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5D6DE" w14:textId="3EAB1444" w:rsidR="002D3F9C" w:rsidRDefault="00BE5E30">
      <w:pP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REPORTABLE   (</w:t>
      </w:r>
      <w:r w:rsidR="00010E8B">
        <w:rPr>
          <w:rFonts w:ascii="Times New Roman" w:hAnsi="Times New Roman" w:cs="Times New Roman"/>
          <w:b/>
          <w:sz w:val="24"/>
          <w:szCs w:val="24"/>
          <w:u w:val="single"/>
        </w:rPr>
        <w:t>20</w:t>
      </w:r>
      <w:r>
        <w:rPr>
          <w:rFonts w:ascii="Times New Roman" w:hAnsi="Times New Roman" w:cs="Times New Roman"/>
          <w:b/>
          <w:sz w:val="24"/>
          <w:szCs w:val="24"/>
          <w:u w:val="single"/>
        </w:rPr>
        <w:t>)</w:t>
      </w:r>
    </w:p>
    <w:p w14:paraId="2AE0D239" w14:textId="77777777" w:rsidR="002D3F9C" w:rsidRDefault="002D3F9C">
      <w:pPr>
        <w:spacing w:after="0" w:line="240" w:lineRule="auto"/>
        <w:jc w:val="center"/>
        <w:rPr>
          <w:rFonts w:ascii="Times New Roman" w:hAnsi="Times New Roman" w:cs="Times New Roman"/>
          <w:b/>
          <w:sz w:val="24"/>
          <w:szCs w:val="24"/>
        </w:rPr>
      </w:pPr>
    </w:p>
    <w:p w14:paraId="0DEDAACE" w14:textId="29EF0EFE" w:rsidR="002D3F9C" w:rsidRDefault="007E3C40" w:rsidP="00BE5E3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TENDAI BONDE</w:t>
      </w:r>
    </w:p>
    <w:p w14:paraId="2C034644" w14:textId="7037F570" w:rsidR="002D3F9C" w:rsidRDefault="00BE5E30" w:rsidP="00BE5E3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p>
    <w:p w14:paraId="0CB2F26B" w14:textId="66FAE016" w:rsidR="002D3F9C" w:rsidRPr="00BE5E30" w:rsidRDefault="00BE5E30" w:rsidP="00BE5E30">
      <w:pPr>
        <w:pStyle w:val="ListParagraph"/>
        <w:numPr>
          <w:ilvl w:val="0"/>
          <w:numId w:val="17"/>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NATIONAL     FOODS     </w:t>
      </w:r>
      <w:r w:rsidR="007E3C40" w:rsidRPr="00BE5E30">
        <w:rPr>
          <w:rFonts w:ascii="Times New Roman" w:hAnsi="Times New Roman" w:cs="Times New Roman"/>
          <w:b/>
          <w:sz w:val="24"/>
          <w:szCs w:val="24"/>
        </w:rPr>
        <w:t>LIMITED</w:t>
      </w:r>
      <w:r>
        <w:rPr>
          <w:rFonts w:ascii="Times New Roman" w:hAnsi="Times New Roman" w:cs="Times New Roman"/>
          <w:b/>
          <w:sz w:val="24"/>
          <w:szCs w:val="24"/>
        </w:rPr>
        <w:t xml:space="preserve">     (2)     THE     </w:t>
      </w:r>
      <w:r w:rsidR="00275BF9" w:rsidRPr="00BE5E30">
        <w:rPr>
          <w:rFonts w:ascii="Times New Roman" w:hAnsi="Times New Roman" w:cs="Times New Roman"/>
          <w:b/>
          <w:sz w:val="24"/>
          <w:szCs w:val="24"/>
        </w:rPr>
        <w:t xml:space="preserve">SHERIFF </w:t>
      </w:r>
      <w:r>
        <w:rPr>
          <w:rFonts w:ascii="Times New Roman" w:hAnsi="Times New Roman" w:cs="Times New Roman"/>
          <w:b/>
          <w:sz w:val="24"/>
          <w:szCs w:val="24"/>
        </w:rPr>
        <w:t xml:space="preserve">    </w:t>
      </w:r>
      <w:r w:rsidR="00275BF9" w:rsidRPr="00BE5E30">
        <w:rPr>
          <w:rFonts w:ascii="Times New Roman" w:hAnsi="Times New Roman" w:cs="Times New Roman"/>
          <w:b/>
          <w:sz w:val="24"/>
          <w:szCs w:val="24"/>
        </w:rPr>
        <w:t xml:space="preserve">OF </w:t>
      </w:r>
      <w:r>
        <w:rPr>
          <w:rFonts w:ascii="Times New Roman" w:hAnsi="Times New Roman" w:cs="Times New Roman"/>
          <w:b/>
          <w:sz w:val="24"/>
          <w:szCs w:val="24"/>
        </w:rPr>
        <w:t xml:space="preserve">    </w:t>
      </w:r>
      <w:r w:rsidR="00275BF9" w:rsidRPr="00BE5E30">
        <w:rPr>
          <w:rFonts w:ascii="Times New Roman" w:hAnsi="Times New Roman" w:cs="Times New Roman"/>
          <w:b/>
          <w:sz w:val="24"/>
          <w:szCs w:val="24"/>
        </w:rPr>
        <w:t xml:space="preserve">THE HIGH </w:t>
      </w:r>
      <w:r>
        <w:rPr>
          <w:rFonts w:ascii="Times New Roman" w:hAnsi="Times New Roman" w:cs="Times New Roman"/>
          <w:b/>
          <w:sz w:val="24"/>
          <w:szCs w:val="24"/>
        </w:rPr>
        <w:t xml:space="preserve">    </w:t>
      </w:r>
      <w:r w:rsidR="00275BF9" w:rsidRPr="00BE5E30">
        <w:rPr>
          <w:rFonts w:ascii="Times New Roman" w:hAnsi="Times New Roman" w:cs="Times New Roman"/>
          <w:b/>
          <w:sz w:val="24"/>
          <w:szCs w:val="24"/>
        </w:rPr>
        <w:t xml:space="preserve">COURT </w:t>
      </w:r>
      <w:r>
        <w:rPr>
          <w:rFonts w:ascii="Times New Roman" w:hAnsi="Times New Roman" w:cs="Times New Roman"/>
          <w:b/>
          <w:sz w:val="24"/>
          <w:szCs w:val="24"/>
        </w:rPr>
        <w:t xml:space="preserve">    </w:t>
      </w:r>
      <w:r w:rsidR="00275BF9" w:rsidRPr="00BE5E30">
        <w:rPr>
          <w:rFonts w:ascii="Times New Roman" w:hAnsi="Times New Roman" w:cs="Times New Roman"/>
          <w:b/>
          <w:sz w:val="24"/>
          <w:szCs w:val="24"/>
        </w:rPr>
        <w:t>N.O</w:t>
      </w:r>
    </w:p>
    <w:p w14:paraId="480AB52F" w14:textId="77777777" w:rsidR="002D3F9C" w:rsidRDefault="002D3F9C">
      <w:pPr>
        <w:spacing w:after="0" w:line="240" w:lineRule="auto"/>
        <w:ind w:left="360"/>
        <w:rPr>
          <w:rFonts w:ascii="Times New Roman" w:hAnsi="Times New Roman" w:cs="Times New Roman"/>
          <w:b/>
          <w:sz w:val="24"/>
          <w:szCs w:val="24"/>
        </w:rPr>
      </w:pPr>
    </w:p>
    <w:p w14:paraId="5DD59C65" w14:textId="77777777" w:rsidR="002D3F9C" w:rsidRDefault="002D3F9C">
      <w:pPr>
        <w:spacing w:after="0" w:line="240" w:lineRule="auto"/>
        <w:ind w:left="360"/>
        <w:rPr>
          <w:rFonts w:ascii="Times New Roman" w:hAnsi="Times New Roman" w:cs="Times New Roman"/>
          <w:b/>
          <w:sz w:val="24"/>
          <w:szCs w:val="24"/>
        </w:rPr>
      </w:pPr>
    </w:p>
    <w:p w14:paraId="66DDC41A" w14:textId="77777777" w:rsidR="002D3F9C" w:rsidRDefault="002D3F9C">
      <w:pPr>
        <w:spacing w:after="0" w:line="240" w:lineRule="auto"/>
        <w:ind w:left="360"/>
        <w:rPr>
          <w:rFonts w:ascii="Times New Roman" w:hAnsi="Times New Roman" w:cs="Times New Roman"/>
          <w:b/>
          <w:sz w:val="24"/>
          <w:szCs w:val="24"/>
        </w:rPr>
      </w:pPr>
    </w:p>
    <w:p w14:paraId="64B90B7C" w14:textId="77777777" w:rsidR="002D3F9C" w:rsidRDefault="00CE6D2F" w:rsidP="009A0927">
      <w:pPr>
        <w:spacing w:after="0" w:line="276"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SUPREME COURT OF ZIMBABWE</w:t>
      </w:r>
    </w:p>
    <w:p w14:paraId="29FA7F6C" w14:textId="2885D5B5" w:rsidR="002D3F9C" w:rsidRDefault="002379DC" w:rsidP="009A0927">
      <w:pPr>
        <w:spacing w:after="0" w:line="276"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MAVANGIRA JA, CHITAKUNYE JA &amp; MWAYERA</w:t>
      </w:r>
      <w:r w:rsidR="00CE6D2F">
        <w:rPr>
          <w:rFonts w:ascii="Times New Roman" w:hAnsi="Times New Roman" w:cs="Times New Roman"/>
          <w:b/>
          <w:sz w:val="24"/>
          <w:szCs w:val="24"/>
        </w:rPr>
        <w:t xml:space="preserve"> JA</w:t>
      </w:r>
    </w:p>
    <w:p w14:paraId="09F710E1" w14:textId="753A6DE5" w:rsidR="002D3F9C" w:rsidRDefault="007E3C40" w:rsidP="009A0927">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BULAWAYO: 19</w:t>
      </w:r>
      <w:r w:rsidR="00624CE6">
        <w:rPr>
          <w:rFonts w:ascii="Times New Roman" w:hAnsi="Times New Roman" w:cs="Times New Roman"/>
          <w:b/>
          <w:sz w:val="24"/>
          <w:szCs w:val="24"/>
        </w:rPr>
        <w:t xml:space="preserve"> &amp; 21</w:t>
      </w:r>
      <w:r w:rsidR="002379DC">
        <w:rPr>
          <w:rFonts w:ascii="Times New Roman" w:hAnsi="Times New Roman" w:cs="Times New Roman"/>
          <w:b/>
          <w:sz w:val="24"/>
          <w:szCs w:val="24"/>
        </w:rPr>
        <w:t xml:space="preserve"> NOVEMBER</w:t>
      </w:r>
      <w:r w:rsidR="00CE6D2F">
        <w:rPr>
          <w:rFonts w:ascii="Times New Roman" w:hAnsi="Times New Roman" w:cs="Times New Roman"/>
          <w:b/>
          <w:sz w:val="24"/>
          <w:szCs w:val="24"/>
        </w:rPr>
        <w:t xml:space="preserve"> 2025 </w:t>
      </w:r>
    </w:p>
    <w:p w14:paraId="664F3584" w14:textId="77777777" w:rsidR="002D3F9C" w:rsidRDefault="002D3F9C">
      <w:pPr>
        <w:spacing w:after="0" w:line="240" w:lineRule="auto"/>
        <w:ind w:left="360"/>
        <w:rPr>
          <w:rFonts w:ascii="Times New Roman" w:hAnsi="Times New Roman" w:cs="Times New Roman"/>
          <w:b/>
          <w:sz w:val="24"/>
          <w:szCs w:val="24"/>
        </w:rPr>
      </w:pPr>
    </w:p>
    <w:p w14:paraId="07C5087C" w14:textId="77777777" w:rsidR="002D3F9C" w:rsidRDefault="002D3F9C">
      <w:pPr>
        <w:spacing w:after="0" w:line="240" w:lineRule="auto"/>
        <w:ind w:left="360"/>
        <w:rPr>
          <w:rFonts w:ascii="Times New Roman" w:hAnsi="Times New Roman" w:cs="Times New Roman"/>
          <w:b/>
          <w:sz w:val="24"/>
          <w:szCs w:val="24"/>
        </w:rPr>
      </w:pPr>
    </w:p>
    <w:p w14:paraId="2CE3365E" w14:textId="53D3A718" w:rsidR="002D3F9C" w:rsidRDefault="00856A80" w:rsidP="000E662F">
      <w:pPr>
        <w:spacing w:after="0" w:line="480" w:lineRule="auto"/>
        <w:ind w:left="360" w:hanging="360"/>
        <w:rPr>
          <w:rFonts w:ascii="Times New Roman" w:hAnsi="Times New Roman" w:cs="Times New Roman"/>
          <w:sz w:val="24"/>
          <w:szCs w:val="24"/>
        </w:rPr>
      </w:pPr>
      <w:r>
        <w:rPr>
          <w:rFonts w:ascii="Times New Roman" w:hAnsi="Times New Roman" w:cs="Times New Roman"/>
          <w:sz w:val="24"/>
          <w:szCs w:val="24"/>
        </w:rPr>
        <w:t>The applicant in person</w:t>
      </w:r>
    </w:p>
    <w:p w14:paraId="23A98C44" w14:textId="419501BF" w:rsidR="002D3F9C" w:rsidRDefault="00624CE6" w:rsidP="000E662F">
      <w:pPr>
        <w:spacing w:after="0" w:line="480" w:lineRule="auto"/>
        <w:rPr>
          <w:rFonts w:ascii="Times New Roman" w:hAnsi="Times New Roman" w:cs="Times New Roman"/>
          <w:sz w:val="24"/>
          <w:szCs w:val="24"/>
        </w:rPr>
      </w:pPr>
      <w:r w:rsidRPr="000E662F">
        <w:rPr>
          <w:rFonts w:ascii="Times New Roman" w:hAnsi="Times New Roman" w:cs="Times New Roman"/>
          <w:sz w:val="24"/>
          <w:szCs w:val="24"/>
        </w:rPr>
        <w:t>Ms</w:t>
      </w:r>
      <w:r>
        <w:rPr>
          <w:rFonts w:ascii="Times New Roman" w:hAnsi="Times New Roman" w:cs="Times New Roman"/>
          <w:i/>
          <w:sz w:val="24"/>
          <w:szCs w:val="24"/>
        </w:rPr>
        <w:t xml:space="preserve"> </w:t>
      </w:r>
      <w:r w:rsidR="007E2B83" w:rsidRPr="007E2B83">
        <w:rPr>
          <w:rFonts w:ascii="Times New Roman" w:hAnsi="Times New Roman" w:cs="Times New Roman"/>
          <w:i/>
          <w:sz w:val="24"/>
          <w:szCs w:val="24"/>
        </w:rPr>
        <w:t xml:space="preserve">V. </w:t>
      </w:r>
      <w:r w:rsidR="00856A80" w:rsidRPr="007E2B83">
        <w:rPr>
          <w:rFonts w:ascii="Times New Roman" w:hAnsi="Times New Roman" w:cs="Times New Roman"/>
          <w:i/>
          <w:sz w:val="24"/>
          <w:szCs w:val="24"/>
        </w:rPr>
        <w:t>Chagonda</w:t>
      </w:r>
      <w:r w:rsidR="00CE6D2F" w:rsidRPr="00B57E69">
        <w:rPr>
          <w:rFonts w:ascii="Times New Roman" w:hAnsi="Times New Roman" w:cs="Times New Roman"/>
          <w:sz w:val="24"/>
          <w:szCs w:val="24"/>
        </w:rPr>
        <w:t>,</w:t>
      </w:r>
      <w:r w:rsidR="00CE6D2F">
        <w:rPr>
          <w:rFonts w:ascii="Times New Roman" w:hAnsi="Times New Roman" w:cs="Times New Roman"/>
          <w:sz w:val="24"/>
          <w:szCs w:val="24"/>
        </w:rPr>
        <w:t xml:space="preserve"> for the</w:t>
      </w:r>
      <w:r w:rsidR="00155666">
        <w:rPr>
          <w:rFonts w:ascii="Times New Roman" w:hAnsi="Times New Roman" w:cs="Times New Roman"/>
          <w:sz w:val="24"/>
          <w:szCs w:val="24"/>
        </w:rPr>
        <w:t xml:space="preserve"> first</w:t>
      </w:r>
      <w:r w:rsidR="00CE6D2F">
        <w:rPr>
          <w:rFonts w:ascii="Times New Roman" w:hAnsi="Times New Roman" w:cs="Times New Roman"/>
          <w:sz w:val="24"/>
          <w:szCs w:val="24"/>
        </w:rPr>
        <w:t xml:space="preserve"> respondent</w:t>
      </w:r>
    </w:p>
    <w:p w14:paraId="5D452550" w14:textId="093D506F" w:rsidR="00155666" w:rsidRDefault="00155666" w:rsidP="000E662F">
      <w:pPr>
        <w:spacing w:after="0" w:line="480" w:lineRule="auto"/>
        <w:rPr>
          <w:rFonts w:ascii="Times New Roman" w:hAnsi="Times New Roman" w:cs="Times New Roman"/>
          <w:sz w:val="24"/>
          <w:szCs w:val="24"/>
        </w:rPr>
      </w:pPr>
      <w:r>
        <w:rPr>
          <w:rFonts w:ascii="Times New Roman" w:hAnsi="Times New Roman" w:cs="Times New Roman"/>
          <w:sz w:val="24"/>
          <w:szCs w:val="24"/>
        </w:rPr>
        <w:t>No appearance for the second respondent</w:t>
      </w:r>
    </w:p>
    <w:p w14:paraId="3A76D78F" w14:textId="77777777" w:rsidR="002D3F9C" w:rsidRDefault="002D3F9C">
      <w:pPr>
        <w:spacing w:after="0" w:line="240" w:lineRule="auto"/>
        <w:jc w:val="both"/>
        <w:rPr>
          <w:rFonts w:ascii="Times New Roman" w:hAnsi="Times New Roman" w:cs="Times New Roman"/>
          <w:b/>
          <w:sz w:val="24"/>
          <w:szCs w:val="24"/>
          <w:u w:val="single"/>
          <w:lang w:val="en-GB"/>
        </w:rPr>
      </w:pPr>
    </w:p>
    <w:p w14:paraId="7D13CB9F" w14:textId="7443796F" w:rsidR="00624CE6" w:rsidRDefault="007E2B83" w:rsidP="00F43568">
      <w:pPr>
        <w:spacing w:before="100" w:beforeAutospacing="1" w:line="480" w:lineRule="auto"/>
        <w:jc w:val="both"/>
        <w:rPr>
          <w:rFonts w:ascii="Times New Roman" w:eastAsia="Aptos" w:hAnsi="Times New Roman" w:cs="Times New Roman"/>
          <w:kern w:val="2"/>
          <w:sz w:val="24"/>
          <w:szCs w:val="24"/>
        </w:rPr>
      </w:pPr>
      <w:r w:rsidRPr="007E2B83">
        <w:rPr>
          <w:rFonts w:ascii="Times New Roman" w:eastAsia="Aptos" w:hAnsi="Times New Roman" w:cs="Times New Roman"/>
          <w:b/>
          <w:kern w:val="2"/>
          <w:sz w:val="24"/>
          <w:szCs w:val="24"/>
        </w:rPr>
        <w:tab/>
      </w:r>
      <w:r w:rsidR="006921FD">
        <w:rPr>
          <w:rFonts w:ascii="Times New Roman" w:eastAsia="Aptos" w:hAnsi="Times New Roman" w:cs="Times New Roman"/>
          <w:b/>
          <w:kern w:val="2"/>
          <w:sz w:val="24"/>
          <w:szCs w:val="24"/>
        </w:rPr>
        <w:tab/>
        <w:t>CHITAKUNYE JA.</w:t>
      </w:r>
      <w:r w:rsidR="006921FD">
        <w:rPr>
          <w:rFonts w:ascii="Times New Roman" w:eastAsia="Aptos" w:hAnsi="Times New Roman" w:cs="Times New Roman"/>
          <w:b/>
          <w:kern w:val="2"/>
          <w:sz w:val="24"/>
          <w:szCs w:val="24"/>
        </w:rPr>
        <w:tab/>
        <w:t xml:space="preserve">     </w:t>
      </w:r>
      <w:r w:rsidR="00F43568" w:rsidRPr="00F43568">
        <w:rPr>
          <w:rFonts w:ascii="Times New Roman" w:eastAsia="Aptos" w:hAnsi="Times New Roman" w:cs="Times New Roman"/>
          <w:kern w:val="2"/>
          <w:sz w:val="24"/>
          <w:szCs w:val="24"/>
        </w:rPr>
        <w:t>This is a</w:t>
      </w:r>
      <w:r w:rsidR="00562D13">
        <w:rPr>
          <w:rFonts w:ascii="Times New Roman" w:eastAsia="Aptos" w:hAnsi="Times New Roman" w:cs="Times New Roman"/>
          <w:kern w:val="2"/>
          <w:sz w:val="24"/>
          <w:szCs w:val="24"/>
        </w:rPr>
        <w:t xml:space="preserve"> court</w:t>
      </w:r>
      <w:r w:rsidR="00F43568" w:rsidRPr="00F43568">
        <w:rPr>
          <w:rFonts w:ascii="Times New Roman" w:eastAsia="Aptos" w:hAnsi="Times New Roman" w:cs="Times New Roman"/>
          <w:kern w:val="2"/>
          <w:sz w:val="24"/>
          <w:szCs w:val="24"/>
        </w:rPr>
        <w:t xml:space="preserve"> application brought in terms of r</w:t>
      </w:r>
      <w:r w:rsidR="009A29EA">
        <w:rPr>
          <w:rFonts w:ascii="Times New Roman" w:eastAsia="Aptos" w:hAnsi="Times New Roman" w:cs="Times New Roman"/>
          <w:kern w:val="2"/>
          <w:sz w:val="24"/>
          <w:szCs w:val="24"/>
        </w:rPr>
        <w:t>ule</w:t>
      </w:r>
      <w:r w:rsidR="002E52F0">
        <w:rPr>
          <w:rFonts w:ascii="Times New Roman" w:eastAsia="Aptos" w:hAnsi="Times New Roman" w:cs="Times New Roman"/>
          <w:kern w:val="2"/>
          <w:sz w:val="24"/>
          <w:szCs w:val="24"/>
        </w:rPr>
        <w:t> </w:t>
      </w:r>
      <w:r w:rsidR="00F43568" w:rsidRPr="00F43568">
        <w:rPr>
          <w:rFonts w:ascii="Times New Roman" w:eastAsia="Aptos" w:hAnsi="Times New Roman" w:cs="Times New Roman"/>
          <w:kern w:val="2"/>
          <w:sz w:val="24"/>
          <w:szCs w:val="24"/>
        </w:rPr>
        <w:t>29</w:t>
      </w:r>
      <w:r w:rsidR="00852BB4">
        <w:rPr>
          <w:rFonts w:ascii="Times New Roman" w:eastAsia="Aptos" w:hAnsi="Times New Roman" w:cs="Times New Roman"/>
          <w:kern w:val="2"/>
          <w:sz w:val="24"/>
          <w:szCs w:val="24"/>
        </w:rPr>
        <w:t xml:space="preserve"> </w:t>
      </w:r>
      <w:r w:rsidR="00F43568" w:rsidRPr="00F43568">
        <w:rPr>
          <w:rFonts w:ascii="Times New Roman" w:eastAsia="Aptos" w:hAnsi="Times New Roman" w:cs="Times New Roman"/>
          <w:kern w:val="2"/>
          <w:sz w:val="24"/>
          <w:szCs w:val="24"/>
        </w:rPr>
        <w:t>(1)</w:t>
      </w:r>
      <w:r w:rsidR="00852BB4">
        <w:rPr>
          <w:rFonts w:ascii="Times New Roman" w:eastAsia="Aptos" w:hAnsi="Times New Roman" w:cs="Times New Roman"/>
          <w:kern w:val="2"/>
          <w:sz w:val="24"/>
          <w:szCs w:val="24"/>
        </w:rPr>
        <w:t xml:space="preserve"> </w:t>
      </w:r>
      <w:r w:rsidR="00F43568" w:rsidRPr="00F43568">
        <w:rPr>
          <w:rFonts w:ascii="Times New Roman" w:eastAsia="Aptos" w:hAnsi="Times New Roman" w:cs="Times New Roman"/>
          <w:kern w:val="2"/>
          <w:sz w:val="24"/>
          <w:szCs w:val="24"/>
        </w:rPr>
        <w:t>(b) of the High Court Rules, 2021, as read with r</w:t>
      </w:r>
      <w:r w:rsidR="009A29EA">
        <w:rPr>
          <w:rFonts w:ascii="Times New Roman" w:eastAsia="Aptos" w:hAnsi="Times New Roman" w:cs="Times New Roman"/>
          <w:kern w:val="2"/>
          <w:sz w:val="24"/>
          <w:szCs w:val="24"/>
        </w:rPr>
        <w:t>ule</w:t>
      </w:r>
      <w:r w:rsidR="00F43568" w:rsidRPr="00F43568">
        <w:rPr>
          <w:rFonts w:ascii="Times New Roman" w:eastAsia="Aptos" w:hAnsi="Times New Roman" w:cs="Times New Roman"/>
          <w:kern w:val="2"/>
          <w:sz w:val="24"/>
          <w:szCs w:val="24"/>
        </w:rPr>
        <w:t xml:space="preserve"> 81 of the Supreme Court Rules, 2025, in which the applicant seeks the correction of a judgment issued in chambers under</w:t>
      </w:r>
      <w:r w:rsidR="00155666">
        <w:rPr>
          <w:rFonts w:ascii="Times New Roman" w:eastAsia="Aptos" w:hAnsi="Times New Roman" w:cs="Times New Roman"/>
          <w:kern w:val="2"/>
          <w:sz w:val="24"/>
          <w:szCs w:val="24"/>
        </w:rPr>
        <w:t xml:space="preserve"> case number</w:t>
      </w:r>
      <w:r w:rsidR="002E52F0">
        <w:rPr>
          <w:rFonts w:ascii="Times New Roman" w:eastAsia="Aptos" w:hAnsi="Times New Roman" w:cs="Times New Roman"/>
          <w:kern w:val="2"/>
          <w:sz w:val="24"/>
          <w:szCs w:val="24"/>
        </w:rPr>
        <w:t xml:space="preserve"> SCB 88/25.  </w:t>
      </w:r>
      <w:r w:rsidR="00F43568" w:rsidRPr="00F43568">
        <w:rPr>
          <w:rFonts w:ascii="Times New Roman" w:eastAsia="Aptos" w:hAnsi="Times New Roman" w:cs="Times New Roman"/>
          <w:kern w:val="2"/>
          <w:sz w:val="24"/>
          <w:szCs w:val="24"/>
        </w:rPr>
        <w:t xml:space="preserve">The application is predicated on the assertion that the judgment contains a patent error warranting </w:t>
      </w:r>
      <w:r w:rsidR="00F43568">
        <w:rPr>
          <w:rFonts w:ascii="Times New Roman" w:eastAsia="Aptos" w:hAnsi="Times New Roman" w:cs="Times New Roman"/>
          <w:kern w:val="2"/>
          <w:sz w:val="24"/>
          <w:szCs w:val="24"/>
        </w:rPr>
        <w:t>correction.</w:t>
      </w:r>
      <w:r w:rsidR="002E52F0">
        <w:rPr>
          <w:rFonts w:ascii="Times New Roman" w:eastAsia="Aptos" w:hAnsi="Times New Roman" w:cs="Times New Roman"/>
          <w:kern w:val="2"/>
          <w:sz w:val="24"/>
          <w:szCs w:val="24"/>
        </w:rPr>
        <w:t xml:space="preserve">  </w:t>
      </w:r>
      <w:r w:rsidR="00624CE6">
        <w:rPr>
          <w:rFonts w:ascii="Times New Roman" w:eastAsia="Aptos" w:hAnsi="Times New Roman" w:cs="Times New Roman"/>
          <w:kern w:val="2"/>
          <w:sz w:val="24"/>
          <w:szCs w:val="24"/>
        </w:rPr>
        <w:t xml:space="preserve">After hearing submissions from the </w:t>
      </w:r>
      <w:r w:rsidR="008C22E5">
        <w:rPr>
          <w:rFonts w:ascii="Times New Roman" w:eastAsia="Aptos" w:hAnsi="Times New Roman" w:cs="Times New Roman"/>
          <w:kern w:val="2"/>
          <w:sz w:val="24"/>
          <w:szCs w:val="24"/>
        </w:rPr>
        <w:t>parties,</w:t>
      </w:r>
      <w:r w:rsidR="00624CE6">
        <w:rPr>
          <w:rFonts w:ascii="Times New Roman" w:eastAsia="Aptos" w:hAnsi="Times New Roman" w:cs="Times New Roman"/>
          <w:kern w:val="2"/>
          <w:sz w:val="24"/>
          <w:szCs w:val="24"/>
        </w:rPr>
        <w:t xml:space="preserve"> the court dismissed the ap</w:t>
      </w:r>
      <w:r w:rsidR="009812BE">
        <w:rPr>
          <w:rFonts w:ascii="Times New Roman" w:eastAsia="Aptos" w:hAnsi="Times New Roman" w:cs="Times New Roman"/>
          <w:kern w:val="2"/>
          <w:sz w:val="24"/>
          <w:szCs w:val="24"/>
        </w:rPr>
        <w:t>plication</w:t>
      </w:r>
      <w:r w:rsidR="00624CE6">
        <w:rPr>
          <w:rFonts w:ascii="Times New Roman" w:eastAsia="Aptos" w:hAnsi="Times New Roman" w:cs="Times New Roman"/>
          <w:kern w:val="2"/>
          <w:sz w:val="24"/>
          <w:szCs w:val="24"/>
        </w:rPr>
        <w:t xml:space="preserve"> with costs on the legal</w:t>
      </w:r>
      <w:r w:rsidR="002E52F0">
        <w:rPr>
          <w:rFonts w:ascii="Times New Roman" w:eastAsia="Aptos" w:hAnsi="Times New Roman" w:cs="Times New Roman"/>
          <w:kern w:val="2"/>
          <w:sz w:val="24"/>
          <w:szCs w:val="24"/>
        </w:rPr>
        <w:t xml:space="preserve"> practitioner and client scale.  </w:t>
      </w:r>
      <w:r w:rsidR="00624CE6">
        <w:rPr>
          <w:rFonts w:ascii="Times New Roman" w:eastAsia="Aptos" w:hAnsi="Times New Roman" w:cs="Times New Roman"/>
          <w:kern w:val="2"/>
          <w:sz w:val="24"/>
          <w:szCs w:val="24"/>
        </w:rPr>
        <w:t>Hereunder are the reasons for the court’s decision.</w:t>
      </w:r>
    </w:p>
    <w:p w14:paraId="763E6E8C" w14:textId="77777777" w:rsidR="00B6486E" w:rsidRPr="00624CE6" w:rsidRDefault="00B6486E" w:rsidP="00B6486E">
      <w:pPr>
        <w:spacing w:after="0" w:line="240" w:lineRule="auto"/>
        <w:jc w:val="both"/>
        <w:rPr>
          <w:rFonts w:ascii="Times New Roman" w:eastAsia="Aptos" w:hAnsi="Times New Roman" w:cs="Times New Roman"/>
          <w:kern w:val="2"/>
          <w:sz w:val="24"/>
          <w:szCs w:val="24"/>
        </w:rPr>
      </w:pPr>
    </w:p>
    <w:p w14:paraId="41B7BA8F" w14:textId="489FDCA2" w:rsidR="002D3F9C" w:rsidRDefault="007E2B83" w:rsidP="005211AE">
      <w:pPr>
        <w:spacing w:after="0" w:line="360" w:lineRule="auto"/>
        <w:jc w:val="both"/>
        <w:rPr>
          <w:rFonts w:ascii="Times New Roman" w:eastAsia="Aptos" w:hAnsi="Times New Roman" w:cs="Times New Roman"/>
          <w:b/>
          <w:kern w:val="2"/>
          <w:sz w:val="24"/>
          <w:szCs w:val="24"/>
          <w:u w:val="single"/>
          <w:lang w:val="en-US"/>
        </w:rPr>
      </w:pPr>
      <w:r w:rsidRPr="005211AE">
        <w:rPr>
          <w:rFonts w:ascii="Times New Roman" w:eastAsia="Aptos" w:hAnsi="Times New Roman" w:cs="Times New Roman"/>
          <w:b/>
          <w:kern w:val="2"/>
          <w:sz w:val="24"/>
          <w:szCs w:val="24"/>
          <w:u w:val="single"/>
          <w:lang w:val="en-US"/>
        </w:rPr>
        <w:t>FACTUAL BACKGROUND</w:t>
      </w:r>
    </w:p>
    <w:p w14:paraId="3696B431" w14:textId="288DCBEB" w:rsidR="008C22E5" w:rsidRPr="008C22E5" w:rsidRDefault="00B2355D" w:rsidP="005211AE">
      <w:pPr>
        <w:spacing w:after="0" w:line="480" w:lineRule="auto"/>
        <w:jc w:val="both"/>
        <w:rPr>
          <w:rFonts w:ascii="Times New Roman" w:eastAsia="Aptos" w:hAnsi="Times New Roman" w:cs="Times New Roman"/>
          <w:kern w:val="2"/>
          <w:sz w:val="24"/>
          <w:szCs w:val="24"/>
          <w:lang w:val="en-US"/>
        </w:rPr>
      </w:pPr>
      <w:r w:rsidRPr="00B2355D">
        <w:rPr>
          <w:rFonts w:ascii="Times New Roman" w:eastAsia="Aptos" w:hAnsi="Times New Roman" w:cs="Times New Roman"/>
          <w:kern w:val="2"/>
          <w:sz w:val="24"/>
          <w:szCs w:val="24"/>
        </w:rPr>
        <w:tab/>
      </w:r>
      <w:r w:rsidR="00D269C9">
        <w:rPr>
          <w:rFonts w:ascii="Times New Roman" w:eastAsia="Aptos" w:hAnsi="Times New Roman" w:cs="Times New Roman"/>
          <w:kern w:val="2"/>
          <w:sz w:val="24"/>
          <w:szCs w:val="24"/>
        </w:rPr>
        <w:tab/>
      </w:r>
      <w:r w:rsidR="007E2B83" w:rsidRPr="00B2355D">
        <w:rPr>
          <w:rFonts w:ascii="Times New Roman" w:eastAsia="Aptos" w:hAnsi="Times New Roman" w:cs="Times New Roman"/>
          <w:kern w:val="2"/>
          <w:sz w:val="24"/>
          <w:szCs w:val="24"/>
        </w:rPr>
        <w:t xml:space="preserve">When </w:t>
      </w:r>
      <w:r w:rsidR="00107D44">
        <w:rPr>
          <w:rFonts w:ascii="Times New Roman" w:eastAsia="Aptos" w:hAnsi="Times New Roman" w:cs="Times New Roman"/>
          <w:smallCaps/>
          <w:kern w:val="2"/>
          <w:sz w:val="24"/>
          <w:szCs w:val="24"/>
        </w:rPr>
        <w:t>M</w:t>
      </w:r>
      <w:r w:rsidR="009812BE">
        <w:rPr>
          <w:rFonts w:ascii="Times New Roman" w:eastAsia="Aptos" w:hAnsi="Times New Roman" w:cs="Times New Roman"/>
          <w:smallCaps/>
          <w:kern w:val="2"/>
          <w:sz w:val="24"/>
          <w:szCs w:val="24"/>
        </w:rPr>
        <w:t>c</w:t>
      </w:r>
      <w:r w:rsidR="00107D44" w:rsidRPr="00107D44">
        <w:rPr>
          <w:rFonts w:ascii="Times New Roman" w:eastAsia="Aptos" w:hAnsi="Times New Roman" w:cs="Times New Roman"/>
          <w:smallCaps/>
          <w:kern w:val="2"/>
          <w:sz w:val="24"/>
          <w:szCs w:val="24"/>
        </w:rPr>
        <w:t>nally</w:t>
      </w:r>
      <w:r w:rsidR="007E2B83" w:rsidRPr="00B2355D">
        <w:rPr>
          <w:rFonts w:ascii="Times New Roman" w:eastAsia="Aptos" w:hAnsi="Times New Roman" w:cs="Times New Roman"/>
          <w:kern w:val="2"/>
          <w:sz w:val="24"/>
          <w:szCs w:val="24"/>
        </w:rPr>
        <w:t xml:space="preserve"> JA </w:t>
      </w:r>
      <w:r w:rsidRPr="00B2355D">
        <w:rPr>
          <w:rFonts w:ascii="Times New Roman" w:eastAsia="Aptos" w:hAnsi="Times New Roman" w:cs="Times New Roman"/>
          <w:kern w:val="2"/>
          <w:sz w:val="24"/>
          <w:szCs w:val="24"/>
        </w:rPr>
        <w:t>lamented</w:t>
      </w:r>
      <w:r w:rsidR="007E2B83" w:rsidRPr="00B2355D">
        <w:rPr>
          <w:rFonts w:ascii="Times New Roman" w:eastAsia="Aptos" w:hAnsi="Times New Roman" w:cs="Times New Roman"/>
          <w:kern w:val="2"/>
          <w:sz w:val="24"/>
          <w:szCs w:val="24"/>
        </w:rPr>
        <w:t xml:space="preserve"> in </w:t>
      </w:r>
      <w:r w:rsidR="007E2B83" w:rsidRPr="00B2355D">
        <w:rPr>
          <w:rFonts w:ascii="Times New Roman" w:eastAsia="Aptos" w:hAnsi="Times New Roman" w:cs="Times New Roman"/>
          <w:i/>
          <w:iCs/>
          <w:kern w:val="2"/>
          <w:sz w:val="24"/>
          <w:szCs w:val="24"/>
        </w:rPr>
        <w:t xml:space="preserve">Ndebele </w:t>
      </w:r>
      <w:r w:rsidR="007E2B83" w:rsidRPr="00B2355D">
        <w:rPr>
          <w:rFonts w:ascii="Times New Roman" w:eastAsia="Aptos" w:hAnsi="Times New Roman" w:cs="Times New Roman"/>
          <w:iCs/>
          <w:kern w:val="2"/>
          <w:sz w:val="24"/>
          <w:szCs w:val="24"/>
        </w:rPr>
        <w:t>v</w:t>
      </w:r>
      <w:r w:rsidR="007E2B83" w:rsidRPr="00B2355D">
        <w:rPr>
          <w:rFonts w:ascii="Times New Roman" w:eastAsia="Aptos" w:hAnsi="Times New Roman" w:cs="Times New Roman"/>
          <w:i/>
          <w:iCs/>
          <w:kern w:val="2"/>
          <w:sz w:val="24"/>
          <w:szCs w:val="24"/>
        </w:rPr>
        <w:t xml:space="preserve"> Ncube</w:t>
      </w:r>
      <w:r w:rsidR="007E2B83" w:rsidRPr="00B2355D">
        <w:rPr>
          <w:rFonts w:ascii="Times New Roman" w:eastAsia="Aptos" w:hAnsi="Times New Roman" w:cs="Times New Roman"/>
          <w:kern w:val="2"/>
          <w:sz w:val="24"/>
          <w:szCs w:val="24"/>
        </w:rPr>
        <w:t xml:space="preserve"> </w:t>
      </w:r>
      <w:r w:rsidRPr="00B2355D">
        <w:rPr>
          <w:rFonts w:ascii="Times New Roman" w:eastAsia="Aptos" w:hAnsi="Times New Roman" w:cs="Times New Roman"/>
          <w:kern w:val="2"/>
          <w:sz w:val="24"/>
          <w:szCs w:val="24"/>
        </w:rPr>
        <w:t xml:space="preserve">1992 (1) ZLR 288 (S) at 290C–E, </w:t>
      </w:r>
      <w:r w:rsidR="007E2B83" w:rsidRPr="00B2355D">
        <w:rPr>
          <w:rFonts w:ascii="Times New Roman" w:eastAsia="Aptos" w:hAnsi="Times New Roman" w:cs="Times New Roman"/>
          <w:kern w:val="2"/>
          <w:sz w:val="24"/>
          <w:szCs w:val="24"/>
        </w:rPr>
        <w:t xml:space="preserve">that there ought to be finality in litigation, lest the costs of pursuing it ultimately exceed the capital sum in dispute, he might well have had in contemplation a matter </w:t>
      </w:r>
      <w:r w:rsidRPr="00B2355D">
        <w:rPr>
          <w:rFonts w:ascii="Times New Roman" w:eastAsia="Aptos" w:hAnsi="Times New Roman" w:cs="Times New Roman"/>
          <w:kern w:val="2"/>
          <w:sz w:val="24"/>
          <w:szCs w:val="24"/>
        </w:rPr>
        <w:t>somewhat similar to the one presently before us</w:t>
      </w:r>
      <w:r w:rsidR="00107D44">
        <w:rPr>
          <w:rFonts w:ascii="Times New Roman" w:eastAsia="Aptos" w:hAnsi="Times New Roman" w:cs="Times New Roman"/>
          <w:kern w:val="2"/>
          <w:sz w:val="24"/>
          <w:szCs w:val="24"/>
        </w:rPr>
        <w:t xml:space="preserve">.  </w:t>
      </w:r>
      <w:r w:rsidR="008C22E5">
        <w:rPr>
          <w:rFonts w:ascii="Times New Roman" w:eastAsia="Aptos" w:hAnsi="Times New Roman" w:cs="Times New Roman"/>
          <w:kern w:val="2"/>
          <w:sz w:val="24"/>
          <w:szCs w:val="24"/>
        </w:rPr>
        <w:t>T</w:t>
      </w:r>
      <w:r w:rsidR="00F43568" w:rsidRPr="00F43568">
        <w:rPr>
          <w:rFonts w:ascii="Times New Roman" w:eastAsia="Aptos" w:hAnsi="Times New Roman" w:cs="Times New Roman"/>
          <w:kern w:val="2"/>
          <w:sz w:val="24"/>
          <w:szCs w:val="24"/>
        </w:rPr>
        <w:t xml:space="preserve">he applicant has frequented the corridors of this Court, </w:t>
      </w:r>
      <w:r w:rsidR="00F43568" w:rsidRPr="00F43568">
        <w:rPr>
          <w:rFonts w:ascii="Times New Roman" w:eastAsia="Aptos" w:hAnsi="Times New Roman" w:cs="Times New Roman"/>
          <w:kern w:val="2"/>
          <w:sz w:val="24"/>
          <w:szCs w:val="24"/>
        </w:rPr>
        <w:lastRenderedPageBreak/>
        <w:t>and those of the courts below, for a considerable period</w:t>
      </w:r>
      <w:r w:rsidR="008C22E5">
        <w:rPr>
          <w:rFonts w:ascii="Times New Roman" w:eastAsia="Aptos" w:hAnsi="Times New Roman" w:cs="Times New Roman"/>
          <w:kern w:val="2"/>
          <w:sz w:val="24"/>
          <w:szCs w:val="24"/>
        </w:rPr>
        <w:t xml:space="preserve"> thus incurring costs he can no longer </w:t>
      </w:r>
      <w:r w:rsidR="00F43BB1">
        <w:rPr>
          <w:rFonts w:ascii="Times New Roman" w:eastAsia="Aptos" w:hAnsi="Times New Roman" w:cs="Times New Roman"/>
          <w:kern w:val="2"/>
          <w:sz w:val="24"/>
          <w:szCs w:val="24"/>
        </w:rPr>
        <w:t>afford to pay</w:t>
      </w:r>
      <w:r w:rsidR="00F43568" w:rsidRPr="00F43568">
        <w:rPr>
          <w:rFonts w:ascii="Times New Roman" w:eastAsia="Aptos" w:hAnsi="Times New Roman" w:cs="Times New Roman"/>
          <w:kern w:val="2"/>
          <w:sz w:val="24"/>
          <w:szCs w:val="24"/>
        </w:rPr>
        <w:t xml:space="preserve">. </w:t>
      </w:r>
    </w:p>
    <w:p w14:paraId="19263756" w14:textId="1FDCB420" w:rsidR="002A7A76" w:rsidRDefault="00B2355D" w:rsidP="00107D44">
      <w:pPr>
        <w:spacing w:before="100" w:beforeAutospacing="1" w:line="480" w:lineRule="auto"/>
        <w:ind w:firstLine="1440"/>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It is common cause that t</w:t>
      </w:r>
      <w:r w:rsidR="00F43568" w:rsidRPr="00F43568">
        <w:rPr>
          <w:rFonts w:ascii="Times New Roman" w:eastAsia="Aptos" w:hAnsi="Times New Roman" w:cs="Times New Roman"/>
          <w:kern w:val="2"/>
          <w:sz w:val="24"/>
          <w:szCs w:val="24"/>
        </w:rPr>
        <w:t>he applicant is a former employee of the first re</w:t>
      </w:r>
      <w:r>
        <w:rPr>
          <w:rFonts w:ascii="Times New Roman" w:eastAsia="Aptos" w:hAnsi="Times New Roman" w:cs="Times New Roman"/>
          <w:kern w:val="2"/>
          <w:sz w:val="24"/>
          <w:szCs w:val="24"/>
        </w:rPr>
        <w:t xml:space="preserve">spondent. </w:t>
      </w:r>
      <w:r w:rsidR="00EC209B">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The second respondent </w:t>
      </w:r>
      <w:r w:rsidR="00F43568" w:rsidRPr="00F43568">
        <w:rPr>
          <w:rFonts w:ascii="Times New Roman" w:eastAsia="Aptos" w:hAnsi="Times New Roman" w:cs="Times New Roman"/>
          <w:kern w:val="2"/>
          <w:sz w:val="24"/>
          <w:szCs w:val="24"/>
        </w:rPr>
        <w:t xml:space="preserve">is cited in his official capacity as the Sheriff of Zimbabwe. </w:t>
      </w:r>
      <w:r w:rsidR="005E63C7" w:rsidRPr="005E63C7">
        <w:rPr>
          <w:rFonts w:ascii="Times New Roman" w:eastAsia="Aptos" w:hAnsi="Times New Roman" w:cs="Times New Roman"/>
          <w:kern w:val="2"/>
          <w:sz w:val="24"/>
          <w:szCs w:val="24"/>
        </w:rPr>
        <w:t>The parties have, over the years, engaged in a protracted and multi-layered history of litigation arising from the applica</w:t>
      </w:r>
      <w:r w:rsidR="00155666">
        <w:rPr>
          <w:rFonts w:ascii="Times New Roman" w:eastAsia="Aptos" w:hAnsi="Times New Roman" w:cs="Times New Roman"/>
          <w:kern w:val="2"/>
          <w:sz w:val="24"/>
          <w:szCs w:val="24"/>
        </w:rPr>
        <w:t>nt’s dismissal from employment.</w:t>
      </w:r>
    </w:p>
    <w:p w14:paraId="3620278C" w14:textId="2CF4DEAD" w:rsidR="005E63C7" w:rsidRDefault="005E63C7" w:rsidP="007E3C40">
      <w:pPr>
        <w:spacing w:before="100" w:beforeAutospacing="1" w:line="480" w:lineRule="auto"/>
        <w:jc w:val="both"/>
        <w:rPr>
          <w:rFonts w:ascii="Times New Roman" w:eastAsia="Aptos" w:hAnsi="Times New Roman" w:cs="Times New Roman"/>
          <w:kern w:val="2"/>
          <w:sz w:val="24"/>
          <w:szCs w:val="24"/>
        </w:rPr>
      </w:pPr>
      <w:r w:rsidRPr="005E63C7">
        <w:rPr>
          <w:rFonts w:ascii="Times New Roman" w:eastAsia="Aptos" w:hAnsi="Times New Roman" w:cs="Times New Roman"/>
          <w:b/>
          <w:kern w:val="2"/>
          <w:sz w:val="24"/>
          <w:szCs w:val="24"/>
        </w:rPr>
        <w:tab/>
      </w:r>
      <w:r w:rsidR="00EC209B">
        <w:rPr>
          <w:rFonts w:ascii="Times New Roman" w:eastAsia="Aptos" w:hAnsi="Times New Roman" w:cs="Times New Roman"/>
          <w:b/>
          <w:kern w:val="2"/>
          <w:sz w:val="24"/>
          <w:szCs w:val="24"/>
        </w:rPr>
        <w:tab/>
      </w:r>
      <w:r w:rsidR="00F43568" w:rsidRPr="00F43568">
        <w:rPr>
          <w:rFonts w:ascii="Times New Roman" w:eastAsia="Aptos" w:hAnsi="Times New Roman" w:cs="Times New Roman"/>
          <w:kern w:val="2"/>
          <w:sz w:val="24"/>
          <w:szCs w:val="24"/>
        </w:rPr>
        <w:t>The latest chapter of this long-drawn</w:t>
      </w:r>
      <w:r w:rsidR="00341F08">
        <w:rPr>
          <w:rFonts w:ascii="Times New Roman" w:eastAsia="Aptos" w:hAnsi="Times New Roman" w:cs="Times New Roman"/>
          <w:kern w:val="2"/>
          <w:sz w:val="24"/>
          <w:szCs w:val="24"/>
        </w:rPr>
        <w:t xml:space="preserve"> out</w:t>
      </w:r>
      <w:r w:rsidR="00F43568" w:rsidRPr="00F43568">
        <w:rPr>
          <w:rFonts w:ascii="Times New Roman" w:eastAsia="Aptos" w:hAnsi="Times New Roman" w:cs="Times New Roman"/>
          <w:kern w:val="2"/>
          <w:sz w:val="24"/>
          <w:szCs w:val="24"/>
        </w:rPr>
        <w:t xml:space="preserve"> saga </w:t>
      </w:r>
      <w:r w:rsidR="00B2355D">
        <w:rPr>
          <w:rFonts w:ascii="Times New Roman" w:eastAsia="Aptos" w:hAnsi="Times New Roman" w:cs="Times New Roman"/>
          <w:kern w:val="2"/>
          <w:sz w:val="24"/>
          <w:szCs w:val="24"/>
        </w:rPr>
        <w:t>can be traced to</w:t>
      </w:r>
      <w:r w:rsidR="002A6682">
        <w:rPr>
          <w:rFonts w:ascii="Times New Roman" w:eastAsia="Aptos" w:hAnsi="Times New Roman" w:cs="Times New Roman"/>
          <w:kern w:val="2"/>
          <w:sz w:val="24"/>
          <w:szCs w:val="24"/>
        </w:rPr>
        <w:t xml:space="preserve"> the institution of proceedings </w:t>
      </w:r>
      <w:r>
        <w:rPr>
          <w:rFonts w:ascii="Times New Roman" w:eastAsia="Aptos" w:hAnsi="Times New Roman" w:cs="Times New Roman"/>
          <w:kern w:val="2"/>
          <w:sz w:val="24"/>
          <w:szCs w:val="24"/>
        </w:rPr>
        <w:t xml:space="preserve">in the High Court, </w:t>
      </w:r>
      <w:r w:rsidR="002A6682">
        <w:rPr>
          <w:rFonts w:ascii="Times New Roman" w:eastAsia="Aptos" w:hAnsi="Times New Roman" w:cs="Times New Roman"/>
          <w:kern w:val="2"/>
          <w:sz w:val="24"/>
          <w:szCs w:val="24"/>
        </w:rPr>
        <w:t>under</w:t>
      </w:r>
      <w:r>
        <w:rPr>
          <w:rFonts w:ascii="Times New Roman" w:eastAsia="Aptos" w:hAnsi="Times New Roman" w:cs="Times New Roman"/>
          <w:kern w:val="2"/>
          <w:sz w:val="24"/>
          <w:szCs w:val="24"/>
        </w:rPr>
        <w:t xml:space="preserve"> case number</w:t>
      </w:r>
      <w:r w:rsidR="002A6682">
        <w:rPr>
          <w:rFonts w:ascii="Times New Roman" w:eastAsia="Aptos" w:hAnsi="Times New Roman" w:cs="Times New Roman"/>
          <w:kern w:val="2"/>
          <w:sz w:val="24"/>
          <w:szCs w:val="24"/>
        </w:rPr>
        <w:t xml:space="preserve"> </w:t>
      </w:r>
      <w:r w:rsidR="00F43568" w:rsidRPr="00F43568">
        <w:rPr>
          <w:rFonts w:ascii="Times New Roman" w:eastAsia="Aptos" w:hAnsi="Times New Roman" w:cs="Times New Roman"/>
          <w:kern w:val="2"/>
          <w:sz w:val="24"/>
          <w:szCs w:val="24"/>
        </w:rPr>
        <w:t xml:space="preserve">HC 54/23, in which the applicant sought to stay </w:t>
      </w:r>
      <w:r>
        <w:rPr>
          <w:rFonts w:ascii="Times New Roman" w:eastAsia="Aptos" w:hAnsi="Times New Roman" w:cs="Times New Roman"/>
          <w:kern w:val="2"/>
          <w:sz w:val="24"/>
          <w:szCs w:val="24"/>
        </w:rPr>
        <w:t xml:space="preserve">the </w:t>
      </w:r>
      <w:r w:rsidR="00F43568" w:rsidRPr="00F43568">
        <w:rPr>
          <w:rFonts w:ascii="Times New Roman" w:eastAsia="Aptos" w:hAnsi="Times New Roman" w:cs="Times New Roman"/>
          <w:kern w:val="2"/>
          <w:sz w:val="24"/>
          <w:szCs w:val="24"/>
        </w:rPr>
        <w:t>execution of a court order</w:t>
      </w:r>
      <w:r>
        <w:rPr>
          <w:rFonts w:ascii="Times New Roman" w:eastAsia="Aptos" w:hAnsi="Times New Roman" w:cs="Times New Roman"/>
          <w:kern w:val="2"/>
          <w:sz w:val="24"/>
          <w:szCs w:val="24"/>
        </w:rPr>
        <w:t xml:space="preserve"> which had been</w:t>
      </w:r>
      <w:r w:rsidR="00F43568" w:rsidRPr="00F43568">
        <w:rPr>
          <w:rFonts w:ascii="Times New Roman" w:eastAsia="Aptos" w:hAnsi="Times New Roman" w:cs="Times New Roman"/>
          <w:kern w:val="2"/>
          <w:sz w:val="24"/>
          <w:szCs w:val="24"/>
        </w:rPr>
        <w:t xml:space="preserve"> granted against him in </w:t>
      </w:r>
      <w:r w:rsidR="00AE1ACA">
        <w:rPr>
          <w:rFonts w:ascii="Times New Roman" w:eastAsia="Aptos" w:hAnsi="Times New Roman" w:cs="Times New Roman"/>
          <w:kern w:val="2"/>
          <w:sz w:val="24"/>
          <w:szCs w:val="24"/>
        </w:rPr>
        <w:t xml:space="preserve">favour of the first respondent.  </w:t>
      </w:r>
      <w:r w:rsidR="00F43568" w:rsidRPr="00F43568">
        <w:rPr>
          <w:rFonts w:ascii="Times New Roman" w:eastAsia="Aptos" w:hAnsi="Times New Roman" w:cs="Times New Roman"/>
          <w:kern w:val="2"/>
          <w:sz w:val="24"/>
          <w:szCs w:val="24"/>
        </w:rPr>
        <w:t>The first respondent had paid execution costs in the sum of U</w:t>
      </w:r>
      <w:r>
        <w:rPr>
          <w:rFonts w:ascii="Times New Roman" w:eastAsia="Aptos" w:hAnsi="Times New Roman" w:cs="Times New Roman"/>
          <w:kern w:val="2"/>
          <w:sz w:val="24"/>
          <w:szCs w:val="24"/>
        </w:rPr>
        <w:t>S$ 638</w:t>
      </w:r>
      <w:r w:rsidR="00562D13">
        <w:rPr>
          <w:rFonts w:ascii="Times New Roman" w:eastAsia="Aptos" w:hAnsi="Times New Roman" w:cs="Times New Roman"/>
          <w:kern w:val="2"/>
          <w:sz w:val="24"/>
          <w:szCs w:val="24"/>
        </w:rPr>
        <w:t>.00</w:t>
      </w:r>
      <w:r>
        <w:rPr>
          <w:rFonts w:ascii="Times New Roman" w:eastAsia="Aptos" w:hAnsi="Times New Roman" w:cs="Times New Roman"/>
          <w:kern w:val="2"/>
          <w:sz w:val="24"/>
          <w:szCs w:val="24"/>
        </w:rPr>
        <w:t xml:space="preserve"> to the second respondent </w:t>
      </w:r>
      <w:r w:rsidRPr="005E63C7">
        <w:rPr>
          <w:rFonts w:ascii="Times New Roman" w:eastAsia="Aptos" w:hAnsi="Times New Roman" w:cs="Times New Roman"/>
          <w:kern w:val="2"/>
          <w:sz w:val="24"/>
          <w:szCs w:val="24"/>
        </w:rPr>
        <w:t>and thereafter sought reimbursement from the applicant.</w:t>
      </w:r>
      <w:r w:rsidR="00AE1ACA">
        <w:t xml:space="preserve">  </w:t>
      </w:r>
      <w:r w:rsidRPr="005E63C7">
        <w:rPr>
          <w:rFonts w:ascii="Times New Roman" w:eastAsia="Aptos" w:hAnsi="Times New Roman" w:cs="Times New Roman"/>
          <w:kern w:val="2"/>
          <w:sz w:val="24"/>
          <w:szCs w:val="24"/>
        </w:rPr>
        <w:t>When repayment was not forthcoming, the second respondent placed the</w:t>
      </w:r>
      <w:r>
        <w:rPr>
          <w:rFonts w:ascii="Times New Roman" w:eastAsia="Aptos" w:hAnsi="Times New Roman" w:cs="Times New Roman"/>
          <w:kern w:val="2"/>
          <w:sz w:val="24"/>
          <w:szCs w:val="24"/>
        </w:rPr>
        <w:t xml:space="preserve"> applicant’s immovable property, being </w:t>
      </w:r>
      <w:r w:rsidR="00AE1ACA">
        <w:rPr>
          <w:rFonts w:ascii="Times New Roman" w:eastAsia="Aptos" w:hAnsi="Times New Roman" w:cs="Times New Roman"/>
          <w:kern w:val="2"/>
          <w:sz w:val="24"/>
          <w:szCs w:val="24"/>
        </w:rPr>
        <w:t>S</w:t>
      </w:r>
      <w:r w:rsidRPr="005E63C7">
        <w:rPr>
          <w:rFonts w:ascii="Times New Roman" w:eastAsia="Aptos" w:hAnsi="Times New Roman" w:cs="Times New Roman"/>
          <w:kern w:val="2"/>
          <w:sz w:val="24"/>
          <w:szCs w:val="24"/>
        </w:rPr>
        <w:t xml:space="preserve">tand </w:t>
      </w:r>
      <w:r w:rsidR="00AE1ACA">
        <w:rPr>
          <w:rFonts w:ascii="Times New Roman" w:eastAsia="Aptos" w:hAnsi="Times New Roman" w:cs="Times New Roman"/>
          <w:kern w:val="2"/>
          <w:sz w:val="24"/>
          <w:szCs w:val="24"/>
        </w:rPr>
        <w:t>N</w:t>
      </w:r>
      <w:r w:rsidRPr="005E63C7">
        <w:rPr>
          <w:rFonts w:ascii="Times New Roman" w:eastAsia="Aptos" w:hAnsi="Times New Roman" w:cs="Times New Roman"/>
          <w:kern w:val="2"/>
          <w:sz w:val="24"/>
          <w:szCs w:val="24"/>
        </w:rPr>
        <w:t>umber 370, Nketa 6 Township of Lot 4</w:t>
      </w:r>
      <w:r>
        <w:rPr>
          <w:rFonts w:ascii="Times New Roman" w:eastAsia="Aptos" w:hAnsi="Times New Roman" w:cs="Times New Roman"/>
          <w:kern w:val="2"/>
          <w:sz w:val="24"/>
          <w:szCs w:val="24"/>
        </w:rPr>
        <w:t xml:space="preserve">00A, Umganwini (“the property”), </w:t>
      </w:r>
      <w:r w:rsidRPr="005E63C7">
        <w:rPr>
          <w:rFonts w:ascii="Times New Roman" w:eastAsia="Aptos" w:hAnsi="Times New Roman" w:cs="Times New Roman"/>
          <w:kern w:val="2"/>
          <w:sz w:val="24"/>
          <w:szCs w:val="24"/>
        </w:rPr>
        <w:t xml:space="preserve">under judicial attachment as </w:t>
      </w:r>
      <w:r>
        <w:rPr>
          <w:rFonts w:ascii="Times New Roman" w:eastAsia="Aptos" w:hAnsi="Times New Roman" w:cs="Times New Roman"/>
          <w:kern w:val="2"/>
          <w:sz w:val="24"/>
          <w:szCs w:val="24"/>
        </w:rPr>
        <w:t xml:space="preserve">security for </w:t>
      </w:r>
      <w:r w:rsidR="00B51246">
        <w:rPr>
          <w:rFonts w:ascii="Times New Roman" w:eastAsia="Aptos" w:hAnsi="Times New Roman" w:cs="Times New Roman"/>
          <w:kern w:val="2"/>
          <w:sz w:val="24"/>
          <w:szCs w:val="24"/>
        </w:rPr>
        <w:t xml:space="preserve">the </w:t>
      </w:r>
      <w:r>
        <w:rPr>
          <w:rFonts w:ascii="Times New Roman" w:eastAsia="Aptos" w:hAnsi="Times New Roman" w:cs="Times New Roman"/>
          <w:kern w:val="2"/>
          <w:sz w:val="24"/>
          <w:szCs w:val="24"/>
        </w:rPr>
        <w:t>recovery of the US$</w:t>
      </w:r>
      <w:r w:rsidRPr="005E63C7">
        <w:rPr>
          <w:rFonts w:ascii="Times New Roman" w:eastAsia="Aptos" w:hAnsi="Times New Roman" w:cs="Times New Roman"/>
          <w:kern w:val="2"/>
          <w:sz w:val="24"/>
          <w:szCs w:val="24"/>
        </w:rPr>
        <w:t xml:space="preserve"> 638.</w:t>
      </w:r>
      <w:r w:rsidR="00562D13">
        <w:rPr>
          <w:rFonts w:ascii="Times New Roman" w:eastAsia="Aptos" w:hAnsi="Times New Roman" w:cs="Times New Roman"/>
          <w:kern w:val="2"/>
          <w:sz w:val="24"/>
          <w:szCs w:val="24"/>
        </w:rPr>
        <w:t>00</w:t>
      </w:r>
    </w:p>
    <w:p w14:paraId="37E1308D" w14:textId="4256691C" w:rsidR="006E1A0E" w:rsidRDefault="006E1A0E" w:rsidP="007E3C40">
      <w:pPr>
        <w:spacing w:before="100" w:beforeAutospacing="1" w:line="480" w:lineRule="auto"/>
        <w:jc w:val="both"/>
        <w:rPr>
          <w:rFonts w:ascii="Times New Roman" w:eastAsia="Aptos" w:hAnsi="Times New Roman" w:cs="Times New Roman"/>
          <w:kern w:val="2"/>
          <w:sz w:val="24"/>
          <w:szCs w:val="24"/>
        </w:rPr>
      </w:pPr>
      <w:r w:rsidRPr="006E1A0E">
        <w:rPr>
          <w:rFonts w:ascii="Times New Roman" w:eastAsia="Aptos" w:hAnsi="Times New Roman" w:cs="Times New Roman"/>
          <w:b/>
          <w:kern w:val="2"/>
          <w:sz w:val="24"/>
          <w:szCs w:val="24"/>
        </w:rPr>
        <w:tab/>
      </w:r>
      <w:r w:rsidR="00AE1ACA">
        <w:rPr>
          <w:rFonts w:ascii="Times New Roman" w:eastAsia="Aptos" w:hAnsi="Times New Roman" w:cs="Times New Roman"/>
          <w:b/>
          <w:kern w:val="2"/>
          <w:sz w:val="24"/>
          <w:szCs w:val="24"/>
        </w:rPr>
        <w:tab/>
      </w:r>
      <w:r w:rsidR="008C22E5">
        <w:rPr>
          <w:rFonts w:ascii="Times New Roman" w:eastAsia="Aptos" w:hAnsi="Times New Roman" w:cs="Times New Roman"/>
          <w:kern w:val="2"/>
          <w:sz w:val="24"/>
          <w:szCs w:val="24"/>
        </w:rPr>
        <w:t>To save his property,</w:t>
      </w:r>
      <w:r>
        <w:rPr>
          <w:rFonts w:ascii="Times New Roman" w:eastAsia="Aptos" w:hAnsi="Times New Roman" w:cs="Times New Roman"/>
          <w:kern w:val="2"/>
          <w:sz w:val="24"/>
          <w:szCs w:val="24"/>
        </w:rPr>
        <w:t xml:space="preserve"> </w:t>
      </w:r>
      <w:r w:rsidR="008C22E5">
        <w:rPr>
          <w:rFonts w:ascii="Times New Roman" w:eastAsia="Aptos" w:hAnsi="Times New Roman" w:cs="Times New Roman"/>
          <w:kern w:val="2"/>
          <w:sz w:val="24"/>
          <w:szCs w:val="24"/>
        </w:rPr>
        <w:t>t</w:t>
      </w:r>
      <w:r w:rsidRPr="006E1A0E">
        <w:rPr>
          <w:rFonts w:ascii="Times New Roman" w:eastAsia="Aptos" w:hAnsi="Times New Roman" w:cs="Times New Roman"/>
          <w:kern w:val="2"/>
          <w:sz w:val="24"/>
          <w:szCs w:val="24"/>
        </w:rPr>
        <w:t>he applicant applied for the suspension of the impending sale in execution of the property</w:t>
      </w:r>
      <w:r w:rsidR="00155666">
        <w:rPr>
          <w:rFonts w:ascii="Times New Roman" w:eastAsia="Aptos" w:hAnsi="Times New Roman" w:cs="Times New Roman"/>
          <w:kern w:val="2"/>
          <w:sz w:val="24"/>
          <w:szCs w:val="24"/>
        </w:rPr>
        <w:t xml:space="preserve"> under HC 1284/23</w:t>
      </w:r>
      <w:r w:rsidRPr="006E1A0E">
        <w:rPr>
          <w:rFonts w:ascii="Times New Roman" w:eastAsia="Aptos" w:hAnsi="Times New Roman" w:cs="Times New Roman"/>
          <w:kern w:val="2"/>
          <w:sz w:val="24"/>
          <w:szCs w:val="24"/>
        </w:rPr>
        <w:t>, asserting</w:t>
      </w:r>
      <w:r>
        <w:rPr>
          <w:rFonts w:ascii="Times New Roman" w:eastAsia="Aptos" w:hAnsi="Times New Roman" w:cs="Times New Roman"/>
          <w:kern w:val="2"/>
          <w:sz w:val="24"/>
          <w:szCs w:val="24"/>
        </w:rPr>
        <w:t xml:space="preserve">, firstly, </w:t>
      </w:r>
      <w:r w:rsidRPr="006E1A0E">
        <w:rPr>
          <w:rFonts w:ascii="Times New Roman" w:eastAsia="Aptos" w:hAnsi="Times New Roman" w:cs="Times New Roman"/>
          <w:kern w:val="2"/>
          <w:sz w:val="24"/>
          <w:szCs w:val="24"/>
        </w:rPr>
        <w:t xml:space="preserve">that he had </w:t>
      </w:r>
      <w:r w:rsidR="00155666">
        <w:rPr>
          <w:rFonts w:ascii="Times New Roman" w:eastAsia="Aptos" w:hAnsi="Times New Roman" w:cs="Times New Roman"/>
          <w:kern w:val="2"/>
          <w:sz w:val="24"/>
          <w:szCs w:val="24"/>
        </w:rPr>
        <w:t>settled</w:t>
      </w:r>
      <w:r w:rsidRPr="006E1A0E">
        <w:rPr>
          <w:rFonts w:ascii="Times New Roman" w:eastAsia="Aptos" w:hAnsi="Times New Roman" w:cs="Times New Roman"/>
          <w:kern w:val="2"/>
          <w:sz w:val="24"/>
          <w:szCs w:val="24"/>
        </w:rPr>
        <w:t xml:space="preserve"> the debt in Zimbabwean dollars and</w:t>
      </w:r>
      <w:r w:rsidR="001C3CD9">
        <w:rPr>
          <w:rFonts w:ascii="Times New Roman" w:eastAsia="Aptos" w:hAnsi="Times New Roman" w:cs="Times New Roman"/>
          <w:kern w:val="2"/>
          <w:sz w:val="24"/>
          <w:szCs w:val="24"/>
        </w:rPr>
        <w:t>,</w:t>
      </w:r>
      <w:r w:rsidRPr="006E1A0E">
        <w:rPr>
          <w:rFonts w:ascii="Times New Roman" w:eastAsia="Aptos" w:hAnsi="Times New Roman" w:cs="Times New Roman"/>
          <w:kern w:val="2"/>
          <w:sz w:val="24"/>
          <w:szCs w:val="24"/>
        </w:rPr>
        <w:t xml:space="preserve"> </w:t>
      </w:r>
      <w:r w:rsidR="001C3CD9">
        <w:rPr>
          <w:rFonts w:ascii="Times New Roman" w:eastAsia="Aptos" w:hAnsi="Times New Roman" w:cs="Times New Roman"/>
          <w:kern w:val="2"/>
          <w:sz w:val="24"/>
          <w:szCs w:val="24"/>
        </w:rPr>
        <w:t>secondly,</w:t>
      </w:r>
      <w:r w:rsidRPr="006E1A0E">
        <w:rPr>
          <w:rFonts w:ascii="Times New Roman" w:eastAsia="Aptos" w:hAnsi="Times New Roman" w:cs="Times New Roman"/>
          <w:kern w:val="2"/>
          <w:sz w:val="24"/>
          <w:szCs w:val="24"/>
        </w:rPr>
        <w:t xml:space="preserve"> that the property w</w:t>
      </w:r>
      <w:r w:rsidR="001F7185">
        <w:rPr>
          <w:rFonts w:ascii="Times New Roman" w:eastAsia="Aptos" w:hAnsi="Times New Roman" w:cs="Times New Roman"/>
          <w:kern w:val="2"/>
          <w:sz w:val="24"/>
          <w:szCs w:val="24"/>
        </w:rPr>
        <w:t xml:space="preserve">as jointly owned with his wife.  </w:t>
      </w:r>
      <w:r w:rsidRPr="006E1A0E">
        <w:rPr>
          <w:rFonts w:ascii="Times New Roman" w:eastAsia="Aptos" w:hAnsi="Times New Roman" w:cs="Times New Roman"/>
          <w:kern w:val="2"/>
          <w:sz w:val="24"/>
          <w:szCs w:val="24"/>
        </w:rPr>
        <w:t>Both contentions were firmly disputed by the first respondent.</w:t>
      </w:r>
    </w:p>
    <w:p w14:paraId="16DBBE98" w14:textId="7025B30C" w:rsidR="006E1A0E" w:rsidRDefault="006E1A0E" w:rsidP="007E3C40">
      <w:pPr>
        <w:spacing w:before="100" w:beforeAutospacing="1" w:line="480" w:lineRule="auto"/>
        <w:jc w:val="both"/>
        <w:rPr>
          <w:rFonts w:ascii="Times New Roman" w:eastAsia="Aptos" w:hAnsi="Times New Roman" w:cs="Times New Roman"/>
          <w:kern w:val="2"/>
          <w:sz w:val="24"/>
          <w:szCs w:val="24"/>
        </w:rPr>
      </w:pPr>
      <w:r w:rsidRPr="006E1A0E">
        <w:rPr>
          <w:rFonts w:ascii="Times New Roman" w:eastAsia="Aptos" w:hAnsi="Times New Roman" w:cs="Times New Roman"/>
          <w:b/>
          <w:kern w:val="2"/>
          <w:sz w:val="24"/>
          <w:szCs w:val="24"/>
        </w:rPr>
        <w:tab/>
      </w:r>
      <w:r w:rsidR="001F7185">
        <w:rPr>
          <w:rFonts w:ascii="Times New Roman" w:eastAsia="Aptos" w:hAnsi="Times New Roman" w:cs="Times New Roman"/>
          <w:b/>
          <w:kern w:val="2"/>
          <w:sz w:val="24"/>
          <w:szCs w:val="24"/>
        </w:rPr>
        <w:tab/>
      </w:r>
      <w:r w:rsidRPr="006E1A0E">
        <w:rPr>
          <w:rFonts w:ascii="Times New Roman" w:eastAsia="Aptos" w:hAnsi="Times New Roman" w:cs="Times New Roman"/>
          <w:kern w:val="2"/>
          <w:sz w:val="24"/>
          <w:szCs w:val="24"/>
        </w:rPr>
        <w:t xml:space="preserve">The court </w:t>
      </w:r>
      <w:r w:rsidRPr="006E1A0E">
        <w:rPr>
          <w:rFonts w:ascii="Times New Roman" w:eastAsia="Aptos" w:hAnsi="Times New Roman" w:cs="Times New Roman"/>
          <w:i/>
          <w:kern w:val="2"/>
          <w:sz w:val="24"/>
          <w:szCs w:val="24"/>
        </w:rPr>
        <w:t>a quo</w:t>
      </w:r>
      <w:r w:rsidRPr="006E1A0E">
        <w:rPr>
          <w:rFonts w:ascii="Times New Roman" w:eastAsia="Aptos" w:hAnsi="Times New Roman" w:cs="Times New Roman"/>
          <w:kern w:val="2"/>
          <w:sz w:val="24"/>
          <w:szCs w:val="24"/>
        </w:rPr>
        <w:t xml:space="preserve"> found that the applicant had failed to discharge the debt, having adduced no evidence to that effect. </w:t>
      </w:r>
      <w:r w:rsidR="00621B73">
        <w:rPr>
          <w:rFonts w:ascii="Times New Roman" w:eastAsia="Aptos" w:hAnsi="Times New Roman" w:cs="Times New Roman"/>
          <w:kern w:val="2"/>
          <w:sz w:val="24"/>
          <w:szCs w:val="24"/>
        </w:rPr>
        <w:t xml:space="preserve"> </w:t>
      </w:r>
      <w:r w:rsidRPr="006E1A0E">
        <w:rPr>
          <w:rFonts w:ascii="Times New Roman" w:eastAsia="Aptos" w:hAnsi="Times New Roman" w:cs="Times New Roman"/>
          <w:kern w:val="2"/>
          <w:sz w:val="24"/>
          <w:szCs w:val="24"/>
        </w:rPr>
        <w:t xml:space="preserve">It further held that the title deed did not reflect co-ownership of the property and that the applicant had not settled the United States dollar component of the debt. </w:t>
      </w:r>
      <w:r w:rsidR="00621B73">
        <w:rPr>
          <w:rFonts w:ascii="Times New Roman" w:eastAsia="Aptos" w:hAnsi="Times New Roman" w:cs="Times New Roman"/>
          <w:kern w:val="2"/>
          <w:sz w:val="24"/>
          <w:szCs w:val="24"/>
        </w:rPr>
        <w:t xml:space="preserve"> </w:t>
      </w:r>
      <w:r w:rsidRPr="006E1A0E">
        <w:rPr>
          <w:rFonts w:ascii="Times New Roman" w:eastAsia="Aptos" w:hAnsi="Times New Roman" w:cs="Times New Roman"/>
          <w:kern w:val="2"/>
          <w:sz w:val="24"/>
          <w:szCs w:val="24"/>
        </w:rPr>
        <w:t>Consequently, the court dismissed the application for stay of execution.</w:t>
      </w:r>
    </w:p>
    <w:p w14:paraId="38D8BCBA" w14:textId="6B08ADBF" w:rsidR="00E759BB" w:rsidRDefault="00E759BB" w:rsidP="007E3C40">
      <w:pPr>
        <w:spacing w:before="100" w:beforeAutospacing="1" w:line="480" w:lineRule="auto"/>
        <w:jc w:val="both"/>
        <w:rPr>
          <w:rFonts w:ascii="Times New Roman" w:eastAsia="Aptos" w:hAnsi="Times New Roman" w:cs="Times New Roman"/>
          <w:kern w:val="2"/>
          <w:sz w:val="24"/>
          <w:szCs w:val="24"/>
        </w:rPr>
      </w:pPr>
      <w:r w:rsidRPr="00E759BB">
        <w:rPr>
          <w:rFonts w:ascii="Times New Roman" w:eastAsia="Aptos" w:hAnsi="Times New Roman" w:cs="Times New Roman"/>
          <w:b/>
          <w:kern w:val="2"/>
          <w:sz w:val="24"/>
          <w:szCs w:val="24"/>
        </w:rPr>
        <w:lastRenderedPageBreak/>
        <w:tab/>
      </w:r>
      <w:r w:rsidR="00621B73">
        <w:rPr>
          <w:rFonts w:ascii="Times New Roman" w:eastAsia="Aptos" w:hAnsi="Times New Roman" w:cs="Times New Roman"/>
          <w:b/>
          <w:kern w:val="2"/>
          <w:sz w:val="24"/>
          <w:szCs w:val="24"/>
        </w:rPr>
        <w:tab/>
      </w:r>
      <w:r w:rsidRPr="00E759BB">
        <w:rPr>
          <w:rFonts w:ascii="Times New Roman" w:eastAsia="Aptos" w:hAnsi="Times New Roman" w:cs="Times New Roman"/>
          <w:kern w:val="2"/>
          <w:sz w:val="24"/>
          <w:szCs w:val="24"/>
        </w:rPr>
        <w:t>Aggrieved by th</w:t>
      </w:r>
      <w:r w:rsidR="009A29EA">
        <w:rPr>
          <w:rFonts w:ascii="Times New Roman" w:eastAsia="Aptos" w:hAnsi="Times New Roman" w:cs="Times New Roman"/>
          <w:kern w:val="2"/>
          <w:sz w:val="24"/>
          <w:szCs w:val="24"/>
        </w:rPr>
        <w:t>at</w:t>
      </w:r>
      <w:r>
        <w:rPr>
          <w:rFonts w:ascii="Times New Roman" w:eastAsia="Aptos" w:hAnsi="Times New Roman" w:cs="Times New Roman"/>
          <w:kern w:val="2"/>
          <w:sz w:val="24"/>
          <w:szCs w:val="24"/>
        </w:rPr>
        <w:t xml:space="preserve"> decision, the applicant mounted</w:t>
      </w:r>
      <w:r w:rsidRPr="00E759BB">
        <w:rPr>
          <w:rFonts w:ascii="Times New Roman" w:eastAsia="Aptos" w:hAnsi="Times New Roman" w:cs="Times New Roman"/>
          <w:kern w:val="2"/>
          <w:sz w:val="24"/>
          <w:szCs w:val="24"/>
        </w:rPr>
        <w:t xml:space="preserve"> an appeal in SCB 81/25, which remains pending before this Court. </w:t>
      </w:r>
      <w:r w:rsidR="00E02837">
        <w:rPr>
          <w:rFonts w:ascii="Times New Roman" w:eastAsia="Aptos" w:hAnsi="Times New Roman" w:cs="Times New Roman"/>
          <w:kern w:val="2"/>
          <w:sz w:val="24"/>
          <w:szCs w:val="24"/>
        </w:rPr>
        <w:t xml:space="preserve"> </w:t>
      </w:r>
      <w:r w:rsidRPr="00E759BB">
        <w:rPr>
          <w:rFonts w:ascii="Times New Roman" w:eastAsia="Aptos" w:hAnsi="Times New Roman" w:cs="Times New Roman"/>
          <w:kern w:val="2"/>
          <w:sz w:val="24"/>
          <w:szCs w:val="24"/>
        </w:rPr>
        <w:t xml:space="preserve">He concurrently launched a chamber application in HCBC 413/25 seeking </w:t>
      </w:r>
      <w:r>
        <w:rPr>
          <w:rFonts w:ascii="Times New Roman" w:eastAsia="Aptos" w:hAnsi="Times New Roman" w:cs="Times New Roman"/>
          <w:kern w:val="2"/>
          <w:sz w:val="24"/>
          <w:szCs w:val="24"/>
        </w:rPr>
        <w:t xml:space="preserve">the </w:t>
      </w:r>
      <w:r w:rsidRPr="00E759BB">
        <w:rPr>
          <w:rFonts w:ascii="Times New Roman" w:eastAsia="Aptos" w:hAnsi="Times New Roman" w:cs="Times New Roman"/>
          <w:kern w:val="2"/>
          <w:sz w:val="24"/>
          <w:szCs w:val="24"/>
        </w:rPr>
        <w:t>correction of the</w:t>
      </w:r>
      <w:r>
        <w:rPr>
          <w:rFonts w:ascii="Times New Roman" w:eastAsia="Aptos" w:hAnsi="Times New Roman" w:cs="Times New Roman"/>
          <w:kern w:val="2"/>
          <w:sz w:val="24"/>
          <w:szCs w:val="24"/>
        </w:rPr>
        <w:t xml:space="preserve"> same judgment under </w:t>
      </w:r>
      <w:r w:rsidRPr="00E759BB">
        <w:rPr>
          <w:rFonts w:ascii="Times New Roman" w:eastAsia="Aptos" w:hAnsi="Times New Roman" w:cs="Times New Roman"/>
          <w:kern w:val="2"/>
          <w:sz w:val="24"/>
          <w:szCs w:val="24"/>
        </w:rPr>
        <w:t xml:space="preserve">HC 1284/23, which is </w:t>
      </w:r>
      <w:r>
        <w:rPr>
          <w:rFonts w:ascii="Times New Roman" w:eastAsia="Aptos" w:hAnsi="Times New Roman" w:cs="Times New Roman"/>
          <w:kern w:val="2"/>
          <w:sz w:val="24"/>
          <w:szCs w:val="24"/>
        </w:rPr>
        <w:t>also</w:t>
      </w:r>
      <w:r w:rsidRPr="00E759BB">
        <w:rPr>
          <w:rFonts w:ascii="Times New Roman" w:eastAsia="Aptos" w:hAnsi="Times New Roman" w:cs="Times New Roman"/>
          <w:kern w:val="2"/>
          <w:sz w:val="24"/>
          <w:szCs w:val="24"/>
        </w:rPr>
        <w:t xml:space="preserve"> pending before the High Court. </w:t>
      </w:r>
      <w:r w:rsidR="00E02837">
        <w:rPr>
          <w:rFonts w:ascii="Times New Roman" w:eastAsia="Aptos" w:hAnsi="Times New Roman" w:cs="Times New Roman"/>
          <w:kern w:val="2"/>
          <w:sz w:val="24"/>
          <w:szCs w:val="24"/>
        </w:rPr>
        <w:t xml:space="preserve"> </w:t>
      </w:r>
      <w:r w:rsidRPr="00E759BB">
        <w:rPr>
          <w:rFonts w:ascii="Times New Roman" w:eastAsia="Aptos" w:hAnsi="Times New Roman" w:cs="Times New Roman"/>
          <w:kern w:val="2"/>
          <w:sz w:val="24"/>
          <w:szCs w:val="24"/>
        </w:rPr>
        <w:t>In consequence, the second respondent suspended execution pending determination of the application</w:t>
      </w:r>
      <w:r w:rsidR="005763CD">
        <w:rPr>
          <w:rFonts w:ascii="Times New Roman" w:eastAsia="Aptos" w:hAnsi="Times New Roman" w:cs="Times New Roman"/>
          <w:kern w:val="2"/>
          <w:sz w:val="24"/>
          <w:szCs w:val="24"/>
        </w:rPr>
        <w:t xml:space="preserve"> for correction</w:t>
      </w:r>
      <w:r w:rsidRPr="00E759BB">
        <w:rPr>
          <w:rFonts w:ascii="Times New Roman" w:eastAsia="Aptos" w:hAnsi="Times New Roman" w:cs="Times New Roman"/>
          <w:kern w:val="2"/>
          <w:sz w:val="24"/>
          <w:szCs w:val="24"/>
        </w:rPr>
        <w:t>.</w:t>
      </w:r>
    </w:p>
    <w:p w14:paraId="1839CD92" w14:textId="63467DD1" w:rsidR="002A6682" w:rsidRDefault="00E759BB" w:rsidP="007E3C40">
      <w:pPr>
        <w:spacing w:before="100" w:beforeAutospacing="1" w:line="480" w:lineRule="auto"/>
        <w:jc w:val="both"/>
        <w:rPr>
          <w:rFonts w:ascii="Times New Roman" w:eastAsia="Aptos" w:hAnsi="Times New Roman" w:cs="Times New Roman"/>
          <w:kern w:val="2"/>
          <w:sz w:val="24"/>
          <w:szCs w:val="24"/>
        </w:rPr>
      </w:pPr>
      <w:r w:rsidRPr="00E759BB">
        <w:rPr>
          <w:rFonts w:ascii="Times New Roman" w:eastAsia="Aptos" w:hAnsi="Times New Roman" w:cs="Times New Roman"/>
          <w:b/>
          <w:kern w:val="2"/>
          <w:sz w:val="24"/>
          <w:szCs w:val="24"/>
        </w:rPr>
        <w:tab/>
      </w:r>
      <w:r w:rsidR="00E02837">
        <w:rPr>
          <w:rFonts w:ascii="Times New Roman" w:eastAsia="Aptos" w:hAnsi="Times New Roman" w:cs="Times New Roman"/>
          <w:b/>
          <w:kern w:val="2"/>
          <w:sz w:val="24"/>
          <w:szCs w:val="24"/>
        </w:rPr>
        <w:tab/>
      </w:r>
      <w:r w:rsidRPr="00E759BB">
        <w:rPr>
          <w:rFonts w:ascii="Times New Roman" w:eastAsia="Aptos" w:hAnsi="Times New Roman" w:cs="Times New Roman"/>
          <w:kern w:val="2"/>
          <w:sz w:val="24"/>
          <w:szCs w:val="24"/>
        </w:rPr>
        <w:t>Notwithstanding the suspension, the applicant proceeded to file an urgent chamber application before this Court in SCB 88/25, seeking a stay of execution of the writ issued in HC 1284/23.</w:t>
      </w:r>
      <w:r>
        <w:rPr>
          <w:rFonts w:ascii="Times New Roman" w:eastAsia="Aptos" w:hAnsi="Times New Roman" w:cs="Times New Roman"/>
          <w:kern w:val="2"/>
          <w:sz w:val="24"/>
          <w:szCs w:val="24"/>
        </w:rPr>
        <w:t xml:space="preserve"> </w:t>
      </w:r>
      <w:r w:rsidR="00E02837">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He relied on </w:t>
      </w:r>
      <w:r w:rsidR="00A92993" w:rsidRPr="00A92993">
        <w:rPr>
          <w:rFonts w:ascii="Times New Roman" w:eastAsia="Aptos" w:hAnsi="Times New Roman" w:cs="Times New Roman"/>
          <w:kern w:val="2"/>
          <w:sz w:val="24"/>
          <w:szCs w:val="24"/>
        </w:rPr>
        <w:t>r 59</w:t>
      </w:r>
      <w:r w:rsidR="009812BE">
        <w:rPr>
          <w:rFonts w:ascii="Times New Roman" w:eastAsia="Aptos" w:hAnsi="Times New Roman" w:cs="Times New Roman"/>
          <w:kern w:val="2"/>
          <w:sz w:val="24"/>
          <w:szCs w:val="24"/>
        </w:rPr>
        <w:t xml:space="preserve"> </w:t>
      </w:r>
      <w:r w:rsidR="00A92993" w:rsidRPr="00A92993">
        <w:rPr>
          <w:rFonts w:ascii="Times New Roman" w:eastAsia="Aptos" w:hAnsi="Times New Roman" w:cs="Times New Roman"/>
          <w:kern w:val="2"/>
          <w:sz w:val="24"/>
          <w:szCs w:val="24"/>
        </w:rPr>
        <w:t>(6) and r 71(14) of the High Court Rules</w:t>
      </w:r>
      <w:r w:rsidR="005763CD">
        <w:rPr>
          <w:rFonts w:ascii="Times New Roman" w:eastAsia="Aptos" w:hAnsi="Times New Roman" w:cs="Times New Roman"/>
          <w:kern w:val="2"/>
          <w:sz w:val="24"/>
          <w:szCs w:val="24"/>
        </w:rPr>
        <w:t xml:space="preserve"> 2021</w:t>
      </w:r>
      <w:r w:rsidR="00A92993" w:rsidRPr="00A92993">
        <w:rPr>
          <w:rFonts w:ascii="Times New Roman" w:eastAsia="Aptos" w:hAnsi="Times New Roman" w:cs="Times New Roman"/>
          <w:kern w:val="2"/>
          <w:sz w:val="24"/>
          <w:szCs w:val="24"/>
        </w:rPr>
        <w:t xml:space="preserve"> as read with r 73 of the Supreme Court Rules, 2018. </w:t>
      </w:r>
      <w:r w:rsidR="00E02837">
        <w:rPr>
          <w:rFonts w:ascii="Times New Roman" w:eastAsia="Aptos" w:hAnsi="Times New Roman" w:cs="Times New Roman"/>
          <w:kern w:val="2"/>
          <w:sz w:val="24"/>
          <w:szCs w:val="24"/>
        </w:rPr>
        <w:t xml:space="preserve"> </w:t>
      </w:r>
      <w:r w:rsidR="00155666">
        <w:rPr>
          <w:rFonts w:ascii="Times New Roman" w:eastAsia="Aptos" w:hAnsi="Times New Roman" w:cs="Times New Roman"/>
          <w:kern w:val="2"/>
          <w:sz w:val="24"/>
          <w:szCs w:val="24"/>
        </w:rPr>
        <w:t>His apprehension stemmed from the fact</w:t>
      </w:r>
      <w:r>
        <w:rPr>
          <w:rFonts w:ascii="Times New Roman" w:eastAsia="Aptos" w:hAnsi="Times New Roman" w:cs="Times New Roman"/>
          <w:kern w:val="2"/>
          <w:sz w:val="24"/>
          <w:szCs w:val="24"/>
        </w:rPr>
        <w:t xml:space="preserve"> that, although the second respondent had suspended execution, </w:t>
      </w:r>
      <w:r w:rsidR="00A92993" w:rsidRPr="00A92993">
        <w:rPr>
          <w:rFonts w:ascii="Times New Roman" w:eastAsia="Aptos" w:hAnsi="Times New Roman" w:cs="Times New Roman"/>
          <w:kern w:val="2"/>
          <w:sz w:val="24"/>
          <w:szCs w:val="24"/>
        </w:rPr>
        <w:t xml:space="preserve">the first respondent might nevertheless proceed with </w:t>
      </w:r>
      <w:r w:rsidR="00341F08">
        <w:rPr>
          <w:rFonts w:ascii="Times New Roman" w:eastAsia="Aptos" w:hAnsi="Times New Roman" w:cs="Times New Roman"/>
          <w:kern w:val="2"/>
          <w:sz w:val="24"/>
          <w:szCs w:val="24"/>
        </w:rPr>
        <w:t>the disposal</w:t>
      </w:r>
      <w:r w:rsidR="00A92993" w:rsidRPr="00A92993">
        <w:rPr>
          <w:rFonts w:ascii="Times New Roman" w:eastAsia="Aptos" w:hAnsi="Times New Roman" w:cs="Times New Roman"/>
          <w:kern w:val="2"/>
          <w:sz w:val="24"/>
          <w:szCs w:val="24"/>
        </w:rPr>
        <w:t xml:space="preserve"> of the property. </w:t>
      </w:r>
      <w:r w:rsidR="00E02837">
        <w:rPr>
          <w:rFonts w:ascii="Times New Roman" w:eastAsia="Aptos" w:hAnsi="Times New Roman" w:cs="Times New Roman"/>
          <w:kern w:val="2"/>
          <w:sz w:val="24"/>
          <w:szCs w:val="24"/>
        </w:rPr>
        <w:t xml:space="preserve"> </w:t>
      </w:r>
      <w:r w:rsidR="00A92993" w:rsidRPr="00A92993">
        <w:rPr>
          <w:rFonts w:ascii="Times New Roman" w:eastAsia="Aptos" w:hAnsi="Times New Roman" w:cs="Times New Roman"/>
          <w:kern w:val="2"/>
          <w:sz w:val="24"/>
          <w:szCs w:val="24"/>
        </w:rPr>
        <w:t xml:space="preserve">He also reiterated his contention that the debt had been extinguished. </w:t>
      </w:r>
      <w:r w:rsidR="00E02837">
        <w:rPr>
          <w:rFonts w:ascii="Times New Roman" w:eastAsia="Aptos" w:hAnsi="Times New Roman" w:cs="Times New Roman"/>
          <w:kern w:val="2"/>
          <w:sz w:val="24"/>
          <w:szCs w:val="24"/>
        </w:rPr>
        <w:t xml:space="preserve"> </w:t>
      </w:r>
      <w:r w:rsidR="000E23E2" w:rsidRPr="000E23E2">
        <w:rPr>
          <w:rFonts w:ascii="Times New Roman" w:eastAsia="Aptos" w:hAnsi="Times New Roman" w:cs="Times New Roman"/>
          <w:kern w:val="2"/>
          <w:sz w:val="24"/>
          <w:szCs w:val="24"/>
        </w:rPr>
        <w:t>No opposing papers had been filed in opposition to the application</w:t>
      </w:r>
    </w:p>
    <w:p w14:paraId="05745F52" w14:textId="7C0E928C" w:rsidR="005763CD" w:rsidRDefault="000E23E2" w:rsidP="007E3C40">
      <w:pPr>
        <w:spacing w:before="100" w:beforeAutospacing="1" w:line="480" w:lineRule="auto"/>
        <w:jc w:val="both"/>
        <w:rPr>
          <w:rFonts w:ascii="Times New Roman" w:eastAsia="Aptos" w:hAnsi="Times New Roman" w:cs="Times New Roman"/>
          <w:kern w:val="2"/>
          <w:sz w:val="24"/>
          <w:szCs w:val="24"/>
        </w:rPr>
      </w:pPr>
      <w:r w:rsidRPr="000E23E2">
        <w:rPr>
          <w:rFonts w:ascii="Times New Roman" w:eastAsia="Aptos" w:hAnsi="Times New Roman" w:cs="Times New Roman"/>
          <w:b/>
          <w:kern w:val="2"/>
          <w:sz w:val="24"/>
          <w:szCs w:val="24"/>
        </w:rPr>
        <w:tab/>
      </w:r>
      <w:r w:rsidR="00E02837">
        <w:rPr>
          <w:rFonts w:ascii="Times New Roman" w:eastAsia="Aptos" w:hAnsi="Times New Roman" w:cs="Times New Roman"/>
          <w:b/>
          <w:kern w:val="2"/>
          <w:sz w:val="24"/>
          <w:szCs w:val="24"/>
        </w:rPr>
        <w:tab/>
      </w:r>
      <w:r w:rsidR="00A92993" w:rsidRPr="00A92993">
        <w:rPr>
          <w:rFonts w:ascii="Times New Roman" w:eastAsia="Aptos" w:hAnsi="Times New Roman" w:cs="Times New Roman"/>
          <w:kern w:val="2"/>
          <w:sz w:val="24"/>
          <w:szCs w:val="24"/>
        </w:rPr>
        <w:t>At the hearing</w:t>
      </w:r>
      <w:r w:rsidR="00E759BB">
        <w:rPr>
          <w:rFonts w:ascii="Times New Roman" w:eastAsia="Aptos" w:hAnsi="Times New Roman" w:cs="Times New Roman"/>
          <w:kern w:val="2"/>
          <w:sz w:val="24"/>
          <w:szCs w:val="24"/>
        </w:rPr>
        <w:t xml:space="preserve"> of the matter</w:t>
      </w:r>
      <w:r w:rsidR="00A92993" w:rsidRPr="00A92993">
        <w:rPr>
          <w:rFonts w:ascii="Times New Roman" w:eastAsia="Aptos" w:hAnsi="Times New Roman" w:cs="Times New Roman"/>
          <w:kern w:val="2"/>
          <w:sz w:val="24"/>
          <w:szCs w:val="24"/>
        </w:rPr>
        <w:t>,</w:t>
      </w:r>
      <w:r w:rsidR="005763CD">
        <w:rPr>
          <w:rFonts w:ascii="Times New Roman" w:eastAsia="Aptos" w:hAnsi="Times New Roman" w:cs="Times New Roman"/>
          <w:kern w:val="2"/>
          <w:sz w:val="24"/>
          <w:szCs w:val="24"/>
        </w:rPr>
        <w:t xml:space="preserve"> Ms </w:t>
      </w:r>
      <w:r w:rsidR="005763CD" w:rsidRPr="00C01655">
        <w:rPr>
          <w:rFonts w:ascii="Times New Roman" w:eastAsia="Aptos" w:hAnsi="Times New Roman" w:cs="Times New Roman"/>
          <w:i/>
          <w:iCs/>
          <w:kern w:val="2"/>
          <w:sz w:val="24"/>
          <w:szCs w:val="24"/>
        </w:rPr>
        <w:t>Chagonda</w:t>
      </w:r>
      <w:r w:rsidR="005763CD">
        <w:rPr>
          <w:rFonts w:ascii="Times New Roman" w:eastAsia="Aptos" w:hAnsi="Times New Roman" w:cs="Times New Roman"/>
          <w:kern w:val="2"/>
          <w:sz w:val="24"/>
          <w:szCs w:val="24"/>
        </w:rPr>
        <w:t>,</w:t>
      </w:r>
      <w:r w:rsidR="00A92993" w:rsidRPr="00A92993">
        <w:rPr>
          <w:rFonts w:ascii="Times New Roman" w:eastAsia="Aptos" w:hAnsi="Times New Roman" w:cs="Times New Roman"/>
          <w:kern w:val="2"/>
          <w:sz w:val="24"/>
          <w:szCs w:val="24"/>
        </w:rPr>
        <w:t xml:space="preserve"> fo</w:t>
      </w:r>
      <w:r w:rsidR="00A92993">
        <w:rPr>
          <w:rFonts w:ascii="Times New Roman" w:eastAsia="Aptos" w:hAnsi="Times New Roman" w:cs="Times New Roman"/>
          <w:kern w:val="2"/>
          <w:sz w:val="24"/>
          <w:szCs w:val="24"/>
        </w:rPr>
        <w:t xml:space="preserve">r the first respondent took a point </w:t>
      </w:r>
      <w:r w:rsidR="00A92993" w:rsidRPr="00A92993">
        <w:rPr>
          <w:rFonts w:ascii="Times New Roman" w:eastAsia="Aptos" w:hAnsi="Times New Roman" w:cs="Times New Roman"/>
          <w:i/>
          <w:kern w:val="2"/>
          <w:sz w:val="24"/>
          <w:szCs w:val="24"/>
        </w:rPr>
        <w:t>in limine</w:t>
      </w:r>
      <w:r w:rsidR="00A92993">
        <w:rPr>
          <w:rFonts w:ascii="Times New Roman" w:eastAsia="Aptos" w:hAnsi="Times New Roman" w:cs="Times New Roman"/>
          <w:kern w:val="2"/>
          <w:sz w:val="24"/>
          <w:szCs w:val="24"/>
        </w:rPr>
        <w:t>, to the effect that</w:t>
      </w:r>
      <w:r w:rsidR="00A92993" w:rsidRPr="00A92993">
        <w:rPr>
          <w:rFonts w:ascii="Times New Roman" w:eastAsia="Aptos" w:hAnsi="Times New Roman" w:cs="Times New Roman"/>
          <w:kern w:val="2"/>
          <w:sz w:val="24"/>
          <w:szCs w:val="24"/>
        </w:rPr>
        <w:t xml:space="preserve"> </w:t>
      </w:r>
      <w:r w:rsidR="005763CD">
        <w:rPr>
          <w:rFonts w:ascii="Times New Roman" w:eastAsia="Aptos" w:hAnsi="Times New Roman" w:cs="Times New Roman"/>
          <w:kern w:val="2"/>
          <w:sz w:val="24"/>
          <w:szCs w:val="24"/>
        </w:rPr>
        <w:t xml:space="preserve">her </w:t>
      </w:r>
      <w:r w:rsidR="0012564C">
        <w:rPr>
          <w:rFonts w:ascii="Times New Roman" w:eastAsia="Aptos" w:hAnsi="Times New Roman" w:cs="Times New Roman"/>
          <w:kern w:val="2"/>
          <w:sz w:val="24"/>
          <w:szCs w:val="24"/>
        </w:rPr>
        <w:t>client (</w:t>
      </w:r>
      <w:r w:rsidR="005763CD">
        <w:rPr>
          <w:rFonts w:ascii="Times New Roman" w:eastAsia="Aptos" w:hAnsi="Times New Roman" w:cs="Times New Roman"/>
          <w:kern w:val="2"/>
          <w:sz w:val="24"/>
          <w:szCs w:val="24"/>
        </w:rPr>
        <w:t>the first respondent)</w:t>
      </w:r>
      <w:r w:rsidR="00A92993" w:rsidRPr="00A92993">
        <w:rPr>
          <w:rFonts w:ascii="Times New Roman" w:eastAsia="Aptos" w:hAnsi="Times New Roman" w:cs="Times New Roman"/>
          <w:kern w:val="2"/>
          <w:sz w:val="24"/>
          <w:szCs w:val="24"/>
        </w:rPr>
        <w:t xml:space="preserve"> had not been served with the urgent </w:t>
      </w:r>
      <w:r w:rsidR="00FC291C">
        <w:rPr>
          <w:rFonts w:ascii="Times New Roman" w:eastAsia="Aptos" w:hAnsi="Times New Roman" w:cs="Times New Roman"/>
          <w:kern w:val="2"/>
          <w:sz w:val="24"/>
          <w:szCs w:val="24"/>
        </w:rPr>
        <w:t xml:space="preserve">chamber </w:t>
      </w:r>
      <w:r w:rsidR="00A92993" w:rsidRPr="00A92993">
        <w:rPr>
          <w:rFonts w:ascii="Times New Roman" w:eastAsia="Aptos" w:hAnsi="Times New Roman" w:cs="Times New Roman"/>
          <w:kern w:val="2"/>
          <w:sz w:val="24"/>
          <w:szCs w:val="24"/>
        </w:rPr>
        <w:t xml:space="preserve">application. </w:t>
      </w:r>
      <w:r w:rsidR="00AF6D1C">
        <w:rPr>
          <w:rFonts w:ascii="Times New Roman" w:eastAsia="Aptos" w:hAnsi="Times New Roman" w:cs="Times New Roman"/>
          <w:kern w:val="2"/>
          <w:sz w:val="24"/>
          <w:szCs w:val="24"/>
        </w:rPr>
        <w:t>On</w:t>
      </w:r>
      <w:r w:rsidR="005763CD">
        <w:rPr>
          <w:rFonts w:ascii="Times New Roman" w:eastAsia="Aptos" w:hAnsi="Times New Roman" w:cs="Times New Roman"/>
          <w:kern w:val="2"/>
          <w:sz w:val="24"/>
          <w:szCs w:val="24"/>
        </w:rPr>
        <w:t xml:space="preserve"> the other </w:t>
      </w:r>
      <w:r w:rsidR="0012564C">
        <w:rPr>
          <w:rFonts w:ascii="Times New Roman" w:eastAsia="Aptos" w:hAnsi="Times New Roman" w:cs="Times New Roman"/>
          <w:kern w:val="2"/>
          <w:sz w:val="24"/>
          <w:szCs w:val="24"/>
        </w:rPr>
        <w:t>hand,</w:t>
      </w:r>
      <w:r w:rsidR="005763CD">
        <w:rPr>
          <w:rFonts w:ascii="Times New Roman" w:eastAsia="Aptos" w:hAnsi="Times New Roman" w:cs="Times New Roman"/>
          <w:kern w:val="2"/>
          <w:sz w:val="24"/>
          <w:szCs w:val="24"/>
        </w:rPr>
        <w:t xml:space="preserve"> the applicant argued that he had served the first respondent with the urgent chamber application. </w:t>
      </w:r>
      <w:r w:rsidR="00E02837">
        <w:rPr>
          <w:rFonts w:ascii="Times New Roman" w:eastAsia="Aptos" w:hAnsi="Times New Roman" w:cs="Times New Roman"/>
          <w:kern w:val="2"/>
          <w:sz w:val="24"/>
          <w:szCs w:val="24"/>
        </w:rPr>
        <w:t xml:space="preserve"> </w:t>
      </w:r>
      <w:r w:rsidR="00A92993" w:rsidRPr="00A92993">
        <w:rPr>
          <w:rFonts w:ascii="Times New Roman" w:eastAsia="Aptos" w:hAnsi="Times New Roman" w:cs="Times New Roman"/>
          <w:kern w:val="2"/>
          <w:sz w:val="24"/>
          <w:szCs w:val="24"/>
        </w:rPr>
        <w:t>The Court accordingly directed the parties t</w:t>
      </w:r>
      <w:r w:rsidR="00A92993">
        <w:rPr>
          <w:rFonts w:ascii="Times New Roman" w:eastAsia="Aptos" w:hAnsi="Times New Roman" w:cs="Times New Roman"/>
          <w:kern w:val="2"/>
          <w:sz w:val="24"/>
          <w:szCs w:val="24"/>
        </w:rPr>
        <w:t xml:space="preserve">o file heads of argument on this </w:t>
      </w:r>
      <w:r w:rsidR="00A92993" w:rsidRPr="00A92993">
        <w:rPr>
          <w:rFonts w:ascii="Times New Roman" w:eastAsia="Aptos" w:hAnsi="Times New Roman" w:cs="Times New Roman"/>
          <w:kern w:val="2"/>
          <w:sz w:val="24"/>
          <w:szCs w:val="24"/>
        </w:rPr>
        <w:t xml:space="preserve">issue. </w:t>
      </w:r>
    </w:p>
    <w:p w14:paraId="0187903C" w14:textId="277E16C0" w:rsidR="00A92993" w:rsidRDefault="00A92993" w:rsidP="00E8021A">
      <w:pPr>
        <w:spacing w:before="100" w:beforeAutospacing="1" w:line="480" w:lineRule="auto"/>
        <w:ind w:firstLine="1440"/>
        <w:jc w:val="both"/>
        <w:rPr>
          <w:rFonts w:ascii="Times New Roman" w:eastAsia="Aptos" w:hAnsi="Times New Roman" w:cs="Times New Roman"/>
          <w:kern w:val="2"/>
          <w:sz w:val="24"/>
          <w:szCs w:val="24"/>
        </w:rPr>
      </w:pPr>
      <w:r w:rsidRPr="00A92993">
        <w:rPr>
          <w:rFonts w:ascii="Times New Roman" w:eastAsia="Aptos" w:hAnsi="Times New Roman" w:cs="Times New Roman"/>
          <w:kern w:val="2"/>
          <w:sz w:val="24"/>
          <w:szCs w:val="24"/>
        </w:rPr>
        <w:t>In motivating the point</w:t>
      </w:r>
      <w:r>
        <w:rPr>
          <w:rFonts w:ascii="Times New Roman" w:eastAsia="Aptos" w:hAnsi="Times New Roman" w:cs="Times New Roman"/>
          <w:kern w:val="2"/>
          <w:sz w:val="24"/>
          <w:szCs w:val="24"/>
        </w:rPr>
        <w:t xml:space="preserve"> </w:t>
      </w:r>
      <w:r w:rsidRPr="00A92993">
        <w:rPr>
          <w:rFonts w:ascii="Times New Roman" w:eastAsia="Aptos" w:hAnsi="Times New Roman" w:cs="Times New Roman"/>
          <w:i/>
          <w:kern w:val="2"/>
          <w:sz w:val="24"/>
          <w:szCs w:val="24"/>
        </w:rPr>
        <w:t>in limine</w:t>
      </w:r>
      <w:r w:rsidRPr="00A92993">
        <w:rPr>
          <w:rFonts w:ascii="Times New Roman" w:eastAsia="Aptos" w:hAnsi="Times New Roman" w:cs="Times New Roman"/>
          <w:kern w:val="2"/>
          <w:sz w:val="24"/>
          <w:szCs w:val="24"/>
        </w:rPr>
        <w:t>, the first respondent</w:t>
      </w:r>
      <w:r w:rsidR="00FC291C">
        <w:rPr>
          <w:rFonts w:ascii="Times New Roman" w:eastAsia="Aptos" w:hAnsi="Times New Roman" w:cs="Times New Roman"/>
          <w:kern w:val="2"/>
          <w:sz w:val="24"/>
          <w:szCs w:val="24"/>
        </w:rPr>
        <w:t>’s Counsel submitted</w:t>
      </w:r>
      <w:r w:rsidRPr="00A92993">
        <w:rPr>
          <w:rFonts w:ascii="Times New Roman" w:eastAsia="Aptos" w:hAnsi="Times New Roman" w:cs="Times New Roman"/>
          <w:kern w:val="2"/>
          <w:sz w:val="24"/>
          <w:szCs w:val="24"/>
        </w:rPr>
        <w:t xml:space="preserve"> </w:t>
      </w:r>
      <w:r w:rsidR="000E23E2" w:rsidRPr="000E23E2">
        <w:rPr>
          <w:rFonts w:ascii="Times New Roman" w:eastAsia="Aptos" w:hAnsi="Times New Roman" w:cs="Times New Roman"/>
          <w:kern w:val="2"/>
          <w:sz w:val="24"/>
          <w:szCs w:val="24"/>
        </w:rPr>
        <w:t>that the affidavit of service</w:t>
      </w:r>
      <w:r w:rsidR="0012564C">
        <w:rPr>
          <w:rFonts w:ascii="Times New Roman" w:eastAsia="Aptos" w:hAnsi="Times New Roman" w:cs="Times New Roman"/>
          <w:kern w:val="2"/>
          <w:sz w:val="24"/>
          <w:szCs w:val="24"/>
        </w:rPr>
        <w:t xml:space="preserve"> relied upon by the applicant</w:t>
      </w:r>
      <w:r w:rsidR="000E23E2" w:rsidRPr="000E23E2">
        <w:rPr>
          <w:rFonts w:ascii="Times New Roman" w:eastAsia="Aptos" w:hAnsi="Times New Roman" w:cs="Times New Roman"/>
          <w:kern w:val="2"/>
          <w:sz w:val="24"/>
          <w:szCs w:val="24"/>
        </w:rPr>
        <w:t xml:space="preserve"> did not comply with r</w:t>
      </w:r>
      <w:r w:rsidR="0055520D">
        <w:rPr>
          <w:rFonts w:ascii="Times New Roman" w:eastAsia="Aptos" w:hAnsi="Times New Roman" w:cs="Times New Roman"/>
          <w:kern w:val="2"/>
          <w:sz w:val="24"/>
          <w:szCs w:val="24"/>
        </w:rPr>
        <w:t xml:space="preserve"> </w:t>
      </w:r>
      <w:r w:rsidR="000E23E2" w:rsidRPr="000E23E2">
        <w:rPr>
          <w:rFonts w:ascii="Times New Roman" w:eastAsia="Aptos" w:hAnsi="Times New Roman" w:cs="Times New Roman"/>
          <w:kern w:val="2"/>
          <w:sz w:val="24"/>
          <w:szCs w:val="24"/>
        </w:rPr>
        <w:t>14</w:t>
      </w:r>
      <w:r w:rsidR="00994DD1">
        <w:rPr>
          <w:rFonts w:ascii="Times New Roman" w:eastAsia="Aptos" w:hAnsi="Times New Roman" w:cs="Times New Roman"/>
          <w:kern w:val="2"/>
          <w:sz w:val="24"/>
          <w:szCs w:val="24"/>
        </w:rPr>
        <w:t xml:space="preserve"> </w:t>
      </w:r>
      <w:r w:rsidR="000E23E2" w:rsidRPr="000E23E2">
        <w:rPr>
          <w:rFonts w:ascii="Times New Roman" w:eastAsia="Aptos" w:hAnsi="Times New Roman" w:cs="Times New Roman"/>
          <w:kern w:val="2"/>
          <w:sz w:val="24"/>
          <w:szCs w:val="24"/>
        </w:rPr>
        <w:t>(2)</w:t>
      </w:r>
      <w:r w:rsidR="00994DD1">
        <w:rPr>
          <w:rFonts w:ascii="Times New Roman" w:eastAsia="Aptos" w:hAnsi="Times New Roman" w:cs="Times New Roman"/>
          <w:kern w:val="2"/>
          <w:sz w:val="24"/>
          <w:szCs w:val="24"/>
        </w:rPr>
        <w:t xml:space="preserve"> </w:t>
      </w:r>
      <w:r w:rsidR="000E23E2" w:rsidRPr="000E23E2">
        <w:rPr>
          <w:rFonts w:ascii="Times New Roman" w:eastAsia="Aptos" w:hAnsi="Times New Roman" w:cs="Times New Roman"/>
          <w:kern w:val="2"/>
          <w:sz w:val="24"/>
          <w:szCs w:val="24"/>
        </w:rPr>
        <w:t xml:space="preserve">(d) of the Supreme Court Rules as no copy of the urgent </w:t>
      </w:r>
      <w:r w:rsidR="00FC291C">
        <w:rPr>
          <w:rFonts w:ascii="Times New Roman" w:eastAsia="Aptos" w:hAnsi="Times New Roman" w:cs="Times New Roman"/>
          <w:kern w:val="2"/>
          <w:sz w:val="24"/>
          <w:szCs w:val="24"/>
        </w:rPr>
        <w:t xml:space="preserve">chamber </w:t>
      </w:r>
      <w:r w:rsidR="000E23E2" w:rsidRPr="000E23E2">
        <w:rPr>
          <w:rFonts w:ascii="Times New Roman" w:eastAsia="Aptos" w:hAnsi="Times New Roman" w:cs="Times New Roman"/>
          <w:kern w:val="2"/>
          <w:sz w:val="24"/>
          <w:szCs w:val="24"/>
        </w:rPr>
        <w:t>application was attached to the email.</w:t>
      </w:r>
      <w:r w:rsidRPr="00A92993">
        <w:rPr>
          <w:rFonts w:ascii="Times New Roman" w:eastAsia="Aptos" w:hAnsi="Times New Roman" w:cs="Times New Roman"/>
          <w:kern w:val="2"/>
          <w:sz w:val="24"/>
          <w:szCs w:val="24"/>
        </w:rPr>
        <w:t xml:space="preserve"> </w:t>
      </w:r>
    </w:p>
    <w:p w14:paraId="199F3A5C" w14:textId="274DD22F" w:rsidR="0012564C" w:rsidRDefault="000E23E2" w:rsidP="007E3C40">
      <w:pPr>
        <w:spacing w:before="100" w:beforeAutospacing="1" w:line="480" w:lineRule="auto"/>
        <w:jc w:val="both"/>
        <w:rPr>
          <w:rFonts w:ascii="Times New Roman" w:eastAsia="Aptos" w:hAnsi="Times New Roman" w:cs="Times New Roman"/>
          <w:kern w:val="2"/>
          <w:sz w:val="24"/>
          <w:szCs w:val="24"/>
        </w:rPr>
      </w:pPr>
      <w:r w:rsidRPr="000E23E2">
        <w:rPr>
          <w:rFonts w:ascii="Times New Roman" w:eastAsia="Aptos" w:hAnsi="Times New Roman" w:cs="Times New Roman"/>
          <w:b/>
          <w:kern w:val="2"/>
          <w:sz w:val="24"/>
          <w:szCs w:val="24"/>
        </w:rPr>
        <w:tab/>
      </w:r>
      <w:r w:rsidR="0055520D">
        <w:rPr>
          <w:rFonts w:ascii="Times New Roman" w:eastAsia="Aptos" w:hAnsi="Times New Roman" w:cs="Times New Roman"/>
          <w:b/>
          <w:kern w:val="2"/>
          <w:sz w:val="24"/>
          <w:szCs w:val="24"/>
        </w:rPr>
        <w:tab/>
      </w:r>
      <w:r w:rsidR="00A92993" w:rsidRPr="00A92993">
        <w:rPr>
          <w:rFonts w:ascii="Times New Roman" w:eastAsia="Aptos" w:hAnsi="Times New Roman" w:cs="Times New Roman"/>
          <w:kern w:val="2"/>
          <w:sz w:val="24"/>
          <w:szCs w:val="24"/>
        </w:rPr>
        <w:t>In response, the applicant</w:t>
      </w:r>
      <w:r w:rsidR="0012564C">
        <w:rPr>
          <w:rFonts w:ascii="Times New Roman" w:eastAsia="Aptos" w:hAnsi="Times New Roman" w:cs="Times New Roman"/>
          <w:kern w:val="2"/>
          <w:sz w:val="24"/>
          <w:szCs w:val="24"/>
        </w:rPr>
        <w:t>,</w:t>
      </w:r>
      <w:r w:rsidR="00A92993" w:rsidRPr="00A92993">
        <w:rPr>
          <w:rFonts w:ascii="Times New Roman" w:eastAsia="Aptos" w:hAnsi="Times New Roman" w:cs="Times New Roman"/>
          <w:kern w:val="2"/>
          <w:sz w:val="24"/>
          <w:szCs w:val="24"/>
        </w:rPr>
        <w:t xml:space="preserve"> </w:t>
      </w:r>
      <w:r w:rsidR="0012564C" w:rsidRPr="00A92993">
        <w:rPr>
          <w:rFonts w:ascii="Times New Roman" w:eastAsia="Aptos" w:hAnsi="Times New Roman" w:cs="Times New Roman"/>
          <w:kern w:val="2"/>
          <w:sz w:val="24"/>
          <w:szCs w:val="24"/>
        </w:rPr>
        <w:t xml:space="preserve">relying on a letter he had written advising that he had filed the urgent </w:t>
      </w:r>
      <w:r w:rsidR="0012564C">
        <w:rPr>
          <w:rFonts w:ascii="Times New Roman" w:eastAsia="Aptos" w:hAnsi="Times New Roman" w:cs="Times New Roman"/>
          <w:kern w:val="2"/>
          <w:sz w:val="24"/>
          <w:szCs w:val="24"/>
        </w:rPr>
        <w:t xml:space="preserve">chamber </w:t>
      </w:r>
      <w:r w:rsidR="0012564C" w:rsidRPr="00A92993">
        <w:rPr>
          <w:rFonts w:ascii="Times New Roman" w:eastAsia="Aptos" w:hAnsi="Times New Roman" w:cs="Times New Roman"/>
          <w:kern w:val="2"/>
          <w:sz w:val="24"/>
          <w:szCs w:val="24"/>
        </w:rPr>
        <w:t>application</w:t>
      </w:r>
      <w:r w:rsidR="0012564C">
        <w:rPr>
          <w:rFonts w:ascii="Times New Roman" w:eastAsia="Aptos" w:hAnsi="Times New Roman" w:cs="Times New Roman"/>
          <w:kern w:val="2"/>
          <w:sz w:val="24"/>
          <w:szCs w:val="24"/>
        </w:rPr>
        <w:t xml:space="preserve">, </w:t>
      </w:r>
      <w:r w:rsidR="00A92993" w:rsidRPr="00A92993">
        <w:rPr>
          <w:rFonts w:ascii="Times New Roman" w:eastAsia="Aptos" w:hAnsi="Times New Roman" w:cs="Times New Roman"/>
          <w:kern w:val="2"/>
          <w:sz w:val="24"/>
          <w:szCs w:val="24"/>
        </w:rPr>
        <w:t>insisted that the first respondent had been served</w:t>
      </w:r>
      <w:r w:rsidR="0012564C">
        <w:rPr>
          <w:rFonts w:ascii="Times New Roman" w:eastAsia="Aptos" w:hAnsi="Times New Roman" w:cs="Times New Roman"/>
          <w:kern w:val="2"/>
          <w:sz w:val="24"/>
          <w:szCs w:val="24"/>
        </w:rPr>
        <w:t>.</w:t>
      </w:r>
      <w:r w:rsidR="00A92993" w:rsidRPr="00A92993">
        <w:rPr>
          <w:rFonts w:ascii="Times New Roman" w:eastAsia="Aptos" w:hAnsi="Times New Roman" w:cs="Times New Roman"/>
          <w:kern w:val="2"/>
          <w:sz w:val="24"/>
          <w:szCs w:val="24"/>
        </w:rPr>
        <w:t xml:space="preserve"> </w:t>
      </w:r>
    </w:p>
    <w:p w14:paraId="6068C740" w14:textId="20989BD7" w:rsidR="00A92993" w:rsidRDefault="00A92993" w:rsidP="0055520D">
      <w:pPr>
        <w:spacing w:before="100" w:beforeAutospacing="1" w:line="480" w:lineRule="auto"/>
        <w:ind w:firstLine="1440"/>
        <w:jc w:val="both"/>
        <w:rPr>
          <w:rFonts w:ascii="Times New Roman" w:eastAsia="Aptos" w:hAnsi="Times New Roman" w:cs="Times New Roman"/>
          <w:kern w:val="2"/>
          <w:sz w:val="24"/>
          <w:szCs w:val="24"/>
        </w:rPr>
      </w:pPr>
      <w:r w:rsidRPr="00A92993">
        <w:rPr>
          <w:rFonts w:ascii="Times New Roman" w:eastAsia="Aptos" w:hAnsi="Times New Roman" w:cs="Times New Roman"/>
          <w:kern w:val="2"/>
          <w:sz w:val="24"/>
          <w:szCs w:val="24"/>
        </w:rPr>
        <w:lastRenderedPageBreak/>
        <w:t>In his heads of argument, he further contended that the first respondent had irregularly filed heads of argument without first filing a notice of opposition, an opposing affidavit or a board resolution.</w:t>
      </w:r>
    </w:p>
    <w:p w14:paraId="6DC5E012" w14:textId="119AD899" w:rsidR="007E2B83" w:rsidRDefault="000E23E2" w:rsidP="007E3C40">
      <w:pPr>
        <w:spacing w:before="100" w:beforeAutospacing="1" w:line="480" w:lineRule="auto"/>
        <w:jc w:val="both"/>
        <w:rPr>
          <w:rFonts w:ascii="Times New Roman" w:eastAsia="Aptos" w:hAnsi="Times New Roman" w:cs="Times New Roman"/>
          <w:kern w:val="2"/>
          <w:sz w:val="24"/>
          <w:szCs w:val="24"/>
        </w:rPr>
      </w:pPr>
      <w:r w:rsidRPr="000E23E2">
        <w:rPr>
          <w:rFonts w:ascii="Times New Roman" w:eastAsia="Aptos" w:hAnsi="Times New Roman" w:cs="Times New Roman"/>
          <w:b/>
          <w:kern w:val="2"/>
          <w:sz w:val="24"/>
          <w:szCs w:val="24"/>
        </w:rPr>
        <w:tab/>
      </w:r>
      <w:r w:rsidR="00EC2D58">
        <w:rPr>
          <w:rFonts w:ascii="Times New Roman" w:eastAsia="Aptos" w:hAnsi="Times New Roman" w:cs="Times New Roman"/>
          <w:b/>
          <w:kern w:val="2"/>
          <w:sz w:val="24"/>
          <w:szCs w:val="24"/>
        </w:rPr>
        <w:tab/>
      </w:r>
      <w:r w:rsidR="007E2B83" w:rsidRPr="007E2B83">
        <w:rPr>
          <w:rFonts w:ascii="Times New Roman" w:eastAsia="Aptos" w:hAnsi="Times New Roman" w:cs="Times New Roman"/>
          <w:kern w:val="2"/>
          <w:sz w:val="24"/>
          <w:szCs w:val="24"/>
        </w:rPr>
        <w:t>Th</w:t>
      </w:r>
      <w:r w:rsidR="009D6F51">
        <w:rPr>
          <w:rFonts w:ascii="Times New Roman" w:eastAsia="Aptos" w:hAnsi="Times New Roman" w:cs="Times New Roman"/>
          <w:kern w:val="2"/>
          <w:sz w:val="24"/>
          <w:szCs w:val="24"/>
        </w:rPr>
        <w:t>e</w:t>
      </w:r>
      <w:r w:rsidR="007E2B83" w:rsidRPr="007E2B83">
        <w:rPr>
          <w:rFonts w:ascii="Times New Roman" w:eastAsia="Aptos" w:hAnsi="Times New Roman" w:cs="Times New Roman"/>
          <w:kern w:val="2"/>
          <w:sz w:val="24"/>
          <w:szCs w:val="24"/>
        </w:rPr>
        <w:t xml:space="preserve"> Court found </w:t>
      </w:r>
      <w:r w:rsidR="009D6F51" w:rsidRPr="007E2B83">
        <w:rPr>
          <w:rFonts w:ascii="Times New Roman" w:eastAsia="Aptos" w:hAnsi="Times New Roman" w:cs="Times New Roman"/>
          <w:kern w:val="2"/>
          <w:sz w:val="24"/>
          <w:szCs w:val="24"/>
        </w:rPr>
        <w:t xml:space="preserve">that </w:t>
      </w:r>
      <w:r w:rsidR="009D6F51">
        <w:rPr>
          <w:rFonts w:ascii="Times New Roman" w:eastAsia="Aptos" w:hAnsi="Times New Roman" w:cs="Times New Roman"/>
          <w:kern w:val="2"/>
          <w:sz w:val="24"/>
          <w:szCs w:val="24"/>
        </w:rPr>
        <w:t>there was no valid proof that service</w:t>
      </w:r>
      <w:r w:rsidR="007E2B83" w:rsidRPr="007E2B83">
        <w:rPr>
          <w:rFonts w:ascii="Times New Roman" w:eastAsia="Aptos" w:hAnsi="Times New Roman" w:cs="Times New Roman"/>
          <w:kern w:val="2"/>
          <w:sz w:val="24"/>
          <w:szCs w:val="24"/>
        </w:rPr>
        <w:t xml:space="preserve"> </w:t>
      </w:r>
      <w:r w:rsidR="009D6F51" w:rsidRPr="007E2B83">
        <w:rPr>
          <w:rFonts w:ascii="Times New Roman" w:eastAsia="Aptos" w:hAnsi="Times New Roman" w:cs="Times New Roman"/>
          <w:kern w:val="2"/>
          <w:sz w:val="24"/>
          <w:szCs w:val="24"/>
        </w:rPr>
        <w:t>had been</w:t>
      </w:r>
      <w:r w:rsidR="007E2B83" w:rsidRPr="007E2B83">
        <w:rPr>
          <w:rFonts w:ascii="Times New Roman" w:eastAsia="Aptos" w:hAnsi="Times New Roman" w:cs="Times New Roman"/>
          <w:kern w:val="2"/>
          <w:sz w:val="24"/>
          <w:szCs w:val="24"/>
        </w:rPr>
        <w:t xml:space="preserve"> properly effected</w:t>
      </w:r>
      <w:r>
        <w:rPr>
          <w:rFonts w:ascii="Times New Roman" w:eastAsia="Aptos" w:hAnsi="Times New Roman" w:cs="Times New Roman"/>
          <w:kern w:val="2"/>
          <w:sz w:val="24"/>
          <w:szCs w:val="24"/>
        </w:rPr>
        <w:t xml:space="preserve"> on the first respondent</w:t>
      </w:r>
      <w:r w:rsidR="007E2B83" w:rsidRPr="007E2B83">
        <w:rPr>
          <w:rFonts w:ascii="Times New Roman" w:eastAsia="Aptos" w:hAnsi="Times New Roman" w:cs="Times New Roman"/>
          <w:kern w:val="2"/>
          <w:sz w:val="24"/>
          <w:szCs w:val="24"/>
        </w:rPr>
        <w:t xml:space="preserve">. </w:t>
      </w:r>
      <w:r w:rsidR="00EC2D58">
        <w:rPr>
          <w:rFonts w:ascii="Times New Roman" w:eastAsia="Aptos" w:hAnsi="Times New Roman" w:cs="Times New Roman"/>
          <w:kern w:val="2"/>
          <w:sz w:val="24"/>
          <w:szCs w:val="24"/>
        </w:rPr>
        <w:t xml:space="preserve"> </w:t>
      </w:r>
      <w:r w:rsidR="007E2B83" w:rsidRPr="007E2B83">
        <w:rPr>
          <w:rFonts w:ascii="Times New Roman" w:eastAsia="Aptos" w:hAnsi="Times New Roman" w:cs="Times New Roman"/>
          <w:kern w:val="2"/>
          <w:sz w:val="24"/>
          <w:szCs w:val="24"/>
        </w:rPr>
        <w:t xml:space="preserve">The applicant’s proof of service consisted merely of an email and an affidavit, with no copy of the urgent chamber application attached, contrary to the clear requirements of the Rules. </w:t>
      </w:r>
      <w:r w:rsidR="00EC2D58">
        <w:rPr>
          <w:rFonts w:ascii="Times New Roman" w:eastAsia="Aptos" w:hAnsi="Times New Roman" w:cs="Times New Roman"/>
          <w:kern w:val="2"/>
          <w:sz w:val="24"/>
          <w:szCs w:val="24"/>
        </w:rPr>
        <w:t xml:space="preserve"> </w:t>
      </w:r>
      <w:r w:rsidR="007E2B83" w:rsidRPr="007E2B83">
        <w:rPr>
          <w:rFonts w:ascii="Times New Roman" w:eastAsia="Aptos" w:hAnsi="Times New Roman" w:cs="Times New Roman"/>
          <w:kern w:val="2"/>
          <w:sz w:val="24"/>
          <w:szCs w:val="24"/>
        </w:rPr>
        <w:t xml:space="preserve">The urgent </w:t>
      </w:r>
      <w:r w:rsidR="00FC291C">
        <w:rPr>
          <w:rFonts w:ascii="Times New Roman" w:eastAsia="Aptos" w:hAnsi="Times New Roman" w:cs="Times New Roman"/>
          <w:kern w:val="2"/>
          <w:sz w:val="24"/>
          <w:szCs w:val="24"/>
        </w:rPr>
        <w:t xml:space="preserve">chamber </w:t>
      </w:r>
      <w:r w:rsidR="007E2B83" w:rsidRPr="007E2B83">
        <w:rPr>
          <w:rFonts w:ascii="Times New Roman" w:eastAsia="Aptos" w:hAnsi="Times New Roman" w:cs="Times New Roman"/>
          <w:kern w:val="2"/>
          <w:sz w:val="24"/>
          <w:szCs w:val="24"/>
        </w:rPr>
        <w:t>application was accordingly struck off the roll for want of</w:t>
      </w:r>
      <w:r w:rsidR="009D6F51">
        <w:rPr>
          <w:rFonts w:ascii="Times New Roman" w:eastAsia="Aptos" w:hAnsi="Times New Roman" w:cs="Times New Roman"/>
          <w:kern w:val="2"/>
          <w:sz w:val="24"/>
          <w:szCs w:val="24"/>
        </w:rPr>
        <w:t xml:space="preserve"> proof of</w:t>
      </w:r>
      <w:r w:rsidR="007E2B83" w:rsidRPr="007E2B83">
        <w:rPr>
          <w:rFonts w:ascii="Times New Roman" w:eastAsia="Aptos" w:hAnsi="Times New Roman" w:cs="Times New Roman"/>
          <w:kern w:val="2"/>
          <w:sz w:val="24"/>
          <w:szCs w:val="24"/>
        </w:rPr>
        <w:t xml:space="preserve"> proper service.</w:t>
      </w:r>
    </w:p>
    <w:p w14:paraId="26D07670" w14:textId="7C740F63" w:rsidR="007E2B83" w:rsidRDefault="000E23E2" w:rsidP="00EC2D58">
      <w:pPr>
        <w:spacing w:after="0" w:line="480" w:lineRule="auto"/>
        <w:jc w:val="both"/>
        <w:rPr>
          <w:rFonts w:ascii="Times New Roman" w:eastAsia="Aptos" w:hAnsi="Times New Roman" w:cs="Times New Roman"/>
          <w:kern w:val="2"/>
          <w:sz w:val="24"/>
          <w:szCs w:val="24"/>
        </w:rPr>
      </w:pPr>
      <w:r w:rsidRPr="000E23E2">
        <w:rPr>
          <w:rFonts w:ascii="Times New Roman" w:eastAsia="Aptos" w:hAnsi="Times New Roman" w:cs="Times New Roman"/>
          <w:b/>
          <w:kern w:val="2"/>
          <w:sz w:val="24"/>
          <w:szCs w:val="24"/>
        </w:rPr>
        <w:tab/>
      </w:r>
      <w:r w:rsidR="00EC2D58">
        <w:rPr>
          <w:rFonts w:ascii="Times New Roman" w:eastAsia="Aptos" w:hAnsi="Times New Roman" w:cs="Times New Roman"/>
          <w:b/>
          <w:kern w:val="2"/>
          <w:sz w:val="24"/>
          <w:szCs w:val="24"/>
        </w:rPr>
        <w:tab/>
      </w:r>
      <w:r w:rsidR="007E2B83">
        <w:rPr>
          <w:rFonts w:ascii="Times New Roman" w:eastAsia="Aptos" w:hAnsi="Times New Roman" w:cs="Times New Roman"/>
          <w:kern w:val="2"/>
          <w:sz w:val="24"/>
          <w:szCs w:val="24"/>
        </w:rPr>
        <w:t>The present application, thus, seeks the corr</w:t>
      </w:r>
      <w:r>
        <w:rPr>
          <w:rFonts w:ascii="Times New Roman" w:eastAsia="Aptos" w:hAnsi="Times New Roman" w:cs="Times New Roman"/>
          <w:kern w:val="2"/>
          <w:sz w:val="24"/>
          <w:szCs w:val="24"/>
        </w:rPr>
        <w:t xml:space="preserve">ection of the Court’s </w:t>
      </w:r>
      <w:r w:rsidR="007E2B83">
        <w:rPr>
          <w:rFonts w:ascii="Times New Roman" w:eastAsia="Aptos" w:hAnsi="Times New Roman" w:cs="Times New Roman"/>
          <w:kern w:val="2"/>
          <w:sz w:val="24"/>
          <w:szCs w:val="24"/>
        </w:rPr>
        <w:t>order on the following grounds:</w:t>
      </w:r>
    </w:p>
    <w:p w14:paraId="018CCE5E" w14:textId="1F0DED81" w:rsidR="000E23E2" w:rsidRPr="00EC2D58" w:rsidRDefault="00EC2D58" w:rsidP="00EC2D58">
      <w:pPr>
        <w:spacing w:after="0" w:line="240" w:lineRule="auto"/>
        <w:ind w:left="1170" w:hanging="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w:t>
      </w:r>
      <w:r w:rsidR="000E23E2" w:rsidRPr="00EC2D58">
        <w:rPr>
          <w:rFonts w:ascii="Times New Roman" w:eastAsia="Times New Roman" w:hAnsi="Times New Roman" w:cs="Times New Roman"/>
          <w:sz w:val="24"/>
          <w:szCs w:val="24"/>
          <w:lang w:val="en-US"/>
        </w:rPr>
        <w:t xml:space="preserve">The court made a patent error </w:t>
      </w:r>
      <w:r w:rsidR="000E23E2" w:rsidRPr="00EC2D58">
        <w:rPr>
          <w:rFonts w:ascii="Times New Roman" w:eastAsia="Times New Roman" w:hAnsi="Times New Roman" w:cs="Times New Roman"/>
          <w:sz w:val="24"/>
          <w:szCs w:val="24"/>
          <w:u w:val="single"/>
          <w:lang w:val="en-US"/>
        </w:rPr>
        <w:t>in interpreting rule 16 (1) &amp; (2) of Supreme Court Rules</w:t>
      </w:r>
      <w:r w:rsidR="000E23E2" w:rsidRPr="00EC2D58">
        <w:rPr>
          <w:rFonts w:ascii="Times New Roman" w:eastAsia="Times New Roman" w:hAnsi="Times New Roman" w:cs="Times New Roman"/>
          <w:sz w:val="24"/>
          <w:szCs w:val="24"/>
          <w:lang w:val="en-US"/>
        </w:rPr>
        <w:t>, 2025 when insisting on physical documents whereas the service in issue was electronic.</w:t>
      </w:r>
    </w:p>
    <w:p w14:paraId="11D59DFB" w14:textId="1189ED6D" w:rsidR="000E23E2" w:rsidRDefault="000E23E2" w:rsidP="00EC2D58">
      <w:pPr>
        <w:pStyle w:val="ListParagraph"/>
        <w:numPr>
          <w:ilvl w:val="0"/>
          <w:numId w:val="18"/>
        </w:numPr>
        <w:spacing w:before="100" w:beforeAutospacing="1" w:line="240" w:lineRule="auto"/>
        <w:jc w:val="both"/>
        <w:rPr>
          <w:rFonts w:ascii="Times New Roman" w:eastAsia="Times New Roman" w:hAnsi="Times New Roman" w:cs="Times New Roman"/>
          <w:sz w:val="24"/>
          <w:szCs w:val="24"/>
          <w:lang w:val="en-US"/>
        </w:rPr>
      </w:pPr>
      <w:r w:rsidRPr="00EC2D58">
        <w:rPr>
          <w:rFonts w:ascii="Times New Roman" w:eastAsia="Times New Roman" w:hAnsi="Times New Roman" w:cs="Times New Roman"/>
          <w:sz w:val="24"/>
          <w:szCs w:val="24"/>
          <w:lang w:val="en-US"/>
        </w:rPr>
        <w:t xml:space="preserve">The court made a patent error in </w:t>
      </w:r>
      <w:r w:rsidRPr="00EC2D58">
        <w:rPr>
          <w:rFonts w:ascii="Times New Roman" w:eastAsia="Times New Roman" w:hAnsi="Times New Roman" w:cs="Times New Roman"/>
          <w:sz w:val="24"/>
          <w:szCs w:val="24"/>
          <w:u w:val="single"/>
          <w:lang w:val="en-US"/>
        </w:rPr>
        <w:t>adopting heads of arguments as sole opposing documents</w:t>
      </w:r>
      <w:r w:rsidRPr="00EC2D58">
        <w:rPr>
          <w:rFonts w:ascii="Times New Roman" w:eastAsia="Times New Roman" w:hAnsi="Times New Roman" w:cs="Times New Roman"/>
          <w:sz w:val="24"/>
          <w:szCs w:val="24"/>
          <w:lang w:val="en-US"/>
        </w:rPr>
        <w:t xml:space="preserve"> whereas the 1</w:t>
      </w:r>
      <w:r w:rsidRPr="00EC2D58">
        <w:rPr>
          <w:rFonts w:ascii="Times New Roman" w:eastAsia="Times New Roman" w:hAnsi="Times New Roman" w:cs="Times New Roman"/>
          <w:sz w:val="24"/>
          <w:szCs w:val="24"/>
          <w:vertAlign w:val="superscript"/>
          <w:lang w:val="en-US"/>
        </w:rPr>
        <w:t>st</w:t>
      </w:r>
      <w:r w:rsidRPr="00EC2D58">
        <w:rPr>
          <w:rFonts w:ascii="Times New Roman" w:eastAsia="Times New Roman" w:hAnsi="Times New Roman" w:cs="Times New Roman"/>
          <w:sz w:val="24"/>
          <w:szCs w:val="24"/>
          <w:lang w:val="en-US"/>
        </w:rPr>
        <w:t xml:space="preserve"> respondent did not have notice of opposition, opposing affidavit and resolution of the board of directors.”</w:t>
      </w:r>
    </w:p>
    <w:p w14:paraId="11764D46" w14:textId="77777777" w:rsidR="00EC2D58" w:rsidRPr="00EC2D58" w:rsidRDefault="00EC2D58" w:rsidP="00EC2D58">
      <w:pPr>
        <w:pStyle w:val="ListParagraph"/>
        <w:spacing w:before="100" w:beforeAutospacing="1" w:line="240" w:lineRule="auto"/>
        <w:ind w:left="1080"/>
        <w:jc w:val="both"/>
        <w:rPr>
          <w:rFonts w:ascii="Times New Roman" w:eastAsia="Times New Roman" w:hAnsi="Times New Roman" w:cs="Times New Roman"/>
          <w:sz w:val="24"/>
          <w:szCs w:val="24"/>
          <w:lang w:val="en-US"/>
        </w:rPr>
      </w:pPr>
    </w:p>
    <w:p w14:paraId="68711AA1" w14:textId="541BA010" w:rsidR="00D516F7" w:rsidRPr="00D516F7" w:rsidRDefault="00D516F7" w:rsidP="00EC2D58">
      <w:pPr>
        <w:spacing w:after="0" w:line="480" w:lineRule="auto"/>
        <w:ind w:left="720"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Premised on the above grounds</w:t>
      </w:r>
      <w:r w:rsidR="00F9466C">
        <w:rPr>
          <w:rFonts w:ascii="Times New Roman" w:eastAsia="Times New Roman" w:hAnsi="Times New Roman" w:cs="Times New Roman"/>
          <w:sz w:val="24"/>
          <w:szCs w:val="24"/>
          <w:lang w:val="en-US"/>
        </w:rPr>
        <w:t>, in the notice of application,</w:t>
      </w:r>
      <w:r>
        <w:rPr>
          <w:rFonts w:ascii="Times New Roman" w:eastAsia="Times New Roman" w:hAnsi="Times New Roman" w:cs="Times New Roman"/>
          <w:sz w:val="24"/>
          <w:szCs w:val="24"/>
          <w:lang w:val="en-US"/>
        </w:rPr>
        <w:t xml:space="preserve"> he seeks relief </w:t>
      </w:r>
      <w:r w:rsidR="00F9466C">
        <w:rPr>
          <w:rFonts w:ascii="Times New Roman" w:eastAsia="Times New Roman" w:hAnsi="Times New Roman" w:cs="Times New Roman"/>
          <w:sz w:val="24"/>
          <w:szCs w:val="24"/>
          <w:lang w:val="en-US"/>
        </w:rPr>
        <w:t>couched as follows:</w:t>
      </w:r>
    </w:p>
    <w:p w14:paraId="14574CC4" w14:textId="1F6EEC4E" w:rsidR="006117F4" w:rsidRPr="006117F4" w:rsidRDefault="00D516F7" w:rsidP="00EC2D58">
      <w:pPr>
        <w:spacing w:after="0" w:line="240" w:lineRule="auto"/>
        <w:ind w:firstLine="720"/>
        <w:jc w:val="both"/>
        <w:rPr>
          <w:rFonts w:ascii="Times New Roman" w:eastAsia="Times New Roman" w:hAnsi="Times New Roman" w:cs="Times New Roman"/>
          <w:b/>
          <w:sz w:val="24"/>
          <w:szCs w:val="24"/>
          <w:lang w:val="en-US"/>
        </w:rPr>
      </w:pPr>
      <w:r w:rsidRPr="00EC2D58">
        <w:rPr>
          <w:rFonts w:ascii="Times New Roman" w:eastAsia="Times New Roman" w:hAnsi="Times New Roman" w:cs="Times New Roman"/>
          <w:sz w:val="24"/>
          <w:szCs w:val="24"/>
          <w:lang w:val="en-US"/>
        </w:rPr>
        <w:t>“</w:t>
      </w:r>
      <w:r w:rsidR="006117F4" w:rsidRPr="006117F4">
        <w:rPr>
          <w:rFonts w:ascii="Times New Roman" w:eastAsia="Times New Roman" w:hAnsi="Times New Roman" w:cs="Times New Roman"/>
          <w:b/>
          <w:sz w:val="24"/>
          <w:szCs w:val="24"/>
          <w:lang w:val="en-US"/>
        </w:rPr>
        <w:t>RELIEF SOUGHT</w:t>
      </w:r>
    </w:p>
    <w:p w14:paraId="6E37F1D9" w14:textId="7D6C2474" w:rsidR="006117F4" w:rsidRDefault="006117F4" w:rsidP="00EC2D58">
      <w:pPr>
        <w:spacing w:before="100" w:beforeAutospacing="1" w:line="240" w:lineRule="auto"/>
        <w:ind w:left="720"/>
        <w:jc w:val="both"/>
        <w:rPr>
          <w:rFonts w:ascii="Times New Roman" w:eastAsia="Times New Roman" w:hAnsi="Times New Roman" w:cs="Times New Roman"/>
          <w:sz w:val="24"/>
          <w:szCs w:val="24"/>
          <w:lang w:val="en-US"/>
        </w:rPr>
      </w:pPr>
      <w:r w:rsidRPr="006117F4">
        <w:rPr>
          <w:rFonts w:ascii="Times New Roman" w:eastAsia="Times New Roman" w:hAnsi="Times New Roman" w:cs="Times New Roman"/>
          <w:b/>
          <w:sz w:val="24"/>
          <w:szCs w:val="24"/>
          <w:lang w:val="en-US"/>
        </w:rPr>
        <w:t>WHEREFORE</w:t>
      </w:r>
      <w:r>
        <w:rPr>
          <w:rFonts w:ascii="Times New Roman" w:eastAsia="Times New Roman" w:hAnsi="Times New Roman" w:cs="Times New Roman"/>
          <w:sz w:val="24"/>
          <w:szCs w:val="24"/>
          <w:lang w:val="en-US"/>
        </w:rPr>
        <w:t>, the applicant prays for an order that:</w:t>
      </w:r>
    </w:p>
    <w:p w14:paraId="177C194C" w14:textId="755D1A23" w:rsidR="006117F4" w:rsidRDefault="006117F4" w:rsidP="006117F4">
      <w:pPr>
        <w:spacing w:before="100" w:beforeAutospacing="1" w:line="240" w:lineRule="auto"/>
        <w:ind w:left="14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application is allowed with costs.”</w:t>
      </w:r>
    </w:p>
    <w:p w14:paraId="0FC0AC20" w14:textId="7B7A5B40" w:rsidR="006117F4" w:rsidRDefault="006117F4" w:rsidP="006117F4">
      <w:pPr>
        <w:spacing w:before="100" w:beforeAutospacing="1" w:line="240" w:lineRule="auto"/>
        <w:ind w:left="720"/>
        <w:jc w:val="both"/>
        <w:rPr>
          <w:rFonts w:ascii="Times New Roman" w:eastAsia="Times New Roman" w:hAnsi="Times New Roman" w:cs="Times New Roman"/>
          <w:sz w:val="24"/>
          <w:szCs w:val="24"/>
          <w:lang w:val="en-US"/>
        </w:rPr>
      </w:pPr>
      <w:r w:rsidRPr="006117F4">
        <w:rPr>
          <w:rFonts w:ascii="Times New Roman" w:eastAsia="Times New Roman" w:hAnsi="Times New Roman" w:cs="Times New Roman"/>
          <w:b/>
          <w:sz w:val="24"/>
          <w:szCs w:val="24"/>
          <w:lang w:val="en-US"/>
        </w:rPr>
        <w:t>AND IT IS ORDERED THAT</w:t>
      </w:r>
      <w:r>
        <w:rPr>
          <w:rFonts w:ascii="Times New Roman" w:eastAsia="Times New Roman" w:hAnsi="Times New Roman" w:cs="Times New Roman"/>
          <w:sz w:val="24"/>
          <w:szCs w:val="24"/>
          <w:lang w:val="en-US"/>
        </w:rPr>
        <w:t>:</w:t>
      </w:r>
    </w:p>
    <w:p w14:paraId="200BA541" w14:textId="65D225AE" w:rsidR="006117F4" w:rsidRDefault="006117F4" w:rsidP="004333E1">
      <w:pPr>
        <w:spacing w:after="0" w:line="240" w:lineRule="auto"/>
        <w:ind w:left="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order of the Supreme Court under case number SCB 88/25 be and is hereby corrected as follows:</w:t>
      </w:r>
    </w:p>
    <w:p w14:paraId="7EF9A5EC" w14:textId="77777777" w:rsidR="004333E1" w:rsidRDefault="004333E1" w:rsidP="004333E1">
      <w:pPr>
        <w:spacing w:after="0" w:line="240" w:lineRule="auto"/>
        <w:ind w:left="720"/>
        <w:jc w:val="both"/>
        <w:rPr>
          <w:rFonts w:ascii="Times New Roman" w:eastAsia="Times New Roman" w:hAnsi="Times New Roman" w:cs="Times New Roman"/>
          <w:sz w:val="24"/>
          <w:szCs w:val="24"/>
          <w:lang w:val="en-US"/>
        </w:rPr>
      </w:pPr>
    </w:p>
    <w:p w14:paraId="2F7D9FD2" w14:textId="46000F2B" w:rsidR="006117F4" w:rsidRDefault="006117F4" w:rsidP="004333E1">
      <w:pPr>
        <w:spacing w:after="0" w:line="240" w:lineRule="auto"/>
        <w:ind w:left="720" w:firstLine="720"/>
        <w:jc w:val="both"/>
        <w:rPr>
          <w:rFonts w:ascii="Times New Roman" w:eastAsia="Times New Roman" w:hAnsi="Times New Roman" w:cs="Times New Roman"/>
          <w:sz w:val="24"/>
          <w:szCs w:val="24"/>
          <w:lang w:val="en-US"/>
        </w:rPr>
      </w:pPr>
      <w:r w:rsidRPr="004333E1">
        <w:rPr>
          <w:rFonts w:ascii="Times New Roman" w:eastAsia="Times New Roman" w:hAnsi="Times New Roman" w:cs="Times New Roman"/>
          <w:sz w:val="24"/>
          <w:szCs w:val="24"/>
          <w:lang w:val="en-US"/>
        </w:rPr>
        <w:t>“The application for stay of execution succeeds with costs.”</w:t>
      </w:r>
    </w:p>
    <w:p w14:paraId="0B52B027" w14:textId="77777777" w:rsidR="004B672F" w:rsidRDefault="004B672F" w:rsidP="004333E1">
      <w:pPr>
        <w:spacing w:after="0" w:line="240" w:lineRule="auto"/>
        <w:ind w:left="720" w:firstLine="720"/>
        <w:jc w:val="both"/>
        <w:rPr>
          <w:rFonts w:ascii="Times New Roman" w:eastAsia="Times New Roman" w:hAnsi="Times New Roman" w:cs="Times New Roman"/>
          <w:sz w:val="24"/>
          <w:szCs w:val="24"/>
          <w:lang w:val="en-US"/>
        </w:rPr>
      </w:pPr>
    </w:p>
    <w:p w14:paraId="05FC2BC0" w14:textId="2160DA98" w:rsidR="00F9466C" w:rsidRDefault="00F9466C" w:rsidP="00D11094">
      <w:pPr>
        <w:spacing w:after="0" w:line="276"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In the draft order</w:t>
      </w:r>
      <w:r w:rsidR="00D1109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relief sought is couched in these terms:</w:t>
      </w:r>
    </w:p>
    <w:p w14:paraId="4E522887" w14:textId="108CB3ED" w:rsidR="004B672F" w:rsidRDefault="004B672F" w:rsidP="00D11094">
      <w:pPr>
        <w:spacing w:after="0" w:line="276"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00975BE3">
        <w:rPr>
          <w:rFonts w:ascii="Times New Roman" w:eastAsia="Times New Roman" w:hAnsi="Times New Roman" w:cs="Times New Roman"/>
          <w:sz w:val="24"/>
          <w:szCs w:val="24"/>
          <w:lang w:val="en-US"/>
        </w:rPr>
        <w:t>1. The</w:t>
      </w:r>
      <w:r>
        <w:rPr>
          <w:rFonts w:ascii="Times New Roman" w:eastAsia="Times New Roman" w:hAnsi="Times New Roman" w:cs="Times New Roman"/>
          <w:sz w:val="24"/>
          <w:szCs w:val="24"/>
          <w:lang w:val="en-US"/>
        </w:rPr>
        <w:t xml:space="preserve"> application for correction of order SCB88/25 is hereby granted.</w:t>
      </w:r>
    </w:p>
    <w:p w14:paraId="4C6208BD" w14:textId="4F987030" w:rsidR="004B672F" w:rsidRDefault="004B672F" w:rsidP="00D11094">
      <w:pPr>
        <w:spacing w:after="0" w:line="276"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The Court to issue the provisional order under SCB88/25.</w:t>
      </w:r>
    </w:p>
    <w:p w14:paraId="2614D07C" w14:textId="61A10C62" w:rsidR="004B672F" w:rsidRDefault="004B672F" w:rsidP="00D11094">
      <w:pPr>
        <w:spacing w:after="0" w:line="276"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3. There is no order to costs if the application is not opposed.”</w:t>
      </w:r>
    </w:p>
    <w:p w14:paraId="7A64E9EF" w14:textId="77777777" w:rsidR="004B672F" w:rsidRDefault="004B672F" w:rsidP="00F9466C">
      <w:pPr>
        <w:spacing w:after="0" w:line="240" w:lineRule="auto"/>
        <w:jc w:val="both"/>
        <w:rPr>
          <w:rFonts w:ascii="Times New Roman" w:eastAsia="Times New Roman" w:hAnsi="Times New Roman" w:cs="Times New Roman"/>
          <w:sz w:val="24"/>
          <w:szCs w:val="24"/>
          <w:lang w:val="en-US"/>
        </w:rPr>
      </w:pPr>
    </w:p>
    <w:p w14:paraId="0AB562D3" w14:textId="6E60E78E" w:rsidR="004B672F" w:rsidRPr="004333E1" w:rsidRDefault="004B672F" w:rsidP="00D11094">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Though couched differently it is clear that the applicant is </w:t>
      </w:r>
      <w:r w:rsidR="00D11094">
        <w:rPr>
          <w:rFonts w:ascii="Times New Roman" w:eastAsia="Times New Roman" w:hAnsi="Times New Roman" w:cs="Times New Roman"/>
          <w:sz w:val="24"/>
          <w:szCs w:val="24"/>
          <w:lang w:val="en-US"/>
        </w:rPr>
        <w:t xml:space="preserve">effectively </w:t>
      </w:r>
      <w:r>
        <w:rPr>
          <w:rFonts w:ascii="Times New Roman" w:eastAsia="Times New Roman" w:hAnsi="Times New Roman" w:cs="Times New Roman"/>
          <w:sz w:val="24"/>
          <w:szCs w:val="24"/>
          <w:lang w:val="en-US"/>
        </w:rPr>
        <w:t xml:space="preserve">seeking the setting aside of the order striking the matter off the roll and </w:t>
      </w:r>
      <w:r w:rsidR="009B5DE0">
        <w:rPr>
          <w:rFonts w:ascii="Times New Roman" w:eastAsia="Times New Roman" w:hAnsi="Times New Roman" w:cs="Times New Roman"/>
          <w:sz w:val="24"/>
          <w:szCs w:val="24"/>
          <w:lang w:val="en-US"/>
        </w:rPr>
        <w:t>substituting it</w:t>
      </w:r>
      <w:r>
        <w:rPr>
          <w:rFonts w:ascii="Times New Roman" w:eastAsia="Times New Roman" w:hAnsi="Times New Roman" w:cs="Times New Roman"/>
          <w:sz w:val="24"/>
          <w:szCs w:val="24"/>
          <w:lang w:val="en-US"/>
        </w:rPr>
        <w:t xml:space="preserve"> with an order granting the application he had approached the court for.</w:t>
      </w:r>
    </w:p>
    <w:p w14:paraId="04311896" w14:textId="77777777" w:rsidR="002D3F9C" w:rsidRPr="00FA2915" w:rsidRDefault="00CE6D2F">
      <w:pPr>
        <w:spacing w:before="100" w:beforeAutospacing="1" w:line="360" w:lineRule="auto"/>
        <w:jc w:val="both"/>
        <w:rPr>
          <w:rFonts w:ascii="Times New Roman" w:eastAsia="Aptos" w:hAnsi="Times New Roman" w:cs="Times New Roman"/>
          <w:b/>
          <w:kern w:val="2"/>
          <w:sz w:val="24"/>
          <w:szCs w:val="24"/>
          <w:u w:val="single"/>
          <w:lang w:val="en-US"/>
        </w:rPr>
      </w:pPr>
      <w:r w:rsidRPr="00FA2915">
        <w:rPr>
          <w:rFonts w:ascii="Times New Roman" w:eastAsia="Aptos" w:hAnsi="Times New Roman" w:cs="Times New Roman"/>
          <w:b/>
          <w:kern w:val="2"/>
          <w:sz w:val="24"/>
          <w:szCs w:val="24"/>
          <w:u w:val="single"/>
          <w:lang w:val="en-US"/>
        </w:rPr>
        <w:t>SUBMISSIONS BEFORE THIS COURT</w:t>
      </w:r>
    </w:p>
    <w:p w14:paraId="2430C5D5" w14:textId="7E224E0C" w:rsidR="00DD0659" w:rsidRDefault="00207F6C" w:rsidP="00FF5AD7">
      <w:pPr>
        <w:spacing w:line="480" w:lineRule="auto"/>
        <w:jc w:val="both"/>
        <w:rPr>
          <w:rFonts w:ascii="Times New Roman" w:eastAsia="Calibri" w:hAnsi="Times New Roman" w:cs="Times New Roman"/>
          <w:sz w:val="24"/>
          <w:szCs w:val="24"/>
          <w:lang w:val="en-GB"/>
        </w:rPr>
      </w:pPr>
      <w:r w:rsidRPr="00E01BC0">
        <w:rPr>
          <w:rFonts w:ascii="Times New Roman" w:eastAsia="Aptos" w:hAnsi="Times New Roman" w:cs="Times New Roman"/>
          <w:b/>
          <w:kern w:val="2"/>
          <w:sz w:val="24"/>
          <w:szCs w:val="24"/>
          <w14:ligatures w14:val="standardContextual"/>
        </w:rPr>
        <w:tab/>
      </w:r>
      <w:r w:rsidR="00F46B39">
        <w:rPr>
          <w:rFonts w:ascii="Times New Roman" w:eastAsia="Aptos" w:hAnsi="Times New Roman" w:cs="Times New Roman"/>
          <w:b/>
          <w:kern w:val="2"/>
          <w:sz w:val="24"/>
          <w:szCs w:val="24"/>
          <w14:ligatures w14:val="standardContextual"/>
        </w:rPr>
        <w:tab/>
      </w:r>
      <w:r w:rsidR="00FF5AD7" w:rsidRPr="00E01BC0">
        <w:rPr>
          <w:rFonts w:ascii="Times New Roman" w:eastAsia="Calibri" w:hAnsi="Times New Roman" w:cs="Times New Roman"/>
          <w:sz w:val="24"/>
          <w:szCs w:val="24"/>
          <w:lang w:val="en-GB"/>
        </w:rPr>
        <w:t xml:space="preserve">The applicant submitted that there was a patent error and a misapplication of the law in the order and judgment of this Court. </w:t>
      </w:r>
      <w:r w:rsidR="00F46B39">
        <w:rPr>
          <w:rFonts w:ascii="Times New Roman" w:eastAsia="Calibri" w:hAnsi="Times New Roman" w:cs="Times New Roman"/>
          <w:sz w:val="24"/>
          <w:szCs w:val="24"/>
          <w:lang w:val="en-GB"/>
        </w:rPr>
        <w:t xml:space="preserve"> </w:t>
      </w:r>
      <w:r w:rsidR="00FF5AD7" w:rsidRPr="00E01BC0">
        <w:rPr>
          <w:rFonts w:ascii="Times New Roman" w:eastAsia="Calibri" w:hAnsi="Times New Roman" w:cs="Times New Roman"/>
          <w:sz w:val="24"/>
          <w:szCs w:val="24"/>
          <w:lang w:val="en-GB"/>
        </w:rPr>
        <w:t>He explained that, at the time of filing the application, only the order had been attached because the judgment had not yet been made available</w:t>
      </w:r>
      <w:r w:rsidR="00D516F7">
        <w:rPr>
          <w:rFonts w:ascii="Times New Roman" w:eastAsia="Calibri" w:hAnsi="Times New Roman" w:cs="Times New Roman"/>
          <w:sz w:val="24"/>
          <w:szCs w:val="24"/>
          <w:lang w:val="en-GB"/>
        </w:rPr>
        <w:t xml:space="preserve"> but now the judgment had been </w:t>
      </w:r>
      <w:r w:rsidR="00B6417E">
        <w:rPr>
          <w:rFonts w:ascii="Times New Roman" w:eastAsia="Calibri" w:hAnsi="Times New Roman" w:cs="Times New Roman"/>
          <w:sz w:val="24"/>
          <w:szCs w:val="24"/>
          <w:lang w:val="en-GB"/>
        </w:rPr>
        <w:t>availed</w:t>
      </w:r>
      <w:r w:rsidR="00D516F7">
        <w:rPr>
          <w:rFonts w:ascii="Times New Roman" w:eastAsia="Calibri" w:hAnsi="Times New Roman" w:cs="Times New Roman"/>
          <w:sz w:val="24"/>
          <w:szCs w:val="24"/>
          <w:lang w:val="en-GB"/>
        </w:rPr>
        <w:t xml:space="preserve"> as judgment number SC</w:t>
      </w:r>
      <w:r w:rsidR="00F46B39">
        <w:rPr>
          <w:rFonts w:ascii="Times New Roman" w:eastAsia="Calibri" w:hAnsi="Times New Roman" w:cs="Times New Roman"/>
          <w:sz w:val="24"/>
          <w:szCs w:val="24"/>
          <w:lang w:val="en-GB"/>
        </w:rPr>
        <w:t xml:space="preserve"> </w:t>
      </w:r>
      <w:r w:rsidR="00D516F7">
        <w:rPr>
          <w:rFonts w:ascii="Times New Roman" w:eastAsia="Calibri" w:hAnsi="Times New Roman" w:cs="Times New Roman"/>
          <w:sz w:val="24"/>
          <w:szCs w:val="24"/>
          <w:lang w:val="en-GB"/>
        </w:rPr>
        <w:t>7</w:t>
      </w:r>
      <w:r w:rsidR="00C01655">
        <w:rPr>
          <w:rFonts w:ascii="Times New Roman" w:eastAsia="Calibri" w:hAnsi="Times New Roman" w:cs="Times New Roman"/>
          <w:sz w:val="24"/>
          <w:szCs w:val="24"/>
          <w:lang w:val="en-GB"/>
        </w:rPr>
        <w:t>2</w:t>
      </w:r>
      <w:r w:rsidR="00B6417E">
        <w:rPr>
          <w:rFonts w:ascii="Times New Roman" w:eastAsia="Calibri" w:hAnsi="Times New Roman" w:cs="Times New Roman"/>
          <w:sz w:val="24"/>
          <w:szCs w:val="24"/>
          <w:lang w:val="en-GB"/>
        </w:rPr>
        <w:t>/25.</w:t>
      </w:r>
    </w:p>
    <w:p w14:paraId="1A460472" w14:textId="72293740" w:rsidR="00FF5AD7" w:rsidRPr="00E01BC0" w:rsidRDefault="00FF5AD7" w:rsidP="00FF5AD7">
      <w:pPr>
        <w:spacing w:line="480" w:lineRule="auto"/>
        <w:jc w:val="both"/>
        <w:rPr>
          <w:rFonts w:ascii="Times New Roman" w:eastAsia="Calibri" w:hAnsi="Times New Roman" w:cs="Times New Roman"/>
          <w:sz w:val="24"/>
          <w:szCs w:val="24"/>
          <w:lang w:val="en-GB"/>
        </w:rPr>
      </w:pPr>
      <w:r w:rsidRPr="00E01BC0">
        <w:rPr>
          <w:rFonts w:ascii="Times New Roman" w:eastAsia="Calibri" w:hAnsi="Times New Roman" w:cs="Times New Roman"/>
          <w:b/>
          <w:sz w:val="24"/>
          <w:szCs w:val="24"/>
        </w:rPr>
        <w:tab/>
      </w:r>
      <w:r w:rsidR="00F46B39">
        <w:rPr>
          <w:rFonts w:ascii="Times New Roman" w:eastAsia="Calibri" w:hAnsi="Times New Roman" w:cs="Times New Roman"/>
          <w:b/>
          <w:sz w:val="24"/>
          <w:szCs w:val="24"/>
        </w:rPr>
        <w:tab/>
      </w:r>
      <w:r w:rsidR="00B6417E">
        <w:rPr>
          <w:rFonts w:ascii="Times New Roman" w:eastAsia="Calibri" w:hAnsi="Times New Roman" w:cs="Times New Roman"/>
          <w:sz w:val="24"/>
          <w:szCs w:val="24"/>
          <w:lang w:val="en-GB"/>
        </w:rPr>
        <w:t xml:space="preserve">The applicant averred </w:t>
      </w:r>
      <w:r w:rsidRPr="00E01BC0">
        <w:rPr>
          <w:rFonts w:ascii="Times New Roman" w:eastAsia="Calibri" w:hAnsi="Times New Roman" w:cs="Times New Roman"/>
          <w:sz w:val="24"/>
          <w:szCs w:val="24"/>
          <w:lang w:val="en-GB"/>
        </w:rPr>
        <w:t xml:space="preserve">that the </w:t>
      </w:r>
      <w:r w:rsidR="00B6417E">
        <w:rPr>
          <w:rFonts w:ascii="Times New Roman" w:eastAsia="Calibri" w:hAnsi="Times New Roman" w:cs="Times New Roman"/>
          <w:sz w:val="24"/>
          <w:szCs w:val="24"/>
          <w:lang w:val="en-GB"/>
        </w:rPr>
        <w:t>patent</w:t>
      </w:r>
      <w:r w:rsidRPr="00E01BC0">
        <w:rPr>
          <w:rFonts w:ascii="Times New Roman" w:eastAsia="Calibri" w:hAnsi="Times New Roman" w:cs="Times New Roman"/>
          <w:sz w:val="24"/>
          <w:szCs w:val="24"/>
          <w:lang w:val="en-GB"/>
        </w:rPr>
        <w:t xml:space="preserve"> error was attributable to the Court itself, in that, the Court had determined the matter on the basis of r 14 of the Supreme Court Rules, 2025 when, in fact, he had effected service in terms of r 16</w:t>
      </w:r>
      <w:r w:rsidR="00372778">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 xml:space="preserve">(1).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 xml:space="preserve">He further </w:t>
      </w:r>
      <w:r w:rsidR="00B6417E">
        <w:rPr>
          <w:rFonts w:ascii="Times New Roman" w:eastAsia="Calibri" w:hAnsi="Times New Roman" w:cs="Times New Roman"/>
          <w:sz w:val="24"/>
          <w:szCs w:val="24"/>
          <w:lang w:val="en-GB"/>
        </w:rPr>
        <w:t>argued</w:t>
      </w:r>
      <w:r w:rsidRPr="00E01BC0">
        <w:rPr>
          <w:rFonts w:ascii="Times New Roman" w:eastAsia="Calibri" w:hAnsi="Times New Roman" w:cs="Times New Roman"/>
          <w:sz w:val="24"/>
          <w:szCs w:val="24"/>
          <w:lang w:val="en-GB"/>
        </w:rPr>
        <w:t xml:space="preserve"> that, if this error had not been committed, the application would have stood as unopposed</w:t>
      </w:r>
      <w:r w:rsidR="00B6417E">
        <w:rPr>
          <w:rFonts w:ascii="Times New Roman" w:eastAsia="Calibri" w:hAnsi="Times New Roman" w:cs="Times New Roman"/>
          <w:sz w:val="24"/>
          <w:szCs w:val="24"/>
          <w:lang w:val="en-GB"/>
        </w:rPr>
        <w:t xml:space="preserve"> and would have automatically been granted.</w:t>
      </w:r>
      <w:r w:rsidRPr="00E01BC0">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He submitted that he seeks a factual correction of the judgment, namely, a finding that service had been effected electronically in terms of r 16, which</w:t>
      </w:r>
      <w:r w:rsidR="00B6417E">
        <w:rPr>
          <w:rFonts w:ascii="Times New Roman" w:eastAsia="Calibri" w:hAnsi="Times New Roman" w:cs="Times New Roman"/>
          <w:sz w:val="24"/>
          <w:szCs w:val="24"/>
          <w:lang w:val="en-GB"/>
        </w:rPr>
        <w:t xml:space="preserve"> service</w:t>
      </w:r>
      <w:r w:rsidRPr="00E01BC0">
        <w:rPr>
          <w:rFonts w:ascii="Times New Roman" w:eastAsia="Calibri" w:hAnsi="Times New Roman" w:cs="Times New Roman"/>
          <w:sz w:val="24"/>
          <w:szCs w:val="24"/>
          <w:lang w:val="en-GB"/>
        </w:rPr>
        <w:t xml:space="preserve">, in his view, was </w:t>
      </w:r>
      <w:r w:rsidR="006F396C" w:rsidRPr="00E01BC0">
        <w:rPr>
          <w:rFonts w:ascii="Times New Roman" w:eastAsia="Calibri" w:hAnsi="Times New Roman" w:cs="Times New Roman"/>
          <w:sz w:val="24"/>
          <w:szCs w:val="24"/>
          <w:lang w:val="en-GB"/>
        </w:rPr>
        <w:t>sufficient</w:t>
      </w:r>
      <w:r w:rsidRPr="00E01BC0">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 xml:space="preserve">He further contended that the judge </w:t>
      </w:r>
      <w:r w:rsidR="006F396C" w:rsidRPr="00E01BC0">
        <w:rPr>
          <w:rFonts w:ascii="Times New Roman" w:eastAsia="Calibri" w:hAnsi="Times New Roman" w:cs="Times New Roman"/>
          <w:sz w:val="24"/>
          <w:szCs w:val="24"/>
          <w:lang w:val="en-GB"/>
        </w:rPr>
        <w:t>had erred in several respects, particularly by</w:t>
      </w:r>
      <w:r w:rsidRPr="00E01BC0">
        <w:rPr>
          <w:rFonts w:ascii="Times New Roman" w:eastAsia="Calibri" w:hAnsi="Times New Roman" w:cs="Times New Roman"/>
          <w:sz w:val="24"/>
          <w:szCs w:val="24"/>
          <w:lang w:val="en-GB"/>
        </w:rPr>
        <w:t xml:space="preserve"> relying on r 14.</w:t>
      </w:r>
    </w:p>
    <w:p w14:paraId="0B254B21" w14:textId="4F39910D" w:rsidR="00FF5AD7" w:rsidRDefault="00FF5AD7" w:rsidP="00FF5AD7">
      <w:pPr>
        <w:spacing w:line="480" w:lineRule="auto"/>
        <w:jc w:val="both"/>
        <w:rPr>
          <w:rFonts w:ascii="Times New Roman" w:eastAsia="Calibri" w:hAnsi="Times New Roman" w:cs="Times New Roman"/>
          <w:sz w:val="24"/>
          <w:szCs w:val="24"/>
          <w:lang w:val="en-GB"/>
        </w:rPr>
      </w:pPr>
      <w:r w:rsidRPr="00E01BC0">
        <w:rPr>
          <w:rFonts w:ascii="Times New Roman" w:eastAsia="Calibri" w:hAnsi="Times New Roman" w:cs="Times New Roman"/>
          <w:b/>
          <w:sz w:val="24"/>
          <w:szCs w:val="24"/>
        </w:rPr>
        <w:tab/>
      </w:r>
      <w:r w:rsidR="00F46B39">
        <w:rPr>
          <w:rFonts w:ascii="Times New Roman" w:eastAsia="Calibri" w:hAnsi="Times New Roman" w:cs="Times New Roman"/>
          <w:b/>
          <w:sz w:val="24"/>
          <w:szCs w:val="24"/>
        </w:rPr>
        <w:tab/>
      </w:r>
      <w:r w:rsidRPr="00E01BC0">
        <w:rPr>
          <w:rFonts w:ascii="Times New Roman" w:eastAsia="Calibri" w:hAnsi="Times New Roman" w:cs="Times New Roman"/>
          <w:sz w:val="24"/>
          <w:szCs w:val="24"/>
          <w:lang w:val="en-GB"/>
        </w:rPr>
        <w:t>The Court inquired whether the applicant fully appreciated the meaning of a “patent error” in the</w:t>
      </w:r>
      <w:r w:rsidR="006F396C" w:rsidRPr="00E01BC0">
        <w:rPr>
          <w:rFonts w:ascii="Times New Roman" w:eastAsia="Calibri" w:hAnsi="Times New Roman" w:cs="Times New Roman"/>
          <w:sz w:val="24"/>
          <w:szCs w:val="24"/>
          <w:lang w:val="en-GB"/>
        </w:rPr>
        <w:t xml:space="preserve"> context of r 29. </w:t>
      </w:r>
      <w:r w:rsidR="00F46B39">
        <w:rPr>
          <w:rFonts w:ascii="Times New Roman" w:eastAsia="Calibri" w:hAnsi="Times New Roman" w:cs="Times New Roman"/>
          <w:sz w:val="24"/>
          <w:szCs w:val="24"/>
          <w:lang w:val="en-GB"/>
        </w:rPr>
        <w:t xml:space="preserve"> </w:t>
      </w:r>
      <w:r w:rsidR="006F396C" w:rsidRPr="00E01BC0">
        <w:rPr>
          <w:rFonts w:ascii="Times New Roman" w:eastAsia="Calibri" w:hAnsi="Times New Roman" w:cs="Times New Roman"/>
          <w:sz w:val="24"/>
          <w:szCs w:val="24"/>
          <w:lang w:val="en-GB"/>
        </w:rPr>
        <w:t xml:space="preserve">It pointed out to </w:t>
      </w:r>
      <w:r w:rsidR="00B6417E">
        <w:rPr>
          <w:rFonts w:ascii="Times New Roman" w:eastAsia="Calibri" w:hAnsi="Times New Roman" w:cs="Times New Roman"/>
          <w:sz w:val="24"/>
          <w:szCs w:val="24"/>
          <w:lang w:val="en-GB"/>
        </w:rPr>
        <w:t>the applicant</w:t>
      </w:r>
      <w:r w:rsidR="006F396C" w:rsidRPr="00E01BC0">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that</w:t>
      </w:r>
      <w:r w:rsidR="00F46B39">
        <w:rPr>
          <w:rFonts w:ascii="Times New Roman" w:eastAsia="Calibri" w:hAnsi="Times New Roman" w:cs="Times New Roman"/>
          <w:sz w:val="24"/>
          <w:szCs w:val="24"/>
          <w:lang w:val="en-GB"/>
        </w:rPr>
        <w:t xml:space="preserve"> </w:t>
      </w:r>
      <w:r w:rsidR="00B6417E">
        <w:rPr>
          <w:rFonts w:ascii="Times New Roman" w:eastAsia="Calibri" w:hAnsi="Times New Roman" w:cs="Times New Roman"/>
          <w:sz w:val="24"/>
          <w:szCs w:val="24"/>
          <w:lang w:val="en-GB"/>
        </w:rPr>
        <w:t>the</w:t>
      </w:r>
      <w:r w:rsidRPr="00E01BC0">
        <w:rPr>
          <w:rFonts w:ascii="Times New Roman" w:eastAsia="Calibri" w:hAnsi="Times New Roman" w:cs="Times New Roman"/>
          <w:sz w:val="24"/>
          <w:szCs w:val="24"/>
          <w:lang w:val="en-GB"/>
        </w:rPr>
        <w:t xml:space="preserve"> error contemplated under r 29 does not relate to the substantive reasoning or findings of the Court but to an error or ambiguity apparent on the face of the judgment.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The Court sought clarity from the applicant as to whether he was, in effect, inviting the Supreme Court to sit as an appellate court over its own judgment.</w:t>
      </w:r>
    </w:p>
    <w:p w14:paraId="03750D39" w14:textId="77777777" w:rsidR="00F46B39" w:rsidRPr="00E01BC0" w:rsidRDefault="00F46B39" w:rsidP="00F46B39">
      <w:pPr>
        <w:spacing w:after="0" w:line="240" w:lineRule="auto"/>
        <w:jc w:val="both"/>
        <w:rPr>
          <w:rFonts w:ascii="Times New Roman" w:eastAsia="Calibri" w:hAnsi="Times New Roman" w:cs="Times New Roman"/>
          <w:sz w:val="24"/>
          <w:szCs w:val="24"/>
          <w:lang w:val="en-GB"/>
        </w:rPr>
      </w:pPr>
    </w:p>
    <w:p w14:paraId="3015BDE1" w14:textId="3ADC6913" w:rsidR="00153FD6" w:rsidRPr="00E01BC0" w:rsidRDefault="00FF5AD7" w:rsidP="00FF5AD7">
      <w:pPr>
        <w:spacing w:line="480" w:lineRule="auto"/>
        <w:jc w:val="both"/>
        <w:rPr>
          <w:rFonts w:ascii="Times New Roman" w:eastAsia="Calibri" w:hAnsi="Times New Roman" w:cs="Times New Roman"/>
          <w:sz w:val="24"/>
          <w:szCs w:val="24"/>
          <w:lang w:val="en-GB"/>
        </w:rPr>
      </w:pPr>
      <w:r w:rsidRPr="00E01BC0">
        <w:rPr>
          <w:rFonts w:ascii="Times New Roman" w:eastAsia="Calibri" w:hAnsi="Times New Roman" w:cs="Times New Roman"/>
          <w:b/>
          <w:sz w:val="24"/>
          <w:szCs w:val="24"/>
        </w:rPr>
        <w:lastRenderedPageBreak/>
        <w:tab/>
      </w:r>
      <w:r w:rsidRPr="00E01BC0">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ab/>
      </w:r>
      <w:r w:rsidRPr="00E01BC0">
        <w:rPr>
          <w:rFonts w:ascii="Times New Roman" w:eastAsia="Calibri" w:hAnsi="Times New Roman" w:cs="Times New Roman"/>
          <w:sz w:val="24"/>
          <w:szCs w:val="24"/>
          <w:lang w:val="en-GB"/>
        </w:rPr>
        <w:t xml:space="preserve">In response, </w:t>
      </w:r>
      <w:r w:rsidR="001370C2">
        <w:rPr>
          <w:rFonts w:ascii="Times New Roman" w:eastAsia="Calibri" w:hAnsi="Times New Roman" w:cs="Times New Roman"/>
          <w:sz w:val="24"/>
          <w:szCs w:val="24"/>
          <w:lang w:val="en-GB"/>
        </w:rPr>
        <w:t>the applicant</w:t>
      </w:r>
      <w:r w:rsidRPr="00E01BC0">
        <w:rPr>
          <w:rFonts w:ascii="Times New Roman" w:eastAsia="Calibri" w:hAnsi="Times New Roman" w:cs="Times New Roman"/>
          <w:sz w:val="24"/>
          <w:szCs w:val="24"/>
          <w:lang w:val="en-GB"/>
        </w:rPr>
        <w:t xml:space="preserve"> submitted that the Supreme Court possessed the power under s 25 of the Supreme Court Act</w:t>
      </w:r>
      <w:r w:rsidR="001370C2">
        <w:rPr>
          <w:rFonts w:ascii="Times New Roman" w:eastAsia="Calibri" w:hAnsi="Times New Roman" w:cs="Times New Roman"/>
          <w:sz w:val="24"/>
          <w:szCs w:val="24"/>
          <w:lang w:val="en-GB"/>
        </w:rPr>
        <w:t xml:space="preserve"> [</w:t>
      </w:r>
      <w:r w:rsidR="00F46B39" w:rsidRPr="00F46B39">
        <w:rPr>
          <w:rFonts w:ascii="Times New Roman" w:eastAsia="Calibri" w:hAnsi="Times New Roman" w:cs="Times New Roman"/>
          <w:i/>
          <w:sz w:val="24"/>
          <w:szCs w:val="24"/>
          <w:lang w:val="en-GB"/>
        </w:rPr>
        <w:t>C</w:t>
      </w:r>
      <w:r w:rsidR="001370C2" w:rsidRPr="00F46B39">
        <w:rPr>
          <w:rFonts w:ascii="Times New Roman" w:eastAsia="Calibri" w:hAnsi="Times New Roman" w:cs="Times New Roman"/>
          <w:i/>
          <w:sz w:val="24"/>
          <w:szCs w:val="24"/>
          <w:lang w:val="en-GB"/>
        </w:rPr>
        <w:t>hapter 13:07</w:t>
      </w:r>
      <w:r w:rsidR="001370C2">
        <w:rPr>
          <w:rFonts w:ascii="Times New Roman" w:eastAsia="Calibri" w:hAnsi="Times New Roman" w:cs="Times New Roman"/>
          <w:sz w:val="24"/>
          <w:szCs w:val="24"/>
          <w:lang w:val="en-GB"/>
        </w:rPr>
        <w:t>]</w:t>
      </w:r>
      <w:r w:rsidRPr="00E01BC0">
        <w:rPr>
          <w:rFonts w:ascii="Times New Roman" w:eastAsia="Calibri" w:hAnsi="Times New Roman" w:cs="Times New Roman"/>
          <w:sz w:val="24"/>
          <w:szCs w:val="24"/>
          <w:lang w:val="en-GB"/>
        </w:rPr>
        <w:t xml:space="preserve"> to review its own decisions.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 xml:space="preserve">He maintained that the alleged error on the face of the judgment concerned the rule governing service, r 16 rather than r 14, and was therefore a correctable mistake of fact.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He further submitted that, if no such error existed, the Court could refer the matter to the Constitutional Court in terms of s 175 of the Constitution.</w:t>
      </w:r>
    </w:p>
    <w:p w14:paraId="6BF5845C" w14:textId="0519221E" w:rsidR="00FF5AD7" w:rsidRPr="00E934F4" w:rsidRDefault="0051001E" w:rsidP="00FF5AD7">
      <w:pPr>
        <w:spacing w:line="480" w:lineRule="auto"/>
        <w:jc w:val="both"/>
        <w:rPr>
          <w:rFonts w:ascii="Times New Roman" w:eastAsia="Calibri" w:hAnsi="Times New Roman" w:cs="Times New Roman"/>
          <w:sz w:val="24"/>
          <w:szCs w:val="24"/>
          <w:lang w:val="en-GB"/>
        </w:rPr>
      </w:pPr>
      <w:r w:rsidRPr="00E01BC0">
        <w:rPr>
          <w:rFonts w:ascii="Times New Roman" w:eastAsia="Calibri" w:hAnsi="Times New Roman" w:cs="Times New Roman"/>
          <w:b/>
          <w:bCs/>
          <w:i/>
          <w:sz w:val="24"/>
          <w:szCs w:val="24"/>
        </w:rPr>
        <w:tab/>
      </w:r>
      <w:r w:rsidR="00DD0659">
        <w:rPr>
          <w:rFonts w:ascii="Times New Roman" w:eastAsia="Calibri" w:hAnsi="Times New Roman" w:cs="Times New Roman"/>
          <w:b/>
          <w:bCs/>
          <w:i/>
          <w:sz w:val="24"/>
          <w:szCs w:val="24"/>
        </w:rPr>
        <w:tab/>
      </w:r>
      <w:r w:rsidR="00FF5AD7" w:rsidRPr="00E01BC0">
        <w:rPr>
          <w:rFonts w:ascii="Times New Roman" w:eastAsia="Calibri" w:hAnsi="Times New Roman" w:cs="Times New Roman"/>
          <w:i/>
          <w:sz w:val="24"/>
          <w:szCs w:val="24"/>
          <w:lang w:val="en-GB"/>
        </w:rPr>
        <w:t>Per contra</w:t>
      </w:r>
      <w:r w:rsidR="00FF5AD7" w:rsidRPr="00E01BC0">
        <w:rPr>
          <w:rFonts w:ascii="Times New Roman" w:eastAsia="Calibri" w:hAnsi="Times New Roman" w:cs="Times New Roman"/>
          <w:sz w:val="24"/>
          <w:szCs w:val="24"/>
          <w:lang w:val="en-GB"/>
        </w:rPr>
        <w:t xml:space="preserve">, Ms </w:t>
      </w:r>
      <w:r w:rsidR="00FF5AD7" w:rsidRPr="00E01BC0">
        <w:rPr>
          <w:rFonts w:ascii="Times New Roman" w:eastAsia="Calibri" w:hAnsi="Times New Roman" w:cs="Times New Roman"/>
          <w:i/>
          <w:sz w:val="24"/>
          <w:szCs w:val="24"/>
          <w:lang w:val="en-GB"/>
        </w:rPr>
        <w:t>Chagonda</w:t>
      </w:r>
      <w:r w:rsidR="00FF5AD7" w:rsidRPr="00E01BC0">
        <w:rPr>
          <w:rFonts w:ascii="Times New Roman" w:eastAsia="Calibri" w:hAnsi="Times New Roman" w:cs="Times New Roman"/>
          <w:sz w:val="24"/>
          <w:szCs w:val="24"/>
          <w:lang w:val="en-GB"/>
        </w:rPr>
        <w:t xml:space="preserve">, for the first respondent, stated that she abided by the submissions in the heads of argument and sought to emphasise two key points. </w:t>
      </w:r>
      <w:r w:rsidR="00F46B39">
        <w:rPr>
          <w:rFonts w:ascii="Times New Roman" w:eastAsia="Calibri" w:hAnsi="Times New Roman" w:cs="Times New Roman"/>
          <w:sz w:val="24"/>
          <w:szCs w:val="24"/>
          <w:lang w:val="en-GB"/>
        </w:rPr>
        <w:t xml:space="preserve"> </w:t>
      </w:r>
      <w:r w:rsidR="00FF5AD7" w:rsidRPr="00E01BC0">
        <w:rPr>
          <w:rFonts w:ascii="Times New Roman" w:eastAsia="Calibri" w:hAnsi="Times New Roman" w:cs="Times New Roman"/>
          <w:sz w:val="24"/>
          <w:szCs w:val="24"/>
          <w:lang w:val="en-GB"/>
        </w:rPr>
        <w:t>First</w:t>
      </w:r>
      <w:r w:rsidR="001370C2">
        <w:rPr>
          <w:rFonts w:ascii="Times New Roman" w:eastAsia="Calibri" w:hAnsi="Times New Roman" w:cs="Times New Roman"/>
          <w:sz w:val="24"/>
          <w:szCs w:val="24"/>
          <w:lang w:val="en-GB"/>
        </w:rPr>
        <w:t>ly</w:t>
      </w:r>
      <w:r w:rsidR="00FF5AD7" w:rsidRPr="00E01BC0">
        <w:rPr>
          <w:rFonts w:ascii="Times New Roman" w:eastAsia="Calibri" w:hAnsi="Times New Roman" w:cs="Times New Roman"/>
          <w:sz w:val="24"/>
          <w:szCs w:val="24"/>
          <w:lang w:val="en-GB"/>
        </w:rPr>
        <w:t xml:space="preserve">, she submitted that the application was fundamentally wrong and bad in law. </w:t>
      </w:r>
      <w:r w:rsidR="00F46B39">
        <w:rPr>
          <w:rFonts w:ascii="Times New Roman" w:eastAsia="Calibri" w:hAnsi="Times New Roman" w:cs="Times New Roman"/>
          <w:sz w:val="24"/>
          <w:szCs w:val="24"/>
          <w:lang w:val="en-GB"/>
        </w:rPr>
        <w:t xml:space="preserve"> </w:t>
      </w:r>
      <w:r w:rsidR="00FF5AD7" w:rsidRPr="00E01BC0">
        <w:rPr>
          <w:rFonts w:ascii="Times New Roman" w:eastAsia="Calibri" w:hAnsi="Times New Roman" w:cs="Times New Roman"/>
          <w:sz w:val="24"/>
          <w:szCs w:val="24"/>
          <w:lang w:val="en-GB"/>
        </w:rPr>
        <w:t>She argued that the applicant had failed to demonstrate any</w:t>
      </w:r>
      <w:r w:rsidR="001370C2">
        <w:rPr>
          <w:rFonts w:ascii="Times New Roman" w:eastAsia="Calibri" w:hAnsi="Times New Roman" w:cs="Times New Roman"/>
          <w:sz w:val="24"/>
          <w:szCs w:val="24"/>
          <w:lang w:val="en-GB"/>
        </w:rPr>
        <w:t xml:space="preserve"> ambiguity or</w:t>
      </w:r>
      <w:r w:rsidR="00FF5AD7" w:rsidRPr="00E01BC0">
        <w:rPr>
          <w:rFonts w:ascii="Times New Roman" w:eastAsia="Calibri" w:hAnsi="Times New Roman" w:cs="Times New Roman"/>
          <w:sz w:val="24"/>
          <w:szCs w:val="24"/>
          <w:lang w:val="en-GB"/>
        </w:rPr>
        <w:t xml:space="preserve"> patent error in the order or judgment in the matter under SCB 88/25, and that he was merely dissatisfied with the substant</w:t>
      </w:r>
      <w:r w:rsidR="00F46B39">
        <w:rPr>
          <w:rFonts w:ascii="Times New Roman" w:eastAsia="Calibri" w:hAnsi="Times New Roman" w:cs="Times New Roman"/>
          <w:sz w:val="24"/>
          <w:szCs w:val="24"/>
          <w:lang w:val="en-GB"/>
        </w:rPr>
        <w:t xml:space="preserve">ive findings contained therein.  </w:t>
      </w:r>
      <w:r w:rsidR="00FF5AD7" w:rsidRPr="00E01BC0">
        <w:rPr>
          <w:rFonts w:ascii="Times New Roman" w:eastAsia="Calibri" w:hAnsi="Times New Roman" w:cs="Times New Roman"/>
          <w:sz w:val="24"/>
          <w:szCs w:val="24"/>
          <w:lang w:val="en-GB"/>
        </w:rPr>
        <w:t>In her view, the requirements for an application for the correction of a judgment had not been met.</w:t>
      </w:r>
    </w:p>
    <w:p w14:paraId="44E3A127" w14:textId="55B36880" w:rsidR="00FF5AD7" w:rsidRPr="00E934F4" w:rsidRDefault="00FF5AD7" w:rsidP="00FF5AD7">
      <w:pPr>
        <w:spacing w:line="480" w:lineRule="auto"/>
        <w:jc w:val="both"/>
        <w:rPr>
          <w:rFonts w:ascii="Times New Roman" w:eastAsia="Calibri" w:hAnsi="Times New Roman" w:cs="Times New Roman"/>
          <w:sz w:val="24"/>
          <w:szCs w:val="24"/>
          <w:lang w:val="en-GB"/>
        </w:rPr>
      </w:pPr>
      <w:r w:rsidRPr="00E934F4">
        <w:rPr>
          <w:rFonts w:ascii="Times New Roman" w:eastAsia="Calibri" w:hAnsi="Times New Roman" w:cs="Times New Roman"/>
          <w:b/>
          <w:sz w:val="24"/>
          <w:szCs w:val="24"/>
        </w:rPr>
        <w:tab/>
      </w:r>
      <w:r w:rsidRPr="00E934F4">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ab/>
      </w:r>
      <w:r w:rsidRPr="00E934F4">
        <w:rPr>
          <w:rFonts w:ascii="Times New Roman" w:eastAsia="Calibri" w:hAnsi="Times New Roman" w:cs="Times New Roman"/>
          <w:sz w:val="24"/>
          <w:szCs w:val="24"/>
          <w:lang w:val="en-GB"/>
        </w:rPr>
        <w:t xml:space="preserve">Secondly, counsel submitted that a correction under r 29 cannot </w:t>
      </w:r>
      <w:r w:rsidR="00D34A9E">
        <w:rPr>
          <w:rFonts w:ascii="Times New Roman" w:eastAsia="Calibri" w:hAnsi="Times New Roman" w:cs="Times New Roman"/>
          <w:sz w:val="24"/>
          <w:szCs w:val="24"/>
          <w:lang w:val="en-GB"/>
        </w:rPr>
        <w:t xml:space="preserve">result in the </w:t>
      </w:r>
      <w:r w:rsidRPr="00E934F4">
        <w:rPr>
          <w:rFonts w:ascii="Times New Roman" w:eastAsia="Calibri" w:hAnsi="Times New Roman" w:cs="Times New Roman"/>
          <w:sz w:val="24"/>
          <w:szCs w:val="24"/>
          <w:lang w:val="en-GB"/>
        </w:rPr>
        <w:t>alter</w:t>
      </w:r>
      <w:r w:rsidR="00D34A9E">
        <w:rPr>
          <w:rFonts w:ascii="Times New Roman" w:eastAsia="Calibri" w:hAnsi="Times New Roman" w:cs="Times New Roman"/>
          <w:sz w:val="24"/>
          <w:szCs w:val="24"/>
          <w:lang w:val="en-GB"/>
        </w:rPr>
        <w:t>ation</w:t>
      </w:r>
      <w:r w:rsidRPr="00E934F4">
        <w:rPr>
          <w:rFonts w:ascii="Times New Roman" w:eastAsia="Calibri" w:hAnsi="Times New Roman" w:cs="Times New Roman"/>
          <w:sz w:val="24"/>
          <w:szCs w:val="24"/>
          <w:lang w:val="en-GB"/>
        </w:rPr>
        <w:t xml:space="preserve"> or replace</w:t>
      </w:r>
      <w:r w:rsidR="00D34A9E">
        <w:rPr>
          <w:rFonts w:ascii="Times New Roman" w:eastAsia="Calibri" w:hAnsi="Times New Roman" w:cs="Times New Roman"/>
          <w:sz w:val="24"/>
          <w:szCs w:val="24"/>
          <w:lang w:val="en-GB"/>
        </w:rPr>
        <w:t>ment of</w:t>
      </w:r>
      <w:r w:rsidRPr="00E934F4">
        <w:rPr>
          <w:rFonts w:ascii="Times New Roman" w:eastAsia="Calibri" w:hAnsi="Times New Roman" w:cs="Times New Roman"/>
          <w:sz w:val="24"/>
          <w:szCs w:val="24"/>
          <w:lang w:val="en-GB"/>
        </w:rPr>
        <w:t xml:space="preserve"> the Court’s original decision. </w:t>
      </w:r>
      <w:r w:rsidR="00F46B39">
        <w:rPr>
          <w:rFonts w:ascii="Times New Roman" w:eastAsia="Calibri" w:hAnsi="Times New Roman" w:cs="Times New Roman"/>
          <w:sz w:val="24"/>
          <w:szCs w:val="24"/>
          <w:lang w:val="en-GB"/>
        </w:rPr>
        <w:t xml:space="preserve"> </w:t>
      </w:r>
      <w:r w:rsidRPr="00E934F4">
        <w:rPr>
          <w:rFonts w:ascii="Times New Roman" w:eastAsia="Calibri" w:hAnsi="Times New Roman" w:cs="Times New Roman"/>
          <w:sz w:val="24"/>
          <w:szCs w:val="24"/>
          <w:lang w:val="en-GB"/>
        </w:rPr>
        <w:t>She contended that the relief sought by the applicant would have the effect of completely overturning the judgment of this Court</w:t>
      </w:r>
      <w:r w:rsidR="001370C2">
        <w:rPr>
          <w:rFonts w:ascii="Times New Roman" w:eastAsia="Calibri" w:hAnsi="Times New Roman" w:cs="Times New Roman"/>
          <w:sz w:val="24"/>
          <w:szCs w:val="24"/>
          <w:lang w:val="en-GB"/>
        </w:rPr>
        <w:t xml:space="preserve">. She thus </w:t>
      </w:r>
      <w:r w:rsidR="00D34A9E">
        <w:rPr>
          <w:rFonts w:ascii="Times New Roman" w:eastAsia="Calibri" w:hAnsi="Times New Roman" w:cs="Times New Roman"/>
          <w:sz w:val="24"/>
          <w:szCs w:val="24"/>
          <w:lang w:val="en-GB"/>
        </w:rPr>
        <w:t>contended</w:t>
      </w:r>
      <w:r w:rsidR="00D34A9E" w:rsidRPr="00E934F4">
        <w:rPr>
          <w:rFonts w:ascii="Times New Roman" w:eastAsia="Calibri" w:hAnsi="Times New Roman" w:cs="Times New Roman"/>
          <w:sz w:val="24"/>
          <w:szCs w:val="24"/>
          <w:lang w:val="en-GB"/>
        </w:rPr>
        <w:t xml:space="preserve"> that</w:t>
      </w:r>
      <w:r w:rsidR="001370C2">
        <w:rPr>
          <w:rFonts w:ascii="Times New Roman" w:eastAsia="Calibri" w:hAnsi="Times New Roman" w:cs="Times New Roman"/>
          <w:sz w:val="24"/>
          <w:szCs w:val="24"/>
          <w:lang w:val="en-GB"/>
        </w:rPr>
        <w:t xml:space="preserve"> </w:t>
      </w:r>
      <w:r w:rsidRPr="00E934F4">
        <w:rPr>
          <w:rFonts w:ascii="Times New Roman" w:eastAsia="Calibri" w:hAnsi="Times New Roman" w:cs="Times New Roman"/>
          <w:sz w:val="24"/>
          <w:szCs w:val="24"/>
          <w:lang w:val="en-GB"/>
        </w:rPr>
        <w:t>the application lacked merit and ought to be dismissed.</w:t>
      </w:r>
    </w:p>
    <w:p w14:paraId="6BAA2603" w14:textId="303E80D6" w:rsidR="00FF5AD7" w:rsidRPr="00E01BC0" w:rsidRDefault="00FF5AD7" w:rsidP="00FF5AD7">
      <w:pPr>
        <w:spacing w:line="480" w:lineRule="auto"/>
        <w:jc w:val="both"/>
        <w:rPr>
          <w:rFonts w:ascii="Times New Roman" w:eastAsia="Calibri" w:hAnsi="Times New Roman" w:cs="Times New Roman"/>
          <w:sz w:val="24"/>
          <w:szCs w:val="24"/>
          <w:lang w:val="en-GB"/>
        </w:rPr>
      </w:pPr>
      <w:r w:rsidRPr="00E934F4">
        <w:rPr>
          <w:rFonts w:ascii="Times New Roman" w:eastAsia="Calibri" w:hAnsi="Times New Roman" w:cs="Times New Roman"/>
          <w:b/>
          <w:sz w:val="24"/>
          <w:szCs w:val="24"/>
        </w:rPr>
        <w:tab/>
      </w:r>
      <w:r w:rsidR="00DD0659">
        <w:rPr>
          <w:rFonts w:ascii="Times New Roman" w:eastAsia="Calibri" w:hAnsi="Times New Roman" w:cs="Times New Roman"/>
          <w:b/>
          <w:sz w:val="24"/>
          <w:szCs w:val="24"/>
        </w:rPr>
        <w:tab/>
      </w:r>
      <w:r w:rsidR="001370C2" w:rsidRPr="00F46B39">
        <w:rPr>
          <w:rFonts w:ascii="Times New Roman" w:eastAsia="Calibri" w:hAnsi="Times New Roman" w:cs="Times New Roman"/>
          <w:sz w:val="24"/>
          <w:szCs w:val="24"/>
        </w:rPr>
        <w:t>On costs</w:t>
      </w:r>
      <w:r w:rsidR="00F46B39">
        <w:rPr>
          <w:rFonts w:ascii="Times New Roman" w:eastAsia="Calibri" w:hAnsi="Times New Roman" w:cs="Times New Roman"/>
          <w:sz w:val="24"/>
          <w:szCs w:val="24"/>
        </w:rPr>
        <w:t>,</w:t>
      </w:r>
      <w:r w:rsidRPr="00E934F4">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c</w:t>
      </w:r>
      <w:r w:rsidRPr="00E934F4">
        <w:rPr>
          <w:rFonts w:ascii="Times New Roman" w:eastAsia="Calibri" w:hAnsi="Times New Roman" w:cs="Times New Roman"/>
          <w:sz w:val="24"/>
          <w:szCs w:val="24"/>
          <w:lang w:val="en-GB"/>
        </w:rPr>
        <w:t>ounsel sought costs on the punitive scale</w:t>
      </w:r>
      <w:r w:rsidR="001370C2">
        <w:rPr>
          <w:rFonts w:ascii="Times New Roman" w:eastAsia="Calibri" w:hAnsi="Times New Roman" w:cs="Times New Roman"/>
          <w:sz w:val="24"/>
          <w:szCs w:val="24"/>
          <w:lang w:val="en-GB"/>
        </w:rPr>
        <w:t xml:space="preserve"> </w:t>
      </w:r>
      <w:r w:rsidR="00D34A9E">
        <w:rPr>
          <w:rFonts w:ascii="Times New Roman" w:eastAsia="Calibri" w:hAnsi="Times New Roman" w:cs="Times New Roman"/>
          <w:sz w:val="24"/>
          <w:szCs w:val="24"/>
          <w:lang w:val="en-GB"/>
        </w:rPr>
        <w:t xml:space="preserve">contending </w:t>
      </w:r>
      <w:r w:rsidR="00F46B39">
        <w:rPr>
          <w:rFonts w:ascii="Times New Roman" w:eastAsia="Calibri" w:hAnsi="Times New Roman" w:cs="Times New Roman"/>
          <w:sz w:val="24"/>
          <w:szCs w:val="24"/>
          <w:lang w:val="en-GB"/>
        </w:rPr>
        <w:t xml:space="preserve">that </w:t>
      </w:r>
      <w:r w:rsidR="00F46B39" w:rsidRPr="00E934F4">
        <w:rPr>
          <w:rFonts w:ascii="Times New Roman" w:eastAsia="Calibri" w:hAnsi="Times New Roman" w:cs="Times New Roman"/>
          <w:sz w:val="24"/>
          <w:szCs w:val="24"/>
          <w:lang w:val="en-GB"/>
        </w:rPr>
        <w:t>the</w:t>
      </w:r>
      <w:r w:rsidRPr="00E934F4">
        <w:rPr>
          <w:rFonts w:ascii="Times New Roman" w:eastAsia="Calibri" w:hAnsi="Times New Roman" w:cs="Times New Roman"/>
          <w:sz w:val="24"/>
          <w:szCs w:val="24"/>
          <w:lang w:val="en-GB"/>
        </w:rPr>
        <w:t xml:space="preserve"> application was frivolous and vexatious. She </w:t>
      </w:r>
      <w:r w:rsidR="00D34A9E">
        <w:rPr>
          <w:rFonts w:ascii="Times New Roman" w:eastAsia="Calibri" w:hAnsi="Times New Roman" w:cs="Times New Roman"/>
          <w:sz w:val="24"/>
          <w:szCs w:val="24"/>
          <w:lang w:val="en-GB"/>
        </w:rPr>
        <w:t>argued</w:t>
      </w:r>
      <w:r w:rsidRPr="00E934F4">
        <w:rPr>
          <w:rFonts w:ascii="Times New Roman" w:eastAsia="Calibri" w:hAnsi="Times New Roman" w:cs="Times New Roman"/>
          <w:sz w:val="24"/>
          <w:szCs w:val="24"/>
          <w:lang w:val="en-GB"/>
        </w:rPr>
        <w:t xml:space="preserve"> that the applicant had been made aware, through the notice of opposition, of the defects in his application but elected</w:t>
      </w:r>
      <w:r w:rsidRPr="00FF5AD7">
        <w:rPr>
          <w:rFonts w:ascii="Times New Roman" w:eastAsia="Calibri" w:hAnsi="Times New Roman" w:cs="Times New Roman"/>
          <w:sz w:val="26"/>
          <w:szCs w:val="26"/>
          <w:lang w:val="en-GB"/>
        </w:rPr>
        <w:t xml:space="preserve"> </w:t>
      </w:r>
      <w:r w:rsidRPr="00E01BC0">
        <w:rPr>
          <w:rFonts w:ascii="Times New Roman" w:eastAsia="Calibri" w:hAnsi="Times New Roman" w:cs="Times New Roman"/>
          <w:sz w:val="24"/>
          <w:szCs w:val="24"/>
          <w:lang w:val="en-GB"/>
        </w:rPr>
        <w:t xml:space="preserve">nonetheless to persist with it.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 xml:space="preserve">She </w:t>
      </w:r>
      <w:r w:rsidR="005D0810">
        <w:rPr>
          <w:rFonts w:ascii="Times New Roman" w:eastAsia="Calibri" w:hAnsi="Times New Roman" w:cs="Times New Roman"/>
          <w:sz w:val="24"/>
          <w:szCs w:val="24"/>
          <w:lang w:val="en-GB"/>
        </w:rPr>
        <w:t xml:space="preserve">further </w:t>
      </w:r>
      <w:r w:rsidRPr="00E01BC0">
        <w:rPr>
          <w:rFonts w:ascii="Times New Roman" w:eastAsia="Calibri" w:hAnsi="Times New Roman" w:cs="Times New Roman"/>
          <w:sz w:val="24"/>
          <w:szCs w:val="24"/>
          <w:lang w:val="en-GB"/>
        </w:rPr>
        <w:t>contended that the application amounted to an abuse of court process and urged the Court to safeguard its processes</w:t>
      </w:r>
      <w:r w:rsidR="00D34A9E">
        <w:rPr>
          <w:rFonts w:ascii="Times New Roman" w:eastAsia="Calibri" w:hAnsi="Times New Roman" w:cs="Times New Roman"/>
          <w:sz w:val="24"/>
          <w:szCs w:val="24"/>
          <w:lang w:val="en-GB"/>
        </w:rPr>
        <w:t xml:space="preserve"> with an order for punitive costs</w:t>
      </w:r>
      <w:r w:rsidRPr="00E01BC0">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She noted that, although the applicant appeared in person, he was no stranger to the courts and was well aware of the requirements governing applications of this nature.</w:t>
      </w:r>
    </w:p>
    <w:p w14:paraId="31625BCB" w14:textId="50A12449" w:rsidR="00714755" w:rsidRPr="00E01BC0" w:rsidRDefault="00FF5AD7" w:rsidP="007E3C40">
      <w:pPr>
        <w:spacing w:line="480" w:lineRule="auto"/>
        <w:jc w:val="both"/>
        <w:rPr>
          <w:rFonts w:ascii="Times New Roman" w:eastAsia="Calibri" w:hAnsi="Times New Roman" w:cs="Times New Roman"/>
          <w:sz w:val="24"/>
          <w:szCs w:val="24"/>
          <w:lang w:val="en-GB"/>
        </w:rPr>
      </w:pPr>
      <w:r w:rsidRPr="00E01BC0">
        <w:rPr>
          <w:rFonts w:ascii="Times New Roman" w:eastAsia="Calibri" w:hAnsi="Times New Roman" w:cs="Times New Roman"/>
          <w:b/>
          <w:sz w:val="24"/>
          <w:szCs w:val="24"/>
        </w:rPr>
        <w:lastRenderedPageBreak/>
        <w:tab/>
      </w:r>
      <w:r w:rsidRPr="00E01BC0">
        <w:rPr>
          <w:rFonts w:ascii="Times New Roman" w:eastAsia="Calibri" w:hAnsi="Times New Roman" w:cs="Times New Roman"/>
          <w:sz w:val="24"/>
          <w:szCs w:val="24"/>
          <w:lang w:val="en-GB"/>
        </w:rPr>
        <w:t xml:space="preserve"> </w:t>
      </w:r>
      <w:r w:rsidR="00F46B39">
        <w:rPr>
          <w:rFonts w:ascii="Times New Roman" w:eastAsia="Calibri" w:hAnsi="Times New Roman" w:cs="Times New Roman"/>
          <w:sz w:val="24"/>
          <w:szCs w:val="24"/>
          <w:lang w:val="en-GB"/>
        </w:rPr>
        <w:tab/>
      </w:r>
      <w:r w:rsidRPr="00E01BC0">
        <w:rPr>
          <w:rFonts w:ascii="Times New Roman" w:eastAsia="Calibri" w:hAnsi="Times New Roman" w:cs="Times New Roman"/>
          <w:sz w:val="24"/>
          <w:szCs w:val="24"/>
          <w:lang w:val="en-GB"/>
        </w:rPr>
        <w:t xml:space="preserve">In reply, </w:t>
      </w:r>
      <w:r w:rsidR="00524F80">
        <w:rPr>
          <w:rFonts w:ascii="Times New Roman" w:eastAsia="Calibri" w:hAnsi="Times New Roman" w:cs="Times New Roman"/>
          <w:sz w:val="24"/>
          <w:szCs w:val="24"/>
          <w:lang w:val="en-GB"/>
        </w:rPr>
        <w:t>the applicant</w:t>
      </w:r>
      <w:r w:rsidRPr="00E01BC0">
        <w:rPr>
          <w:rFonts w:ascii="Times New Roman" w:eastAsia="Calibri" w:hAnsi="Times New Roman" w:cs="Times New Roman"/>
          <w:sz w:val="24"/>
          <w:szCs w:val="24"/>
          <w:lang w:val="en-GB"/>
        </w:rPr>
        <w:t xml:space="preserve"> denied that his application was an abuse </w:t>
      </w:r>
      <w:r w:rsidR="005D0810" w:rsidRPr="00E01BC0">
        <w:rPr>
          <w:rFonts w:ascii="Times New Roman" w:eastAsia="Calibri" w:hAnsi="Times New Roman" w:cs="Times New Roman"/>
          <w:sz w:val="24"/>
          <w:szCs w:val="24"/>
          <w:lang w:val="en-GB"/>
        </w:rPr>
        <w:t xml:space="preserve">of </w:t>
      </w:r>
      <w:r w:rsidR="005D0810">
        <w:rPr>
          <w:rFonts w:ascii="Times New Roman" w:eastAsia="Calibri" w:hAnsi="Times New Roman" w:cs="Times New Roman"/>
          <w:sz w:val="24"/>
          <w:szCs w:val="24"/>
          <w:lang w:val="en-GB"/>
        </w:rPr>
        <w:t xml:space="preserve">court </w:t>
      </w:r>
      <w:r w:rsidRPr="00E01BC0">
        <w:rPr>
          <w:rFonts w:ascii="Times New Roman" w:eastAsia="Calibri" w:hAnsi="Times New Roman" w:cs="Times New Roman"/>
          <w:sz w:val="24"/>
          <w:szCs w:val="24"/>
          <w:lang w:val="en-GB"/>
        </w:rPr>
        <w:t xml:space="preserve">process. He maintained that he had not approached the Court frivolously and reiterated his argument regarding the alleged patent error. </w:t>
      </w:r>
      <w:r w:rsidR="00F46B39">
        <w:rPr>
          <w:rFonts w:ascii="Times New Roman" w:eastAsia="Calibri" w:hAnsi="Times New Roman" w:cs="Times New Roman"/>
          <w:sz w:val="24"/>
          <w:szCs w:val="24"/>
          <w:lang w:val="en-GB"/>
        </w:rPr>
        <w:t xml:space="preserve"> </w:t>
      </w:r>
      <w:r w:rsidRPr="00E01BC0">
        <w:rPr>
          <w:rFonts w:ascii="Times New Roman" w:eastAsia="Calibri" w:hAnsi="Times New Roman" w:cs="Times New Roman"/>
          <w:sz w:val="24"/>
          <w:szCs w:val="24"/>
          <w:lang w:val="en-GB"/>
        </w:rPr>
        <w:t>He prayed for the granting of the application and implored the Court to uphold justice, submitting that the Court may depart from the general rules where the interests of justice so require.</w:t>
      </w:r>
    </w:p>
    <w:p w14:paraId="33314854" w14:textId="77777777" w:rsidR="00153FD6" w:rsidRPr="00F46B39" w:rsidRDefault="00153FD6" w:rsidP="00153FD6">
      <w:pPr>
        <w:spacing w:line="360" w:lineRule="auto"/>
        <w:jc w:val="both"/>
        <w:rPr>
          <w:rFonts w:ascii="Times New Roman" w:eastAsia="Calibri" w:hAnsi="Times New Roman" w:cs="Times New Roman"/>
          <w:b/>
          <w:bCs/>
          <w:sz w:val="24"/>
          <w:szCs w:val="24"/>
          <w:u w:val="single"/>
          <w:lang w:val="en-GB"/>
        </w:rPr>
      </w:pPr>
      <w:r w:rsidRPr="00F46B39">
        <w:rPr>
          <w:rFonts w:ascii="Times New Roman" w:eastAsia="Calibri" w:hAnsi="Times New Roman" w:cs="Times New Roman"/>
          <w:b/>
          <w:bCs/>
          <w:sz w:val="24"/>
          <w:szCs w:val="24"/>
          <w:u w:val="single"/>
          <w:lang w:val="en-GB"/>
        </w:rPr>
        <w:t>ISSUES FOR DETERMINATION</w:t>
      </w:r>
    </w:p>
    <w:p w14:paraId="25D53A2C" w14:textId="68E16476" w:rsidR="006117F4" w:rsidRPr="006117F4" w:rsidRDefault="005D0810" w:rsidP="00764650">
      <w:pPr>
        <w:spacing w:after="0" w:line="480" w:lineRule="auto"/>
        <w:ind w:left="720" w:firstLine="720"/>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lang w:val="en-GB"/>
        </w:rPr>
        <w:t>T</w:t>
      </w:r>
      <w:r w:rsidR="006117F4" w:rsidRPr="006117F4">
        <w:rPr>
          <w:rFonts w:ascii="Times New Roman" w:eastAsia="Aptos" w:hAnsi="Times New Roman" w:cs="Times New Roman"/>
          <w:kern w:val="2"/>
          <w:sz w:val="24"/>
          <w:szCs w:val="24"/>
          <w:lang w:val="en-GB"/>
        </w:rPr>
        <w:t>he issues</w:t>
      </w:r>
      <w:r w:rsidR="00A95594">
        <w:rPr>
          <w:rFonts w:ascii="Times New Roman" w:eastAsia="Aptos" w:hAnsi="Times New Roman" w:cs="Times New Roman"/>
          <w:kern w:val="2"/>
          <w:sz w:val="24"/>
          <w:szCs w:val="24"/>
          <w:lang w:val="en-GB"/>
        </w:rPr>
        <w:t xml:space="preserve"> that fall</w:t>
      </w:r>
      <w:r w:rsidR="006117F4" w:rsidRPr="006117F4">
        <w:rPr>
          <w:rFonts w:ascii="Times New Roman" w:eastAsia="Aptos" w:hAnsi="Times New Roman" w:cs="Times New Roman"/>
          <w:kern w:val="2"/>
          <w:sz w:val="24"/>
          <w:szCs w:val="24"/>
          <w:lang w:val="en-GB"/>
        </w:rPr>
        <w:t xml:space="preserve"> for determination </w:t>
      </w:r>
      <w:r w:rsidR="0008199B">
        <w:rPr>
          <w:rFonts w:ascii="Times New Roman" w:eastAsia="Aptos" w:hAnsi="Times New Roman" w:cs="Times New Roman"/>
          <w:kern w:val="2"/>
          <w:sz w:val="24"/>
          <w:szCs w:val="24"/>
          <w:lang w:val="en-GB"/>
        </w:rPr>
        <w:t>may be distilled as follows</w:t>
      </w:r>
      <w:r w:rsidR="006117F4" w:rsidRPr="006117F4">
        <w:rPr>
          <w:rFonts w:ascii="Times New Roman" w:eastAsia="Aptos" w:hAnsi="Times New Roman" w:cs="Times New Roman"/>
          <w:kern w:val="2"/>
          <w:sz w:val="24"/>
          <w:szCs w:val="24"/>
          <w:lang w:val="en-GB"/>
        </w:rPr>
        <w:t>:</w:t>
      </w:r>
    </w:p>
    <w:p w14:paraId="002570CC" w14:textId="15FEC183" w:rsidR="006117F4" w:rsidRPr="006F396C" w:rsidRDefault="006117F4" w:rsidP="00764650">
      <w:pPr>
        <w:numPr>
          <w:ilvl w:val="0"/>
          <w:numId w:val="12"/>
        </w:numPr>
        <w:tabs>
          <w:tab w:val="clear" w:pos="720"/>
        </w:tabs>
        <w:spacing w:after="0" w:line="480" w:lineRule="auto"/>
        <w:ind w:left="1080"/>
        <w:jc w:val="both"/>
        <w:rPr>
          <w:rFonts w:ascii="Times New Roman" w:eastAsia="Aptos" w:hAnsi="Times New Roman" w:cs="Times New Roman"/>
          <w:kern w:val="2"/>
          <w:sz w:val="24"/>
          <w:szCs w:val="24"/>
          <w:lang w:val="en-GB"/>
        </w:rPr>
      </w:pPr>
      <w:r w:rsidRPr="006F396C">
        <w:rPr>
          <w:rFonts w:ascii="Times New Roman" w:eastAsia="Aptos" w:hAnsi="Times New Roman" w:cs="Times New Roman"/>
          <w:kern w:val="2"/>
          <w:sz w:val="24"/>
          <w:szCs w:val="24"/>
          <w:lang w:val="en-GB"/>
        </w:rPr>
        <w:t xml:space="preserve">Whether the applicant </w:t>
      </w:r>
      <w:r w:rsidR="006F396C" w:rsidRPr="006F396C">
        <w:rPr>
          <w:rFonts w:ascii="Times New Roman" w:eastAsia="Aptos" w:hAnsi="Times New Roman" w:cs="Times New Roman"/>
          <w:kern w:val="2"/>
          <w:sz w:val="24"/>
          <w:szCs w:val="24"/>
          <w:lang w:val="en-GB"/>
        </w:rPr>
        <w:t>has established</w:t>
      </w:r>
      <w:r w:rsidR="006F396C">
        <w:rPr>
          <w:rFonts w:ascii="Times New Roman" w:eastAsia="Aptos" w:hAnsi="Times New Roman" w:cs="Times New Roman"/>
          <w:kern w:val="2"/>
          <w:sz w:val="24"/>
          <w:szCs w:val="24"/>
          <w:lang w:val="en-GB"/>
        </w:rPr>
        <w:t xml:space="preserve"> </w:t>
      </w:r>
      <w:r w:rsidR="00524F80">
        <w:rPr>
          <w:rFonts w:ascii="Times New Roman" w:eastAsia="Aptos" w:hAnsi="Times New Roman" w:cs="Times New Roman"/>
          <w:kern w:val="2"/>
          <w:sz w:val="24"/>
          <w:szCs w:val="24"/>
          <w:lang w:val="en-GB"/>
        </w:rPr>
        <w:t>that there is</w:t>
      </w:r>
      <w:r w:rsidR="005D0810">
        <w:rPr>
          <w:rFonts w:ascii="Times New Roman" w:eastAsia="Aptos" w:hAnsi="Times New Roman" w:cs="Times New Roman"/>
          <w:kern w:val="2"/>
          <w:sz w:val="24"/>
          <w:szCs w:val="24"/>
          <w:lang w:val="en-GB"/>
        </w:rPr>
        <w:t xml:space="preserve"> an ambiguity or</w:t>
      </w:r>
      <w:r w:rsidR="006F396C" w:rsidRPr="006F396C">
        <w:rPr>
          <w:rFonts w:ascii="Times New Roman" w:eastAsia="Aptos" w:hAnsi="Times New Roman" w:cs="Times New Roman"/>
          <w:kern w:val="2"/>
          <w:sz w:val="24"/>
          <w:szCs w:val="24"/>
          <w:lang w:val="en-GB"/>
        </w:rPr>
        <w:t xml:space="preserve"> a pat</w:t>
      </w:r>
      <w:r w:rsidR="006F396C">
        <w:rPr>
          <w:rFonts w:ascii="Times New Roman" w:eastAsia="Aptos" w:hAnsi="Times New Roman" w:cs="Times New Roman"/>
          <w:kern w:val="2"/>
          <w:sz w:val="24"/>
          <w:szCs w:val="24"/>
          <w:lang w:val="en-GB"/>
        </w:rPr>
        <w:t>ent error warranting correction of the court’s order</w:t>
      </w:r>
      <w:r w:rsidR="00524F80">
        <w:rPr>
          <w:rFonts w:ascii="Times New Roman" w:eastAsia="Aptos" w:hAnsi="Times New Roman" w:cs="Times New Roman"/>
          <w:kern w:val="2"/>
          <w:sz w:val="24"/>
          <w:szCs w:val="24"/>
          <w:lang w:val="en-GB"/>
        </w:rPr>
        <w:t xml:space="preserve"> in terms </w:t>
      </w:r>
      <w:r w:rsidR="00075009">
        <w:rPr>
          <w:rFonts w:ascii="Times New Roman" w:eastAsia="Aptos" w:hAnsi="Times New Roman" w:cs="Times New Roman"/>
          <w:kern w:val="2"/>
          <w:sz w:val="24"/>
          <w:szCs w:val="24"/>
          <w:lang w:val="en-GB"/>
        </w:rPr>
        <w:t>of r</w:t>
      </w:r>
      <w:r w:rsidR="00524F80">
        <w:rPr>
          <w:rFonts w:ascii="Times New Roman" w:eastAsia="Aptos" w:hAnsi="Times New Roman" w:cs="Times New Roman"/>
          <w:kern w:val="2"/>
          <w:sz w:val="24"/>
          <w:szCs w:val="24"/>
          <w:lang w:val="en-GB"/>
        </w:rPr>
        <w:t xml:space="preserve"> 29</w:t>
      </w:r>
      <w:r w:rsidR="009812BE">
        <w:rPr>
          <w:rFonts w:ascii="Times New Roman" w:eastAsia="Aptos" w:hAnsi="Times New Roman" w:cs="Times New Roman"/>
          <w:kern w:val="2"/>
          <w:sz w:val="24"/>
          <w:szCs w:val="24"/>
          <w:lang w:val="en-GB"/>
        </w:rPr>
        <w:t xml:space="preserve"> </w:t>
      </w:r>
      <w:r w:rsidR="00524F80">
        <w:rPr>
          <w:rFonts w:ascii="Times New Roman" w:eastAsia="Aptos" w:hAnsi="Times New Roman" w:cs="Times New Roman"/>
          <w:kern w:val="2"/>
          <w:sz w:val="24"/>
          <w:szCs w:val="24"/>
          <w:lang w:val="en-GB"/>
        </w:rPr>
        <w:t>(1)</w:t>
      </w:r>
      <w:r w:rsidR="009812BE">
        <w:rPr>
          <w:rFonts w:ascii="Times New Roman" w:eastAsia="Aptos" w:hAnsi="Times New Roman" w:cs="Times New Roman"/>
          <w:kern w:val="2"/>
          <w:sz w:val="24"/>
          <w:szCs w:val="24"/>
          <w:lang w:val="en-GB"/>
        </w:rPr>
        <w:t xml:space="preserve"> </w:t>
      </w:r>
      <w:r w:rsidR="00524F80">
        <w:rPr>
          <w:rFonts w:ascii="Times New Roman" w:eastAsia="Aptos" w:hAnsi="Times New Roman" w:cs="Times New Roman"/>
          <w:kern w:val="2"/>
          <w:sz w:val="24"/>
          <w:szCs w:val="24"/>
          <w:lang w:val="en-GB"/>
        </w:rPr>
        <w:t>(</w:t>
      </w:r>
      <w:r w:rsidR="00075009">
        <w:rPr>
          <w:rFonts w:ascii="Times New Roman" w:eastAsia="Aptos" w:hAnsi="Times New Roman" w:cs="Times New Roman"/>
          <w:kern w:val="2"/>
          <w:sz w:val="24"/>
          <w:szCs w:val="24"/>
          <w:lang w:val="en-GB"/>
        </w:rPr>
        <w:t>b) of</w:t>
      </w:r>
      <w:r w:rsidR="00524F80">
        <w:rPr>
          <w:rFonts w:ascii="Times New Roman" w:eastAsia="Aptos" w:hAnsi="Times New Roman" w:cs="Times New Roman"/>
          <w:kern w:val="2"/>
          <w:sz w:val="24"/>
          <w:szCs w:val="24"/>
          <w:lang w:val="en-GB"/>
        </w:rPr>
        <w:t xml:space="preserve"> the High Court Rules 2021 a</w:t>
      </w:r>
      <w:r w:rsidR="00075009">
        <w:rPr>
          <w:rFonts w:ascii="Times New Roman" w:eastAsia="Aptos" w:hAnsi="Times New Roman" w:cs="Times New Roman"/>
          <w:kern w:val="2"/>
          <w:sz w:val="24"/>
          <w:szCs w:val="24"/>
          <w:lang w:val="en-GB"/>
        </w:rPr>
        <w:t>s</w:t>
      </w:r>
      <w:r w:rsidR="00524F80">
        <w:rPr>
          <w:rFonts w:ascii="Times New Roman" w:eastAsia="Aptos" w:hAnsi="Times New Roman" w:cs="Times New Roman"/>
          <w:kern w:val="2"/>
          <w:sz w:val="24"/>
          <w:szCs w:val="24"/>
          <w:lang w:val="en-GB"/>
        </w:rPr>
        <w:t xml:space="preserve"> r</w:t>
      </w:r>
      <w:r w:rsidR="00075009">
        <w:rPr>
          <w:rFonts w:ascii="Times New Roman" w:eastAsia="Aptos" w:hAnsi="Times New Roman" w:cs="Times New Roman"/>
          <w:kern w:val="2"/>
          <w:sz w:val="24"/>
          <w:szCs w:val="24"/>
          <w:lang w:val="en-GB"/>
        </w:rPr>
        <w:t>ead</w:t>
      </w:r>
      <w:r w:rsidR="00524F80">
        <w:rPr>
          <w:rFonts w:ascii="Times New Roman" w:eastAsia="Aptos" w:hAnsi="Times New Roman" w:cs="Times New Roman"/>
          <w:kern w:val="2"/>
          <w:sz w:val="24"/>
          <w:szCs w:val="24"/>
          <w:lang w:val="en-GB"/>
        </w:rPr>
        <w:t xml:space="preserve"> w</w:t>
      </w:r>
      <w:r w:rsidR="00075009">
        <w:rPr>
          <w:rFonts w:ascii="Times New Roman" w:eastAsia="Aptos" w:hAnsi="Times New Roman" w:cs="Times New Roman"/>
          <w:kern w:val="2"/>
          <w:sz w:val="24"/>
          <w:szCs w:val="24"/>
          <w:lang w:val="en-GB"/>
        </w:rPr>
        <w:t>ith</w:t>
      </w:r>
      <w:r w:rsidR="00524F80">
        <w:rPr>
          <w:rFonts w:ascii="Times New Roman" w:eastAsia="Aptos" w:hAnsi="Times New Roman" w:cs="Times New Roman"/>
          <w:kern w:val="2"/>
          <w:sz w:val="24"/>
          <w:szCs w:val="24"/>
          <w:lang w:val="en-GB"/>
        </w:rPr>
        <w:t xml:space="preserve"> r 81 of the </w:t>
      </w:r>
      <w:r w:rsidR="00C139AD">
        <w:rPr>
          <w:rFonts w:ascii="Times New Roman" w:eastAsia="Aptos" w:hAnsi="Times New Roman" w:cs="Times New Roman"/>
          <w:kern w:val="2"/>
          <w:sz w:val="24"/>
          <w:szCs w:val="24"/>
          <w:lang w:val="en-GB"/>
        </w:rPr>
        <w:t>S</w:t>
      </w:r>
      <w:r w:rsidR="00524F80">
        <w:rPr>
          <w:rFonts w:ascii="Times New Roman" w:eastAsia="Aptos" w:hAnsi="Times New Roman" w:cs="Times New Roman"/>
          <w:kern w:val="2"/>
          <w:sz w:val="24"/>
          <w:szCs w:val="24"/>
          <w:lang w:val="en-GB"/>
        </w:rPr>
        <w:t xml:space="preserve">upreme </w:t>
      </w:r>
      <w:r w:rsidR="00C139AD">
        <w:rPr>
          <w:rFonts w:ascii="Times New Roman" w:eastAsia="Aptos" w:hAnsi="Times New Roman" w:cs="Times New Roman"/>
          <w:kern w:val="2"/>
          <w:sz w:val="24"/>
          <w:szCs w:val="24"/>
          <w:lang w:val="en-GB"/>
        </w:rPr>
        <w:t>C</w:t>
      </w:r>
      <w:r w:rsidR="00524F80">
        <w:rPr>
          <w:rFonts w:ascii="Times New Roman" w:eastAsia="Aptos" w:hAnsi="Times New Roman" w:cs="Times New Roman"/>
          <w:kern w:val="2"/>
          <w:sz w:val="24"/>
          <w:szCs w:val="24"/>
          <w:lang w:val="en-GB"/>
        </w:rPr>
        <w:t xml:space="preserve">ourt </w:t>
      </w:r>
      <w:r w:rsidR="00C139AD">
        <w:rPr>
          <w:rFonts w:ascii="Times New Roman" w:eastAsia="Aptos" w:hAnsi="Times New Roman" w:cs="Times New Roman"/>
          <w:kern w:val="2"/>
          <w:sz w:val="24"/>
          <w:szCs w:val="24"/>
          <w:lang w:val="en-GB"/>
        </w:rPr>
        <w:t>R</w:t>
      </w:r>
      <w:r w:rsidR="00524F80">
        <w:rPr>
          <w:rFonts w:ascii="Times New Roman" w:eastAsia="Aptos" w:hAnsi="Times New Roman" w:cs="Times New Roman"/>
          <w:kern w:val="2"/>
          <w:sz w:val="24"/>
          <w:szCs w:val="24"/>
          <w:lang w:val="en-GB"/>
        </w:rPr>
        <w:t>ules, 2025</w:t>
      </w:r>
      <w:r w:rsidR="00C139AD">
        <w:rPr>
          <w:rFonts w:ascii="Times New Roman" w:eastAsia="Aptos" w:hAnsi="Times New Roman" w:cs="Times New Roman"/>
          <w:kern w:val="2"/>
          <w:sz w:val="24"/>
          <w:szCs w:val="24"/>
          <w:lang w:val="en-GB"/>
        </w:rPr>
        <w:t>.</w:t>
      </w:r>
    </w:p>
    <w:p w14:paraId="3764E82C" w14:textId="4A3C363B" w:rsidR="006117F4" w:rsidRPr="006117F4" w:rsidRDefault="006117F4" w:rsidP="00764650">
      <w:pPr>
        <w:numPr>
          <w:ilvl w:val="0"/>
          <w:numId w:val="12"/>
        </w:numPr>
        <w:tabs>
          <w:tab w:val="clear" w:pos="720"/>
        </w:tabs>
        <w:spacing w:before="100" w:beforeAutospacing="1" w:line="480" w:lineRule="auto"/>
        <w:ind w:left="1080"/>
        <w:jc w:val="both"/>
        <w:rPr>
          <w:rFonts w:ascii="Times New Roman" w:eastAsia="Aptos" w:hAnsi="Times New Roman" w:cs="Times New Roman"/>
          <w:kern w:val="2"/>
          <w:sz w:val="24"/>
          <w:szCs w:val="24"/>
          <w:lang w:val="en-GB"/>
        </w:rPr>
      </w:pPr>
      <w:r w:rsidRPr="006117F4">
        <w:rPr>
          <w:rFonts w:ascii="Times New Roman" w:eastAsia="Aptos" w:hAnsi="Times New Roman" w:cs="Times New Roman"/>
          <w:kern w:val="2"/>
          <w:sz w:val="24"/>
          <w:szCs w:val="24"/>
          <w:lang w:val="en-GB"/>
        </w:rPr>
        <w:t>Whether, in the circumstances of the present case, an award of costs on a punitive scale is warranted</w:t>
      </w:r>
    </w:p>
    <w:p w14:paraId="51E5AC89" w14:textId="77777777" w:rsidR="00A95594" w:rsidRPr="00902BC7" w:rsidRDefault="00AE410D" w:rsidP="00902BC7">
      <w:pPr>
        <w:spacing w:after="0" w:line="480" w:lineRule="auto"/>
        <w:jc w:val="both"/>
        <w:rPr>
          <w:rFonts w:ascii="Times New Roman" w:eastAsia="Aptos" w:hAnsi="Times New Roman" w:cs="Times New Roman"/>
          <w:b/>
          <w:kern w:val="2"/>
          <w:sz w:val="24"/>
          <w:szCs w:val="24"/>
          <w:u w:val="single"/>
          <w:lang w:val="en-US"/>
        </w:rPr>
      </w:pPr>
      <w:r w:rsidRPr="00902BC7">
        <w:rPr>
          <w:rFonts w:ascii="Times New Roman" w:eastAsia="Aptos" w:hAnsi="Times New Roman" w:cs="Times New Roman"/>
          <w:b/>
          <w:kern w:val="2"/>
          <w:sz w:val="24"/>
          <w:szCs w:val="24"/>
          <w:u w:val="single"/>
          <w:lang w:val="en-US"/>
        </w:rPr>
        <w:t xml:space="preserve">THE APPLICABLE LAW </w:t>
      </w:r>
      <w:r w:rsidR="00FB70FD" w:rsidRPr="00902BC7">
        <w:rPr>
          <w:rFonts w:ascii="Times New Roman" w:eastAsia="Aptos" w:hAnsi="Times New Roman" w:cs="Times New Roman"/>
          <w:b/>
          <w:kern w:val="2"/>
          <w:sz w:val="24"/>
          <w:szCs w:val="24"/>
          <w:u w:val="single"/>
          <w:lang w:val="en-US"/>
        </w:rPr>
        <w:t>AND ANALYSIS</w:t>
      </w:r>
    </w:p>
    <w:p w14:paraId="32C1B253" w14:textId="2F60BFCE" w:rsidR="006F396C" w:rsidRDefault="00D2438C" w:rsidP="00902BC7">
      <w:pPr>
        <w:numPr>
          <w:ilvl w:val="0"/>
          <w:numId w:val="15"/>
        </w:numPr>
        <w:tabs>
          <w:tab w:val="clear" w:pos="720"/>
        </w:tabs>
        <w:spacing w:after="0" w:line="240" w:lineRule="auto"/>
        <w:ind w:left="270" w:hanging="270"/>
        <w:jc w:val="both"/>
        <w:rPr>
          <w:rFonts w:ascii="Times New Roman" w:eastAsia="Aptos" w:hAnsi="Times New Roman" w:cs="Times New Roman"/>
          <w:b/>
          <w:kern w:val="2"/>
          <w:sz w:val="24"/>
          <w:szCs w:val="24"/>
          <w:lang w:val="en-GB"/>
        </w:rPr>
      </w:pPr>
      <w:r w:rsidRPr="00D2438C">
        <w:rPr>
          <w:rFonts w:ascii="Times New Roman" w:eastAsia="Aptos" w:hAnsi="Times New Roman" w:cs="Times New Roman"/>
          <w:kern w:val="2"/>
          <w:sz w:val="24"/>
          <w:szCs w:val="24"/>
          <w:lang w:val="en-GB"/>
        </w:rPr>
        <w:t xml:space="preserve"> </w:t>
      </w:r>
      <w:r w:rsidRPr="0048420C">
        <w:rPr>
          <w:rFonts w:ascii="Times New Roman" w:eastAsia="Aptos" w:hAnsi="Times New Roman" w:cs="Times New Roman"/>
          <w:b/>
          <w:bCs/>
          <w:kern w:val="2"/>
          <w:sz w:val="24"/>
          <w:szCs w:val="24"/>
          <w:lang w:val="en-GB"/>
        </w:rPr>
        <w:t xml:space="preserve">Whether the applicant has established that there is an ambiguity or a patent error warranting correction of the court’s order in terms </w:t>
      </w:r>
      <w:r w:rsidR="0048420C" w:rsidRPr="0048420C">
        <w:rPr>
          <w:rFonts w:ascii="Times New Roman" w:eastAsia="Aptos" w:hAnsi="Times New Roman" w:cs="Times New Roman"/>
          <w:b/>
          <w:bCs/>
          <w:kern w:val="2"/>
          <w:sz w:val="24"/>
          <w:szCs w:val="24"/>
          <w:lang w:val="en-GB"/>
        </w:rPr>
        <w:t>of r</w:t>
      </w:r>
      <w:r w:rsidRPr="0048420C">
        <w:rPr>
          <w:rFonts w:ascii="Times New Roman" w:eastAsia="Aptos" w:hAnsi="Times New Roman" w:cs="Times New Roman"/>
          <w:b/>
          <w:bCs/>
          <w:kern w:val="2"/>
          <w:sz w:val="24"/>
          <w:szCs w:val="24"/>
          <w:lang w:val="en-GB"/>
        </w:rPr>
        <w:t xml:space="preserve"> 29</w:t>
      </w:r>
      <w:r w:rsidR="0068768E">
        <w:rPr>
          <w:rFonts w:ascii="Times New Roman" w:eastAsia="Aptos" w:hAnsi="Times New Roman" w:cs="Times New Roman"/>
          <w:b/>
          <w:bCs/>
          <w:kern w:val="2"/>
          <w:sz w:val="24"/>
          <w:szCs w:val="24"/>
          <w:lang w:val="en-GB"/>
        </w:rPr>
        <w:t xml:space="preserve"> </w:t>
      </w:r>
      <w:r w:rsidRPr="0048420C">
        <w:rPr>
          <w:rFonts w:ascii="Times New Roman" w:eastAsia="Aptos" w:hAnsi="Times New Roman" w:cs="Times New Roman"/>
          <w:b/>
          <w:bCs/>
          <w:kern w:val="2"/>
          <w:sz w:val="24"/>
          <w:szCs w:val="24"/>
          <w:lang w:val="en-GB"/>
        </w:rPr>
        <w:t>(1)</w:t>
      </w:r>
      <w:r w:rsidR="0068768E">
        <w:rPr>
          <w:rFonts w:ascii="Times New Roman" w:eastAsia="Aptos" w:hAnsi="Times New Roman" w:cs="Times New Roman"/>
          <w:b/>
          <w:bCs/>
          <w:kern w:val="2"/>
          <w:sz w:val="24"/>
          <w:szCs w:val="24"/>
          <w:lang w:val="en-GB"/>
        </w:rPr>
        <w:t xml:space="preserve"> </w:t>
      </w:r>
      <w:r w:rsidRPr="0048420C">
        <w:rPr>
          <w:rFonts w:ascii="Times New Roman" w:eastAsia="Aptos" w:hAnsi="Times New Roman" w:cs="Times New Roman"/>
          <w:b/>
          <w:bCs/>
          <w:kern w:val="2"/>
          <w:sz w:val="24"/>
          <w:szCs w:val="24"/>
          <w:lang w:val="en-GB"/>
        </w:rPr>
        <w:t>(</w:t>
      </w:r>
      <w:r w:rsidR="009D4AFB" w:rsidRPr="0048420C">
        <w:rPr>
          <w:rFonts w:ascii="Times New Roman" w:eastAsia="Aptos" w:hAnsi="Times New Roman" w:cs="Times New Roman"/>
          <w:b/>
          <w:bCs/>
          <w:kern w:val="2"/>
          <w:sz w:val="24"/>
          <w:szCs w:val="24"/>
          <w:lang w:val="en-GB"/>
        </w:rPr>
        <w:t>b) of</w:t>
      </w:r>
      <w:r w:rsidRPr="0048420C">
        <w:rPr>
          <w:rFonts w:ascii="Times New Roman" w:eastAsia="Aptos" w:hAnsi="Times New Roman" w:cs="Times New Roman"/>
          <w:b/>
          <w:bCs/>
          <w:kern w:val="2"/>
          <w:sz w:val="24"/>
          <w:szCs w:val="24"/>
          <w:lang w:val="en-GB"/>
        </w:rPr>
        <w:t xml:space="preserve"> the High Court Rules</w:t>
      </w:r>
      <w:r w:rsidR="00B22729" w:rsidRPr="0048420C">
        <w:rPr>
          <w:rFonts w:ascii="Times New Roman" w:eastAsia="Aptos" w:hAnsi="Times New Roman" w:cs="Times New Roman"/>
          <w:b/>
          <w:bCs/>
          <w:kern w:val="2"/>
          <w:sz w:val="24"/>
          <w:szCs w:val="24"/>
          <w:lang w:val="en-GB"/>
        </w:rPr>
        <w:t>,</w:t>
      </w:r>
      <w:r w:rsidRPr="0048420C">
        <w:rPr>
          <w:rFonts w:ascii="Times New Roman" w:eastAsia="Aptos" w:hAnsi="Times New Roman" w:cs="Times New Roman"/>
          <w:b/>
          <w:bCs/>
          <w:kern w:val="2"/>
          <w:sz w:val="24"/>
          <w:szCs w:val="24"/>
          <w:lang w:val="en-GB"/>
        </w:rPr>
        <w:t xml:space="preserve"> 2021 a</w:t>
      </w:r>
      <w:r w:rsidR="00075009">
        <w:rPr>
          <w:rFonts w:ascii="Times New Roman" w:eastAsia="Aptos" w:hAnsi="Times New Roman" w:cs="Times New Roman"/>
          <w:b/>
          <w:bCs/>
          <w:kern w:val="2"/>
          <w:sz w:val="24"/>
          <w:szCs w:val="24"/>
          <w:lang w:val="en-GB"/>
        </w:rPr>
        <w:t>s</w:t>
      </w:r>
      <w:r w:rsidRPr="0048420C">
        <w:rPr>
          <w:rFonts w:ascii="Times New Roman" w:eastAsia="Aptos" w:hAnsi="Times New Roman" w:cs="Times New Roman"/>
          <w:b/>
          <w:bCs/>
          <w:kern w:val="2"/>
          <w:sz w:val="24"/>
          <w:szCs w:val="24"/>
          <w:lang w:val="en-GB"/>
        </w:rPr>
        <w:t xml:space="preserve"> r</w:t>
      </w:r>
      <w:r w:rsidR="00075009">
        <w:rPr>
          <w:rFonts w:ascii="Times New Roman" w:eastAsia="Aptos" w:hAnsi="Times New Roman" w:cs="Times New Roman"/>
          <w:b/>
          <w:bCs/>
          <w:kern w:val="2"/>
          <w:sz w:val="24"/>
          <w:szCs w:val="24"/>
          <w:lang w:val="en-GB"/>
        </w:rPr>
        <w:t>ead</w:t>
      </w:r>
      <w:r w:rsidRPr="0048420C">
        <w:rPr>
          <w:rFonts w:ascii="Times New Roman" w:eastAsia="Aptos" w:hAnsi="Times New Roman" w:cs="Times New Roman"/>
          <w:b/>
          <w:bCs/>
          <w:kern w:val="2"/>
          <w:sz w:val="24"/>
          <w:szCs w:val="24"/>
          <w:lang w:val="en-GB"/>
        </w:rPr>
        <w:t xml:space="preserve"> w</w:t>
      </w:r>
      <w:r w:rsidR="00075009">
        <w:rPr>
          <w:rFonts w:ascii="Times New Roman" w:eastAsia="Aptos" w:hAnsi="Times New Roman" w:cs="Times New Roman"/>
          <w:b/>
          <w:bCs/>
          <w:kern w:val="2"/>
          <w:sz w:val="24"/>
          <w:szCs w:val="24"/>
          <w:lang w:val="en-GB"/>
        </w:rPr>
        <w:t>ith</w:t>
      </w:r>
      <w:r w:rsidRPr="0048420C">
        <w:rPr>
          <w:rFonts w:ascii="Times New Roman" w:eastAsia="Aptos" w:hAnsi="Times New Roman" w:cs="Times New Roman"/>
          <w:b/>
          <w:bCs/>
          <w:kern w:val="2"/>
          <w:sz w:val="24"/>
          <w:szCs w:val="24"/>
          <w:lang w:val="en-GB"/>
        </w:rPr>
        <w:t xml:space="preserve"> r</w:t>
      </w:r>
      <w:r w:rsidR="00075009">
        <w:rPr>
          <w:rFonts w:ascii="Times New Roman" w:eastAsia="Aptos" w:hAnsi="Times New Roman" w:cs="Times New Roman"/>
          <w:b/>
          <w:bCs/>
          <w:kern w:val="2"/>
          <w:sz w:val="24"/>
          <w:szCs w:val="24"/>
          <w:lang w:val="en-GB"/>
        </w:rPr>
        <w:t>ule</w:t>
      </w:r>
      <w:r w:rsidRPr="0048420C">
        <w:rPr>
          <w:rFonts w:ascii="Times New Roman" w:eastAsia="Aptos" w:hAnsi="Times New Roman" w:cs="Times New Roman"/>
          <w:b/>
          <w:bCs/>
          <w:kern w:val="2"/>
          <w:sz w:val="24"/>
          <w:szCs w:val="24"/>
          <w:lang w:val="en-GB"/>
        </w:rPr>
        <w:t xml:space="preserve"> 81 of the Supreme Court Rules, 2025</w:t>
      </w:r>
      <w:r>
        <w:rPr>
          <w:rFonts w:ascii="Times New Roman" w:eastAsia="Aptos" w:hAnsi="Times New Roman" w:cs="Times New Roman"/>
          <w:kern w:val="2"/>
          <w:sz w:val="24"/>
          <w:szCs w:val="24"/>
          <w:lang w:val="en-GB"/>
        </w:rPr>
        <w:t>.</w:t>
      </w:r>
    </w:p>
    <w:p w14:paraId="494FC07F" w14:textId="77777777" w:rsidR="00D01125" w:rsidRPr="006F396C" w:rsidRDefault="00D01125" w:rsidP="00D01125">
      <w:pPr>
        <w:spacing w:after="0" w:line="240" w:lineRule="auto"/>
        <w:ind w:left="270"/>
        <w:jc w:val="both"/>
        <w:rPr>
          <w:rFonts w:ascii="Times New Roman" w:eastAsia="Aptos" w:hAnsi="Times New Roman" w:cs="Times New Roman"/>
          <w:b/>
          <w:kern w:val="2"/>
          <w:sz w:val="24"/>
          <w:szCs w:val="24"/>
          <w:lang w:val="en-GB"/>
        </w:rPr>
      </w:pPr>
    </w:p>
    <w:p w14:paraId="73FA1683" w14:textId="280E87F5" w:rsidR="00B22729" w:rsidRPr="00B22729" w:rsidRDefault="00464162" w:rsidP="00B22729">
      <w:pPr>
        <w:spacing w:after="0" w:line="480" w:lineRule="auto"/>
        <w:jc w:val="both"/>
        <w:rPr>
          <w:rFonts w:ascii="Times New Roman" w:eastAsia="Aptos" w:hAnsi="Times New Roman" w:cs="Times New Roman"/>
          <w:b/>
          <w:kern w:val="2"/>
          <w:sz w:val="24"/>
          <w:szCs w:val="24"/>
          <w:lang w:val="en-US"/>
        </w:rPr>
      </w:pPr>
      <w:r w:rsidRPr="00464162">
        <w:rPr>
          <w:rFonts w:ascii="Times New Roman" w:eastAsia="Aptos" w:hAnsi="Times New Roman" w:cs="Times New Roman"/>
          <w:b/>
          <w:kern w:val="2"/>
          <w:sz w:val="24"/>
          <w:szCs w:val="24"/>
        </w:rPr>
        <w:tab/>
      </w:r>
      <w:r w:rsidR="00902BC7">
        <w:rPr>
          <w:rFonts w:ascii="Times New Roman" w:eastAsia="Aptos" w:hAnsi="Times New Roman" w:cs="Times New Roman"/>
          <w:b/>
          <w:kern w:val="2"/>
          <w:sz w:val="24"/>
          <w:szCs w:val="24"/>
        </w:rPr>
        <w:tab/>
      </w:r>
      <w:r w:rsidR="00D2438C" w:rsidRPr="00D2438C">
        <w:rPr>
          <w:rFonts w:ascii="Times New Roman" w:eastAsia="Aptos" w:hAnsi="Times New Roman" w:cs="Times New Roman"/>
          <w:bCs/>
          <w:kern w:val="2"/>
          <w:sz w:val="24"/>
          <w:szCs w:val="24"/>
        </w:rPr>
        <w:t>Rule 29</w:t>
      </w:r>
      <w:r w:rsidR="009812BE">
        <w:rPr>
          <w:rFonts w:ascii="Times New Roman" w:eastAsia="Aptos" w:hAnsi="Times New Roman" w:cs="Times New Roman"/>
          <w:bCs/>
          <w:kern w:val="2"/>
          <w:sz w:val="24"/>
          <w:szCs w:val="24"/>
        </w:rPr>
        <w:t xml:space="preserve"> </w:t>
      </w:r>
      <w:r w:rsidR="00D2438C" w:rsidRPr="00D2438C">
        <w:rPr>
          <w:rFonts w:ascii="Times New Roman" w:eastAsia="Aptos" w:hAnsi="Times New Roman" w:cs="Times New Roman"/>
          <w:bCs/>
          <w:kern w:val="2"/>
          <w:sz w:val="24"/>
          <w:szCs w:val="24"/>
        </w:rPr>
        <w:t>(1)</w:t>
      </w:r>
      <w:r w:rsidR="009812BE">
        <w:rPr>
          <w:rFonts w:ascii="Times New Roman" w:eastAsia="Aptos" w:hAnsi="Times New Roman" w:cs="Times New Roman"/>
          <w:bCs/>
          <w:kern w:val="2"/>
          <w:sz w:val="24"/>
          <w:szCs w:val="24"/>
        </w:rPr>
        <w:t xml:space="preserve"> </w:t>
      </w:r>
      <w:r w:rsidR="0076372D">
        <w:rPr>
          <w:rFonts w:ascii="Times New Roman" w:eastAsia="Aptos" w:hAnsi="Times New Roman" w:cs="Times New Roman"/>
          <w:bCs/>
          <w:kern w:val="2"/>
          <w:sz w:val="24"/>
          <w:szCs w:val="24"/>
        </w:rPr>
        <w:t>(b)</w:t>
      </w:r>
      <w:r w:rsidR="00D2438C" w:rsidRPr="00D2438C">
        <w:rPr>
          <w:rFonts w:ascii="Times New Roman" w:eastAsia="Aptos" w:hAnsi="Times New Roman" w:cs="Times New Roman"/>
          <w:bCs/>
          <w:kern w:val="2"/>
          <w:sz w:val="24"/>
          <w:szCs w:val="24"/>
        </w:rPr>
        <w:t xml:space="preserve"> of the High </w:t>
      </w:r>
      <w:r w:rsidR="00B26BB0">
        <w:rPr>
          <w:rFonts w:ascii="Times New Roman" w:eastAsia="Aptos" w:hAnsi="Times New Roman" w:cs="Times New Roman"/>
          <w:bCs/>
          <w:kern w:val="2"/>
          <w:sz w:val="24"/>
          <w:szCs w:val="24"/>
        </w:rPr>
        <w:t>C</w:t>
      </w:r>
      <w:r w:rsidR="00D2438C" w:rsidRPr="00D2438C">
        <w:rPr>
          <w:rFonts w:ascii="Times New Roman" w:eastAsia="Aptos" w:hAnsi="Times New Roman" w:cs="Times New Roman"/>
          <w:bCs/>
          <w:kern w:val="2"/>
          <w:sz w:val="24"/>
          <w:szCs w:val="24"/>
        </w:rPr>
        <w:t xml:space="preserve">ourt Rules </w:t>
      </w:r>
      <w:r w:rsidR="0048420C" w:rsidRPr="00D2438C">
        <w:rPr>
          <w:rFonts w:ascii="Times New Roman" w:eastAsia="Aptos" w:hAnsi="Times New Roman" w:cs="Times New Roman"/>
          <w:bCs/>
          <w:kern w:val="2"/>
          <w:sz w:val="24"/>
          <w:szCs w:val="24"/>
        </w:rPr>
        <w:t>2021</w:t>
      </w:r>
      <w:r w:rsidR="0048420C">
        <w:rPr>
          <w:rFonts w:ascii="Times New Roman" w:eastAsia="Aptos" w:hAnsi="Times New Roman" w:cs="Times New Roman"/>
          <w:bCs/>
          <w:kern w:val="2"/>
          <w:sz w:val="24"/>
          <w:szCs w:val="24"/>
        </w:rPr>
        <w:t>, under which</w:t>
      </w:r>
      <w:r w:rsidR="0076372D">
        <w:rPr>
          <w:rFonts w:ascii="Times New Roman" w:eastAsia="Aptos" w:hAnsi="Times New Roman" w:cs="Times New Roman"/>
          <w:bCs/>
          <w:kern w:val="2"/>
          <w:sz w:val="24"/>
          <w:szCs w:val="24"/>
        </w:rPr>
        <w:t xml:space="preserve"> this application was brought and</w:t>
      </w:r>
      <w:r w:rsidR="00B22729">
        <w:rPr>
          <w:rFonts w:ascii="Times New Roman" w:eastAsia="Aptos" w:hAnsi="Times New Roman" w:cs="Times New Roman"/>
          <w:bCs/>
          <w:kern w:val="2"/>
          <w:sz w:val="24"/>
          <w:szCs w:val="24"/>
        </w:rPr>
        <w:t xml:space="preserve"> </w:t>
      </w:r>
      <w:r w:rsidR="00B22729" w:rsidRPr="00551112">
        <w:rPr>
          <w:rFonts w:ascii="Times New Roman" w:eastAsia="Aptos" w:hAnsi="Times New Roman" w:cs="Times New Roman"/>
          <w:kern w:val="2"/>
          <w:sz w:val="24"/>
          <w:szCs w:val="24"/>
        </w:rPr>
        <w:t>which is made applicable in these proceedings by virtue of r 81 of the Supreme Court Rules, 2</w:t>
      </w:r>
      <w:r w:rsidR="00B22729">
        <w:rPr>
          <w:rFonts w:ascii="Times New Roman" w:eastAsia="Aptos" w:hAnsi="Times New Roman" w:cs="Times New Roman"/>
          <w:kern w:val="2"/>
          <w:sz w:val="24"/>
          <w:szCs w:val="24"/>
        </w:rPr>
        <w:t xml:space="preserve">025, </w:t>
      </w:r>
      <w:r w:rsidR="00B22729" w:rsidRPr="00D2438C">
        <w:rPr>
          <w:rFonts w:ascii="Times New Roman" w:eastAsia="Aptos" w:hAnsi="Times New Roman" w:cs="Times New Roman"/>
          <w:bCs/>
          <w:kern w:val="2"/>
          <w:sz w:val="24"/>
          <w:szCs w:val="24"/>
        </w:rPr>
        <w:t>provides</w:t>
      </w:r>
      <w:r w:rsidR="00D2438C" w:rsidRPr="00D2438C">
        <w:rPr>
          <w:rFonts w:ascii="Times New Roman" w:eastAsia="Aptos" w:hAnsi="Times New Roman" w:cs="Times New Roman"/>
          <w:bCs/>
          <w:kern w:val="2"/>
          <w:sz w:val="24"/>
          <w:szCs w:val="24"/>
        </w:rPr>
        <w:t xml:space="preserve"> for the</w:t>
      </w:r>
      <w:r>
        <w:rPr>
          <w:rFonts w:ascii="Times New Roman" w:eastAsia="Aptos" w:hAnsi="Times New Roman" w:cs="Times New Roman"/>
          <w:kern w:val="2"/>
          <w:sz w:val="24"/>
          <w:szCs w:val="24"/>
        </w:rPr>
        <w:t xml:space="preserve"> </w:t>
      </w:r>
      <w:r w:rsidR="00D2438C">
        <w:rPr>
          <w:rFonts w:ascii="Times New Roman" w:eastAsia="Aptos" w:hAnsi="Times New Roman" w:cs="Times New Roman"/>
          <w:kern w:val="2"/>
          <w:sz w:val="24"/>
          <w:szCs w:val="24"/>
        </w:rPr>
        <w:t>correction, variation</w:t>
      </w:r>
      <w:r w:rsidR="00B22729">
        <w:rPr>
          <w:rFonts w:ascii="Times New Roman" w:eastAsia="Aptos" w:hAnsi="Times New Roman" w:cs="Times New Roman"/>
          <w:kern w:val="2"/>
          <w:sz w:val="24"/>
          <w:szCs w:val="24"/>
        </w:rPr>
        <w:t xml:space="preserve"> </w:t>
      </w:r>
      <w:r w:rsidR="00D2438C">
        <w:rPr>
          <w:rFonts w:ascii="Times New Roman" w:eastAsia="Aptos" w:hAnsi="Times New Roman" w:cs="Times New Roman"/>
          <w:kern w:val="2"/>
          <w:sz w:val="24"/>
          <w:szCs w:val="24"/>
        </w:rPr>
        <w:t>and rescission of judgments and orders in the</w:t>
      </w:r>
      <w:r w:rsidR="0076372D">
        <w:rPr>
          <w:rFonts w:ascii="Times New Roman" w:eastAsia="Aptos" w:hAnsi="Times New Roman" w:cs="Times New Roman"/>
          <w:kern w:val="2"/>
          <w:sz w:val="24"/>
          <w:szCs w:val="24"/>
        </w:rPr>
        <w:t>se</w:t>
      </w:r>
      <w:r w:rsidR="00D2438C">
        <w:rPr>
          <w:rFonts w:ascii="Times New Roman" w:eastAsia="Aptos" w:hAnsi="Times New Roman" w:cs="Times New Roman"/>
          <w:kern w:val="2"/>
          <w:sz w:val="24"/>
          <w:szCs w:val="24"/>
        </w:rPr>
        <w:t xml:space="preserve"> terms</w:t>
      </w:r>
      <w:r w:rsidR="00B22729">
        <w:rPr>
          <w:rFonts w:ascii="Times New Roman" w:eastAsia="Aptos" w:hAnsi="Times New Roman" w:cs="Times New Roman"/>
          <w:kern w:val="2"/>
          <w:sz w:val="24"/>
          <w:szCs w:val="24"/>
        </w:rPr>
        <w:t>:</w:t>
      </w:r>
      <w:r w:rsidR="00902BC7">
        <w:rPr>
          <w:rFonts w:ascii="Times New Roman" w:eastAsia="Aptos" w:hAnsi="Times New Roman" w:cs="Times New Roman"/>
          <w:kern w:val="2"/>
          <w:sz w:val="24"/>
          <w:szCs w:val="24"/>
        </w:rPr>
        <w:t xml:space="preserve"> </w:t>
      </w:r>
    </w:p>
    <w:p w14:paraId="092E3A64" w14:textId="775CFF36" w:rsidR="00AF4EDF" w:rsidRPr="000F67F1" w:rsidRDefault="00B22729" w:rsidP="00AF4EDF">
      <w:pPr>
        <w:spacing w:after="0" w:line="240" w:lineRule="auto"/>
        <w:ind w:left="810" w:hanging="90"/>
        <w:jc w:val="both"/>
        <w:rPr>
          <w:rFonts w:ascii="Times New Roman" w:eastAsia="Aptos" w:hAnsi="Times New Roman" w:cs="Times New Roman"/>
          <w:kern w:val="2"/>
          <w:sz w:val="24"/>
          <w:szCs w:val="24"/>
        </w:rPr>
      </w:pPr>
      <w:r w:rsidRPr="000F67F1">
        <w:rPr>
          <w:rFonts w:ascii="Times New Roman" w:eastAsia="Aptos" w:hAnsi="Times New Roman" w:cs="Times New Roman"/>
          <w:kern w:val="2"/>
          <w:sz w:val="24"/>
          <w:szCs w:val="24"/>
        </w:rPr>
        <w:t>“</w:t>
      </w:r>
      <w:r w:rsidR="00FB70FD" w:rsidRPr="000F67F1">
        <w:rPr>
          <w:rFonts w:ascii="Times New Roman" w:eastAsia="Aptos" w:hAnsi="Times New Roman" w:cs="Times New Roman"/>
          <w:kern w:val="2"/>
          <w:sz w:val="24"/>
          <w:szCs w:val="24"/>
        </w:rPr>
        <w:t>29</w:t>
      </w:r>
      <w:r w:rsidR="00902BC7" w:rsidRPr="000F67F1">
        <w:rPr>
          <w:rFonts w:ascii="Times New Roman" w:eastAsia="Aptos" w:hAnsi="Times New Roman" w:cs="Times New Roman"/>
          <w:kern w:val="2"/>
          <w:sz w:val="24"/>
          <w:szCs w:val="24"/>
        </w:rPr>
        <w:t xml:space="preserve"> </w:t>
      </w:r>
      <w:r w:rsidR="00AF4EDF" w:rsidRPr="000F67F1">
        <w:rPr>
          <w:rFonts w:ascii="Times New Roman" w:hAnsi="Times New Roman" w:cs="Times New Roman"/>
          <w:color w:val="221F1F"/>
          <w:sz w:val="24"/>
          <w:szCs w:val="24"/>
        </w:rPr>
        <w:t xml:space="preserve">(1) The court or a judge may, in addition to any other powers it or he or she may have, on its own initiative or upon the application of any affected party, correct, rescind or vary— </w:t>
      </w:r>
    </w:p>
    <w:p w14:paraId="4D82C40D" w14:textId="092918B9" w:rsidR="00AF4EDF" w:rsidRPr="000F67F1" w:rsidRDefault="00AF4EDF" w:rsidP="00AF4EDF">
      <w:pPr>
        <w:pStyle w:val="Default"/>
        <w:ind w:left="1440"/>
      </w:pPr>
      <w:r w:rsidRPr="000F67F1">
        <w:rPr>
          <w:color w:val="221F1F"/>
        </w:rPr>
        <w:t>(</w:t>
      </w:r>
      <w:r w:rsidRPr="000F67F1">
        <w:rPr>
          <w:i/>
          <w:iCs/>
          <w:color w:val="221F1F"/>
        </w:rPr>
        <w:t>a</w:t>
      </w:r>
      <w:r w:rsidRPr="000F67F1">
        <w:rPr>
          <w:color w:val="221F1F"/>
        </w:rPr>
        <w:t xml:space="preserve">) </w:t>
      </w:r>
      <w:r w:rsidR="0076372D" w:rsidRPr="000F67F1">
        <w:rPr>
          <w:color w:val="221F1F"/>
        </w:rPr>
        <w:t>…….</w:t>
      </w:r>
      <w:r w:rsidRPr="000F67F1">
        <w:rPr>
          <w:color w:val="221F1F"/>
        </w:rPr>
        <w:t xml:space="preserve">; or </w:t>
      </w:r>
    </w:p>
    <w:p w14:paraId="58565EDB" w14:textId="19BD9932" w:rsidR="00FB70FD" w:rsidRPr="000F67F1" w:rsidRDefault="00AF4EDF" w:rsidP="0076372D">
      <w:pPr>
        <w:pStyle w:val="Default"/>
        <w:ind w:left="1440"/>
      </w:pPr>
      <w:r w:rsidRPr="000F67F1">
        <w:rPr>
          <w:color w:val="221F1F"/>
        </w:rPr>
        <w:t>(</w:t>
      </w:r>
      <w:r w:rsidRPr="000F67F1">
        <w:rPr>
          <w:i/>
          <w:iCs/>
          <w:color w:val="221F1F"/>
        </w:rPr>
        <w:t>b</w:t>
      </w:r>
      <w:r w:rsidRPr="000F67F1">
        <w:rPr>
          <w:color w:val="221F1F"/>
        </w:rPr>
        <w:t xml:space="preserve">) an order or judgment in which there is an ambiguity or a patent error or omission, but only to the extent of such ambiguity, error or omission; or </w:t>
      </w:r>
      <w:r w:rsidR="0076372D" w:rsidRPr="000F67F1">
        <w:rPr>
          <w:color w:val="221F1F"/>
        </w:rPr>
        <w:t>…</w:t>
      </w:r>
      <w:r w:rsidR="0076372D" w:rsidRPr="000F67F1">
        <w:rPr>
          <w:rFonts w:eastAsia="Aptos"/>
          <w:kern w:val="2"/>
        </w:rPr>
        <w:t>.</w:t>
      </w:r>
      <w:r w:rsidR="00FB70FD" w:rsidRPr="000F67F1">
        <w:rPr>
          <w:rFonts w:eastAsia="Aptos"/>
          <w:kern w:val="2"/>
        </w:rPr>
        <w:t>”</w:t>
      </w:r>
    </w:p>
    <w:p w14:paraId="2FDAB4FB" w14:textId="77777777" w:rsidR="00902BC7" w:rsidRPr="000F67F1" w:rsidRDefault="00902BC7" w:rsidP="00DE7C7F">
      <w:pPr>
        <w:spacing w:after="0" w:line="240" w:lineRule="auto"/>
        <w:ind w:left="720"/>
        <w:jc w:val="both"/>
        <w:rPr>
          <w:rFonts w:ascii="Times New Roman" w:eastAsia="Aptos" w:hAnsi="Times New Roman" w:cs="Times New Roman"/>
          <w:kern w:val="2"/>
          <w:sz w:val="24"/>
          <w:szCs w:val="24"/>
        </w:rPr>
      </w:pPr>
    </w:p>
    <w:p w14:paraId="1CE0AC6F" w14:textId="03528065" w:rsidR="00551112" w:rsidRDefault="00464162" w:rsidP="00464162">
      <w:pPr>
        <w:spacing w:before="240" w:line="480" w:lineRule="auto"/>
        <w:jc w:val="both"/>
        <w:rPr>
          <w:rFonts w:ascii="Times New Roman" w:eastAsia="Aptos" w:hAnsi="Times New Roman" w:cs="Times New Roman"/>
          <w:kern w:val="2"/>
          <w:sz w:val="24"/>
          <w:szCs w:val="24"/>
        </w:rPr>
      </w:pPr>
      <w:r w:rsidRPr="00464162">
        <w:rPr>
          <w:rFonts w:ascii="Times New Roman" w:eastAsia="Aptos" w:hAnsi="Times New Roman" w:cs="Times New Roman"/>
          <w:b/>
          <w:kern w:val="2"/>
          <w:sz w:val="24"/>
          <w:szCs w:val="24"/>
        </w:rPr>
        <w:tab/>
      </w:r>
      <w:r w:rsidR="00DE7C7F">
        <w:rPr>
          <w:rFonts w:ascii="Times New Roman" w:eastAsia="Aptos" w:hAnsi="Times New Roman" w:cs="Times New Roman"/>
          <w:b/>
          <w:kern w:val="2"/>
          <w:sz w:val="24"/>
          <w:szCs w:val="24"/>
        </w:rPr>
        <w:tab/>
      </w:r>
      <w:r w:rsidR="00551112">
        <w:rPr>
          <w:rFonts w:ascii="Times New Roman" w:eastAsia="Aptos" w:hAnsi="Times New Roman" w:cs="Times New Roman"/>
          <w:kern w:val="2"/>
          <w:sz w:val="24"/>
          <w:szCs w:val="24"/>
        </w:rPr>
        <w:t xml:space="preserve">A reading of the above rule reveals that it </w:t>
      </w:r>
      <w:r w:rsidR="00551112" w:rsidRPr="00551112">
        <w:rPr>
          <w:rFonts w:ascii="Times New Roman" w:eastAsia="Aptos" w:hAnsi="Times New Roman" w:cs="Times New Roman"/>
          <w:kern w:val="2"/>
          <w:sz w:val="24"/>
          <w:szCs w:val="24"/>
        </w:rPr>
        <w:t>confers a limited and strictly confined power</w:t>
      </w:r>
      <w:r w:rsidR="00551112">
        <w:rPr>
          <w:rFonts w:ascii="Times New Roman" w:eastAsia="Aptos" w:hAnsi="Times New Roman" w:cs="Times New Roman"/>
          <w:kern w:val="2"/>
          <w:sz w:val="24"/>
          <w:szCs w:val="24"/>
        </w:rPr>
        <w:t xml:space="preserve"> to the court in relat</w:t>
      </w:r>
      <w:r w:rsidR="0072658C">
        <w:rPr>
          <w:rFonts w:ascii="Times New Roman" w:eastAsia="Aptos" w:hAnsi="Times New Roman" w:cs="Times New Roman"/>
          <w:kern w:val="2"/>
          <w:sz w:val="24"/>
          <w:szCs w:val="24"/>
        </w:rPr>
        <w:t>ion to the correction or variation</w:t>
      </w:r>
      <w:r w:rsidR="00551112">
        <w:rPr>
          <w:rFonts w:ascii="Times New Roman" w:eastAsia="Aptos" w:hAnsi="Times New Roman" w:cs="Times New Roman"/>
          <w:kern w:val="2"/>
          <w:sz w:val="24"/>
          <w:szCs w:val="24"/>
        </w:rPr>
        <w:t xml:space="preserve"> of its own judgments</w:t>
      </w:r>
      <w:r w:rsidR="00551112" w:rsidRPr="00551112">
        <w:rPr>
          <w:rFonts w:ascii="Times New Roman" w:eastAsia="Aptos" w:hAnsi="Times New Roman" w:cs="Times New Roman"/>
          <w:kern w:val="2"/>
          <w:sz w:val="24"/>
          <w:szCs w:val="24"/>
        </w:rPr>
        <w:t xml:space="preserve">. </w:t>
      </w:r>
      <w:r w:rsidR="00AE4A49">
        <w:rPr>
          <w:rFonts w:ascii="Times New Roman" w:eastAsia="Aptos" w:hAnsi="Times New Roman" w:cs="Times New Roman"/>
          <w:kern w:val="2"/>
          <w:sz w:val="24"/>
          <w:szCs w:val="24"/>
        </w:rPr>
        <w:t xml:space="preserve"> </w:t>
      </w:r>
      <w:r w:rsidR="00551112">
        <w:rPr>
          <w:rFonts w:ascii="Times New Roman" w:eastAsia="Aptos" w:hAnsi="Times New Roman" w:cs="Times New Roman"/>
          <w:kern w:val="2"/>
          <w:sz w:val="24"/>
          <w:szCs w:val="24"/>
        </w:rPr>
        <w:t xml:space="preserve">It can be </w:t>
      </w:r>
      <w:r w:rsidR="00551112">
        <w:rPr>
          <w:rFonts w:ascii="Times New Roman" w:eastAsia="Aptos" w:hAnsi="Times New Roman" w:cs="Times New Roman"/>
          <w:kern w:val="2"/>
          <w:sz w:val="24"/>
          <w:szCs w:val="24"/>
        </w:rPr>
        <w:lastRenderedPageBreak/>
        <w:t xml:space="preserve">deduced from the wording of the rule that </w:t>
      </w:r>
      <w:r w:rsidR="0072658C">
        <w:rPr>
          <w:rFonts w:ascii="Times New Roman" w:eastAsia="Aptos" w:hAnsi="Times New Roman" w:cs="Times New Roman"/>
          <w:kern w:val="2"/>
          <w:sz w:val="24"/>
          <w:szCs w:val="24"/>
        </w:rPr>
        <w:t>the provision is not intended to facilitate the</w:t>
      </w:r>
      <w:r w:rsidR="00616A40">
        <w:rPr>
          <w:rFonts w:ascii="Times New Roman" w:eastAsia="Aptos" w:hAnsi="Times New Roman" w:cs="Times New Roman"/>
          <w:kern w:val="2"/>
          <w:sz w:val="24"/>
          <w:szCs w:val="24"/>
        </w:rPr>
        <w:t xml:space="preserve"> indirect</w:t>
      </w:r>
      <w:r w:rsidR="0072658C">
        <w:rPr>
          <w:rFonts w:ascii="Times New Roman" w:eastAsia="Aptos" w:hAnsi="Times New Roman" w:cs="Times New Roman"/>
          <w:kern w:val="2"/>
          <w:sz w:val="24"/>
          <w:szCs w:val="24"/>
        </w:rPr>
        <w:t xml:space="preserve"> </w:t>
      </w:r>
      <w:r w:rsidR="00551112" w:rsidRPr="00551112">
        <w:rPr>
          <w:rFonts w:ascii="Times New Roman" w:eastAsia="Aptos" w:hAnsi="Times New Roman" w:cs="Times New Roman"/>
          <w:kern w:val="2"/>
          <w:sz w:val="24"/>
          <w:szCs w:val="24"/>
        </w:rPr>
        <w:t>reopen</w:t>
      </w:r>
      <w:r w:rsidR="0072658C">
        <w:rPr>
          <w:rFonts w:ascii="Times New Roman" w:eastAsia="Aptos" w:hAnsi="Times New Roman" w:cs="Times New Roman"/>
          <w:kern w:val="2"/>
          <w:sz w:val="24"/>
          <w:szCs w:val="24"/>
        </w:rPr>
        <w:t xml:space="preserve">ing of </w:t>
      </w:r>
      <w:r w:rsidR="00551112" w:rsidRPr="00551112">
        <w:rPr>
          <w:rFonts w:ascii="Times New Roman" w:eastAsia="Aptos" w:hAnsi="Times New Roman" w:cs="Times New Roman"/>
          <w:kern w:val="2"/>
          <w:sz w:val="24"/>
          <w:szCs w:val="24"/>
        </w:rPr>
        <w:t>matter</w:t>
      </w:r>
      <w:r w:rsidR="0072658C">
        <w:rPr>
          <w:rFonts w:ascii="Times New Roman" w:eastAsia="Aptos" w:hAnsi="Times New Roman" w:cs="Times New Roman"/>
          <w:kern w:val="2"/>
          <w:sz w:val="24"/>
          <w:szCs w:val="24"/>
        </w:rPr>
        <w:t xml:space="preserve">s already decided, </w:t>
      </w:r>
      <w:r w:rsidR="00551112" w:rsidRPr="00551112">
        <w:rPr>
          <w:rFonts w:ascii="Times New Roman" w:eastAsia="Aptos" w:hAnsi="Times New Roman" w:cs="Times New Roman"/>
          <w:kern w:val="2"/>
          <w:sz w:val="24"/>
          <w:szCs w:val="24"/>
        </w:rPr>
        <w:t xml:space="preserve">or to permit a dissatisfied litigant to secure a reconsideration of the merits through the back door. </w:t>
      </w:r>
      <w:r w:rsidR="00AE4A49">
        <w:rPr>
          <w:rFonts w:ascii="Times New Roman" w:eastAsia="Aptos" w:hAnsi="Times New Roman" w:cs="Times New Roman"/>
          <w:kern w:val="2"/>
          <w:sz w:val="24"/>
          <w:szCs w:val="24"/>
        </w:rPr>
        <w:t xml:space="preserve"> </w:t>
      </w:r>
      <w:r w:rsidR="00551112" w:rsidRPr="00551112">
        <w:rPr>
          <w:rFonts w:ascii="Times New Roman" w:eastAsia="Aptos" w:hAnsi="Times New Roman" w:cs="Times New Roman"/>
          <w:kern w:val="2"/>
          <w:sz w:val="24"/>
          <w:szCs w:val="24"/>
        </w:rPr>
        <w:t xml:space="preserve">The rule exists solely to allow a court to </w:t>
      </w:r>
      <w:r w:rsidR="007C13F4">
        <w:rPr>
          <w:rFonts w:ascii="Times New Roman" w:eastAsia="Aptos" w:hAnsi="Times New Roman" w:cs="Times New Roman"/>
          <w:kern w:val="2"/>
          <w:sz w:val="24"/>
          <w:szCs w:val="24"/>
        </w:rPr>
        <w:t>reconcile ambiguities</w:t>
      </w:r>
      <w:r>
        <w:rPr>
          <w:rFonts w:ascii="Times New Roman" w:eastAsia="Aptos" w:hAnsi="Times New Roman" w:cs="Times New Roman"/>
          <w:kern w:val="2"/>
          <w:sz w:val="24"/>
          <w:szCs w:val="24"/>
        </w:rPr>
        <w:t xml:space="preserve"> in its judgment</w:t>
      </w:r>
      <w:r w:rsidR="007C13F4">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or</w:t>
      </w:r>
      <w:r w:rsidR="007C13F4">
        <w:rPr>
          <w:rFonts w:ascii="Times New Roman" w:eastAsia="Aptos" w:hAnsi="Times New Roman" w:cs="Times New Roman"/>
          <w:kern w:val="2"/>
          <w:sz w:val="24"/>
          <w:szCs w:val="24"/>
        </w:rPr>
        <w:t xml:space="preserve"> to </w:t>
      </w:r>
      <w:r w:rsidR="00551112" w:rsidRPr="00551112">
        <w:rPr>
          <w:rFonts w:ascii="Times New Roman" w:eastAsia="Aptos" w:hAnsi="Times New Roman" w:cs="Times New Roman"/>
          <w:kern w:val="2"/>
          <w:sz w:val="24"/>
          <w:szCs w:val="24"/>
        </w:rPr>
        <w:t>correc</w:t>
      </w:r>
      <w:r w:rsidR="0072658C">
        <w:rPr>
          <w:rFonts w:ascii="Times New Roman" w:eastAsia="Aptos" w:hAnsi="Times New Roman" w:cs="Times New Roman"/>
          <w:kern w:val="2"/>
          <w:sz w:val="24"/>
          <w:szCs w:val="24"/>
        </w:rPr>
        <w:t xml:space="preserve">t </w:t>
      </w:r>
      <w:r w:rsidR="007C13F4">
        <w:rPr>
          <w:rFonts w:ascii="Times New Roman" w:eastAsia="Aptos" w:hAnsi="Times New Roman" w:cs="Times New Roman"/>
          <w:kern w:val="2"/>
          <w:sz w:val="24"/>
          <w:szCs w:val="24"/>
        </w:rPr>
        <w:t>errors</w:t>
      </w:r>
      <w:r w:rsidR="00551112" w:rsidRPr="00551112">
        <w:rPr>
          <w:rFonts w:ascii="Times New Roman" w:eastAsia="Aptos" w:hAnsi="Times New Roman" w:cs="Times New Roman"/>
          <w:kern w:val="2"/>
          <w:sz w:val="24"/>
          <w:szCs w:val="24"/>
        </w:rPr>
        <w:t xml:space="preserve"> </w:t>
      </w:r>
      <w:r w:rsidR="0072658C">
        <w:rPr>
          <w:rFonts w:ascii="Times New Roman" w:eastAsia="Aptos" w:hAnsi="Times New Roman" w:cs="Times New Roman"/>
          <w:kern w:val="2"/>
          <w:sz w:val="24"/>
          <w:szCs w:val="24"/>
        </w:rPr>
        <w:t>apparent</w:t>
      </w:r>
      <w:r w:rsidR="00551112" w:rsidRPr="00551112">
        <w:rPr>
          <w:rFonts w:ascii="Times New Roman" w:eastAsia="Aptos" w:hAnsi="Times New Roman" w:cs="Times New Roman"/>
          <w:kern w:val="2"/>
          <w:sz w:val="24"/>
          <w:szCs w:val="24"/>
        </w:rPr>
        <w:t xml:space="preserve"> </w:t>
      </w:r>
      <w:r w:rsidR="0072658C">
        <w:rPr>
          <w:rFonts w:ascii="Times New Roman" w:eastAsia="Aptos" w:hAnsi="Times New Roman" w:cs="Times New Roman"/>
          <w:kern w:val="2"/>
          <w:sz w:val="24"/>
          <w:szCs w:val="24"/>
        </w:rPr>
        <w:t>on</w:t>
      </w:r>
      <w:r w:rsidR="00551112" w:rsidRPr="00551112">
        <w:rPr>
          <w:rFonts w:ascii="Times New Roman" w:eastAsia="Aptos" w:hAnsi="Times New Roman" w:cs="Times New Roman"/>
          <w:kern w:val="2"/>
          <w:sz w:val="24"/>
          <w:szCs w:val="24"/>
        </w:rPr>
        <w:t xml:space="preserve"> the face of the order</w:t>
      </w:r>
      <w:r w:rsidR="0072658C">
        <w:rPr>
          <w:rFonts w:ascii="Times New Roman" w:eastAsia="Aptos" w:hAnsi="Times New Roman" w:cs="Times New Roman"/>
          <w:kern w:val="2"/>
          <w:sz w:val="24"/>
          <w:szCs w:val="24"/>
        </w:rPr>
        <w:t xml:space="preserve"> or the judgment</w:t>
      </w:r>
      <w:r w:rsidR="00616A40">
        <w:rPr>
          <w:rFonts w:ascii="Times New Roman" w:eastAsia="Aptos" w:hAnsi="Times New Roman" w:cs="Times New Roman"/>
          <w:kern w:val="2"/>
          <w:sz w:val="24"/>
          <w:szCs w:val="24"/>
        </w:rPr>
        <w:t xml:space="preserve"> itself</w:t>
      </w:r>
      <w:r w:rsidR="0072658C">
        <w:rPr>
          <w:rFonts w:ascii="Times New Roman" w:eastAsia="Aptos" w:hAnsi="Times New Roman" w:cs="Times New Roman"/>
          <w:kern w:val="2"/>
          <w:sz w:val="24"/>
          <w:szCs w:val="24"/>
        </w:rPr>
        <w:t xml:space="preserve"> that may be rectified without the</w:t>
      </w:r>
      <w:r w:rsidR="00551112" w:rsidRPr="00551112">
        <w:rPr>
          <w:rFonts w:ascii="Times New Roman" w:eastAsia="Aptos" w:hAnsi="Times New Roman" w:cs="Times New Roman"/>
          <w:kern w:val="2"/>
          <w:sz w:val="24"/>
          <w:szCs w:val="24"/>
        </w:rPr>
        <w:t xml:space="preserve"> need to revisit evidence,</w:t>
      </w:r>
      <w:r w:rsidR="0072658C">
        <w:rPr>
          <w:rFonts w:ascii="Times New Roman" w:eastAsia="Aptos" w:hAnsi="Times New Roman" w:cs="Times New Roman"/>
          <w:kern w:val="2"/>
          <w:sz w:val="24"/>
          <w:szCs w:val="24"/>
        </w:rPr>
        <w:t xml:space="preserve"> arguments, or the court’s substantive </w:t>
      </w:r>
      <w:r w:rsidR="0076372D">
        <w:rPr>
          <w:rFonts w:ascii="Times New Roman" w:eastAsia="Aptos" w:hAnsi="Times New Roman" w:cs="Times New Roman"/>
          <w:kern w:val="2"/>
          <w:sz w:val="24"/>
          <w:szCs w:val="24"/>
        </w:rPr>
        <w:t>findings</w:t>
      </w:r>
      <w:r w:rsidR="0076372D" w:rsidRPr="00551112">
        <w:rPr>
          <w:rFonts w:ascii="Times New Roman" w:eastAsia="Aptos" w:hAnsi="Times New Roman" w:cs="Times New Roman"/>
          <w:kern w:val="2"/>
          <w:sz w:val="24"/>
          <w:szCs w:val="24"/>
        </w:rPr>
        <w:t>.</w:t>
      </w:r>
      <w:r w:rsidR="0076372D">
        <w:rPr>
          <w:rFonts w:ascii="Times New Roman" w:eastAsia="Aptos" w:hAnsi="Times New Roman" w:cs="Times New Roman"/>
          <w:kern w:val="2"/>
          <w:sz w:val="24"/>
          <w:szCs w:val="24"/>
        </w:rPr>
        <w:t xml:space="preserve"> Hence the correction is only to the extent of such ambiguity, error of omission.</w:t>
      </w:r>
    </w:p>
    <w:p w14:paraId="3C24776A" w14:textId="48E51C6E" w:rsidR="007C13F4" w:rsidRPr="00616A40" w:rsidRDefault="00464162" w:rsidP="00AE4A49">
      <w:pPr>
        <w:spacing w:after="0" w:line="480" w:lineRule="auto"/>
        <w:jc w:val="both"/>
        <w:rPr>
          <w:rFonts w:ascii="Times New Roman" w:eastAsia="Aptos" w:hAnsi="Times New Roman" w:cs="Times New Roman"/>
          <w:kern w:val="2"/>
          <w:sz w:val="24"/>
          <w:szCs w:val="24"/>
        </w:rPr>
      </w:pPr>
      <w:r w:rsidRPr="00464162">
        <w:rPr>
          <w:rFonts w:ascii="Times New Roman" w:eastAsia="Aptos" w:hAnsi="Times New Roman" w:cs="Times New Roman"/>
          <w:b/>
          <w:kern w:val="2"/>
          <w:sz w:val="24"/>
          <w:szCs w:val="24"/>
        </w:rPr>
        <w:tab/>
      </w:r>
      <w:r w:rsidR="00AE4A49">
        <w:rPr>
          <w:rFonts w:ascii="Times New Roman" w:eastAsia="Aptos" w:hAnsi="Times New Roman" w:cs="Times New Roman"/>
          <w:kern w:val="2"/>
          <w:sz w:val="24"/>
          <w:szCs w:val="24"/>
        </w:rPr>
        <w:t xml:space="preserve"> </w:t>
      </w:r>
      <w:r w:rsidR="00AE4A49">
        <w:rPr>
          <w:rFonts w:ascii="Times New Roman" w:eastAsia="Aptos" w:hAnsi="Times New Roman" w:cs="Times New Roman"/>
          <w:kern w:val="2"/>
          <w:sz w:val="24"/>
          <w:szCs w:val="24"/>
        </w:rPr>
        <w:tab/>
        <w:t>I</w:t>
      </w:r>
      <w:r w:rsidR="00616A40" w:rsidRPr="00616A40">
        <w:rPr>
          <w:rFonts w:ascii="Times New Roman" w:eastAsia="Aptos" w:hAnsi="Times New Roman" w:cs="Times New Roman"/>
          <w:kern w:val="2"/>
          <w:sz w:val="24"/>
          <w:szCs w:val="24"/>
        </w:rPr>
        <w:t xml:space="preserve">n </w:t>
      </w:r>
      <w:r w:rsidR="00616A40" w:rsidRPr="00616A40">
        <w:rPr>
          <w:rFonts w:ascii="Times New Roman" w:eastAsia="Aptos" w:hAnsi="Times New Roman" w:cs="Times New Roman"/>
          <w:i/>
          <w:iCs/>
          <w:kern w:val="2"/>
          <w:sz w:val="24"/>
          <w:szCs w:val="24"/>
        </w:rPr>
        <w:t xml:space="preserve">Jongwe &amp; Anor </w:t>
      </w:r>
      <w:r w:rsidR="00616A40" w:rsidRPr="00616A40">
        <w:rPr>
          <w:rFonts w:ascii="Times New Roman" w:eastAsia="Aptos" w:hAnsi="Times New Roman" w:cs="Times New Roman"/>
          <w:iCs/>
          <w:kern w:val="2"/>
          <w:sz w:val="24"/>
          <w:szCs w:val="24"/>
        </w:rPr>
        <w:t>v</w:t>
      </w:r>
      <w:r w:rsidR="00616A40" w:rsidRPr="00616A40">
        <w:rPr>
          <w:rFonts w:ascii="Times New Roman" w:eastAsia="Aptos" w:hAnsi="Times New Roman" w:cs="Times New Roman"/>
          <w:i/>
          <w:iCs/>
          <w:kern w:val="2"/>
          <w:sz w:val="24"/>
          <w:szCs w:val="24"/>
        </w:rPr>
        <w:t xml:space="preserve"> National Foods L</w:t>
      </w:r>
      <w:r w:rsidR="00AE4A49">
        <w:rPr>
          <w:rFonts w:ascii="Times New Roman" w:eastAsia="Aptos" w:hAnsi="Times New Roman" w:cs="Times New Roman"/>
          <w:i/>
          <w:iCs/>
          <w:kern w:val="2"/>
          <w:sz w:val="24"/>
          <w:szCs w:val="24"/>
        </w:rPr>
        <w:t>t</w:t>
      </w:r>
      <w:r w:rsidR="00616A40" w:rsidRPr="00616A40">
        <w:rPr>
          <w:rFonts w:ascii="Times New Roman" w:eastAsia="Aptos" w:hAnsi="Times New Roman" w:cs="Times New Roman"/>
          <w:i/>
          <w:iCs/>
          <w:kern w:val="2"/>
          <w:sz w:val="24"/>
          <w:szCs w:val="24"/>
        </w:rPr>
        <w:t>d</w:t>
      </w:r>
      <w:r w:rsidR="00AE4A49">
        <w:rPr>
          <w:rFonts w:ascii="Times New Roman" w:eastAsia="Aptos" w:hAnsi="Times New Roman" w:cs="Times New Roman"/>
          <w:kern w:val="2"/>
          <w:sz w:val="24"/>
          <w:szCs w:val="24"/>
        </w:rPr>
        <w:t xml:space="preserve"> SC 91/</w:t>
      </w:r>
      <w:r w:rsidR="00616A40" w:rsidRPr="00616A40">
        <w:rPr>
          <w:rFonts w:ascii="Times New Roman" w:eastAsia="Aptos" w:hAnsi="Times New Roman" w:cs="Times New Roman"/>
          <w:kern w:val="2"/>
          <w:sz w:val="24"/>
          <w:szCs w:val="24"/>
        </w:rPr>
        <w:t xml:space="preserve">25, at pp 11-12, </w:t>
      </w:r>
      <w:r w:rsidR="006B356A" w:rsidRPr="00616A40">
        <w:rPr>
          <w:rFonts w:ascii="Times New Roman" w:eastAsia="Aptos" w:hAnsi="Times New Roman" w:cs="Times New Roman"/>
          <w:kern w:val="2"/>
          <w:sz w:val="24"/>
          <w:szCs w:val="24"/>
        </w:rPr>
        <w:t>U</w:t>
      </w:r>
      <w:r w:rsidR="006B356A" w:rsidRPr="00616A40">
        <w:rPr>
          <w:rFonts w:ascii="Times New Roman" w:eastAsia="Aptos" w:hAnsi="Times New Roman" w:cs="Times New Roman"/>
          <w:kern w:val="2"/>
          <w:sz w:val="20"/>
          <w:szCs w:val="20"/>
        </w:rPr>
        <w:t>CHENA</w:t>
      </w:r>
      <w:r w:rsidR="006B356A" w:rsidRPr="00616A40">
        <w:rPr>
          <w:rFonts w:ascii="Times New Roman" w:eastAsia="Aptos" w:hAnsi="Times New Roman" w:cs="Times New Roman"/>
          <w:kern w:val="2"/>
          <w:sz w:val="24"/>
          <w:szCs w:val="24"/>
        </w:rPr>
        <w:t xml:space="preserve"> JA</w:t>
      </w:r>
      <w:r w:rsidR="00C139AD">
        <w:rPr>
          <w:rFonts w:ascii="Times New Roman" w:eastAsia="Aptos" w:hAnsi="Times New Roman" w:cs="Times New Roman"/>
          <w:kern w:val="2"/>
          <w:sz w:val="24"/>
          <w:szCs w:val="24"/>
        </w:rPr>
        <w:t xml:space="preserve"> aptly clarified what constitutes a patent error in these words</w:t>
      </w:r>
      <w:r w:rsidR="00616A40" w:rsidRPr="00616A40">
        <w:rPr>
          <w:rFonts w:ascii="Times New Roman" w:eastAsia="Aptos" w:hAnsi="Times New Roman" w:cs="Times New Roman"/>
          <w:kern w:val="2"/>
          <w:sz w:val="24"/>
          <w:szCs w:val="24"/>
        </w:rPr>
        <w:t>:</w:t>
      </w:r>
    </w:p>
    <w:p w14:paraId="5E05E91C" w14:textId="4CE72632" w:rsidR="007C13F4" w:rsidRPr="00616A40" w:rsidRDefault="007C13F4" w:rsidP="00DD0659">
      <w:pPr>
        <w:spacing w:after="0" w:line="240" w:lineRule="auto"/>
        <w:ind w:left="1350" w:hanging="630"/>
        <w:jc w:val="both"/>
        <w:rPr>
          <w:rFonts w:ascii="Times New Roman" w:eastAsia="Aptos" w:hAnsi="Times New Roman" w:cs="Times New Roman"/>
          <w:kern w:val="2"/>
          <w:sz w:val="24"/>
          <w:szCs w:val="24"/>
        </w:rPr>
      </w:pPr>
      <w:r w:rsidRPr="00616A40">
        <w:rPr>
          <w:rFonts w:ascii="Times New Roman" w:eastAsia="Aptos" w:hAnsi="Times New Roman" w:cs="Times New Roman"/>
          <w:kern w:val="2"/>
          <w:sz w:val="24"/>
          <w:szCs w:val="24"/>
        </w:rPr>
        <w:t>“</w:t>
      </w:r>
      <w:r w:rsidR="00772E43">
        <w:rPr>
          <w:rFonts w:ascii="Times New Roman" w:eastAsia="Aptos" w:hAnsi="Times New Roman" w:cs="Times New Roman"/>
          <w:kern w:val="2"/>
          <w:sz w:val="24"/>
          <w:szCs w:val="24"/>
        </w:rPr>
        <w:t xml:space="preserve">[35] </w:t>
      </w:r>
      <w:r w:rsidRPr="00616A40">
        <w:rPr>
          <w:rFonts w:ascii="Times New Roman" w:eastAsia="Aptos" w:hAnsi="Times New Roman" w:cs="Times New Roman"/>
          <w:kern w:val="2"/>
          <w:sz w:val="24"/>
          <w:szCs w:val="24"/>
        </w:rPr>
        <w:t xml:space="preserve">What constitutes a patent error for purposes of r 29 (1) (b) </w:t>
      </w:r>
      <w:r w:rsidRPr="00616A40">
        <w:rPr>
          <w:rFonts w:ascii="Times New Roman" w:eastAsia="Aptos" w:hAnsi="Times New Roman" w:cs="Times New Roman"/>
          <w:kern w:val="2"/>
          <w:sz w:val="24"/>
          <w:szCs w:val="24"/>
          <w:u w:val="single"/>
        </w:rPr>
        <w:t>must be a mistake by the court, in pronouncing its intended judgment or order.</w:t>
      </w:r>
      <w:r w:rsidRPr="00616A40">
        <w:rPr>
          <w:rFonts w:ascii="Times New Roman" w:eastAsia="Aptos" w:hAnsi="Times New Roman" w:cs="Times New Roman"/>
          <w:kern w:val="2"/>
          <w:sz w:val="24"/>
          <w:szCs w:val="24"/>
        </w:rPr>
        <w:t xml:space="preserve"> This was clarified by DUBE J (as she then was) in </w:t>
      </w:r>
      <w:r w:rsidRPr="00616A40">
        <w:rPr>
          <w:rFonts w:ascii="Times New Roman" w:eastAsia="Aptos" w:hAnsi="Times New Roman" w:cs="Times New Roman"/>
          <w:i/>
          <w:kern w:val="2"/>
          <w:sz w:val="24"/>
          <w:szCs w:val="24"/>
        </w:rPr>
        <w:t xml:space="preserve">Hopcik Investments (Pvt) Ltd </w:t>
      </w:r>
      <w:r w:rsidRPr="00616A40">
        <w:rPr>
          <w:rFonts w:ascii="Times New Roman" w:eastAsia="Aptos" w:hAnsi="Times New Roman" w:cs="Times New Roman"/>
          <w:kern w:val="2"/>
          <w:sz w:val="24"/>
          <w:szCs w:val="24"/>
        </w:rPr>
        <w:t>v</w:t>
      </w:r>
      <w:r w:rsidRPr="00616A40">
        <w:rPr>
          <w:rFonts w:ascii="Times New Roman" w:eastAsia="Aptos" w:hAnsi="Times New Roman" w:cs="Times New Roman"/>
          <w:i/>
          <w:kern w:val="2"/>
          <w:sz w:val="24"/>
          <w:szCs w:val="24"/>
        </w:rPr>
        <w:t xml:space="preserve"> Minister of Environment, Water and Climate and City of Harare</w:t>
      </w:r>
      <w:r w:rsidRPr="00616A40">
        <w:rPr>
          <w:rFonts w:ascii="Times New Roman" w:eastAsia="Aptos" w:hAnsi="Times New Roman" w:cs="Times New Roman"/>
          <w:kern w:val="2"/>
          <w:sz w:val="24"/>
          <w:szCs w:val="24"/>
        </w:rPr>
        <w:t xml:space="preserve"> HH 336/16 at pp 4 to 5 of the judgment as follows: </w:t>
      </w:r>
    </w:p>
    <w:p w14:paraId="23CCBB94" w14:textId="4A3E265F" w:rsidR="007C13F4" w:rsidRPr="00616A40" w:rsidRDefault="00AE4A49" w:rsidP="007C13F4">
      <w:pPr>
        <w:spacing w:before="100" w:beforeAutospacing="1" w:line="240" w:lineRule="auto"/>
        <w:ind w:left="1440"/>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w:t>
      </w:r>
      <w:r w:rsidR="007C13F4" w:rsidRPr="00616A40">
        <w:rPr>
          <w:rFonts w:ascii="Times New Roman" w:eastAsia="Aptos" w:hAnsi="Times New Roman" w:cs="Times New Roman"/>
          <w:kern w:val="2"/>
          <w:sz w:val="24"/>
          <w:szCs w:val="24"/>
        </w:rPr>
        <w:t xml:space="preserve">Coming to the nature of the error made, Herbstein and Van Winsen in </w:t>
      </w:r>
      <w:r w:rsidR="007C13F4" w:rsidRPr="00616A40">
        <w:rPr>
          <w:rFonts w:ascii="Times New Roman" w:eastAsia="Aptos" w:hAnsi="Times New Roman" w:cs="Times New Roman"/>
          <w:i/>
          <w:kern w:val="2"/>
          <w:sz w:val="24"/>
          <w:szCs w:val="24"/>
        </w:rPr>
        <w:t>The Civil Practice of the High Courts of South Africa</w:t>
      </w:r>
      <w:r w:rsidR="007C13F4" w:rsidRPr="00616A40">
        <w:rPr>
          <w:rFonts w:ascii="Times New Roman" w:eastAsia="Aptos" w:hAnsi="Times New Roman" w:cs="Times New Roman"/>
          <w:kern w:val="2"/>
          <w:sz w:val="24"/>
          <w:szCs w:val="24"/>
        </w:rPr>
        <w:t xml:space="preserve">, 5th ed at p 934, describe a ‘patent error or omission’ as: </w:t>
      </w:r>
    </w:p>
    <w:p w14:paraId="0044DF88" w14:textId="77777777" w:rsidR="007C13F4" w:rsidRPr="00616A40" w:rsidRDefault="007C13F4" w:rsidP="00DD0659">
      <w:pPr>
        <w:spacing w:before="100" w:beforeAutospacing="1" w:line="240" w:lineRule="auto"/>
        <w:ind w:left="2160"/>
        <w:jc w:val="both"/>
        <w:rPr>
          <w:rFonts w:ascii="Times New Roman" w:eastAsia="Aptos" w:hAnsi="Times New Roman" w:cs="Times New Roman"/>
          <w:kern w:val="2"/>
          <w:sz w:val="24"/>
          <w:szCs w:val="24"/>
        </w:rPr>
      </w:pPr>
      <w:r w:rsidRPr="00616A40">
        <w:rPr>
          <w:rFonts w:ascii="Times New Roman" w:eastAsia="Aptos" w:hAnsi="Times New Roman" w:cs="Times New Roman"/>
          <w:kern w:val="2"/>
          <w:sz w:val="24"/>
          <w:szCs w:val="24"/>
        </w:rPr>
        <w:t>‘</w:t>
      </w:r>
      <w:r w:rsidRPr="00616A40">
        <w:rPr>
          <w:rFonts w:ascii="Times New Roman" w:eastAsia="Aptos" w:hAnsi="Times New Roman" w:cs="Times New Roman"/>
          <w:kern w:val="2"/>
          <w:sz w:val="24"/>
          <w:szCs w:val="24"/>
          <w:u w:val="single"/>
        </w:rPr>
        <w:t>An error or omission as a result of which the judgment or order granted does not reflect the intention of the judicial officer pronouncing it.</w:t>
      </w:r>
      <w:r w:rsidRPr="00616A40">
        <w:rPr>
          <w:rFonts w:ascii="Times New Roman" w:eastAsia="Aptos" w:hAnsi="Times New Roman" w:cs="Times New Roman"/>
          <w:kern w:val="2"/>
          <w:sz w:val="24"/>
          <w:szCs w:val="24"/>
        </w:rPr>
        <w:t>’</w:t>
      </w:r>
    </w:p>
    <w:p w14:paraId="6D4011CF" w14:textId="77777777" w:rsidR="007C13F4" w:rsidRDefault="007C13F4" w:rsidP="00AE4A49">
      <w:pPr>
        <w:spacing w:after="0" w:line="240" w:lineRule="auto"/>
        <w:ind w:left="720"/>
        <w:jc w:val="both"/>
        <w:rPr>
          <w:rFonts w:ascii="Times New Roman" w:eastAsia="Aptos" w:hAnsi="Times New Roman" w:cs="Times New Roman"/>
          <w:kern w:val="2"/>
          <w:sz w:val="24"/>
          <w:szCs w:val="24"/>
        </w:rPr>
      </w:pPr>
      <w:r w:rsidRPr="00616A40">
        <w:rPr>
          <w:rFonts w:ascii="Times New Roman" w:eastAsia="Aptos" w:hAnsi="Times New Roman" w:cs="Times New Roman"/>
          <w:kern w:val="2"/>
          <w:sz w:val="24"/>
          <w:szCs w:val="24"/>
        </w:rPr>
        <w:t xml:space="preserve">The authors state that the patent error or omission must be attributable to the court itself and that relief will only be accorded where the terms of the judgment or order do not reflect </w:t>
      </w:r>
      <w:r w:rsidRPr="00616A40">
        <w:rPr>
          <w:rFonts w:ascii="Times New Roman" w:eastAsia="Aptos" w:hAnsi="Times New Roman" w:cs="Times New Roman"/>
          <w:kern w:val="2"/>
          <w:sz w:val="24"/>
          <w:szCs w:val="24"/>
          <w:u w:val="single"/>
        </w:rPr>
        <w:t>the true intention of the presiding judge</w:t>
      </w:r>
      <w:r w:rsidRPr="00616A40">
        <w:rPr>
          <w:rFonts w:ascii="Times New Roman" w:eastAsia="Aptos" w:hAnsi="Times New Roman" w:cs="Times New Roman"/>
          <w:kern w:val="2"/>
          <w:sz w:val="24"/>
          <w:szCs w:val="24"/>
        </w:rPr>
        <w:t xml:space="preserve">. In the </w:t>
      </w:r>
      <w:r w:rsidRPr="00772E43">
        <w:rPr>
          <w:rFonts w:ascii="Times New Roman" w:eastAsia="Aptos" w:hAnsi="Times New Roman" w:cs="Times New Roman"/>
          <w:i/>
          <w:iCs/>
          <w:kern w:val="2"/>
          <w:sz w:val="24"/>
          <w:szCs w:val="24"/>
        </w:rPr>
        <w:t>Firestone</w:t>
      </w:r>
      <w:r w:rsidRPr="00616A40">
        <w:rPr>
          <w:rFonts w:ascii="Times New Roman" w:eastAsia="Aptos" w:hAnsi="Times New Roman" w:cs="Times New Roman"/>
          <w:kern w:val="2"/>
          <w:sz w:val="24"/>
          <w:szCs w:val="24"/>
        </w:rPr>
        <w:t xml:space="preserve"> case, TROLLIP J held at p 304 DH, that in a case involving correction of an order in terms of r 42 of the Uniform Court Rules of South Africa which is identical to our own r 449, that the court has the power to clarify its own judgments or orders so as to give effect to their </w:t>
      </w:r>
      <w:r w:rsidRPr="00616A40">
        <w:rPr>
          <w:rFonts w:ascii="Times New Roman" w:eastAsia="Aptos" w:hAnsi="Times New Roman" w:cs="Times New Roman"/>
          <w:kern w:val="2"/>
          <w:sz w:val="24"/>
          <w:szCs w:val="24"/>
          <w:u w:val="single"/>
        </w:rPr>
        <w:t>true meaning and true intention of the court</w:t>
      </w:r>
      <w:r w:rsidRPr="00616A40">
        <w:rPr>
          <w:rFonts w:ascii="Times New Roman" w:eastAsia="Aptos" w:hAnsi="Times New Roman" w:cs="Times New Roman"/>
          <w:kern w:val="2"/>
          <w:sz w:val="24"/>
          <w:szCs w:val="24"/>
        </w:rPr>
        <w:t xml:space="preserve"> for as long as it does not alter the ‘sense and substance’ of the judgment or order.</w:t>
      </w:r>
    </w:p>
    <w:p w14:paraId="40C70CF0" w14:textId="77777777" w:rsidR="00AE4A49" w:rsidRPr="00616A40" w:rsidRDefault="00AE4A49" w:rsidP="00AE4A49">
      <w:pPr>
        <w:spacing w:after="0" w:line="240" w:lineRule="auto"/>
        <w:ind w:left="720"/>
        <w:jc w:val="both"/>
        <w:rPr>
          <w:rFonts w:ascii="Times New Roman" w:eastAsia="Aptos" w:hAnsi="Times New Roman" w:cs="Times New Roman"/>
          <w:kern w:val="2"/>
          <w:sz w:val="24"/>
          <w:szCs w:val="24"/>
        </w:rPr>
      </w:pPr>
    </w:p>
    <w:p w14:paraId="4DF83540" w14:textId="77777777" w:rsidR="007C13F4" w:rsidRDefault="007C13F4" w:rsidP="00AE4A49">
      <w:pPr>
        <w:spacing w:after="0" w:line="240" w:lineRule="auto"/>
        <w:ind w:left="720"/>
        <w:jc w:val="both"/>
        <w:rPr>
          <w:rFonts w:ascii="Times New Roman" w:eastAsia="Aptos" w:hAnsi="Times New Roman" w:cs="Times New Roman"/>
          <w:kern w:val="2"/>
          <w:sz w:val="24"/>
          <w:szCs w:val="24"/>
        </w:rPr>
      </w:pPr>
      <w:r w:rsidRPr="00616A40">
        <w:rPr>
          <w:rFonts w:ascii="Times New Roman" w:eastAsia="Aptos" w:hAnsi="Times New Roman" w:cs="Times New Roman"/>
          <w:kern w:val="2"/>
          <w:sz w:val="24"/>
          <w:szCs w:val="24"/>
        </w:rPr>
        <w:t>…</w:t>
      </w:r>
    </w:p>
    <w:p w14:paraId="494D97D8" w14:textId="77777777" w:rsidR="00AE4A49" w:rsidRPr="00616A40" w:rsidRDefault="00AE4A49" w:rsidP="00AE4A49">
      <w:pPr>
        <w:spacing w:after="0" w:line="240" w:lineRule="auto"/>
        <w:ind w:left="720"/>
        <w:jc w:val="both"/>
        <w:rPr>
          <w:rFonts w:ascii="Times New Roman" w:eastAsia="Aptos" w:hAnsi="Times New Roman" w:cs="Times New Roman"/>
          <w:kern w:val="2"/>
          <w:sz w:val="24"/>
          <w:szCs w:val="24"/>
        </w:rPr>
      </w:pPr>
    </w:p>
    <w:p w14:paraId="450554F2" w14:textId="3A21C324" w:rsidR="007C13F4" w:rsidRDefault="007C13F4" w:rsidP="00AE4A49">
      <w:pPr>
        <w:spacing w:after="0" w:line="240" w:lineRule="auto"/>
        <w:ind w:left="720"/>
        <w:jc w:val="both"/>
        <w:rPr>
          <w:rFonts w:ascii="Times New Roman" w:eastAsia="Aptos" w:hAnsi="Times New Roman" w:cs="Times New Roman"/>
          <w:kern w:val="2"/>
          <w:sz w:val="24"/>
          <w:szCs w:val="24"/>
        </w:rPr>
      </w:pPr>
      <w:r w:rsidRPr="00616A40">
        <w:rPr>
          <w:rFonts w:ascii="Times New Roman" w:eastAsia="Aptos" w:hAnsi="Times New Roman" w:cs="Times New Roman"/>
          <w:kern w:val="2"/>
          <w:sz w:val="24"/>
          <w:szCs w:val="24"/>
          <w:u w:val="single"/>
        </w:rPr>
        <w:t>The court should endeavor to do so without altering the ‘sense or substance’ of the judgment or order and must ensure that it does not admit a different interpretation to the judgment or order</w:t>
      </w:r>
      <w:r w:rsidRPr="00616A40">
        <w:rPr>
          <w:rFonts w:ascii="Times New Roman" w:eastAsia="Aptos" w:hAnsi="Times New Roman" w:cs="Times New Roman"/>
          <w:kern w:val="2"/>
          <w:sz w:val="24"/>
          <w:szCs w:val="24"/>
        </w:rPr>
        <w:t xml:space="preserve">. Consequently, this exception is limited only to the correction of the order. The r 449 (1) (b) (2) caters for mistakes attributable to the court. The correctness of the order or judgment originally issued is not an issue but rather whether the court made a patent error or omission and in addition whether the order granted reflects the true intention of the court. </w:t>
      </w:r>
      <w:r w:rsidRPr="00616A40">
        <w:rPr>
          <w:rFonts w:ascii="Times New Roman" w:eastAsia="Aptos" w:hAnsi="Times New Roman" w:cs="Times New Roman"/>
          <w:kern w:val="2"/>
          <w:sz w:val="24"/>
          <w:szCs w:val="24"/>
          <w:u w:val="single"/>
        </w:rPr>
        <w:t xml:space="preserve">The court may not substitute its judgment or </w:t>
      </w:r>
      <w:r w:rsidRPr="00616A40">
        <w:rPr>
          <w:rFonts w:ascii="Times New Roman" w:eastAsia="Aptos" w:hAnsi="Times New Roman" w:cs="Times New Roman"/>
          <w:kern w:val="2"/>
          <w:sz w:val="24"/>
          <w:szCs w:val="24"/>
          <w:u w:val="single"/>
        </w:rPr>
        <w:lastRenderedPageBreak/>
        <w:t>order for another one completely different. The rule is meant merely to facilitate clarification of orders or judgments</w:t>
      </w:r>
      <w:r w:rsidRPr="00616A40">
        <w:rPr>
          <w:rFonts w:ascii="Times New Roman" w:eastAsia="Aptos" w:hAnsi="Times New Roman" w:cs="Times New Roman"/>
          <w:kern w:val="2"/>
          <w:sz w:val="24"/>
          <w:szCs w:val="24"/>
        </w:rPr>
        <w:t>.’” (</w:t>
      </w:r>
      <w:r w:rsidR="00464162">
        <w:rPr>
          <w:rFonts w:ascii="Times New Roman" w:eastAsia="Aptos" w:hAnsi="Times New Roman" w:cs="Times New Roman"/>
          <w:kern w:val="2"/>
          <w:sz w:val="24"/>
          <w:szCs w:val="24"/>
        </w:rPr>
        <w:t>Underlining for emphasis</w:t>
      </w:r>
      <w:r w:rsidR="006F396C">
        <w:rPr>
          <w:rFonts w:ascii="Times New Roman" w:eastAsia="Aptos" w:hAnsi="Times New Roman" w:cs="Times New Roman"/>
          <w:kern w:val="2"/>
          <w:sz w:val="24"/>
          <w:szCs w:val="24"/>
        </w:rPr>
        <w:t>)</w:t>
      </w:r>
    </w:p>
    <w:p w14:paraId="2F483A5D" w14:textId="77777777" w:rsidR="00AE4A49" w:rsidRDefault="00AE4A49" w:rsidP="00AE4A49">
      <w:pPr>
        <w:spacing w:after="0" w:line="240" w:lineRule="auto"/>
        <w:ind w:left="720"/>
        <w:jc w:val="both"/>
        <w:rPr>
          <w:rFonts w:ascii="Times New Roman" w:eastAsia="Aptos" w:hAnsi="Times New Roman" w:cs="Times New Roman"/>
          <w:kern w:val="2"/>
          <w:sz w:val="24"/>
          <w:szCs w:val="24"/>
        </w:rPr>
      </w:pPr>
    </w:p>
    <w:p w14:paraId="0FB39B1F" w14:textId="77777777" w:rsidR="007C13F4" w:rsidRDefault="007C13F4" w:rsidP="00AE4A49">
      <w:pPr>
        <w:spacing w:after="0" w:line="240" w:lineRule="auto"/>
        <w:jc w:val="both"/>
        <w:rPr>
          <w:rFonts w:ascii="Times New Roman" w:eastAsia="Aptos" w:hAnsi="Times New Roman" w:cs="Times New Roman"/>
          <w:kern w:val="2"/>
          <w:sz w:val="24"/>
          <w:szCs w:val="24"/>
        </w:rPr>
      </w:pPr>
    </w:p>
    <w:p w14:paraId="48DAAD83" w14:textId="5190A852" w:rsidR="007C13F4" w:rsidRDefault="00EA5652" w:rsidP="0072658C">
      <w:pPr>
        <w:spacing w:line="480" w:lineRule="auto"/>
        <w:jc w:val="both"/>
        <w:rPr>
          <w:rFonts w:ascii="Times New Roman" w:eastAsia="Aptos" w:hAnsi="Times New Roman" w:cs="Times New Roman"/>
          <w:kern w:val="2"/>
          <w:sz w:val="24"/>
          <w:szCs w:val="24"/>
        </w:rPr>
      </w:pPr>
      <w:r w:rsidRPr="00EA5652">
        <w:rPr>
          <w:rFonts w:ascii="Times New Roman" w:eastAsia="Aptos" w:hAnsi="Times New Roman" w:cs="Times New Roman"/>
          <w:b/>
          <w:kern w:val="2"/>
          <w:sz w:val="24"/>
          <w:szCs w:val="24"/>
        </w:rPr>
        <w:tab/>
      </w:r>
      <w:r w:rsidR="007765D9">
        <w:rPr>
          <w:rFonts w:ascii="Times New Roman" w:eastAsia="Aptos" w:hAnsi="Times New Roman" w:cs="Times New Roman"/>
          <w:b/>
          <w:kern w:val="2"/>
          <w:sz w:val="24"/>
          <w:szCs w:val="24"/>
        </w:rPr>
        <w:tab/>
      </w:r>
      <w:r w:rsidR="007E63D4">
        <w:rPr>
          <w:rFonts w:ascii="Times New Roman" w:eastAsia="Aptos" w:hAnsi="Times New Roman" w:cs="Times New Roman"/>
          <w:kern w:val="2"/>
          <w:sz w:val="24"/>
          <w:szCs w:val="24"/>
        </w:rPr>
        <w:t>The authorities</w:t>
      </w:r>
      <w:r w:rsidR="007E63D4" w:rsidRPr="007E63D4">
        <w:rPr>
          <w:rFonts w:ascii="Times New Roman" w:eastAsia="Aptos" w:hAnsi="Times New Roman" w:cs="Times New Roman"/>
          <w:kern w:val="2"/>
          <w:sz w:val="24"/>
          <w:szCs w:val="24"/>
        </w:rPr>
        <w:t xml:space="preserve"> cited above </w:t>
      </w:r>
      <w:r w:rsidR="00464162">
        <w:rPr>
          <w:rFonts w:ascii="Times New Roman" w:eastAsia="Aptos" w:hAnsi="Times New Roman" w:cs="Times New Roman"/>
          <w:kern w:val="2"/>
          <w:sz w:val="24"/>
          <w:szCs w:val="24"/>
        </w:rPr>
        <w:t>reiterate</w:t>
      </w:r>
      <w:r w:rsidR="007E63D4" w:rsidRPr="007E63D4">
        <w:rPr>
          <w:rFonts w:ascii="Times New Roman" w:eastAsia="Aptos" w:hAnsi="Times New Roman" w:cs="Times New Roman"/>
          <w:kern w:val="2"/>
          <w:sz w:val="24"/>
          <w:szCs w:val="24"/>
        </w:rPr>
        <w:t xml:space="preserve"> the confines of the power granted to a court to correct its own judgment. </w:t>
      </w:r>
      <w:r w:rsidR="007765D9">
        <w:rPr>
          <w:rFonts w:ascii="Times New Roman" w:eastAsia="Aptos" w:hAnsi="Times New Roman" w:cs="Times New Roman"/>
          <w:kern w:val="2"/>
          <w:sz w:val="24"/>
          <w:szCs w:val="24"/>
        </w:rPr>
        <w:t xml:space="preserve"> </w:t>
      </w:r>
      <w:r w:rsidR="007E63D4" w:rsidRPr="007E63D4">
        <w:rPr>
          <w:rFonts w:ascii="Times New Roman" w:eastAsia="Aptos" w:hAnsi="Times New Roman" w:cs="Times New Roman"/>
          <w:kern w:val="2"/>
          <w:sz w:val="24"/>
          <w:szCs w:val="24"/>
        </w:rPr>
        <w:t>They empha</w:t>
      </w:r>
      <w:r w:rsidR="007E63D4">
        <w:rPr>
          <w:rFonts w:ascii="Times New Roman" w:eastAsia="Aptos" w:hAnsi="Times New Roman" w:cs="Times New Roman"/>
          <w:kern w:val="2"/>
          <w:sz w:val="24"/>
          <w:szCs w:val="24"/>
        </w:rPr>
        <w:t xml:space="preserve">sise that a patent error is </w:t>
      </w:r>
      <w:r w:rsidR="007E63D4" w:rsidRPr="007E63D4">
        <w:rPr>
          <w:rFonts w:ascii="Times New Roman" w:eastAsia="Aptos" w:hAnsi="Times New Roman" w:cs="Times New Roman"/>
          <w:kern w:val="2"/>
          <w:sz w:val="24"/>
          <w:szCs w:val="24"/>
        </w:rPr>
        <w:t>an inconsistency between what the court intended and what was actually pronounced.</w:t>
      </w:r>
      <w:r w:rsidR="007E63D4">
        <w:rPr>
          <w:rFonts w:ascii="Times New Roman" w:eastAsia="Aptos" w:hAnsi="Times New Roman" w:cs="Times New Roman"/>
          <w:kern w:val="2"/>
          <w:sz w:val="24"/>
          <w:szCs w:val="24"/>
        </w:rPr>
        <w:t xml:space="preserve"> </w:t>
      </w:r>
      <w:r w:rsidR="007765D9">
        <w:rPr>
          <w:rFonts w:ascii="Times New Roman" w:eastAsia="Aptos" w:hAnsi="Times New Roman" w:cs="Times New Roman"/>
          <w:kern w:val="2"/>
          <w:sz w:val="24"/>
          <w:szCs w:val="24"/>
        </w:rPr>
        <w:t xml:space="preserve"> </w:t>
      </w:r>
      <w:r w:rsidR="007E63D4" w:rsidRPr="007E63D4">
        <w:rPr>
          <w:rFonts w:ascii="Times New Roman" w:eastAsia="Aptos" w:hAnsi="Times New Roman" w:cs="Times New Roman"/>
          <w:kern w:val="2"/>
          <w:sz w:val="24"/>
          <w:szCs w:val="24"/>
        </w:rPr>
        <w:t>Turning to the present matter, the applicant contends that the order he se</w:t>
      </w:r>
      <w:r>
        <w:rPr>
          <w:rFonts w:ascii="Times New Roman" w:eastAsia="Aptos" w:hAnsi="Times New Roman" w:cs="Times New Roman"/>
          <w:kern w:val="2"/>
          <w:sz w:val="24"/>
          <w:szCs w:val="24"/>
        </w:rPr>
        <w:t>eks to correct contains a patent</w:t>
      </w:r>
      <w:r w:rsidR="007E63D4" w:rsidRPr="007E63D4">
        <w:rPr>
          <w:rFonts w:ascii="Times New Roman" w:eastAsia="Aptos" w:hAnsi="Times New Roman" w:cs="Times New Roman"/>
          <w:kern w:val="2"/>
          <w:sz w:val="24"/>
          <w:szCs w:val="24"/>
        </w:rPr>
        <w:t xml:space="preserve"> error. </w:t>
      </w:r>
      <w:r w:rsidR="007765D9">
        <w:rPr>
          <w:rFonts w:ascii="Times New Roman" w:eastAsia="Aptos" w:hAnsi="Times New Roman" w:cs="Times New Roman"/>
          <w:kern w:val="2"/>
          <w:sz w:val="24"/>
          <w:szCs w:val="24"/>
        </w:rPr>
        <w:t xml:space="preserve"> </w:t>
      </w:r>
      <w:r w:rsidR="007E63D4" w:rsidRPr="007E63D4">
        <w:rPr>
          <w:rFonts w:ascii="Times New Roman" w:eastAsia="Aptos" w:hAnsi="Times New Roman" w:cs="Times New Roman"/>
          <w:kern w:val="2"/>
          <w:sz w:val="24"/>
          <w:szCs w:val="24"/>
        </w:rPr>
        <w:t>The question, therefore, is whether, on a proper reading of his grounds for correction, his founding affidavit, and the submissions made before this Court, he has succeeded in demonstrating such an error.</w:t>
      </w:r>
    </w:p>
    <w:p w14:paraId="4BC9C329" w14:textId="3BA1B095" w:rsidR="007E63D4" w:rsidRDefault="00EA5652" w:rsidP="007765D9">
      <w:pPr>
        <w:spacing w:after="0" w:line="480" w:lineRule="auto"/>
        <w:jc w:val="both"/>
        <w:rPr>
          <w:rFonts w:ascii="Times New Roman" w:eastAsia="Aptos" w:hAnsi="Times New Roman" w:cs="Times New Roman"/>
          <w:kern w:val="2"/>
          <w:sz w:val="24"/>
          <w:szCs w:val="24"/>
        </w:rPr>
      </w:pPr>
      <w:r w:rsidRPr="00EA5652">
        <w:rPr>
          <w:rFonts w:ascii="Times New Roman" w:eastAsia="Aptos" w:hAnsi="Times New Roman" w:cs="Times New Roman"/>
          <w:b/>
          <w:kern w:val="2"/>
          <w:sz w:val="24"/>
          <w:szCs w:val="24"/>
        </w:rPr>
        <w:tab/>
      </w:r>
      <w:r w:rsidR="006C1372">
        <w:rPr>
          <w:rFonts w:ascii="Times New Roman" w:eastAsia="Aptos" w:hAnsi="Times New Roman" w:cs="Times New Roman"/>
          <w:b/>
          <w:kern w:val="2"/>
          <w:sz w:val="24"/>
          <w:szCs w:val="24"/>
        </w:rPr>
        <w:tab/>
      </w:r>
      <w:r w:rsidR="007E63D4" w:rsidRPr="007E63D4">
        <w:rPr>
          <w:rFonts w:ascii="Times New Roman" w:eastAsia="Aptos" w:hAnsi="Times New Roman" w:cs="Times New Roman"/>
          <w:kern w:val="2"/>
          <w:sz w:val="24"/>
          <w:szCs w:val="24"/>
        </w:rPr>
        <w:t>It is pertinent to note that during submissions</w:t>
      </w:r>
      <w:r w:rsidR="007E63D4">
        <w:rPr>
          <w:rFonts w:ascii="Times New Roman" w:eastAsia="Aptos" w:hAnsi="Times New Roman" w:cs="Times New Roman"/>
          <w:kern w:val="2"/>
          <w:sz w:val="24"/>
          <w:szCs w:val="24"/>
        </w:rPr>
        <w:t xml:space="preserve"> before this Court,</w:t>
      </w:r>
      <w:r w:rsidR="007E63D4" w:rsidRPr="007E63D4">
        <w:rPr>
          <w:rFonts w:ascii="Times New Roman" w:eastAsia="Aptos" w:hAnsi="Times New Roman" w:cs="Times New Roman"/>
          <w:kern w:val="2"/>
          <w:sz w:val="24"/>
          <w:szCs w:val="24"/>
        </w:rPr>
        <w:t xml:space="preserve"> the applicant did not argue that there was anything on the </w:t>
      </w:r>
      <w:r w:rsidR="007E63D4">
        <w:rPr>
          <w:rFonts w:ascii="Times New Roman" w:eastAsia="Aptos" w:hAnsi="Times New Roman" w:cs="Times New Roman"/>
          <w:kern w:val="2"/>
          <w:sz w:val="24"/>
          <w:szCs w:val="24"/>
        </w:rPr>
        <w:t>face of the order</w:t>
      </w:r>
      <w:r w:rsidR="007E63D4" w:rsidRPr="007E63D4">
        <w:rPr>
          <w:rFonts w:ascii="Times New Roman" w:eastAsia="Aptos" w:hAnsi="Times New Roman" w:cs="Times New Roman"/>
          <w:kern w:val="2"/>
          <w:sz w:val="24"/>
          <w:szCs w:val="24"/>
        </w:rPr>
        <w:t xml:space="preserve"> that the Court did not intend to be there. </w:t>
      </w:r>
      <w:r>
        <w:rPr>
          <w:rFonts w:ascii="Times New Roman" w:eastAsia="Aptos" w:hAnsi="Times New Roman" w:cs="Times New Roman"/>
          <w:kern w:val="2"/>
          <w:sz w:val="24"/>
          <w:szCs w:val="24"/>
        </w:rPr>
        <w:t>The applicant also</w:t>
      </w:r>
      <w:r w:rsidR="007E63D4">
        <w:rPr>
          <w:rFonts w:ascii="Times New Roman" w:eastAsia="Aptos" w:hAnsi="Times New Roman" w:cs="Times New Roman"/>
          <w:kern w:val="2"/>
          <w:sz w:val="24"/>
          <w:szCs w:val="24"/>
        </w:rPr>
        <w:t xml:space="preserve"> did</w:t>
      </w:r>
      <w:r>
        <w:rPr>
          <w:rFonts w:ascii="Times New Roman" w:eastAsia="Aptos" w:hAnsi="Times New Roman" w:cs="Times New Roman"/>
          <w:kern w:val="2"/>
          <w:sz w:val="24"/>
          <w:szCs w:val="24"/>
        </w:rPr>
        <w:t xml:space="preserve"> not </w:t>
      </w:r>
      <w:r w:rsidR="007E63D4">
        <w:rPr>
          <w:rFonts w:ascii="Times New Roman" w:eastAsia="Aptos" w:hAnsi="Times New Roman" w:cs="Times New Roman"/>
          <w:kern w:val="2"/>
          <w:sz w:val="24"/>
          <w:szCs w:val="24"/>
        </w:rPr>
        <w:t>contend that the judgment</w:t>
      </w:r>
      <w:r w:rsidR="007E63D4" w:rsidRPr="007E63D4">
        <w:rPr>
          <w:rFonts w:ascii="Times New Roman" w:eastAsia="Aptos" w:hAnsi="Times New Roman" w:cs="Times New Roman"/>
          <w:kern w:val="2"/>
          <w:sz w:val="24"/>
          <w:szCs w:val="24"/>
        </w:rPr>
        <w:t xml:space="preserve"> containe</w:t>
      </w:r>
      <w:r w:rsidR="007E63D4">
        <w:rPr>
          <w:rFonts w:ascii="Times New Roman" w:eastAsia="Aptos" w:hAnsi="Times New Roman" w:cs="Times New Roman"/>
          <w:kern w:val="2"/>
          <w:sz w:val="24"/>
          <w:szCs w:val="24"/>
        </w:rPr>
        <w:t>d any ambiguity</w:t>
      </w:r>
      <w:r w:rsidR="006F396C">
        <w:rPr>
          <w:rFonts w:ascii="Times New Roman" w:eastAsia="Aptos" w:hAnsi="Times New Roman" w:cs="Times New Roman"/>
          <w:kern w:val="2"/>
          <w:sz w:val="24"/>
          <w:szCs w:val="24"/>
        </w:rPr>
        <w:t xml:space="preserve"> or lacked clarity</w:t>
      </w:r>
      <w:r w:rsidR="007E63D4">
        <w:rPr>
          <w:rFonts w:ascii="Times New Roman" w:eastAsia="Aptos" w:hAnsi="Times New Roman" w:cs="Times New Roman"/>
          <w:kern w:val="2"/>
          <w:sz w:val="24"/>
          <w:szCs w:val="24"/>
        </w:rPr>
        <w:t>. His argument was, in mild terms,</w:t>
      </w:r>
      <w:r w:rsidR="007E63D4" w:rsidRPr="007E63D4">
        <w:rPr>
          <w:rFonts w:ascii="Times New Roman" w:eastAsia="Aptos" w:hAnsi="Times New Roman" w:cs="Times New Roman"/>
          <w:kern w:val="2"/>
          <w:sz w:val="24"/>
          <w:szCs w:val="24"/>
        </w:rPr>
        <w:t xml:space="preserve"> divorced from the requirements established by the authorities</w:t>
      </w:r>
      <w:r>
        <w:rPr>
          <w:rFonts w:ascii="Times New Roman" w:eastAsia="Aptos" w:hAnsi="Times New Roman" w:cs="Times New Roman"/>
          <w:kern w:val="2"/>
          <w:sz w:val="24"/>
          <w:szCs w:val="24"/>
        </w:rPr>
        <w:t xml:space="preserve"> cited above</w:t>
      </w:r>
      <w:r w:rsidR="007E63D4" w:rsidRPr="007E63D4">
        <w:rPr>
          <w:rFonts w:ascii="Times New Roman" w:eastAsia="Aptos" w:hAnsi="Times New Roman" w:cs="Times New Roman"/>
          <w:kern w:val="2"/>
          <w:sz w:val="24"/>
          <w:szCs w:val="24"/>
        </w:rPr>
        <w:t xml:space="preserve"> and contemplated by r 29.</w:t>
      </w:r>
    </w:p>
    <w:p w14:paraId="35962F27" w14:textId="77777777" w:rsidR="007765D9" w:rsidRDefault="007765D9" w:rsidP="007765D9">
      <w:pPr>
        <w:spacing w:after="0" w:line="240" w:lineRule="auto"/>
        <w:jc w:val="both"/>
        <w:rPr>
          <w:rFonts w:ascii="Times New Roman" w:eastAsia="Aptos" w:hAnsi="Times New Roman" w:cs="Times New Roman"/>
          <w:kern w:val="2"/>
          <w:sz w:val="24"/>
          <w:szCs w:val="24"/>
        </w:rPr>
      </w:pPr>
    </w:p>
    <w:p w14:paraId="115D5A87" w14:textId="323980EC" w:rsidR="00A737FD" w:rsidRDefault="00EA5652" w:rsidP="007765D9">
      <w:pPr>
        <w:spacing w:after="0" w:line="480" w:lineRule="auto"/>
        <w:jc w:val="both"/>
        <w:rPr>
          <w:rFonts w:ascii="Times New Roman" w:eastAsia="Aptos" w:hAnsi="Times New Roman" w:cs="Times New Roman"/>
          <w:kern w:val="2"/>
          <w:sz w:val="24"/>
          <w:szCs w:val="24"/>
        </w:rPr>
      </w:pPr>
      <w:r w:rsidRPr="00EA5652">
        <w:rPr>
          <w:rFonts w:ascii="Times New Roman" w:eastAsia="Aptos" w:hAnsi="Times New Roman" w:cs="Times New Roman"/>
          <w:b/>
          <w:kern w:val="2"/>
          <w:sz w:val="24"/>
          <w:szCs w:val="24"/>
        </w:rPr>
        <w:tab/>
      </w:r>
      <w:r w:rsidR="007765D9">
        <w:rPr>
          <w:rFonts w:ascii="Times New Roman" w:eastAsia="Aptos" w:hAnsi="Times New Roman" w:cs="Times New Roman"/>
          <w:b/>
          <w:kern w:val="2"/>
          <w:sz w:val="24"/>
          <w:szCs w:val="24"/>
        </w:rPr>
        <w:tab/>
      </w:r>
      <w:r w:rsidR="00A737FD">
        <w:rPr>
          <w:rFonts w:ascii="Times New Roman" w:eastAsia="Aptos" w:hAnsi="Times New Roman" w:cs="Times New Roman"/>
          <w:kern w:val="2"/>
          <w:sz w:val="24"/>
          <w:szCs w:val="24"/>
        </w:rPr>
        <w:t xml:space="preserve">In his grounds for correction, </w:t>
      </w:r>
      <w:r w:rsidR="00A737FD" w:rsidRPr="00A737FD">
        <w:rPr>
          <w:rFonts w:ascii="Times New Roman" w:eastAsia="Aptos" w:hAnsi="Times New Roman" w:cs="Times New Roman"/>
          <w:kern w:val="2"/>
          <w:sz w:val="24"/>
          <w:szCs w:val="24"/>
        </w:rPr>
        <w:t xml:space="preserve">the applicant </w:t>
      </w:r>
      <w:r w:rsidR="00A737FD">
        <w:rPr>
          <w:rFonts w:ascii="Times New Roman" w:eastAsia="Aptos" w:hAnsi="Times New Roman" w:cs="Times New Roman"/>
          <w:kern w:val="2"/>
          <w:sz w:val="24"/>
          <w:szCs w:val="24"/>
        </w:rPr>
        <w:t>advanced the argument</w:t>
      </w:r>
      <w:r w:rsidR="00A737FD" w:rsidRPr="00A737FD">
        <w:rPr>
          <w:rFonts w:ascii="Times New Roman" w:eastAsia="Aptos" w:hAnsi="Times New Roman" w:cs="Times New Roman"/>
          <w:kern w:val="2"/>
          <w:sz w:val="24"/>
          <w:szCs w:val="24"/>
        </w:rPr>
        <w:t xml:space="preserve"> that the Court made a patent error in its interpretation of the rules governing service, particularly r 16</w:t>
      </w:r>
      <w:r w:rsidR="00372778">
        <w:rPr>
          <w:rFonts w:ascii="Times New Roman" w:eastAsia="Aptos" w:hAnsi="Times New Roman" w:cs="Times New Roman"/>
          <w:kern w:val="2"/>
          <w:sz w:val="24"/>
          <w:szCs w:val="24"/>
        </w:rPr>
        <w:t xml:space="preserve"> </w:t>
      </w:r>
      <w:r w:rsidR="00A737FD" w:rsidRPr="00A737FD">
        <w:rPr>
          <w:rFonts w:ascii="Times New Roman" w:eastAsia="Aptos" w:hAnsi="Times New Roman" w:cs="Times New Roman"/>
          <w:kern w:val="2"/>
          <w:sz w:val="24"/>
          <w:szCs w:val="24"/>
        </w:rPr>
        <w:t>(1) and (2) of the Supreme Cour</w:t>
      </w:r>
      <w:r w:rsidR="00A737FD">
        <w:rPr>
          <w:rFonts w:ascii="Times New Roman" w:eastAsia="Aptos" w:hAnsi="Times New Roman" w:cs="Times New Roman"/>
          <w:kern w:val="2"/>
          <w:sz w:val="24"/>
          <w:szCs w:val="24"/>
        </w:rPr>
        <w:t xml:space="preserve">t Rules, 2025. </w:t>
      </w:r>
      <w:r w:rsidR="006429D2">
        <w:rPr>
          <w:rFonts w:ascii="Times New Roman" w:eastAsia="Aptos" w:hAnsi="Times New Roman" w:cs="Times New Roman"/>
          <w:kern w:val="2"/>
          <w:sz w:val="24"/>
          <w:szCs w:val="24"/>
        </w:rPr>
        <w:t xml:space="preserve"> </w:t>
      </w:r>
      <w:r w:rsidR="00A737FD">
        <w:rPr>
          <w:rFonts w:ascii="Times New Roman" w:eastAsia="Aptos" w:hAnsi="Times New Roman" w:cs="Times New Roman"/>
          <w:kern w:val="2"/>
          <w:sz w:val="24"/>
          <w:szCs w:val="24"/>
        </w:rPr>
        <w:t>He further argued</w:t>
      </w:r>
      <w:r w:rsidR="00A737FD" w:rsidRPr="00A737FD">
        <w:rPr>
          <w:rFonts w:ascii="Times New Roman" w:eastAsia="Aptos" w:hAnsi="Times New Roman" w:cs="Times New Roman"/>
          <w:kern w:val="2"/>
          <w:sz w:val="24"/>
          <w:szCs w:val="24"/>
        </w:rPr>
        <w:t xml:space="preserve"> that the Court erred in accepting </w:t>
      </w:r>
      <w:r w:rsidR="00A737FD">
        <w:rPr>
          <w:rFonts w:ascii="Times New Roman" w:eastAsia="Aptos" w:hAnsi="Times New Roman" w:cs="Times New Roman"/>
          <w:kern w:val="2"/>
          <w:sz w:val="24"/>
          <w:szCs w:val="24"/>
        </w:rPr>
        <w:t xml:space="preserve">the first respondent’s </w:t>
      </w:r>
      <w:r w:rsidR="00A737FD" w:rsidRPr="00A737FD">
        <w:rPr>
          <w:rFonts w:ascii="Times New Roman" w:eastAsia="Aptos" w:hAnsi="Times New Roman" w:cs="Times New Roman"/>
          <w:kern w:val="2"/>
          <w:sz w:val="24"/>
          <w:szCs w:val="24"/>
        </w:rPr>
        <w:t xml:space="preserve">heads of argument in place of opposing papers. </w:t>
      </w:r>
      <w:r w:rsidR="006429D2">
        <w:rPr>
          <w:rFonts w:ascii="Times New Roman" w:eastAsia="Aptos" w:hAnsi="Times New Roman" w:cs="Times New Roman"/>
          <w:kern w:val="2"/>
          <w:sz w:val="24"/>
          <w:szCs w:val="24"/>
        </w:rPr>
        <w:t xml:space="preserve"> </w:t>
      </w:r>
      <w:r w:rsidR="00A737FD" w:rsidRPr="00A737FD">
        <w:rPr>
          <w:rFonts w:ascii="Times New Roman" w:eastAsia="Aptos" w:hAnsi="Times New Roman" w:cs="Times New Roman"/>
          <w:kern w:val="2"/>
          <w:sz w:val="24"/>
          <w:szCs w:val="24"/>
        </w:rPr>
        <w:t>In his oral submissions, which mirrored his founding affidavit</w:t>
      </w:r>
      <w:r w:rsidR="00A737FD">
        <w:rPr>
          <w:rFonts w:ascii="Times New Roman" w:eastAsia="Aptos" w:hAnsi="Times New Roman" w:cs="Times New Roman"/>
          <w:kern w:val="2"/>
          <w:sz w:val="24"/>
          <w:szCs w:val="24"/>
        </w:rPr>
        <w:t xml:space="preserve"> in material aspects</w:t>
      </w:r>
      <w:r w:rsidR="00A737FD" w:rsidRPr="00A737FD">
        <w:rPr>
          <w:rFonts w:ascii="Times New Roman" w:eastAsia="Aptos" w:hAnsi="Times New Roman" w:cs="Times New Roman"/>
          <w:kern w:val="2"/>
          <w:sz w:val="24"/>
          <w:szCs w:val="24"/>
        </w:rPr>
        <w:t xml:space="preserve">, he essentially argued that the Court misapplied the law and erred in finding that service had not been properly effected. </w:t>
      </w:r>
      <w:r w:rsidR="006429D2">
        <w:rPr>
          <w:rFonts w:ascii="Times New Roman" w:eastAsia="Aptos" w:hAnsi="Times New Roman" w:cs="Times New Roman"/>
          <w:kern w:val="2"/>
          <w:sz w:val="24"/>
          <w:szCs w:val="24"/>
        </w:rPr>
        <w:t xml:space="preserve"> </w:t>
      </w:r>
      <w:r w:rsidR="00A737FD" w:rsidRPr="00A737FD">
        <w:rPr>
          <w:rFonts w:ascii="Times New Roman" w:eastAsia="Aptos" w:hAnsi="Times New Roman" w:cs="Times New Roman"/>
          <w:kern w:val="2"/>
          <w:sz w:val="24"/>
          <w:szCs w:val="24"/>
        </w:rPr>
        <w:t>He went on to state that the “judge erred in many areas,” particularly in ruling in terms of r 14.</w:t>
      </w:r>
    </w:p>
    <w:p w14:paraId="42DF5161" w14:textId="77777777" w:rsidR="006429D2" w:rsidRDefault="006429D2" w:rsidP="006429D2">
      <w:pPr>
        <w:spacing w:after="0" w:line="240" w:lineRule="auto"/>
        <w:jc w:val="both"/>
        <w:rPr>
          <w:rFonts w:ascii="Times New Roman" w:eastAsia="Aptos" w:hAnsi="Times New Roman" w:cs="Times New Roman"/>
          <w:kern w:val="2"/>
          <w:sz w:val="24"/>
          <w:szCs w:val="24"/>
        </w:rPr>
      </w:pPr>
    </w:p>
    <w:p w14:paraId="79DBE317" w14:textId="463167BB" w:rsidR="00EA5652" w:rsidRDefault="002F018A" w:rsidP="006429D2">
      <w:pPr>
        <w:spacing w:line="480" w:lineRule="auto"/>
        <w:ind w:firstLine="1440"/>
        <w:jc w:val="both"/>
        <w:rPr>
          <w:rFonts w:ascii="Times New Roman" w:eastAsia="Aptos" w:hAnsi="Times New Roman" w:cs="Times New Roman"/>
          <w:kern w:val="2"/>
          <w:sz w:val="24"/>
          <w:szCs w:val="24"/>
        </w:rPr>
      </w:pPr>
      <w:r w:rsidRPr="00B66390">
        <w:rPr>
          <w:rFonts w:ascii="Times New Roman" w:eastAsia="Aptos" w:hAnsi="Times New Roman" w:cs="Times New Roman"/>
          <w:bCs/>
          <w:kern w:val="2"/>
          <w:sz w:val="24"/>
          <w:szCs w:val="24"/>
        </w:rPr>
        <w:t>It is axiomatic from the above that</w:t>
      </w:r>
      <w:r w:rsidR="00A737FD" w:rsidRPr="00A737FD">
        <w:rPr>
          <w:rFonts w:ascii="Times New Roman" w:eastAsia="Aptos" w:hAnsi="Times New Roman" w:cs="Times New Roman"/>
          <w:kern w:val="2"/>
          <w:sz w:val="24"/>
          <w:szCs w:val="24"/>
        </w:rPr>
        <w:t xml:space="preserve"> the applicant’s case is that the Court erred in arriving at its decision. </w:t>
      </w:r>
      <w:r w:rsidR="008D225B">
        <w:rPr>
          <w:rFonts w:ascii="Times New Roman" w:eastAsia="Aptos" w:hAnsi="Times New Roman" w:cs="Times New Roman"/>
          <w:kern w:val="2"/>
          <w:sz w:val="24"/>
          <w:szCs w:val="24"/>
        </w:rPr>
        <w:t xml:space="preserve"> </w:t>
      </w:r>
      <w:r w:rsidR="00A737FD" w:rsidRPr="00A737FD">
        <w:rPr>
          <w:rFonts w:ascii="Times New Roman" w:eastAsia="Aptos" w:hAnsi="Times New Roman" w:cs="Times New Roman"/>
          <w:kern w:val="2"/>
          <w:sz w:val="24"/>
          <w:szCs w:val="24"/>
        </w:rPr>
        <w:t xml:space="preserve">His explicit reliance on the phrase “the court erred” </w:t>
      </w:r>
      <w:r w:rsidR="00EA5652">
        <w:rPr>
          <w:rFonts w:ascii="Times New Roman" w:eastAsia="Aptos" w:hAnsi="Times New Roman" w:cs="Times New Roman"/>
          <w:kern w:val="2"/>
          <w:sz w:val="24"/>
          <w:szCs w:val="24"/>
        </w:rPr>
        <w:t>places it beyond doubt</w:t>
      </w:r>
      <w:r w:rsidR="00A737FD" w:rsidRPr="00A737FD">
        <w:rPr>
          <w:rFonts w:ascii="Times New Roman" w:eastAsia="Aptos" w:hAnsi="Times New Roman" w:cs="Times New Roman"/>
          <w:kern w:val="2"/>
          <w:sz w:val="24"/>
          <w:szCs w:val="24"/>
        </w:rPr>
        <w:t xml:space="preserve"> that he is not seeking a correction in terms of r 29 but is, in substance, asking the Court to r</w:t>
      </w:r>
      <w:r w:rsidR="00A737FD">
        <w:rPr>
          <w:rFonts w:ascii="Times New Roman" w:eastAsia="Aptos" w:hAnsi="Times New Roman" w:cs="Times New Roman"/>
          <w:kern w:val="2"/>
          <w:sz w:val="24"/>
          <w:szCs w:val="24"/>
        </w:rPr>
        <w:t xml:space="preserve">evisit the merits of the matter. </w:t>
      </w:r>
    </w:p>
    <w:p w14:paraId="19D3EEB2" w14:textId="6DCE3E6E" w:rsidR="00EA5652" w:rsidRDefault="00EA5652" w:rsidP="008D225B">
      <w:pPr>
        <w:spacing w:after="0" w:line="480" w:lineRule="auto"/>
        <w:ind w:firstLine="1440"/>
        <w:jc w:val="both"/>
        <w:rPr>
          <w:rFonts w:ascii="Times New Roman" w:eastAsia="Aptos" w:hAnsi="Times New Roman" w:cs="Times New Roman"/>
          <w:kern w:val="2"/>
          <w:sz w:val="24"/>
          <w:szCs w:val="24"/>
        </w:rPr>
      </w:pPr>
      <w:r w:rsidRPr="00EA5652">
        <w:rPr>
          <w:rFonts w:ascii="Times New Roman" w:eastAsia="Aptos" w:hAnsi="Times New Roman" w:cs="Times New Roman"/>
          <w:kern w:val="2"/>
          <w:sz w:val="24"/>
          <w:szCs w:val="24"/>
        </w:rPr>
        <w:lastRenderedPageBreak/>
        <w:t>This conclusion is further reinforced by the relief</w:t>
      </w:r>
      <w:r>
        <w:rPr>
          <w:rFonts w:ascii="Times New Roman" w:eastAsia="Aptos" w:hAnsi="Times New Roman" w:cs="Times New Roman"/>
          <w:kern w:val="2"/>
          <w:sz w:val="24"/>
          <w:szCs w:val="24"/>
        </w:rPr>
        <w:t xml:space="preserve"> that</w:t>
      </w:r>
      <w:r w:rsidRPr="00EA5652">
        <w:rPr>
          <w:rFonts w:ascii="Times New Roman" w:eastAsia="Aptos" w:hAnsi="Times New Roman" w:cs="Times New Roman"/>
          <w:kern w:val="2"/>
          <w:sz w:val="24"/>
          <w:szCs w:val="24"/>
        </w:rPr>
        <w:t xml:space="preserve"> he seeks. </w:t>
      </w:r>
      <w:r w:rsidR="008D225B">
        <w:rPr>
          <w:rFonts w:ascii="Times New Roman" w:eastAsia="Aptos" w:hAnsi="Times New Roman" w:cs="Times New Roman"/>
          <w:kern w:val="2"/>
          <w:sz w:val="24"/>
          <w:szCs w:val="24"/>
        </w:rPr>
        <w:t xml:space="preserve"> </w:t>
      </w:r>
      <w:r w:rsidRPr="00EA5652">
        <w:rPr>
          <w:rFonts w:ascii="Times New Roman" w:eastAsia="Aptos" w:hAnsi="Times New Roman" w:cs="Times New Roman"/>
          <w:kern w:val="2"/>
          <w:sz w:val="24"/>
          <w:szCs w:val="24"/>
        </w:rPr>
        <w:t>The applicant requests that the Court’s order be corrected to read</w:t>
      </w:r>
      <w:r>
        <w:rPr>
          <w:rFonts w:ascii="Times New Roman" w:eastAsia="Aptos" w:hAnsi="Times New Roman" w:cs="Times New Roman"/>
          <w:kern w:val="2"/>
          <w:sz w:val="24"/>
          <w:szCs w:val="24"/>
        </w:rPr>
        <w:t>:</w:t>
      </w:r>
    </w:p>
    <w:p w14:paraId="7835ADBE" w14:textId="77777777" w:rsidR="00EA5652" w:rsidRDefault="00A737FD" w:rsidP="008D225B">
      <w:pPr>
        <w:spacing w:after="0" w:line="480" w:lineRule="auto"/>
        <w:ind w:left="720"/>
        <w:jc w:val="both"/>
        <w:rPr>
          <w:rFonts w:ascii="Times New Roman" w:eastAsia="Aptos" w:hAnsi="Times New Roman" w:cs="Times New Roman"/>
          <w:kern w:val="2"/>
          <w:sz w:val="24"/>
          <w:szCs w:val="24"/>
        </w:rPr>
      </w:pPr>
      <w:r w:rsidRPr="008D225B">
        <w:rPr>
          <w:rFonts w:ascii="Times New Roman" w:eastAsia="Aptos" w:hAnsi="Times New Roman" w:cs="Times New Roman"/>
          <w:kern w:val="2"/>
          <w:sz w:val="24"/>
          <w:szCs w:val="24"/>
        </w:rPr>
        <w:t>“The application for stay of execution succeeds with costs.”</w:t>
      </w:r>
    </w:p>
    <w:p w14:paraId="0F6AB880" w14:textId="77777777" w:rsidR="008D225B" w:rsidRPr="008D225B" w:rsidRDefault="008D225B" w:rsidP="006C1372">
      <w:pPr>
        <w:spacing w:after="0" w:line="240" w:lineRule="auto"/>
        <w:ind w:left="720"/>
        <w:jc w:val="both"/>
        <w:rPr>
          <w:rFonts w:ascii="Times New Roman" w:eastAsia="Aptos" w:hAnsi="Times New Roman" w:cs="Times New Roman"/>
          <w:kern w:val="2"/>
          <w:sz w:val="24"/>
          <w:szCs w:val="24"/>
        </w:rPr>
      </w:pPr>
    </w:p>
    <w:p w14:paraId="35CC7A79" w14:textId="0565F9CC" w:rsidR="00EA5652" w:rsidRDefault="00EA5652" w:rsidP="0072658C">
      <w:pPr>
        <w:spacing w:line="480" w:lineRule="auto"/>
        <w:jc w:val="both"/>
        <w:rPr>
          <w:rFonts w:ascii="Times New Roman" w:eastAsia="Aptos" w:hAnsi="Times New Roman" w:cs="Times New Roman"/>
          <w:kern w:val="2"/>
          <w:sz w:val="24"/>
          <w:szCs w:val="24"/>
        </w:rPr>
      </w:pPr>
      <w:r w:rsidRPr="00EA5652">
        <w:rPr>
          <w:rFonts w:ascii="Times New Roman" w:eastAsia="Aptos" w:hAnsi="Times New Roman" w:cs="Times New Roman"/>
          <w:b/>
          <w:kern w:val="2"/>
          <w:sz w:val="24"/>
          <w:szCs w:val="24"/>
        </w:rPr>
        <w:tab/>
      </w:r>
      <w:r w:rsidR="008D225B">
        <w:rPr>
          <w:rFonts w:ascii="Times New Roman" w:eastAsia="Aptos" w:hAnsi="Times New Roman" w:cs="Times New Roman"/>
          <w:b/>
          <w:kern w:val="2"/>
          <w:sz w:val="24"/>
          <w:szCs w:val="24"/>
        </w:rPr>
        <w:tab/>
      </w:r>
      <w:r>
        <w:rPr>
          <w:rFonts w:ascii="Times New Roman" w:eastAsia="Aptos" w:hAnsi="Times New Roman" w:cs="Times New Roman"/>
          <w:kern w:val="2"/>
          <w:sz w:val="24"/>
          <w:szCs w:val="24"/>
        </w:rPr>
        <w:t xml:space="preserve">The order originally handed down </w:t>
      </w:r>
      <w:r w:rsidRPr="00EA5652">
        <w:rPr>
          <w:rFonts w:ascii="Times New Roman" w:eastAsia="Aptos" w:hAnsi="Times New Roman" w:cs="Times New Roman"/>
          <w:kern w:val="2"/>
          <w:sz w:val="24"/>
          <w:szCs w:val="24"/>
        </w:rPr>
        <w:t xml:space="preserve">by this Court, however, was that the matter be struck off the roll. </w:t>
      </w:r>
      <w:r w:rsidR="008D225B">
        <w:rPr>
          <w:rFonts w:ascii="Times New Roman" w:eastAsia="Aptos" w:hAnsi="Times New Roman" w:cs="Times New Roman"/>
          <w:kern w:val="2"/>
          <w:sz w:val="24"/>
          <w:szCs w:val="24"/>
        </w:rPr>
        <w:t xml:space="preserve"> </w:t>
      </w:r>
      <w:r w:rsidRPr="00EA5652">
        <w:rPr>
          <w:rFonts w:ascii="Times New Roman" w:eastAsia="Aptos" w:hAnsi="Times New Roman" w:cs="Times New Roman"/>
          <w:kern w:val="2"/>
          <w:sz w:val="24"/>
          <w:szCs w:val="24"/>
        </w:rPr>
        <w:t xml:space="preserve">The relief now sought would substitute that order with a completely different substantive outcome. </w:t>
      </w:r>
      <w:r w:rsidR="008D225B">
        <w:rPr>
          <w:rFonts w:ascii="Times New Roman" w:eastAsia="Aptos" w:hAnsi="Times New Roman" w:cs="Times New Roman"/>
          <w:kern w:val="2"/>
          <w:sz w:val="24"/>
          <w:szCs w:val="24"/>
        </w:rPr>
        <w:t xml:space="preserve"> </w:t>
      </w:r>
      <w:r w:rsidRPr="00EA5652">
        <w:rPr>
          <w:rFonts w:ascii="Times New Roman" w:eastAsia="Aptos" w:hAnsi="Times New Roman" w:cs="Times New Roman"/>
          <w:kern w:val="2"/>
          <w:sz w:val="24"/>
          <w:szCs w:val="24"/>
        </w:rPr>
        <w:t>It would, in effect, reverse the Court’s decision by declaring the application for stay of execution successful. Such relief is substantive, not procedural; it goes to the merits of the case and constitutes a c</w:t>
      </w:r>
      <w:r w:rsidR="00394297">
        <w:rPr>
          <w:rFonts w:ascii="Times New Roman" w:eastAsia="Aptos" w:hAnsi="Times New Roman" w:cs="Times New Roman"/>
          <w:kern w:val="2"/>
          <w:sz w:val="24"/>
          <w:szCs w:val="24"/>
        </w:rPr>
        <w:t xml:space="preserve">omplete reversal of the outcome, </w:t>
      </w:r>
      <w:r w:rsidR="002C1EE6">
        <w:rPr>
          <w:rFonts w:ascii="Times New Roman" w:eastAsia="Aptos" w:hAnsi="Times New Roman" w:cs="Times New Roman"/>
          <w:kern w:val="2"/>
          <w:sz w:val="24"/>
          <w:szCs w:val="24"/>
        </w:rPr>
        <w:t xml:space="preserve">which was held in the </w:t>
      </w:r>
      <w:r w:rsidR="002C1EE6" w:rsidRPr="00394297">
        <w:rPr>
          <w:rFonts w:ascii="Times New Roman" w:eastAsia="Aptos" w:hAnsi="Times New Roman" w:cs="Times New Roman"/>
          <w:i/>
          <w:kern w:val="2"/>
          <w:sz w:val="24"/>
          <w:szCs w:val="24"/>
        </w:rPr>
        <w:t xml:space="preserve">Jongwe </w:t>
      </w:r>
      <w:r w:rsidR="002C1EE6">
        <w:rPr>
          <w:rFonts w:ascii="Times New Roman" w:eastAsia="Aptos" w:hAnsi="Times New Roman" w:cs="Times New Roman"/>
          <w:kern w:val="2"/>
          <w:sz w:val="24"/>
          <w:szCs w:val="24"/>
        </w:rPr>
        <w:t>case (</w:t>
      </w:r>
      <w:r w:rsidR="002C1EE6" w:rsidRPr="0070618C">
        <w:rPr>
          <w:rFonts w:ascii="Times New Roman" w:eastAsia="Aptos" w:hAnsi="Times New Roman" w:cs="Times New Roman"/>
          <w:i/>
          <w:kern w:val="2"/>
          <w:sz w:val="24"/>
          <w:szCs w:val="24"/>
        </w:rPr>
        <w:t>supra</w:t>
      </w:r>
      <w:r w:rsidR="002C1EE6">
        <w:rPr>
          <w:rFonts w:ascii="Times New Roman" w:eastAsia="Aptos" w:hAnsi="Times New Roman" w:cs="Times New Roman"/>
          <w:kern w:val="2"/>
          <w:sz w:val="24"/>
          <w:szCs w:val="24"/>
        </w:rPr>
        <w:t>)</w:t>
      </w:r>
      <w:r w:rsidR="0070618C">
        <w:rPr>
          <w:rFonts w:ascii="Times New Roman" w:eastAsia="Aptos" w:hAnsi="Times New Roman" w:cs="Times New Roman"/>
          <w:kern w:val="2"/>
          <w:sz w:val="24"/>
          <w:szCs w:val="24"/>
        </w:rPr>
        <w:t>, at para 46,</w:t>
      </w:r>
      <w:r w:rsidR="002C1EE6">
        <w:rPr>
          <w:rFonts w:ascii="Times New Roman" w:eastAsia="Aptos" w:hAnsi="Times New Roman" w:cs="Times New Roman"/>
          <w:kern w:val="2"/>
          <w:sz w:val="24"/>
          <w:szCs w:val="24"/>
        </w:rPr>
        <w:t xml:space="preserve"> to be untenable.</w:t>
      </w:r>
    </w:p>
    <w:p w14:paraId="00252878" w14:textId="5B1223FE" w:rsidR="00EA5652" w:rsidRDefault="00394297" w:rsidP="008D225B">
      <w:pPr>
        <w:tabs>
          <w:tab w:val="left" w:pos="720"/>
        </w:tabs>
        <w:spacing w:after="0" w:line="480" w:lineRule="auto"/>
        <w:jc w:val="both"/>
        <w:rPr>
          <w:rFonts w:ascii="Times New Roman" w:eastAsia="Aptos" w:hAnsi="Times New Roman" w:cs="Times New Roman"/>
          <w:kern w:val="2"/>
          <w:sz w:val="24"/>
          <w:szCs w:val="24"/>
        </w:rPr>
      </w:pPr>
      <w:r w:rsidRPr="00394297">
        <w:rPr>
          <w:rFonts w:ascii="Times New Roman" w:eastAsia="Aptos" w:hAnsi="Times New Roman" w:cs="Times New Roman"/>
          <w:b/>
          <w:kern w:val="2"/>
          <w:sz w:val="24"/>
          <w:szCs w:val="24"/>
        </w:rPr>
        <w:tab/>
      </w:r>
      <w:r w:rsidR="008D225B">
        <w:rPr>
          <w:rFonts w:ascii="Times New Roman" w:eastAsia="Aptos" w:hAnsi="Times New Roman" w:cs="Times New Roman"/>
          <w:b/>
          <w:kern w:val="2"/>
          <w:sz w:val="24"/>
          <w:szCs w:val="24"/>
        </w:rPr>
        <w:tab/>
      </w:r>
      <w:r w:rsidRPr="00394297">
        <w:rPr>
          <w:rFonts w:ascii="Times New Roman" w:eastAsia="Aptos" w:hAnsi="Times New Roman" w:cs="Times New Roman"/>
          <w:kern w:val="2"/>
          <w:sz w:val="24"/>
          <w:szCs w:val="24"/>
        </w:rPr>
        <w:t>When these points were dra</w:t>
      </w:r>
      <w:r>
        <w:rPr>
          <w:rFonts w:ascii="Times New Roman" w:eastAsia="Aptos" w:hAnsi="Times New Roman" w:cs="Times New Roman"/>
          <w:kern w:val="2"/>
          <w:sz w:val="24"/>
          <w:szCs w:val="24"/>
        </w:rPr>
        <w:t xml:space="preserve">wn to the applicant’s attention, </w:t>
      </w:r>
      <w:r w:rsidRPr="00394297">
        <w:rPr>
          <w:rFonts w:ascii="Times New Roman" w:eastAsia="Aptos" w:hAnsi="Times New Roman" w:cs="Times New Roman"/>
          <w:kern w:val="2"/>
          <w:sz w:val="24"/>
          <w:szCs w:val="24"/>
        </w:rPr>
        <w:t xml:space="preserve">together with the untenability of inviting this Court to sit, in effect, as a court </w:t>
      </w:r>
      <w:r>
        <w:rPr>
          <w:rFonts w:ascii="Times New Roman" w:eastAsia="Aptos" w:hAnsi="Times New Roman" w:cs="Times New Roman"/>
          <w:kern w:val="2"/>
          <w:sz w:val="24"/>
          <w:szCs w:val="24"/>
        </w:rPr>
        <w:t xml:space="preserve">of appeal over its own decision, </w:t>
      </w:r>
      <w:r w:rsidRPr="00394297">
        <w:rPr>
          <w:rFonts w:ascii="Times New Roman" w:eastAsia="Aptos" w:hAnsi="Times New Roman" w:cs="Times New Roman"/>
          <w:kern w:val="2"/>
          <w:sz w:val="24"/>
          <w:szCs w:val="24"/>
        </w:rPr>
        <w:t>he</w:t>
      </w:r>
      <w:r>
        <w:rPr>
          <w:rFonts w:ascii="Times New Roman" w:eastAsia="Aptos" w:hAnsi="Times New Roman" w:cs="Times New Roman"/>
          <w:kern w:val="2"/>
          <w:sz w:val="24"/>
          <w:szCs w:val="24"/>
        </w:rPr>
        <w:t xml:space="preserve"> sought to shift ground. </w:t>
      </w:r>
      <w:r w:rsidR="008D225B">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He</w:t>
      </w:r>
      <w:r w:rsidRPr="00394297">
        <w:rPr>
          <w:rFonts w:ascii="Times New Roman" w:eastAsia="Aptos" w:hAnsi="Times New Roman" w:cs="Times New Roman"/>
          <w:kern w:val="2"/>
          <w:sz w:val="24"/>
          <w:szCs w:val="24"/>
        </w:rPr>
        <w:t xml:space="preserve"> urged the Court to invoke its powers of review under s 25 of the Supreme Court Act. </w:t>
      </w:r>
      <w:r w:rsidR="008D225B">
        <w:rPr>
          <w:rFonts w:ascii="Times New Roman" w:eastAsia="Aptos" w:hAnsi="Times New Roman" w:cs="Times New Roman"/>
          <w:kern w:val="2"/>
          <w:sz w:val="24"/>
          <w:szCs w:val="24"/>
        </w:rPr>
        <w:t xml:space="preserve"> </w:t>
      </w:r>
      <w:r w:rsidRPr="00394297">
        <w:rPr>
          <w:rFonts w:ascii="Times New Roman" w:eastAsia="Aptos" w:hAnsi="Times New Roman" w:cs="Times New Roman"/>
          <w:kern w:val="2"/>
          <w:sz w:val="24"/>
          <w:szCs w:val="24"/>
        </w:rPr>
        <w:t xml:space="preserve">What appeared lost to the applicant is that s 25 does not confer upon this Court an unfettered jurisdiction </w:t>
      </w:r>
      <w:r>
        <w:rPr>
          <w:rFonts w:ascii="Times New Roman" w:eastAsia="Aptos" w:hAnsi="Times New Roman" w:cs="Times New Roman"/>
          <w:kern w:val="2"/>
          <w:sz w:val="24"/>
          <w:szCs w:val="24"/>
        </w:rPr>
        <w:t xml:space="preserve">or the latitude </w:t>
      </w:r>
      <w:r w:rsidRPr="00394297">
        <w:rPr>
          <w:rFonts w:ascii="Times New Roman" w:eastAsia="Aptos" w:hAnsi="Times New Roman" w:cs="Times New Roman"/>
          <w:kern w:val="2"/>
          <w:sz w:val="24"/>
          <w:szCs w:val="24"/>
        </w:rPr>
        <w:t>to revisit its own final orders.</w:t>
      </w:r>
      <w:r w:rsidR="0070618C">
        <w:rPr>
          <w:rFonts w:ascii="Times New Roman" w:eastAsia="Aptos" w:hAnsi="Times New Roman" w:cs="Times New Roman"/>
          <w:kern w:val="2"/>
          <w:sz w:val="24"/>
          <w:szCs w:val="24"/>
        </w:rPr>
        <w:t xml:space="preserve"> </w:t>
      </w:r>
      <w:r w:rsidR="008D225B">
        <w:rPr>
          <w:rFonts w:ascii="Times New Roman" w:eastAsia="Aptos" w:hAnsi="Times New Roman" w:cs="Times New Roman"/>
          <w:kern w:val="2"/>
          <w:sz w:val="24"/>
          <w:szCs w:val="24"/>
        </w:rPr>
        <w:t xml:space="preserve"> </w:t>
      </w:r>
      <w:r w:rsidR="0070618C">
        <w:rPr>
          <w:rFonts w:ascii="Times New Roman" w:eastAsia="Aptos" w:hAnsi="Times New Roman" w:cs="Times New Roman"/>
          <w:kern w:val="2"/>
          <w:sz w:val="24"/>
          <w:szCs w:val="24"/>
        </w:rPr>
        <w:t>The section reads, in material part:</w:t>
      </w:r>
    </w:p>
    <w:p w14:paraId="1CB582D5" w14:textId="16F3450C" w:rsidR="002C1EE6" w:rsidRDefault="0070618C" w:rsidP="008D225B">
      <w:pPr>
        <w:spacing w:after="0" w:line="240" w:lineRule="auto"/>
        <w:ind w:left="720"/>
        <w:jc w:val="both"/>
        <w:rPr>
          <w:rFonts w:ascii="Times New Roman" w:eastAsia="Aptos" w:hAnsi="Times New Roman" w:cs="Times New Roman"/>
          <w:kern w:val="2"/>
          <w:sz w:val="24"/>
          <w:szCs w:val="24"/>
        </w:rPr>
      </w:pPr>
      <w:r w:rsidRPr="000E7776">
        <w:rPr>
          <w:rFonts w:ascii="Times New Roman" w:eastAsia="Aptos" w:hAnsi="Times New Roman" w:cs="Times New Roman"/>
          <w:kern w:val="2"/>
          <w:sz w:val="24"/>
          <w:szCs w:val="24"/>
        </w:rPr>
        <w:t xml:space="preserve"> </w:t>
      </w:r>
      <w:r w:rsidR="000E7776" w:rsidRPr="008D225B">
        <w:rPr>
          <w:rFonts w:ascii="Times New Roman" w:eastAsia="Aptos" w:hAnsi="Times New Roman" w:cs="Times New Roman"/>
          <w:kern w:val="2"/>
          <w:sz w:val="24"/>
          <w:szCs w:val="24"/>
        </w:rPr>
        <w:t>“</w:t>
      </w:r>
      <w:r w:rsidR="000E7776" w:rsidRPr="002C1EE6">
        <w:rPr>
          <w:rFonts w:ascii="Times New Roman" w:eastAsia="Aptos" w:hAnsi="Times New Roman" w:cs="Times New Roman"/>
          <w:b/>
          <w:kern w:val="2"/>
          <w:sz w:val="24"/>
          <w:szCs w:val="24"/>
        </w:rPr>
        <w:t>25 Review powers</w:t>
      </w:r>
      <w:r w:rsidR="000E7776" w:rsidRPr="000E7776">
        <w:rPr>
          <w:rFonts w:ascii="Times New Roman" w:eastAsia="Aptos" w:hAnsi="Times New Roman" w:cs="Times New Roman"/>
          <w:kern w:val="2"/>
          <w:sz w:val="24"/>
          <w:szCs w:val="24"/>
        </w:rPr>
        <w:t xml:space="preserve"> </w:t>
      </w:r>
    </w:p>
    <w:p w14:paraId="26031C53" w14:textId="4B046E88" w:rsidR="002C1EE6" w:rsidRDefault="000E7776" w:rsidP="008D225B">
      <w:pPr>
        <w:spacing w:line="240" w:lineRule="auto"/>
        <w:ind w:left="1260" w:hanging="360"/>
        <w:jc w:val="both"/>
        <w:rPr>
          <w:rFonts w:ascii="Times New Roman" w:eastAsia="Aptos" w:hAnsi="Times New Roman" w:cs="Times New Roman"/>
          <w:kern w:val="2"/>
          <w:sz w:val="24"/>
          <w:szCs w:val="24"/>
        </w:rPr>
      </w:pPr>
      <w:r w:rsidRPr="000E7776">
        <w:rPr>
          <w:rFonts w:ascii="Times New Roman" w:eastAsia="Aptos" w:hAnsi="Times New Roman" w:cs="Times New Roman"/>
          <w:kern w:val="2"/>
          <w:sz w:val="24"/>
          <w:szCs w:val="24"/>
        </w:rPr>
        <w:t xml:space="preserve">(1) </w:t>
      </w:r>
      <w:r w:rsidR="00E22A92">
        <w:rPr>
          <w:rFonts w:ascii="Times New Roman" w:eastAsia="Aptos" w:hAnsi="Times New Roman" w:cs="Times New Roman"/>
          <w:kern w:val="2"/>
          <w:sz w:val="24"/>
          <w:szCs w:val="24"/>
        </w:rPr>
        <w:t xml:space="preserve"> </w:t>
      </w:r>
      <w:r w:rsidRPr="000E7776">
        <w:rPr>
          <w:rFonts w:ascii="Times New Roman" w:eastAsia="Aptos" w:hAnsi="Times New Roman" w:cs="Times New Roman"/>
          <w:kern w:val="2"/>
          <w:sz w:val="24"/>
          <w:szCs w:val="24"/>
        </w:rPr>
        <w:t xml:space="preserve">Subject to this section, the Supreme Court and every judge of the Supreme Court shall have the same power, jurisdiction and authority as are vested in the High Court and judges of the High Court, respectively, to review the proceedings and decisions of inferior courts of justice, tribunals and administrative authorities. </w:t>
      </w:r>
    </w:p>
    <w:p w14:paraId="38675036" w14:textId="77777777" w:rsidR="002C1EE6" w:rsidRDefault="000E7776" w:rsidP="008D225B">
      <w:pPr>
        <w:spacing w:line="240" w:lineRule="auto"/>
        <w:ind w:left="1350" w:hanging="450"/>
        <w:jc w:val="both"/>
        <w:rPr>
          <w:rFonts w:ascii="Times New Roman" w:eastAsia="Aptos" w:hAnsi="Times New Roman" w:cs="Times New Roman"/>
          <w:kern w:val="2"/>
          <w:sz w:val="24"/>
          <w:szCs w:val="24"/>
        </w:rPr>
      </w:pPr>
      <w:r w:rsidRPr="000E7776">
        <w:rPr>
          <w:rFonts w:ascii="Times New Roman" w:eastAsia="Aptos" w:hAnsi="Times New Roman" w:cs="Times New Roman"/>
          <w:kern w:val="2"/>
          <w:sz w:val="24"/>
          <w:szCs w:val="24"/>
        </w:rPr>
        <w:t xml:space="preserve">(2) The power, jurisdiction and authority conferred by subsection (1) may be exercised whenever it comes to the notice of the Supreme Court or a judge of the Supreme Court that an irregularity has occurred in any proceedings or in the making of any decision notwithstanding that such proceedings are, or such decision is, not the subject of an appeal or application to the Supreme Court. </w:t>
      </w:r>
    </w:p>
    <w:p w14:paraId="39CC4CF0" w14:textId="7199B367" w:rsidR="000E7776" w:rsidRDefault="000E7776" w:rsidP="008D225B">
      <w:pPr>
        <w:spacing w:line="240" w:lineRule="auto"/>
        <w:ind w:left="1260" w:hanging="360"/>
        <w:jc w:val="both"/>
        <w:rPr>
          <w:rFonts w:ascii="Times New Roman" w:eastAsia="Aptos" w:hAnsi="Times New Roman" w:cs="Times New Roman"/>
          <w:kern w:val="2"/>
          <w:sz w:val="24"/>
          <w:szCs w:val="24"/>
        </w:rPr>
      </w:pPr>
      <w:r w:rsidRPr="000E7776">
        <w:rPr>
          <w:rFonts w:ascii="Times New Roman" w:eastAsia="Aptos" w:hAnsi="Times New Roman" w:cs="Times New Roman"/>
          <w:kern w:val="2"/>
          <w:sz w:val="24"/>
          <w:szCs w:val="24"/>
        </w:rPr>
        <w:t>(3</w:t>
      </w:r>
      <w:r w:rsidR="00E22A92" w:rsidRPr="000E7776">
        <w:rPr>
          <w:rFonts w:ascii="Times New Roman" w:eastAsia="Aptos" w:hAnsi="Times New Roman" w:cs="Times New Roman"/>
          <w:kern w:val="2"/>
          <w:sz w:val="24"/>
          <w:szCs w:val="24"/>
        </w:rPr>
        <w:t xml:space="preserve">) </w:t>
      </w:r>
      <w:r w:rsidR="00E22A92">
        <w:rPr>
          <w:rFonts w:ascii="Times New Roman" w:eastAsia="Aptos" w:hAnsi="Times New Roman" w:cs="Times New Roman"/>
          <w:kern w:val="2"/>
          <w:sz w:val="24"/>
          <w:szCs w:val="24"/>
        </w:rPr>
        <w:t>Nothing</w:t>
      </w:r>
      <w:r w:rsidRPr="000E7776">
        <w:rPr>
          <w:rFonts w:ascii="Times New Roman" w:eastAsia="Aptos" w:hAnsi="Times New Roman" w:cs="Times New Roman"/>
          <w:kern w:val="2"/>
          <w:sz w:val="24"/>
          <w:szCs w:val="24"/>
        </w:rPr>
        <w:t xml:space="preserve"> in this section shall be construed as conferring upon any person any right to institute any review in the first instance before the Supreme Court or a judge of the Supreme Court, and provision may be made in rules of court, and a judge of the Supreme Court may give directions, specifying that any class of review or any particular review shall be instituted before or shall be referred or remitted to the High Court for determination.”</w:t>
      </w:r>
    </w:p>
    <w:p w14:paraId="30845BDF" w14:textId="77777777" w:rsidR="00E22A92" w:rsidRDefault="00E22A92" w:rsidP="008D225B">
      <w:pPr>
        <w:spacing w:line="240" w:lineRule="auto"/>
        <w:ind w:left="1260" w:hanging="360"/>
        <w:jc w:val="both"/>
        <w:rPr>
          <w:rFonts w:ascii="Times New Roman" w:eastAsia="Aptos" w:hAnsi="Times New Roman" w:cs="Times New Roman"/>
          <w:kern w:val="2"/>
          <w:sz w:val="24"/>
          <w:szCs w:val="24"/>
        </w:rPr>
      </w:pPr>
    </w:p>
    <w:p w14:paraId="5F4068A6" w14:textId="79895EC8" w:rsidR="000E7776" w:rsidRDefault="006D0AE0" w:rsidP="006D0AE0">
      <w:pPr>
        <w:spacing w:before="240" w:line="480" w:lineRule="auto"/>
        <w:jc w:val="both"/>
        <w:rPr>
          <w:rFonts w:ascii="Times New Roman" w:eastAsia="Aptos" w:hAnsi="Times New Roman" w:cs="Times New Roman"/>
          <w:kern w:val="2"/>
          <w:sz w:val="24"/>
          <w:szCs w:val="24"/>
        </w:rPr>
      </w:pPr>
      <w:r w:rsidRPr="006D0AE0">
        <w:rPr>
          <w:rFonts w:ascii="Times New Roman" w:eastAsia="Aptos" w:hAnsi="Times New Roman" w:cs="Times New Roman"/>
          <w:b/>
          <w:kern w:val="2"/>
          <w:sz w:val="24"/>
          <w:szCs w:val="24"/>
        </w:rPr>
        <w:lastRenderedPageBreak/>
        <w:tab/>
      </w:r>
      <w:r w:rsidR="00B46AAC">
        <w:rPr>
          <w:rFonts w:ascii="Times New Roman" w:eastAsia="Aptos" w:hAnsi="Times New Roman" w:cs="Times New Roman"/>
          <w:b/>
          <w:kern w:val="2"/>
          <w:sz w:val="24"/>
          <w:szCs w:val="24"/>
        </w:rPr>
        <w:tab/>
      </w:r>
      <w:r w:rsidR="00394297" w:rsidRPr="00394297">
        <w:rPr>
          <w:rFonts w:ascii="Times New Roman" w:eastAsia="Aptos" w:hAnsi="Times New Roman" w:cs="Times New Roman"/>
          <w:kern w:val="2"/>
          <w:sz w:val="24"/>
          <w:szCs w:val="24"/>
        </w:rPr>
        <w:t xml:space="preserve">The wording of s 25 is unequivocal.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The review powers it confers relate to </w:t>
      </w:r>
      <w:r w:rsidR="00394297" w:rsidRPr="00394297">
        <w:rPr>
          <w:rFonts w:ascii="Times New Roman" w:eastAsia="Aptos" w:hAnsi="Times New Roman" w:cs="Times New Roman"/>
          <w:iCs/>
          <w:kern w:val="2"/>
          <w:sz w:val="24"/>
          <w:szCs w:val="24"/>
        </w:rPr>
        <w:t>inferior courts, tribunals and administrative authorities</w:t>
      </w:r>
      <w:r w:rsidR="00394297" w:rsidRPr="00394297">
        <w:rPr>
          <w:rFonts w:ascii="Times New Roman" w:eastAsia="Aptos" w:hAnsi="Times New Roman" w:cs="Times New Roman"/>
          <w:kern w:val="2"/>
          <w:sz w:val="24"/>
          <w:szCs w:val="24"/>
        </w:rPr>
        <w:t xml:space="preserve">.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It does </w:t>
      </w:r>
      <w:r w:rsidR="00394297" w:rsidRPr="00394297">
        <w:rPr>
          <w:rFonts w:ascii="Times New Roman" w:eastAsia="Aptos" w:hAnsi="Times New Roman" w:cs="Times New Roman"/>
          <w:bCs/>
          <w:kern w:val="2"/>
          <w:sz w:val="24"/>
          <w:szCs w:val="24"/>
        </w:rPr>
        <w:t>not</w:t>
      </w:r>
      <w:r w:rsidR="0070618C">
        <w:rPr>
          <w:rFonts w:ascii="Times New Roman" w:eastAsia="Aptos" w:hAnsi="Times New Roman" w:cs="Times New Roman"/>
          <w:kern w:val="2"/>
          <w:sz w:val="24"/>
          <w:szCs w:val="24"/>
        </w:rPr>
        <w:t xml:space="preserve"> empower this Court to review </w:t>
      </w:r>
      <w:r w:rsidR="00394297" w:rsidRPr="00394297">
        <w:rPr>
          <w:rFonts w:ascii="Times New Roman" w:eastAsia="Aptos" w:hAnsi="Times New Roman" w:cs="Times New Roman"/>
          <w:kern w:val="2"/>
          <w:sz w:val="24"/>
          <w:szCs w:val="24"/>
        </w:rPr>
        <w:t xml:space="preserve">or overturn its own decisions.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That is only permissible on appeal, and the decisions of this Court</w:t>
      </w:r>
      <w:r>
        <w:rPr>
          <w:rFonts w:ascii="Times New Roman" w:eastAsia="Aptos" w:hAnsi="Times New Roman" w:cs="Times New Roman"/>
          <w:kern w:val="2"/>
          <w:sz w:val="24"/>
          <w:szCs w:val="24"/>
        </w:rPr>
        <w:t xml:space="preserve"> in non-constitutional matters</w:t>
      </w:r>
      <w:r w:rsidR="00394297" w:rsidRPr="00394297">
        <w:rPr>
          <w:rFonts w:ascii="Times New Roman" w:eastAsia="Aptos" w:hAnsi="Times New Roman" w:cs="Times New Roman"/>
          <w:kern w:val="2"/>
          <w:sz w:val="24"/>
          <w:szCs w:val="24"/>
        </w:rPr>
        <w:t xml:space="preserve"> are, by constitutional design, final.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The applicant appeared to suggest that a decision of a judge of the Supreme Court sitting in chambers may be reviewed by a three-judge panel of this Court.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He pointed to no authority for that proposition.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None exists.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The suggestion is untenable.</w:t>
      </w:r>
    </w:p>
    <w:p w14:paraId="7C48901A" w14:textId="57D67E08" w:rsidR="00394297" w:rsidRPr="00EF7781" w:rsidRDefault="006D0AE0" w:rsidP="0072658C">
      <w:pPr>
        <w:spacing w:line="480" w:lineRule="auto"/>
        <w:jc w:val="both"/>
        <w:rPr>
          <w:rFonts w:ascii="Times New Roman" w:eastAsia="Aptos" w:hAnsi="Times New Roman" w:cs="Times New Roman"/>
          <w:kern w:val="2"/>
          <w:sz w:val="24"/>
          <w:szCs w:val="24"/>
          <w:lang w:val="en-GB"/>
        </w:rPr>
      </w:pPr>
      <w:r w:rsidRPr="006D0AE0">
        <w:rPr>
          <w:rFonts w:ascii="Times New Roman" w:eastAsia="Aptos" w:hAnsi="Times New Roman" w:cs="Times New Roman"/>
          <w:b/>
          <w:kern w:val="2"/>
          <w:sz w:val="24"/>
          <w:szCs w:val="24"/>
        </w:rPr>
        <w:tab/>
      </w:r>
      <w:r w:rsidR="00B46AAC">
        <w:rPr>
          <w:rFonts w:ascii="Times New Roman" w:eastAsia="Aptos" w:hAnsi="Times New Roman" w:cs="Times New Roman"/>
          <w:b/>
          <w:kern w:val="2"/>
          <w:sz w:val="24"/>
          <w:szCs w:val="24"/>
        </w:rPr>
        <w:tab/>
      </w:r>
      <w:r w:rsidR="00394297" w:rsidRPr="00394297">
        <w:rPr>
          <w:rFonts w:ascii="Times New Roman" w:eastAsia="Aptos" w:hAnsi="Times New Roman" w:cs="Times New Roman"/>
          <w:kern w:val="2"/>
          <w:sz w:val="24"/>
          <w:szCs w:val="24"/>
        </w:rPr>
        <w:t xml:space="preserve">Perhaps realising the fragility of that position, the applicant pressed further and </w:t>
      </w:r>
      <w:r w:rsidR="003C64B6" w:rsidRPr="003C64B6">
        <w:rPr>
          <w:rFonts w:ascii="Times New Roman" w:eastAsia="Aptos" w:hAnsi="Times New Roman" w:cs="Times New Roman"/>
          <w:kern w:val="2"/>
          <w:sz w:val="24"/>
          <w:szCs w:val="24"/>
          <w:lang w:val="en-GB"/>
        </w:rPr>
        <w:t xml:space="preserve">sought refuge in an argument that the matter could be referred </w:t>
      </w:r>
      <w:r w:rsidR="00394297" w:rsidRPr="00394297">
        <w:rPr>
          <w:rFonts w:ascii="Times New Roman" w:eastAsia="Aptos" w:hAnsi="Times New Roman" w:cs="Times New Roman"/>
          <w:kern w:val="2"/>
          <w:sz w:val="24"/>
          <w:szCs w:val="24"/>
        </w:rPr>
        <w:t xml:space="preserve">to the Constitutional Court in terms of s 175 of the Constitution.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The basis for such</w:t>
      </w:r>
      <w:r w:rsidR="00EF7781">
        <w:rPr>
          <w:rFonts w:ascii="Times New Roman" w:eastAsia="Aptos" w:hAnsi="Times New Roman" w:cs="Times New Roman"/>
          <w:kern w:val="2"/>
          <w:sz w:val="24"/>
          <w:szCs w:val="24"/>
        </w:rPr>
        <w:t xml:space="preserve"> a referral was not articulated, which </w:t>
      </w:r>
      <w:r w:rsidR="00EF7781">
        <w:rPr>
          <w:rFonts w:ascii="Times New Roman" w:eastAsia="Aptos" w:hAnsi="Times New Roman" w:cs="Times New Roman"/>
          <w:kern w:val="2"/>
          <w:sz w:val="24"/>
          <w:szCs w:val="24"/>
          <w:lang w:val="en-GB"/>
        </w:rPr>
        <w:t>reinforced</w:t>
      </w:r>
      <w:r w:rsidR="00EF7781" w:rsidRPr="00EF7781">
        <w:rPr>
          <w:rFonts w:ascii="Times New Roman" w:eastAsia="Aptos" w:hAnsi="Times New Roman" w:cs="Times New Roman"/>
          <w:kern w:val="2"/>
          <w:sz w:val="24"/>
          <w:szCs w:val="24"/>
          <w:lang w:val="en-GB"/>
        </w:rPr>
        <w:t xml:space="preserve"> the impression that the applicant</w:t>
      </w:r>
      <w:r w:rsidR="00B30FE3">
        <w:rPr>
          <w:rFonts w:ascii="Times New Roman" w:eastAsia="Aptos" w:hAnsi="Times New Roman" w:cs="Times New Roman"/>
          <w:kern w:val="2"/>
          <w:sz w:val="24"/>
          <w:szCs w:val="24"/>
          <w:lang w:val="en-GB"/>
        </w:rPr>
        <w:t xml:space="preserve">, in his submissions, was employing the “machine gun” approach in </w:t>
      </w:r>
      <w:r w:rsidR="00EF7781" w:rsidRPr="00EF7781">
        <w:rPr>
          <w:rFonts w:ascii="Times New Roman" w:eastAsia="Aptos" w:hAnsi="Times New Roman" w:cs="Times New Roman"/>
          <w:kern w:val="2"/>
          <w:sz w:val="24"/>
          <w:szCs w:val="24"/>
          <w:lang w:val="en-GB"/>
        </w:rPr>
        <w:t xml:space="preserve">advancing arguments indiscriminately, in the </w:t>
      </w:r>
      <w:r w:rsidR="009F3BB2">
        <w:rPr>
          <w:rFonts w:ascii="Times New Roman" w:eastAsia="Aptos" w:hAnsi="Times New Roman" w:cs="Times New Roman"/>
          <w:kern w:val="2"/>
          <w:sz w:val="24"/>
          <w:szCs w:val="24"/>
          <w:lang w:val="en-GB"/>
        </w:rPr>
        <w:t>f</w:t>
      </w:r>
      <w:r w:rsidR="005F1F00">
        <w:rPr>
          <w:rFonts w:ascii="Times New Roman" w:eastAsia="Aptos" w:hAnsi="Times New Roman" w:cs="Times New Roman"/>
          <w:kern w:val="2"/>
          <w:sz w:val="24"/>
          <w:szCs w:val="24"/>
          <w:lang w:val="en-GB"/>
        </w:rPr>
        <w:t>orlorn</w:t>
      </w:r>
      <w:r w:rsidR="009F3BB2">
        <w:rPr>
          <w:rFonts w:ascii="Times New Roman" w:eastAsia="Aptos" w:hAnsi="Times New Roman" w:cs="Times New Roman"/>
          <w:kern w:val="2"/>
          <w:sz w:val="24"/>
          <w:szCs w:val="24"/>
          <w:lang w:val="en-GB"/>
        </w:rPr>
        <w:t xml:space="preserve"> </w:t>
      </w:r>
      <w:r w:rsidR="00EF7781" w:rsidRPr="00EF7781">
        <w:rPr>
          <w:rFonts w:ascii="Times New Roman" w:eastAsia="Aptos" w:hAnsi="Times New Roman" w:cs="Times New Roman"/>
          <w:kern w:val="2"/>
          <w:sz w:val="24"/>
          <w:szCs w:val="24"/>
          <w:lang w:val="en-GB"/>
        </w:rPr>
        <w:t xml:space="preserve">hope that one might gain traction. </w:t>
      </w:r>
      <w:r w:rsidR="00B46AAC">
        <w:rPr>
          <w:rFonts w:ascii="Times New Roman" w:eastAsia="Aptos" w:hAnsi="Times New Roman" w:cs="Times New Roman"/>
          <w:kern w:val="2"/>
          <w:sz w:val="24"/>
          <w:szCs w:val="24"/>
          <w:lang w:val="en-GB"/>
        </w:rPr>
        <w:t xml:space="preserve"> </w:t>
      </w:r>
      <w:r w:rsidR="00394297" w:rsidRPr="00394297">
        <w:rPr>
          <w:rFonts w:ascii="Times New Roman" w:eastAsia="Aptos" w:hAnsi="Times New Roman" w:cs="Times New Roman"/>
          <w:kern w:val="2"/>
          <w:sz w:val="24"/>
          <w:szCs w:val="24"/>
        </w:rPr>
        <w:t>In any event, the request was misconceived.</w:t>
      </w:r>
      <w:r w:rsidR="00394297">
        <w:rPr>
          <w:rFonts w:ascii="Times New Roman" w:eastAsia="Aptos" w:hAnsi="Times New Roman" w:cs="Times New Roman"/>
          <w:kern w:val="2"/>
          <w:sz w:val="24"/>
          <w:szCs w:val="24"/>
        </w:rPr>
        <w:t xml:space="preserve"> </w:t>
      </w:r>
      <w:r w:rsidR="00B46AAC">
        <w:rPr>
          <w:rFonts w:ascii="Times New Roman" w:eastAsia="Aptos" w:hAnsi="Times New Roman" w:cs="Times New Roman"/>
          <w:kern w:val="2"/>
          <w:sz w:val="24"/>
          <w:szCs w:val="24"/>
        </w:rPr>
        <w:t xml:space="preserve"> </w:t>
      </w:r>
      <w:r w:rsidR="00394297" w:rsidRPr="00394297">
        <w:rPr>
          <w:rFonts w:ascii="Times New Roman" w:eastAsia="Aptos" w:hAnsi="Times New Roman" w:cs="Times New Roman"/>
          <w:kern w:val="2"/>
          <w:sz w:val="24"/>
          <w:szCs w:val="24"/>
        </w:rPr>
        <w:t xml:space="preserve">In </w:t>
      </w:r>
      <w:r w:rsidR="00394297" w:rsidRPr="00394297">
        <w:rPr>
          <w:rFonts w:ascii="Times New Roman" w:eastAsia="Aptos" w:hAnsi="Times New Roman" w:cs="Times New Roman"/>
          <w:i/>
          <w:iCs/>
          <w:kern w:val="2"/>
          <w:sz w:val="24"/>
          <w:szCs w:val="24"/>
        </w:rPr>
        <w:t xml:space="preserve">Nyagura </w:t>
      </w:r>
      <w:r w:rsidR="00394297" w:rsidRPr="00394297">
        <w:rPr>
          <w:rFonts w:ascii="Times New Roman" w:eastAsia="Aptos" w:hAnsi="Times New Roman" w:cs="Times New Roman"/>
          <w:iCs/>
          <w:kern w:val="2"/>
          <w:sz w:val="24"/>
          <w:szCs w:val="24"/>
        </w:rPr>
        <w:t>v</w:t>
      </w:r>
      <w:r w:rsidR="00394297" w:rsidRPr="00394297">
        <w:rPr>
          <w:rFonts w:ascii="Times New Roman" w:eastAsia="Aptos" w:hAnsi="Times New Roman" w:cs="Times New Roman"/>
          <w:i/>
          <w:iCs/>
          <w:kern w:val="2"/>
          <w:sz w:val="24"/>
          <w:szCs w:val="24"/>
        </w:rPr>
        <w:t xml:space="preserve"> Ncube N.O. &amp; Ors</w:t>
      </w:r>
      <w:r w:rsidR="00B46AAC">
        <w:rPr>
          <w:rFonts w:ascii="Times New Roman" w:eastAsia="Aptos" w:hAnsi="Times New Roman" w:cs="Times New Roman"/>
          <w:kern w:val="2"/>
          <w:sz w:val="24"/>
          <w:szCs w:val="24"/>
        </w:rPr>
        <w:t xml:space="preserve"> </w:t>
      </w:r>
      <w:r w:rsidR="00126403">
        <w:rPr>
          <w:rFonts w:ascii="Times New Roman" w:eastAsia="Aptos" w:hAnsi="Times New Roman" w:cs="Times New Roman"/>
          <w:kern w:val="2"/>
          <w:sz w:val="24"/>
          <w:szCs w:val="24"/>
        </w:rPr>
        <w:t>2019 (1) ZLR 521 at 527B-C (CC)</w:t>
      </w:r>
      <w:r w:rsidR="00394297" w:rsidRPr="00394297">
        <w:rPr>
          <w:rFonts w:ascii="Times New Roman" w:eastAsia="Aptos" w:hAnsi="Times New Roman" w:cs="Times New Roman"/>
          <w:kern w:val="2"/>
          <w:sz w:val="24"/>
          <w:szCs w:val="24"/>
        </w:rPr>
        <w:t xml:space="preserve"> the Constitutional Court held that a presiding judicial officer must consciously consider whether the request</w:t>
      </w:r>
      <w:r w:rsidR="00394297">
        <w:rPr>
          <w:rFonts w:ascii="Times New Roman" w:eastAsia="Aptos" w:hAnsi="Times New Roman" w:cs="Times New Roman"/>
          <w:kern w:val="2"/>
          <w:sz w:val="24"/>
          <w:szCs w:val="24"/>
        </w:rPr>
        <w:t xml:space="preserve"> for a referral of a matter to the Constitutional Court</w:t>
      </w:r>
      <w:r w:rsidR="00394297" w:rsidRPr="00394297">
        <w:rPr>
          <w:rFonts w:ascii="Times New Roman" w:eastAsia="Aptos" w:hAnsi="Times New Roman" w:cs="Times New Roman"/>
          <w:kern w:val="2"/>
          <w:sz w:val="24"/>
          <w:szCs w:val="24"/>
        </w:rPr>
        <w:t xml:space="preserve"> is frivolous or vexatious and whether a constitutional determination is necessary for the resolution of the matter.</w:t>
      </w:r>
    </w:p>
    <w:p w14:paraId="0F7E6BDF" w14:textId="2DAAFC48" w:rsidR="0070618C" w:rsidRPr="0070618C" w:rsidRDefault="006D0AE0" w:rsidP="00F94A08">
      <w:pPr>
        <w:spacing w:after="0" w:line="480" w:lineRule="auto"/>
        <w:jc w:val="both"/>
        <w:rPr>
          <w:rFonts w:ascii="Times New Roman" w:eastAsia="Aptos" w:hAnsi="Times New Roman" w:cs="Times New Roman"/>
          <w:kern w:val="2"/>
          <w:sz w:val="24"/>
          <w:szCs w:val="24"/>
          <w:lang w:val="en-GB"/>
        </w:rPr>
      </w:pPr>
      <w:r w:rsidRPr="006D0AE0">
        <w:rPr>
          <w:rFonts w:ascii="Times New Roman" w:eastAsia="Aptos" w:hAnsi="Times New Roman" w:cs="Times New Roman"/>
          <w:b/>
          <w:kern w:val="2"/>
          <w:sz w:val="24"/>
          <w:szCs w:val="24"/>
        </w:rPr>
        <w:tab/>
      </w:r>
      <w:r w:rsidR="00F94A08">
        <w:rPr>
          <w:rFonts w:ascii="Times New Roman" w:eastAsia="Aptos" w:hAnsi="Times New Roman" w:cs="Times New Roman"/>
          <w:b/>
          <w:kern w:val="2"/>
          <w:sz w:val="24"/>
          <w:szCs w:val="24"/>
        </w:rPr>
        <w:tab/>
      </w:r>
      <w:r w:rsidR="0070618C" w:rsidRPr="0070618C">
        <w:rPr>
          <w:rFonts w:ascii="Times New Roman" w:eastAsia="Aptos" w:hAnsi="Times New Roman" w:cs="Times New Roman"/>
          <w:kern w:val="2"/>
          <w:sz w:val="24"/>
          <w:szCs w:val="24"/>
          <w:lang w:val="en-GB"/>
        </w:rPr>
        <w:t xml:space="preserve">Similarly, in </w:t>
      </w:r>
      <w:r w:rsidR="0070618C" w:rsidRPr="0070618C">
        <w:rPr>
          <w:rFonts w:ascii="Times New Roman" w:eastAsia="Aptos" w:hAnsi="Times New Roman" w:cs="Times New Roman"/>
          <w:i/>
          <w:iCs/>
          <w:kern w:val="2"/>
          <w:sz w:val="24"/>
          <w:szCs w:val="24"/>
          <w:lang w:val="en-GB"/>
        </w:rPr>
        <w:t xml:space="preserve">Nyathi </w:t>
      </w:r>
      <w:r w:rsidR="0070618C" w:rsidRPr="0070618C">
        <w:rPr>
          <w:rFonts w:ascii="Times New Roman" w:eastAsia="Aptos" w:hAnsi="Times New Roman" w:cs="Times New Roman"/>
          <w:iCs/>
          <w:kern w:val="2"/>
          <w:sz w:val="24"/>
          <w:szCs w:val="24"/>
          <w:lang w:val="en-GB"/>
        </w:rPr>
        <w:t xml:space="preserve">v </w:t>
      </w:r>
      <w:r w:rsidR="0070618C" w:rsidRPr="0070618C">
        <w:rPr>
          <w:rFonts w:ascii="Times New Roman" w:eastAsia="Aptos" w:hAnsi="Times New Roman" w:cs="Times New Roman"/>
          <w:i/>
          <w:iCs/>
          <w:kern w:val="2"/>
          <w:sz w:val="24"/>
          <w:szCs w:val="24"/>
          <w:lang w:val="en-GB"/>
        </w:rPr>
        <w:t>The State</w:t>
      </w:r>
      <w:r w:rsidR="00F94A08">
        <w:rPr>
          <w:rFonts w:ascii="Times New Roman" w:eastAsia="Aptos" w:hAnsi="Times New Roman" w:cs="Times New Roman"/>
          <w:kern w:val="2"/>
          <w:sz w:val="24"/>
          <w:szCs w:val="24"/>
          <w:lang w:val="en-GB"/>
        </w:rPr>
        <w:t xml:space="preserve"> CCZ 16/</w:t>
      </w:r>
      <w:r w:rsidR="0070618C" w:rsidRPr="0070618C">
        <w:rPr>
          <w:rFonts w:ascii="Times New Roman" w:eastAsia="Aptos" w:hAnsi="Times New Roman" w:cs="Times New Roman"/>
          <w:kern w:val="2"/>
          <w:sz w:val="24"/>
          <w:szCs w:val="24"/>
          <w:lang w:val="en-GB"/>
        </w:rPr>
        <w:t>19, at p 10, the Court stressed the protective function of the s 175</w:t>
      </w:r>
      <w:r w:rsidR="0068768E">
        <w:rPr>
          <w:rFonts w:ascii="Times New Roman" w:eastAsia="Aptos" w:hAnsi="Times New Roman" w:cs="Times New Roman"/>
          <w:kern w:val="2"/>
          <w:sz w:val="24"/>
          <w:szCs w:val="24"/>
          <w:lang w:val="en-GB"/>
        </w:rPr>
        <w:t xml:space="preserve"> </w:t>
      </w:r>
      <w:r w:rsidR="0070618C" w:rsidRPr="0070618C">
        <w:rPr>
          <w:rFonts w:ascii="Times New Roman" w:eastAsia="Aptos" w:hAnsi="Times New Roman" w:cs="Times New Roman"/>
          <w:kern w:val="2"/>
          <w:sz w:val="24"/>
          <w:szCs w:val="24"/>
          <w:lang w:val="en-GB"/>
        </w:rPr>
        <w:t>(4) procedure</w:t>
      </w:r>
      <w:r w:rsidR="0070618C">
        <w:rPr>
          <w:rFonts w:ascii="Times New Roman" w:eastAsia="Aptos" w:hAnsi="Times New Roman" w:cs="Times New Roman"/>
          <w:kern w:val="2"/>
          <w:sz w:val="24"/>
          <w:szCs w:val="24"/>
          <w:lang w:val="en-GB"/>
        </w:rPr>
        <w:t>, thus</w:t>
      </w:r>
      <w:r w:rsidR="0070618C" w:rsidRPr="0070618C">
        <w:rPr>
          <w:rFonts w:ascii="Times New Roman" w:eastAsia="Aptos" w:hAnsi="Times New Roman" w:cs="Times New Roman"/>
          <w:kern w:val="2"/>
          <w:sz w:val="24"/>
          <w:szCs w:val="24"/>
          <w:lang w:val="en-GB"/>
        </w:rPr>
        <w:t>:</w:t>
      </w:r>
    </w:p>
    <w:p w14:paraId="726FD7BC" w14:textId="13DF1B72" w:rsidR="0070618C" w:rsidRDefault="0070618C" w:rsidP="00F94A08">
      <w:pPr>
        <w:spacing w:after="0" w:line="240" w:lineRule="auto"/>
        <w:ind w:left="720"/>
        <w:jc w:val="both"/>
        <w:rPr>
          <w:rFonts w:ascii="Times New Roman" w:eastAsia="Aptos" w:hAnsi="Times New Roman" w:cs="Times New Roman"/>
          <w:kern w:val="2"/>
          <w:sz w:val="24"/>
          <w:szCs w:val="24"/>
        </w:rPr>
      </w:pPr>
      <w:r w:rsidRPr="000E7776">
        <w:rPr>
          <w:rFonts w:ascii="Times New Roman" w:eastAsia="Aptos" w:hAnsi="Times New Roman" w:cs="Times New Roman"/>
          <w:kern w:val="2"/>
          <w:sz w:val="24"/>
          <w:szCs w:val="24"/>
        </w:rPr>
        <w:t xml:space="preserve">“The importance of guarding the Court against the abuse of its process through the adjudication of matters that ought not to have passed the frivolity or vexatiousness test cannot be overemphasised. </w:t>
      </w:r>
      <w:r w:rsidR="00DF193F">
        <w:rPr>
          <w:rFonts w:ascii="Times New Roman" w:eastAsia="Aptos" w:hAnsi="Times New Roman" w:cs="Times New Roman"/>
          <w:kern w:val="2"/>
          <w:sz w:val="24"/>
          <w:szCs w:val="24"/>
        </w:rPr>
        <w:t xml:space="preserve"> </w:t>
      </w:r>
      <w:r w:rsidRPr="000E7776">
        <w:rPr>
          <w:rFonts w:ascii="Times New Roman" w:eastAsia="Aptos" w:hAnsi="Times New Roman" w:cs="Times New Roman"/>
          <w:kern w:val="2"/>
          <w:sz w:val="24"/>
          <w:szCs w:val="24"/>
        </w:rPr>
        <w:t xml:space="preserve">The Court must protect its integrity and ensure that it only adjudicates that which it is constitutionally mandated to hear and determine. Consequently, where the procedures of the Court are used to achieve purposes for which they are not intended that would amount to an abuse of process. </w:t>
      </w:r>
      <w:r w:rsidR="00DF193F">
        <w:rPr>
          <w:rFonts w:ascii="Times New Roman" w:eastAsia="Aptos" w:hAnsi="Times New Roman" w:cs="Times New Roman"/>
          <w:kern w:val="2"/>
          <w:sz w:val="24"/>
          <w:szCs w:val="24"/>
        </w:rPr>
        <w:t xml:space="preserve"> </w:t>
      </w:r>
      <w:r w:rsidRPr="000E7776">
        <w:rPr>
          <w:rFonts w:ascii="Times New Roman" w:eastAsia="Aptos" w:hAnsi="Times New Roman" w:cs="Times New Roman"/>
          <w:kern w:val="2"/>
          <w:sz w:val="24"/>
          <w:szCs w:val="24"/>
        </w:rPr>
        <w:t>It is in this context that presiding persons ought to exercise their minds when seized with a request for a referral to the Court.”</w:t>
      </w:r>
    </w:p>
    <w:p w14:paraId="712CAFF0" w14:textId="77777777" w:rsidR="00DF193F" w:rsidRDefault="00DF193F" w:rsidP="00F94A08">
      <w:pPr>
        <w:spacing w:after="0" w:line="240" w:lineRule="auto"/>
        <w:ind w:left="720"/>
        <w:jc w:val="both"/>
        <w:rPr>
          <w:rFonts w:ascii="Times New Roman" w:eastAsia="Aptos" w:hAnsi="Times New Roman" w:cs="Times New Roman"/>
          <w:kern w:val="2"/>
          <w:sz w:val="24"/>
          <w:szCs w:val="24"/>
        </w:rPr>
      </w:pPr>
    </w:p>
    <w:p w14:paraId="6E2AAF3C" w14:textId="526A0824" w:rsidR="0070618C" w:rsidRDefault="006D0AE0" w:rsidP="006D0AE0">
      <w:pPr>
        <w:spacing w:before="240" w:line="480" w:lineRule="auto"/>
        <w:jc w:val="both"/>
        <w:rPr>
          <w:rFonts w:ascii="Times New Roman" w:eastAsia="Aptos" w:hAnsi="Times New Roman" w:cs="Times New Roman"/>
          <w:kern w:val="2"/>
          <w:sz w:val="24"/>
          <w:szCs w:val="24"/>
        </w:rPr>
      </w:pPr>
      <w:r w:rsidRPr="006D0AE0">
        <w:rPr>
          <w:rFonts w:ascii="Times New Roman" w:eastAsia="Aptos" w:hAnsi="Times New Roman" w:cs="Times New Roman"/>
          <w:b/>
          <w:kern w:val="2"/>
          <w:sz w:val="24"/>
          <w:szCs w:val="24"/>
        </w:rPr>
        <w:lastRenderedPageBreak/>
        <w:tab/>
      </w:r>
      <w:r w:rsidR="00DF193F">
        <w:rPr>
          <w:rFonts w:ascii="Times New Roman" w:eastAsia="Aptos" w:hAnsi="Times New Roman" w:cs="Times New Roman"/>
          <w:b/>
          <w:kern w:val="2"/>
          <w:sz w:val="24"/>
          <w:szCs w:val="24"/>
        </w:rPr>
        <w:tab/>
      </w:r>
      <w:r w:rsidR="0070618C" w:rsidRPr="0070618C">
        <w:rPr>
          <w:rFonts w:ascii="Times New Roman" w:eastAsia="Aptos" w:hAnsi="Times New Roman" w:cs="Times New Roman"/>
          <w:kern w:val="2"/>
          <w:sz w:val="24"/>
          <w:szCs w:val="24"/>
          <w:lang w:val="en-GB"/>
        </w:rPr>
        <w:t>Measured against these princi</w:t>
      </w:r>
      <w:r w:rsidR="003C64B6">
        <w:rPr>
          <w:rFonts w:ascii="Times New Roman" w:eastAsia="Aptos" w:hAnsi="Times New Roman" w:cs="Times New Roman"/>
          <w:kern w:val="2"/>
          <w:sz w:val="24"/>
          <w:szCs w:val="24"/>
          <w:lang w:val="en-GB"/>
        </w:rPr>
        <w:t>ples, the applicant’s request was</w:t>
      </w:r>
      <w:r w:rsidR="0070618C" w:rsidRPr="0070618C">
        <w:rPr>
          <w:rFonts w:ascii="Times New Roman" w:eastAsia="Aptos" w:hAnsi="Times New Roman" w:cs="Times New Roman"/>
          <w:kern w:val="2"/>
          <w:sz w:val="24"/>
          <w:szCs w:val="24"/>
          <w:lang w:val="en-GB"/>
        </w:rPr>
        <w:t xml:space="preserve"> pl</w:t>
      </w:r>
      <w:r w:rsidR="008552A1">
        <w:rPr>
          <w:rFonts w:ascii="Times New Roman" w:eastAsia="Aptos" w:hAnsi="Times New Roman" w:cs="Times New Roman"/>
          <w:kern w:val="2"/>
          <w:sz w:val="24"/>
          <w:szCs w:val="24"/>
          <w:lang w:val="en-GB"/>
        </w:rPr>
        <w:t xml:space="preserve">ainly devoid of merit.  </w:t>
      </w:r>
      <w:r w:rsidR="0070618C" w:rsidRPr="0070618C">
        <w:rPr>
          <w:rFonts w:ascii="Times New Roman" w:eastAsia="Aptos" w:hAnsi="Times New Roman" w:cs="Times New Roman"/>
          <w:kern w:val="2"/>
          <w:sz w:val="24"/>
          <w:szCs w:val="24"/>
          <w:lang w:val="en-GB"/>
        </w:rPr>
        <w:t>No constitutional issue arises, let alone one necessary for the resolution of these proceedings.</w:t>
      </w:r>
      <w:r w:rsidR="0070618C">
        <w:rPr>
          <w:rFonts w:ascii="Times New Roman" w:eastAsia="Aptos" w:hAnsi="Times New Roman" w:cs="Times New Roman"/>
          <w:kern w:val="2"/>
          <w:sz w:val="24"/>
          <w:szCs w:val="24"/>
          <w:lang w:val="en-GB"/>
        </w:rPr>
        <w:t xml:space="preserve"> </w:t>
      </w:r>
      <w:r w:rsidR="008552A1">
        <w:rPr>
          <w:rFonts w:ascii="Times New Roman" w:eastAsia="Aptos" w:hAnsi="Times New Roman" w:cs="Times New Roman"/>
          <w:kern w:val="2"/>
          <w:sz w:val="24"/>
          <w:szCs w:val="24"/>
          <w:lang w:val="en-GB"/>
        </w:rPr>
        <w:t xml:space="preserve"> </w:t>
      </w:r>
      <w:r w:rsidR="0070618C" w:rsidRPr="0070618C">
        <w:rPr>
          <w:rFonts w:ascii="Times New Roman" w:eastAsia="Aptos" w:hAnsi="Times New Roman" w:cs="Times New Roman"/>
          <w:kern w:val="2"/>
          <w:sz w:val="24"/>
          <w:szCs w:val="24"/>
        </w:rPr>
        <w:t xml:space="preserve">The inescapable conclusion from the foregoing considerations is that the applicant has not satisfied the requirements for the correction of this Court’s order under r 29. He has </w:t>
      </w:r>
      <w:r w:rsidR="002F018A">
        <w:rPr>
          <w:rFonts w:ascii="Times New Roman" w:eastAsia="Aptos" w:hAnsi="Times New Roman" w:cs="Times New Roman"/>
          <w:kern w:val="2"/>
          <w:sz w:val="24"/>
          <w:szCs w:val="24"/>
        </w:rPr>
        <w:t xml:space="preserve">dismally </w:t>
      </w:r>
      <w:r w:rsidR="0070618C" w:rsidRPr="0070618C">
        <w:rPr>
          <w:rFonts w:ascii="Times New Roman" w:eastAsia="Aptos" w:hAnsi="Times New Roman" w:cs="Times New Roman"/>
          <w:kern w:val="2"/>
          <w:sz w:val="24"/>
          <w:szCs w:val="24"/>
        </w:rPr>
        <w:t xml:space="preserve">failed to identify </w:t>
      </w:r>
      <w:r w:rsidR="0070618C">
        <w:rPr>
          <w:rFonts w:ascii="Times New Roman" w:eastAsia="Aptos" w:hAnsi="Times New Roman" w:cs="Times New Roman"/>
          <w:kern w:val="2"/>
          <w:sz w:val="24"/>
          <w:szCs w:val="24"/>
        </w:rPr>
        <w:t xml:space="preserve">any patent error, </w:t>
      </w:r>
      <w:r w:rsidR="0070618C" w:rsidRPr="0070618C">
        <w:rPr>
          <w:rFonts w:ascii="Times New Roman" w:eastAsia="Aptos" w:hAnsi="Times New Roman" w:cs="Times New Roman"/>
          <w:kern w:val="2"/>
          <w:sz w:val="24"/>
          <w:szCs w:val="24"/>
        </w:rPr>
        <w:t xml:space="preserve">whether on the face of the judgment or </w:t>
      </w:r>
      <w:r w:rsidR="0070618C">
        <w:rPr>
          <w:rFonts w:ascii="Times New Roman" w:eastAsia="Aptos" w:hAnsi="Times New Roman" w:cs="Times New Roman"/>
          <w:kern w:val="2"/>
          <w:sz w:val="24"/>
          <w:szCs w:val="24"/>
        </w:rPr>
        <w:t xml:space="preserve">in the formulation of the order, </w:t>
      </w:r>
      <w:r w:rsidR="0070618C" w:rsidRPr="0070618C">
        <w:rPr>
          <w:rFonts w:ascii="Times New Roman" w:eastAsia="Aptos" w:hAnsi="Times New Roman" w:cs="Times New Roman"/>
          <w:kern w:val="2"/>
          <w:sz w:val="24"/>
          <w:szCs w:val="24"/>
        </w:rPr>
        <w:t>that would warrant the intervention contemplated by the rule.</w:t>
      </w:r>
      <w:r w:rsidR="0070618C">
        <w:rPr>
          <w:rFonts w:ascii="Times New Roman" w:eastAsia="Aptos" w:hAnsi="Times New Roman" w:cs="Times New Roman"/>
          <w:kern w:val="2"/>
          <w:sz w:val="24"/>
          <w:szCs w:val="24"/>
        </w:rPr>
        <w:t xml:space="preserve"> </w:t>
      </w:r>
      <w:r w:rsidR="008552A1">
        <w:rPr>
          <w:rFonts w:ascii="Times New Roman" w:eastAsia="Aptos" w:hAnsi="Times New Roman" w:cs="Times New Roman"/>
          <w:kern w:val="2"/>
          <w:sz w:val="24"/>
          <w:szCs w:val="24"/>
        </w:rPr>
        <w:t xml:space="preserve"> </w:t>
      </w:r>
      <w:r w:rsidR="0070618C">
        <w:rPr>
          <w:rFonts w:ascii="Times New Roman" w:eastAsia="Aptos" w:hAnsi="Times New Roman" w:cs="Times New Roman"/>
          <w:kern w:val="2"/>
          <w:sz w:val="24"/>
          <w:szCs w:val="24"/>
        </w:rPr>
        <w:t>On this finding, the present application ought to fail.</w:t>
      </w:r>
    </w:p>
    <w:p w14:paraId="224B782F" w14:textId="5BF41AF7" w:rsidR="00D4789A" w:rsidRPr="003C64B6" w:rsidRDefault="004C3ED5" w:rsidP="008552A1">
      <w:pPr>
        <w:pStyle w:val="ListParagraph"/>
        <w:numPr>
          <w:ilvl w:val="0"/>
          <w:numId w:val="15"/>
        </w:numPr>
        <w:tabs>
          <w:tab w:val="clear" w:pos="720"/>
        </w:tabs>
        <w:spacing w:line="240" w:lineRule="auto"/>
        <w:ind w:left="360"/>
        <w:jc w:val="both"/>
        <w:rPr>
          <w:rFonts w:ascii="Times New Roman" w:hAnsi="Times New Roman" w:cs="Times New Roman"/>
          <w:b/>
          <w:sz w:val="24"/>
          <w:szCs w:val="24"/>
        </w:rPr>
      </w:pPr>
      <w:r w:rsidRPr="003C64B6">
        <w:rPr>
          <w:rFonts w:ascii="Times New Roman" w:hAnsi="Times New Roman" w:cs="Times New Roman"/>
          <w:b/>
          <w:sz w:val="24"/>
          <w:szCs w:val="24"/>
        </w:rPr>
        <w:t>Whether, in the circumstances of the present case, an award of costs on a punit</w:t>
      </w:r>
      <w:r w:rsidR="003C64B6">
        <w:rPr>
          <w:rFonts w:ascii="Times New Roman" w:hAnsi="Times New Roman" w:cs="Times New Roman"/>
          <w:b/>
          <w:sz w:val="24"/>
          <w:szCs w:val="24"/>
        </w:rPr>
        <w:t xml:space="preserve">ive scale </w:t>
      </w:r>
      <w:r w:rsidRPr="003C64B6">
        <w:rPr>
          <w:rFonts w:ascii="Times New Roman" w:hAnsi="Times New Roman" w:cs="Times New Roman"/>
          <w:b/>
          <w:sz w:val="24"/>
          <w:szCs w:val="24"/>
        </w:rPr>
        <w:t>is warranted</w:t>
      </w:r>
      <w:r w:rsidR="008552A1">
        <w:rPr>
          <w:rFonts w:ascii="Times New Roman" w:hAnsi="Times New Roman" w:cs="Times New Roman"/>
          <w:b/>
          <w:sz w:val="24"/>
          <w:szCs w:val="24"/>
        </w:rPr>
        <w:t>.</w:t>
      </w:r>
    </w:p>
    <w:p w14:paraId="35CFBE37" w14:textId="3F32C8BE" w:rsidR="009F3BB2" w:rsidRDefault="006D0AE0" w:rsidP="004C3ED5">
      <w:pPr>
        <w:spacing w:line="480" w:lineRule="auto"/>
        <w:jc w:val="both"/>
        <w:rPr>
          <w:rFonts w:ascii="Times New Roman" w:hAnsi="Times New Roman" w:cs="Times New Roman"/>
          <w:sz w:val="24"/>
          <w:szCs w:val="24"/>
        </w:rPr>
      </w:pPr>
      <w:r w:rsidRPr="006D0AE0">
        <w:rPr>
          <w:rFonts w:ascii="Times New Roman" w:hAnsi="Times New Roman" w:cs="Times New Roman"/>
          <w:b/>
          <w:sz w:val="24"/>
          <w:szCs w:val="24"/>
        </w:rPr>
        <w:tab/>
      </w:r>
      <w:r w:rsidR="0067560F" w:rsidRPr="0067560F">
        <w:rPr>
          <w:rFonts w:ascii="Times New Roman" w:hAnsi="Times New Roman" w:cs="Times New Roman"/>
          <w:sz w:val="24"/>
          <w:szCs w:val="24"/>
        </w:rPr>
        <w:t xml:space="preserve"> </w:t>
      </w:r>
      <w:r w:rsidR="008552A1">
        <w:rPr>
          <w:rFonts w:ascii="Times New Roman" w:hAnsi="Times New Roman" w:cs="Times New Roman"/>
          <w:sz w:val="24"/>
          <w:szCs w:val="24"/>
        </w:rPr>
        <w:tab/>
        <w:t>C</w:t>
      </w:r>
      <w:r w:rsidR="0067560F" w:rsidRPr="0067560F">
        <w:rPr>
          <w:rFonts w:ascii="Times New Roman" w:hAnsi="Times New Roman" w:cs="Times New Roman"/>
          <w:sz w:val="24"/>
          <w:szCs w:val="24"/>
        </w:rPr>
        <w:t>ounsel for the first respondent sought an award of costs on the punitive scale on the basis that the present application is frivolous and vexatious, and therefore an abuse of court process.</w:t>
      </w:r>
      <w:r w:rsidR="008552A1">
        <w:rPr>
          <w:rFonts w:ascii="Times New Roman" w:hAnsi="Times New Roman" w:cs="Times New Roman"/>
          <w:sz w:val="24"/>
          <w:szCs w:val="24"/>
        </w:rPr>
        <w:t xml:space="preserve">  </w:t>
      </w:r>
      <w:r w:rsidR="003C64B6">
        <w:rPr>
          <w:rFonts w:ascii="Times New Roman" w:hAnsi="Times New Roman" w:cs="Times New Roman"/>
          <w:sz w:val="24"/>
          <w:szCs w:val="24"/>
        </w:rPr>
        <w:t>The r</w:t>
      </w:r>
      <w:r w:rsidR="008552A1">
        <w:rPr>
          <w:rFonts w:ascii="Times New Roman" w:hAnsi="Times New Roman" w:cs="Times New Roman"/>
          <w:sz w:val="24"/>
          <w:szCs w:val="24"/>
        </w:rPr>
        <w:t xml:space="preserve">ecord supports that contention. </w:t>
      </w:r>
      <w:r w:rsidR="003C64B6">
        <w:rPr>
          <w:rFonts w:ascii="Times New Roman" w:hAnsi="Times New Roman" w:cs="Times New Roman"/>
          <w:sz w:val="24"/>
          <w:szCs w:val="24"/>
        </w:rPr>
        <w:t>Counsel</w:t>
      </w:r>
      <w:r w:rsidR="0067560F" w:rsidRPr="0067560F">
        <w:rPr>
          <w:rFonts w:ascii="Times New Roman" w:hAnsi="Times New Roman" w:cs="Times New Roman"/>
          <w:sz w:val="24"/>
          <w:szCs w:val="24"/>
        </w:rPr>
        <w:t xml:space="preserve"> further submitted that the applicant, notwithstanding being a self-actor, is not entitled to a separate or more indulgent set of procedural standards. </w:t>
      </w:r>
    </w:p>
    <w:p w14:paraId="5D3497F9" w14:textId="3C5C23A1" w:rsidR="004C3ED5" w:rsidRDefault="0067560F" w:rsidP="008552A1">
      <w:pPr>
        <w:spacing w:line="480" w:lineRule="auto"/>
        <w:ind w:firstLine="1440"/>
        <w:jc w:val="both"/>
        <w:rPr>
          <w:rFonts w:ascii="Times New Roman" w:hAnsi="Times New Roman" w:cs="Times New Roman"/>
          <w:sz w:val="24"/>
          <w:szCs w:val="24"/>
        </w:rPr>
      </w:pPr>
      <w:r w:rsidRPr="0067560F">
        <w:rPr>
          <w:rFonts w:ascii="Times New Roman" w:hAnsi="Times New Roman" w:cs="Times New Roman"/>
          <w:sz w:val="24"/>
          <w:szCs w:val="24"/>
        </w:rPr>
        <w:t>The applicant, on the other hand, resisted such an order, contending that he should not be penalised for prosecuting what he perceived to be a legitimate grievance and that he acted under a genuine fear that his property might be attached.</w:t>
      </w:r>
    </w:p>
    <w:p w14:paraId="0F096F98" w14:textId="77777777" w:rsidR="006C1372" w:rsidRDefault="006D0AE0" w:rsidP="006C1372">
      <w:pPr>
        <w:spacing w:after="0" w:line="480" w:lineRule="auto"/>
        <w:jc w:val="both"/>
        <w:rPr>
          <w:rFonts w:ascii="Times New Roman" w:hAnsi="Times New Roman" w:cs="Times New Roman"/>
          <w:sz w:val="24"/>
          <w:szCs w:val="24"/>
        </w:rPr>
      </w:pPr>
      <w:r w:rsidRPr="006D0AE0">
        <w:rPr>
          <w:rFonts w:ascii="Times New Roman" w:hAnsi="Times New Roman" w:cs="Times New Roman"/>
          <w:b/>
          <w:sz w:val="24"/>
          <w:szCs w:val="24"/>
        </w:rPr>
        <w:tab/>
      </w:r>
      <w:r w:rsidR="008552A1">
        <w:rPr>
          <w:rFonts w:ascii="Times New Roman" w:hAnsi="Times New Roman" w:cs="Times New Roman"/>
          <w:b/>
          <w:sz w:val="24"/>
          <w:szCs w:val="24"/>
        </w:rPr>
        <w:tab/>
      </w:r>
      <w:r w:rsidR="0067560F" w:rsidRPr="0067560F">
        <w:rPr>
          <w:rFonts w:ascii="Times New Roman" w:hAnsi="Times New Roman" w:cs="Times New Roman"/>
          <w:sz w:val="24"/>
          <w:szCs w:val="24"/>
        </w:rPr>
        <w:t xml:space="preserve">The principles governing </w:t>
      </w:r>
      <w:r w:rsidR="0067560F">
        <w:rPr>
          <w:rFonts w:ascii="Times New Roman" w:hAnsi="Times New Roman" w:cs="Times New Roman"/>
          <w:sz w:val="24"/>
          <w:szCs w:val="24"/>
        </w:rPr>
        <w:t xml:space="preserve">the grant of </w:t>
      </w:r>
      <w:r w:rsidR="0067560F" w:rsidRPr="0067560F">
        <w:rPr>
          <w:rFonts w:ascii="Times New Roman" w:hAnsi="Times New Roman" w:cs="Times New Roman"/>
          <w:sz w:val="24"/>
          <w:szCs w:val="24"/>
        </w:rPr>
        <w:t>punitive costs are well settled.</w:t>
      </w:r>
      <w:r w:rsidR="0067560F">
        <w:rPr>
          <w:rFonts w:ascii="Times New Roman" w:hAnsi="Times New Roman" w:cs="Times New Roman"/>
          <w:sz w:val="24"/>
          <w:szCs w:val="24"/>
        </w:rPr>
        <w:t xml:space="preserve"> </w:t>
      </w:r>
      <w:r w:rsidR="008552A1">
        <w:rPr>
          <w:rFonts w:ascii="Times New Roman" w:hAnsi="Times New Roman" w:cs="Times New Roman"/>
          <w:sz w:val="24"/>
          <w:szCs w:val="24"/>
        </w:rPr>
        <w:t xml:space="preserve"> </w:t>
      </w:r>
      <w:r w:rsidR="00D4789A" w:rsidRPr="00D4789A">
        <w:rPr>
          <w:rFonts w:ascii="Times New Roman" w:hAnsi="Times New Roman" w:cs="Times New Roman"/>
          <w:sz w:val="24"/>
          <w:szCs w:val="24"/>
        </w:rPr>
        <w:t xml:space="preserve">In </w:t>
      </w:r>
      <w:r w:rsidR="00D4789A" w:rsidRPr="0067560F">
        <w:rPr>
          <w:rFonts w:ascii="Times New Roman" w:hAnsi="Times New Roman" w:cs="Times New Roman"/>
          <w:i/>
          <w:sz w:val="24"/>
          <w:szCs w:val="24"/>
        </w:rPr>
        <w:t xml:space="preserve">Nel </w:t>
      </w:r>
      <w:r w:rsidR="00D4789A" w:rsidRPr="0067560F">
        <w:rPr>
          <w:rFonts w:ascii="Times New Roman" w:hAnsi="Times New Roman" w:cs="Times New Roman"/>
          <w:sz w:val="24"/>
          <w:szCs w:val="24"/>
        </w:rPr>
        <w:t>v</w:t>
      </w:r>
      <w:r w:rsidR="00D4789A" w:rsidRPr="0067560F">
        <w:rPr>
          <w:rFonts w:ascii="Times New Roman" w:hAnsi="Times New Roman" w:cs="Times New Roman"/>
          <w:i/>
          <w:sz w:val="24"/>
          <w:szCs w:val="24"/>
        </w:rPr>
        <w:t xml:space="preserve"> Waterberg Landbouwers Ko-operati</w:t>
      </w:r>
      <w:r w:rsidR="003C73C3">
        <w:rPr>
          <w:rFonts w:ascii="Times New Roman" w:hAnsi="Times New Roman" w:cs="Times New Roman"/>
          <w:i/>
          <w:sz w:val="24"/>
          <w:szCs w:val="24"/>
        </w:rPr>
        <w:t>e</w:t>
      </w:r>
      <w:r w:rsidR="00D4789A" w:rsidRPr="0067560F">
        <w:rPr>
          <w:rFonts w:ascii="Times New Roman" w:hAnsi="Times New Roman" w:cs="Times New Roman"/>
          <w:i/>
          <w:sz w:val="24"/>
          <w:szCs w:val="24"/>
        </w:rPr>
        <w:t>ve Vereeniging</w:t>
      </w:r>
      <w:r w:rsidR="0067560F">
        <w:rPr>
          <w:rFonts w:ascii="Times New Roman" w:hAnsi="Times New Roman" w:cs="Times New Roman"/>
          <w:sz w:val="24"/>
          <w:szCs w:val="24"/>
        </w:rPr>
        <w:t xml:space="preserve"> 1946 AD 597 at 607, the </w:t>
      </w:r>
      <w:r w:rsidR="008552A1">
        <w:rPr>
          <w:rFonts w:ascii="Times New Roman" w:hAnsi="Times New Roman" w:cs="Times New Roman"/>
          <w:sz w:val="24"/>
          <w:szCs w:val="24"/>
        </w:rPr>
        <w:t>C</w:t>
      </w:r>
      <w:r w:rsidR="0067560F">
        <w:rPr>
          <w:rFonts w:ascii="Times New Roman" w:hAnsi="Times New Roman" w:cs="Times New Roman"/>
          <w:sz w:val="24"/>
          <w:szCs w:val="24"/>
        </w:rPr>
        <w:t xml:space="preserve">ourt </w:t>
      </w:r>
      <w:r w:rsidR="00D4789A" w:rsidRPr="00D4789A">
        <w:rPr>
          <w:rFonts w:ascii="Times New Roman" w:hAnsi="Times New Roman" w:cs="Times New Roman"/>
          <w:sz w:val="24"/>
          <w:szCs w:val="24"/>
        </w:rPr>
        <w:t xml:space="preserve">stated that: </w:t>
      </w:r>
    </w:p>
    <w:p w14:paraId="4E4BED08" w14:textId="780ADFD3" w:rsidR="00C3735D" w:rsidRDefault="00D4789A" w:rsidP="006C1372">
      <w:pPr>
        <w:spacing w:after="0" w:line="240" w:lineRule="auto"/>
        <w:ind w:left="720"/>
        <w:jc w:val="both"/>
        <w:rPr>
          <w:rFonts w:ascii="Times New Roman" w:hAnsi="Times New Roman" w:cs="Times New Roman"/>
          <w:sz w:val="24"/>
          <w:szCs w:val="24"/>
        </w:rPr>
      </w:pPr>
      <w:r w:rsidRPr="00D4789A">
        <w:rPr>
          <w:rFonts w:ascii="Times New Roman" w:hAnsi="Times New Roman" w:cs="Times New Roman"/>
          <w:sz w:val="24"/>
          <w:szCs w:val="24"/>
        </w:rPr>
        <w:t xml:space="preserve">“The true explanation of awards of attorney and client costs not </w:t>
      </w:r>
      <w:r w:rsidR="003C73C3">
        <w:rPr>
          <w:rFonts w:ascii="Times New Roman" w:hAnsi="Times New Roman" w:cs="Times New Roman"/>
          <w:sz w:val="24"/>
          <w:szCs w:val="24"/>
        </w:rPr>
        <w:t xml:space="preserve">expressly </w:t>
      </w:r>
      <w:r w:rsidRPr="00D4789A">
        <w:rPr>
          <w:rFonts w:ascii="Times New Roman" w:hAnsi="Times New Roman" w:cs="Times New Roman"/>
          <w:sz w:val="24"/>
          <w:szCs w:val="24"/>
        </w:rPr>
        <w:t>authorized by statute seems to be that</w:t>
      </w:r>
      <w:r w:rsidR="004278CE">
        <w:rPr>
          <w:rFonts w:ascii="Times New Roman" w:hAnsi="Times New Roman" w:cs="Times New Roman"/>
          <w:sz w:val="24"/>
          <w:szCs w:val="24"/>
        </w:rPr>
        <w:t>,</w:t>
      </w:r>
      <w:r w:rsidRPr="00D4789A">
        <w:rPr>
          <w:rFonts w:ascii="Times New Roman" w:hAnsi="Times New Roman" w:cs="Times New Roman"/>
          <w:sz w:val="24"/>
          <w:szCs w:val="24"/>
        </w:rPr>
        <w:t xml:space="preserve"> by reason of special considerations arising either from the circumstances which give rise to the action or </w:t>
      </w:r>
      <w:r w:rsidRPr="0067560F">
        <w:rPr>
          <w:rFonts w:ascii="Times New Roman" w:hAnsi="Times New Roman" w:cs="Times New Roman"/>
          <w:sz w:val="24"/>
          <w:szCs w:val="24"/>
          <w:u w:val="single"/>
        </w:rPr>
        <w:t>from the conduct of the losing party</w:t>
      </w:r>
      <w:r w:rsidRPr="00D4789A">
        <w:rPr>
          <w:rFonts w:ascii="Times New Roman" w:hAnsi="Times New Roman" w:cs="Times New Roman"/>
          <w:sz w:val="24"/>
          <w:szCs w:val="24"/>
        </w:rPr>
        <w:t>, the court</w:t>
      </w:r>
      <w:r w:rsidR="003C73C3">
        <w:rPr>
          <w:rFonts w:ascii="Times New Roman" w:hAnsi="Times New Roman" w:cs="Times New Roman"/>
          <w:sz w:val="24"/>
          <w:szCs w:val="24"/>
        </w:rPr>
        <w:t xml:space="preserve"> </w:t>
      </w:r>
      <w:r w:rsidR="004278CE">
        <w:rPr>
          <w:rFonts w:ascii="Times New Roman" w:hAnsi="Times New Roman" w:cs="Times New Roman"/>
          <w:sz w:val="24"/>
          <w:szCs w:val="24"/>
        </w:rPr>
        <w:t xml:space="preserve">in a particular case </w:t>
      </w:r>
      <w:r w:rsidR="003C73C3">
        <w:rPr>
          <w:rFonts w:ascii="Times New Roman" w:hAnsi="Times New Roman" w:cs="Times New Roman"/>
          <w:sz w:val="24"/>
          <w:szCs w:val="24"/>
        </w:rPr>
        <w:t>considers</w:t>
      </w:r>
      <w:r w:rsidRPr="00D4789A">
        <w:rPr>
          <w:rFonts w:ascii="Times New Roman" w:hAnsi="Times New Roman" w:cs="Times New Roman"/>
          <w:sz w:val="24"/>
          <w:szCs w:val="24"/>
        </w:rPr>
        <w:t xml:space="preserve"> it just, by means of such </w:t>
      </w:r>
      <w:r w:rsidR="004278CE">
        <w:rPr>
          <w:rFonts w:ascii="Times New Roman" w:hAnsi="Times New Roman" w:cs="Times New Roman"/>
          <w:sz w:val="24"/>
          <w:szCs w:val="24"/>
        </w:rPr>
        <w:t xml:space="preserve">an </w:t>
      </w:r>
      <w:r w:rsidRPr="00D4789A">
        <w:rPr>
          <w:rFonts w:ascii="Times New Roman" w:hAnsi="Times New Roman" w:cs="Times New Roman"/>
          <w:sz w:val="24"/>
          <w:szCs w:val="24"/>
        </w:rPr>
        <w:t>order</w:t>
      </w:r>
      <w:r w:rsidRPr="0067560F">
        <w:rPr>
          <w:rFonts w:ascii="Times New Roman" w:hAnsi="Times New Roman" w:cs="Times New Roman"/>
          <w:sz w:val="24"/>
          <w:szCs w:val="24"/>
          <w:u w:val="single"/>
        </w:rPr>
        <w:t>, to ensure more effect</w:t>
      </w:r>
      <w:r w:rsidR="003C73C3">
        <w:rPr>
          <w:rFonts w:ascii="Times New Roman" w:hAnsi="Times New Roman" w:cs="Times New Roman"/>
          <w:sz w:val="24"/>
          <w:szCs w:val="24"/>
          <w:u w:val="single"/>
        </w:rPr>
        <w:t>ually</w:t>
      </w:r>
      <w:r w:rsidRPr="0067560F">
        <w:rPr>
          <w:rFonts w:ascii="Times New Roman" w:hAnsi="Times New Roman" w:cs="Times New Roman"/>
          <w:sz w:val="24"/>
          <w:szCs w:val="24"/>
          <w:u w:val="single"/>
        </w:rPr>
        <w:t xml:space="preserve"> tha</w:t>
      </w:r>
      <w:r w:rsidR="004278CE">
        <w:rPr>
          <w:rFonts w:ascii="Times New Roman" w:hAnsi="Times New Roman" w:cs="Times New Roman"/>
          <w:sz w:val="24"/>
          <w:szCs w:val="24"/>
          <w:u w:val="single"/>
        </w:rPr>
        <w:t>n</w:t>
      </w:r>
      <w:r w:rsidRPr="0067560F">
        <w:rPr>
          <w:rFonts w:ascii="Times New Roman" w:hAnsi="Times New Roman" w:cs="Times New Roman"/>
          <w:sz w:val="24"/>
          <w:szCs w:val="24"/>
          <w:u w:val="single"/>
        </w:rPr>
        <w:t xml:space="preserve"> it can do by means of </w:t>
      </w:r>
      <w:r w:rsidR="003C73C3">
        <w:rPr>
          <w:rFonts w:ascii="Times New Roman" w:hAnsi="Times New Roman" w:cs="Times New Roman"/>
          <w:sz w:val="24"/>
          <w:szCs w:val="24"/>
          <w:u w:val="single"/>
        </w:rPr>
        <w:t xml:space="preserve">a </w:t>
      </w:r>
      <w:r w:rsidRPr="0067560F">
        <w:rPr>
          <w:rFonts w:ascii="Times New Roman" w:hAnsi="Times New Roman" w:cs="Times New Roman"/>
          <w:sz w:val="24"/>
          <w:szCs w:val="24"/>
          <w:u w:val="single"/>
        </w:rPr>
        <w:t>judgment for party and party costs that the successful party will not be out of pocket in respect of the expense caused to him by the litigation</w:t>
      </w:r>
      <w:r w:rsidRPr="00D4789A">
        <w:rPr>
          <w:rFonts w:ascii="Times New Roman" w:hAnsi="Times New Roman" w:cs="Times New Roman"/>
          <w:sz w:val="24"/>
          <w:szCs w:val="24"/>
        </w:rPr>
        <w:t xml:space="preserve"> .” </w:t>
      </w:r>
    </w:p>
    <w:p w14:paraId="1C6507D6" w14:textId="77777777" w:rsidR="0067560F" w:rsidRDefault="00D4789A" w:rsidP="00C3735D">
      <w:pPr>
        <w:spacing w:before="240" w:line="480" w:lineRule="auto"/>
        <w:ind w:firstLine="1440"/>
        <w:jc w:val="both"/>
        <w:rPr>
          <w:rFonts w:ascii="Times New Roman" w:hAnsi="Times New Roman" w:cs="Times New Roman"/>
          <w:sz w:val="24"/>
          <w:szCs w:val="24"/>
        </w:rPr>
      </w:pPr>
      <w:r w:rsidRPr="00D4789A">
        <w:rPr>
          <w:rFonts w:ascii="Times New Roman" w:hAnsi="Times New Roman" w:cs="Times New Roman"/>
          <w:sz w:val="24"/>
          <w:szCs w:val="24"/>
        </w:rPr>
        <w:lastRenderedPageBreak/>
        <w:t xml:space="preserve">Furthermore, AC Cilliers in </w:t>
      </w:r>
      <w:r w:rsidRPr="0067560F">
        <w:rPr>
          <w:rFonts w:ascii="Times New Roman" w:hAnsi="Times New Roman" w:cs="Times New Roman"/>
          <w:i/>
          <w:sz w:val="24"/>
          <w:szCs w:val="24"/>
        </w:rPr>
        <w:t>The Law of Costs</w:t>
      </w:r>
      <w:r w:rsidRPr="00D4789A">
        <w:rPr>
          <w:rFonts w:ascii="Times New Roman" w:hAnsi="Times New Roman" w:cs="Times New Roman"/>
          <w:sz w:val="24"/>
          <w:szCs w:val="24"/>
        </w:rPr>
        <w:t xml:space="preserve"> 2nd ed p 66, classified the grounds upon which the court would be justified in awarding costs as between attorney and client as follows: </w:t>
      </w:r>
    </w:p>
    <w:p w14:paraId="59EB4193" w14:textId="65BC907F" w:rsidR="00D4789A" w:rsidRDefault="00B50BCD" w:rsidP="00B50B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4789A" w:rsidRPr="00D4789A">
        <w:rPr>
          <w:rFonts w:ascii="Times New Roman" w:hAnsi="Times New Roman" w:cs="Times New Roman"/>
          <w:sz w:val="24"/>
          <w:szCs w:val="24"/>
        </w:rPr>
        <w:t>“(a)</w:t>
      </w:r>
      <w:r>
        <w:rPr>
          <w:rFonts w:ascii="Times New Roman" w:hAnsi="Times New Roman" w:cs="Times New Roman"/>
          <w:sz w:val="24"/>
          <w:szCs w:val="24"/>
        </w:rPr>
        <w:t xml:space="preserve"> </w:t>
      </w:r>
      <w:r w:rsidR="00D4789A" w:rsidRPr="00C60201">
        <w:rPr>
          <w:rFonts w:ascii="Times New Roman" w:hAnsi="Times New Roman" w:cs="Times New Roman"/>
          <w:sz w:val="24"/>
          <w:szCs w:val="24"/>
          <w:u w:val="single"/>
        </w:rPr>
        <w:t>Vexatious and frivolous proceedings</w:t>
      </w:r>
      <w:r w:rsidR="00D4789A" w:rsidRPr="00D4789A">
        <w:rPr>
          <w:rFonts w:ascii="Times New Roman" w:hAnsi="Times New Roman" w:cs="Times New Roman"/>
          <w:sz w:val="24"/>
          <w:szCs w:val="24"/>
        </w:rPr>
        <w:t xml:space="preserve"> </w:t>
      </w:r>
    </w:p>
    <w:p w14:paraId="701C512E" w14:textId="4B1672DD" w:rsidR="00D4789A" w:rsidRDefault="00D4789A" w:rsidP="00C3735D">
      <w:pPr>
        <w:spacing w:after="0" w:line="240" w:lineRule="auto"/>
        <w:ind w:left="720"/>
        <w:jc w:val="both"/>
        <w:rPr>
          <w:rFonts w:ascii="Times New Roman" w:hAnsi="Times New Roman" w:cs="Times New Roman"/>
          <w:sz w:val="24"/>
          <w:szCs w:val="24"/>
        </w:rPr>
      </w:pPr>
      <w:r w:rsidRPr="00D4789A">
        <w:rPr>
          <w:rFonts w:ascii="Times New Roman" w:hAnsi="Times New Roman" w:cs="Times New Roman"/>
          <w:sz w:val="24"/>
          <w:szCs w:val="24"/>
        </w:rPr>
        <w:t xml:space="preserve">(b) </w:t>
      </w:r>
      <w:r w:rsidR="00B50BCD">
        <w:rPr>
          <w:rFonts w:ascii="Times New Roman" w:hAnsi="Times New Roman" w:cs="Times New Roman"/>
          <w:sz w:val="24"/>
          <w:szCs w:val="24"/>
        </w:rPr>
        <w:t xml:space="preserve">  </w:t>
      </w:r>
      <w:r w:rsidRPr="00D4789A">
        <w:rPr>
          <w:rFonts w:ascii="Times New Roman" w:hAnsi="Times New Roman" w:cs="Times New Roman"/>
          <w:sz w:val="24"/>
          <w:szCs w:val="24"/>
        </w:rPr>
        <w:t xml:space="preserve">Dishonesty or fraud of litigant </w:t>
      </w:r>
    </w:p>
    <w:p w14:paraId="1174362F" w14:textId="3741789B" w:rsidR="00D4789A" w:rsidRDefault="00D4789A" w:rsidP="00C3735D">
      <w:pPr>
        <w:spacing w:after="0" w:line="240" w:lineRule="auto"/>
        <w:ind w:left="720"/>
        <w:jc w:val="both"/>
        <w:rPr>
          <w:rFonts w:ascii="Times New Roman" w:hAnsi="Times New Roman" w:cs="Times New Roman"/>
          <w:sz w:val="24"/>
          <w:szCs w:val="24"/>
        </w:rPr>
      </w:pPr>
      <w:r w:rsidRPr="00D4789A">
        <w:rPr>
          <w:rFonts w:ascii="Times New Roman" w:hAnsi="Times New Roman" w:cs="Times New Roman"/>
          <w:sz w:val="24"/>
          <w:szCs w:val="24"/>
        </w:rPr>
        <w:t xml:space="preserve">(c) </w:t>
      </w:r>
      <w:r w:rsidR="00B50BCD">
        <w:rPr>
          <w:rFonts w:ascii="Times New Roman" w:hAnsi="Times New Roman" w:cs="Times New Roman"/>
          <w:sz w:val="24"/>
          <w:szCs w:val="24"/>
        </w:rPr>
        <w:t xml:space="preserve">  </w:t>
      </w:r>
      <w:r w:rsidRPr="00D4789A">
        <w:rPr>
          <w:rFonts w:ascii="Times New Roman" w:hAnsi="Times New Roman" w:cs="Times New Roman"/>
          <w:sz w:val="24"/>
          <w:szCs w:val="24"/>
        </w:rPr>
        <w:t>Reckless or malicious proceedings</w:t>
      </w:r>
      <w:r w:rsidR="0067560F">
        <w:rPr>
          <w:rFonts w:ascii="Times New Roman" w:hAnsi="Times New Roman" w:cs="Times New Roman"/>
          <w:sz w:val="24"/>
          <w:szCs w:val="24"/>
        </w:rPr>
        <w:t>…</w:t>
      </w:r>
      <w:r w:rsidR="006D0AE0">
        <w:rPr>
          <w:rFonts w:ascii="Times New Roman" w:hAnsi="Times New Roman" w:cs="Times New Roman"/>
          <w:sz w:val="24"/>
          <w:szCs w:val="24"/>
        </w:rPr>
        <w:t>”</w:t>
      </w:r>
    </w:p>
    <w:p w14:paraId="59938326" w14:textId="77777777" w:rsidR="00C3735D" w:rsidRDefault="00C3735D" w:rsidP="00C3735D">
      <w:pPr>
        <w:spacing w:after="0" w:line="240" w:lineRule="auto"/>
        <w:ind w:left="720"/>
        <w:jc w:val="both"/>
        <w:rPr>
          <w:rFonts w:ascii="Times New Roman" w:hAnsi="Times New Roman" w:cs="Times New Roman"/>
          <w:sz w:val="24"/>
          <w:szCs w:val="24"/>
        </w:rPr>
      </w:pPr>
    </w:p>
    <w:p w14:paraId="0B1B263E" w14:textId="77777777" w:rsidR="00C3735D" w:rsidRDefault="00C3735D" w:rsidP="00C3735D">
      <w:pPr>
        <w:spacing w:after="0" w:line="240" w:lineRule="auto"/>
        <w:ind w:left="720"/>
        <w:jc w:val="both"/>
        <w:rPr>
          <w:rFonts w:ascii="Times New Roman" w:hAnsi="Times New Roman" w:cs="Times New Roman"/>
          <w:sz w:val="24"/>
          <w:szCs w:val="24"/>
        </w:rPr>
      </w:pPr>
    </w:p>
    <w:p w14:paraId="0FC16B1C" w14:textId="3EC5D6C1" w:rsidR="0067560F" w:rsidRDefault="006D0AE0" w:rsidP="009B7BEB">
      <w:pPr>
        <w:spacing w:line="480" w:lineRule="auto"/>
        <w:jc w:val="both"/>
        <w:rPr>
          <w:rFonts w:ascii="Times New Roman" w:hAnsi="Times New Roman" w:cs="Times New Roman"/>
          <w:sz w:val="24"/>
          <w:szCs w:val="24"/>
        </w:rPr>
      </w:pPr>
      <w:r w:rsidRPr="006D0AE0">
        <w:rPr>
          <w:rFonts w:ascii="Times New Roman" w:hAnsi="Times New Roman" w:cs="Times New Roman"/>
          <w:b/>
          <w:sz w:val="24"/>
          <w:szCs w:val="24"/>
        </w:rPr>
        <w:tab/>
      </w:r>
      <w:r w:rsidR="00C3735D">
        <w:rPr>
          <w:rFonts w:ascii="Times New Roman" w:hAnsi="Times New Roman" w:cs="Times New Roman"/>
          <w:b/>
          <w:sz w:val="24"/>
          <w:szCs w:val="24"/>
        </w:rPr>
        <w:tab/>
      </w:r>
      <w:r w:rsidRPr="006D0AE0">
        <w:rPr>
          <w:rFonts w:ascii="Times New Roman" w:hAnsi="Times New Roman" w:cs="Times New Roman"/>
          <w:sz w:val="24"/>
          <w:szCs w:val="24"/>
        </w:rPr>
        <w:t>In the Court’s view,</w:t>
      </w:r>
      <w:r>
        <w:rPr>
          <w:rFonts w:ascii="Times New Roman" w:hAnsi="Times New Roman" w:cs="Times New Roman"/>
          <w:b/>
          <w:sz w:val="24"/>
          <w:szCs w:val="24"/>
        </w:rPr>
        <w:t xml:space="preserve"> </w:t>
      </w:r>
      <w:r>
        <w:rPr>
          <w:rFonts w:ascii="Times New Roman" w:hAnsi="Times New Roman" w:cs="Times New Roman"/>
          <w:sz w:val="24"/>
          <w:szCs w:val="24"/>
        </w:rPr>
        <w:t>t</w:t>
      </w:r>
      <w:r w:rsidR="0067560F" w:rsidRPr="0067560F">
        <w:rPr>
          <w:rFonts w:ascii="Times New Roman" w:hAnsi="Times New Roman" w:cs="Times New Roman"/>
          <w:sz w:val="24"/>
          <w:szCs w:val="24"/>
        </w:rPr>
        <w:t xml:space="preserve">hat the present application is frivolous is beyond dispute. The meaning of the phrase “frivolous or vexatious” was explained in </w:t>
      </w:r>
      <w:r w:rsidR="0067560F" w:rsidRPr="0067560F">
        <w:rPr>
          <w:rFonts w:ascii="Times New Roman" w:hAnsi="Times New Roman" w:cs="Times New Roman"/>
          <w:i/>
          <w:sz w:val="24"/>
          <w:szCs w:val="24"/>
        </w:rPr>
        <w:t xml:space="preserve">Williams </w:t>
      </w:r>
      <w:r w:rsidR="00C3735D">
        <w:rPr>
          <w:rFonts w:ascii="Times New Roman" w:hAnsi="Times New Roman" w:cs="Times New Roman"/>
          <w:i/>
          <w:sz w:val="24"/>
          <w:szCs w:val="24"/>
        </w:rPr>
        <w:t xml:space="preserve">&amp; </w:t>
      </w:r>
      <w:r w:rsidR="0067560F" w:rsidRPr="0067560F">
        <w:rPr>
          <w:rFonts w:ascii="Times New Roman" w:hAnsi="Times New Roman" w:cs="Times New Roman"/>
          <w:i/>
          <w:sz w:val="24"/>
          <w:szCs w:val="24"/>
        </w:rPr>
        <w:t xml:space="preserve">Anor </w:t>
      </w:r>
      <w:r w:rsidR="0067560F" w:rsidRPr="0067560F">
        <w:rPr>
          <w:rFonts w:ascii="Times New Roman" w:hAnsi="Times New Roman" w:cs="Times New Roman"/>
          <w:sz w:val="24"/>
          <w:szCs w:val="24"/>
        </w:rPr>
        <w:t xml:space="preserve">v </w:t>
      </w:r>
      <w:r w:rsidR="0067560F" w:rsidRPr="0067560F">
        <w:rPr>
          <w:rFonts w:ascii="Times New Roman" w:hAnsi="Times New Roman" w:cs="Times New Roman"/>
          <w:i/>
          <w:sz w:val="24"/>
          <w:szCs w:val="24"/>
        </w:rPr>
        <w:t xml:space="preserve">Msipha N.O. </w:t>
      </w:r>
      <w:r w:rsidR="00C3735D">
        <w:rPr>
          <w:rFonts w:ascii="Times New Roman" w:hAnsi="Times New Roman" w:cs="Times New Roman"/>
          <w:i/>
          <w:sz w:val="24"/>
          <w:szCs w:val="24"/>
        </w:rPr>
        <w:t>&amp;</w:t>
      </w:r>
      <w:r w:rsidR="0067560F" w:rsidRPr="0067560F">
        <w:rPr>
          <w:rFonts w:ascii="Times New Roman" w:hAnsi="Times New Roman" w:cs="Times New Roman"/>
          <w:i/>
          <w:sz w:val="24"/>
          <w:szCs w:val="24"/>
        </w:rPr>
        <w:t xml:space="preserve"> Ors</w:t>
      </w:r>
      <w:r w:rsidR="0067560F" w:rsidRPr="0067560F">
        <w:rPr>
          <w:rFonts w:ascii="Times New Roman" w:hAnsi="Times New Roman" w:cs="Times New Roman"/>
          <w:sz w:val="24"/>
          <w:szCs w:val="24"/>
        </w:rPr>
        <w:t xml:space="preserve"> 2010 (2) ZLR 552 (S) at 568C</w:t>
      </w:r>
      <w:r w:rsidR="00C3735D">
        <w:rPr>
          <w:rFonts w:ascii="Times New Roman" w:hAnsi="Times New Roman" w:cs="Times New Roman"/>
          <w:sz w:val="24"/>
          <w:szCs w:val="24"/>
        </w:rPr>
        <w:t xml:space="preserve"> </w:t>
      </w:r>
      <w:r w:rsidR="0067560F" w:rsidRPr="0067560F">
        <w:rPr>
          <w:rFonts w:ascii="Times New Roman" w:hAnsi="Times New Roman" w:cs="Times New Roman"/>
          <w:sz w:val="24"/>
          <w:szCs w:val="24"/>
        </w:rPr>
        <w:t>–</w:t>
      </w:r>
      <w:r w:rsidR="00C3735D">
        <w:rPr>
          <w:rFonts w:ascii="Times New Roman" w:hAnsi="Times New Roman" w:cs="Times New Roman"/>
          <w:sz w:val="24"/>
          <w:szCs w:val="24"/>
        </w:rPr>
        <w:t xml:space="preserve"> </w:t>
      </w:r>
      <w:r w:rsidR="0067560F" w:rsidRPr="0067560F">
        <w:rPr>
          <w:rFonts w:ascii="Times New Roman" w:hAnsi="Times New Roman" w:cs="Times New Roman"/>
          <w:sz w:val="24"/>
          <w:szCs w:val="24"/>
        </w:rPr>
        <w:t xml:space="preserve">F, </w:t>
      </w:r>
      <w:r w:rsidR="00B63505">
        <w:rPr>
          <w:rFonts w:ascii="Times New Roman" w:hAnsi="Times New Roman" w:cs="Times New Roman"/>
          <w:sz w:val="24"/>
          <w:szCs w:val="24"/>
        </w:rPr>
        <w:t xml:space="preserve">by MALABA DCJ </w:t>
      </w:r>
      <w:r w:rsidR="00DE7BBE">
        <w:rPr>
          <w:rFonts w:ascii="Times New Roman" w:hAnsi="Times New Roman" w:cs="Times New Roman"/>
          <w:sz w:val="24"/>
          <w:szCs w:val="24"/>
        </w:rPr>
        <w:t>(</w:t>
      </w:r>
      <w:r w:rsidR="00B63505">
        <w:rPr>
          <w:rFonts w:ascii="Times New Roman" w:hAnsi="Times New Roman" w:cs="Times New Roman"/>
          <w:sz w:val="24"/>
          <w:szCs w:val="24"/>
        </w:rPr>
        <w:t>as he then was</w:t>
      </w:r>
      <w:r w:rsidR="00DE7BBE">
        <w:rPr>
          <w:rFonts w:ascii="Times New Roman" w:hAnsi="Times New Roman" w:cs="Times New Roman"/>
          <w:sz w:val="24"/>
          <w:szCs w:val="24"/>
        </w:rPr>
        <w:t>)</w:t>
      </w:r>
      <w:r w:rsidR="00B63505">
        <w:rPr>
          <w:rFonts w:ascii="Times New Roman" w:hAnsi="Times New Roman" w:cs="Times New Roman"/>
          <w:sz w:val="24"/>
          <w:szCs w:val="24"/>
        </w:rPr>
        <w:t xml:space="preserve">, </w:t>
      </w:r>
      <w:r w:rsidR="005412A6">
        <w:rPr>
          <w:rFonts w:ascii="Times New Roman" w:hAnsi="Times New Roman" w:cs="Times New Roman"/>
          <w:sz w:val="24"/>
          <w:szCs w:val="24"/>
        </w:rPr>
        <w:t>when he</w:t>
      </w:r>
      <w:r w:rsidR="00154B3D">
        <w:rPr>
          <w:rFonts w:ascii="Times New Roman" w:hAnsi="Times New Roman" w:cs="Times New Roman"/>
          <w:sz w:val="24"/>
          <w:szCs w:val="24"/>
        </w:rPr>
        <w:t xml:space="preserve"> </w:t>
      </w:r>
      <w:r w:rsidR="004278CE">
        <w:rPr>
          <w:rFonts w:ascii="Times New Roman" w:hAnsi="Times New Roman" w:cs="Times New Roman"/>
          <w:sz w:val="24"/>
          <w:szCs w:val="24"/>
        </w:rPr>
        <w:t xml:space="preserve">alluded to the words of </w:t>
      </w:r>
      <w:r w:rsidR="00DE7BBE" w:rsidRPr="00C3735D">
        <w:rPr>
          <w:rFonts w:ascii="Times New Roman" w:hAnsi="Times New Roman" w:cs="Times New Roman"/>
          <w:sz w:val="24"/>
          <w:szCs w:val="24"/>
        </w:rPr>
        <w:t>B</w:t>
      </w:r>
      <w:r w:rsidR="00DE7BBE" w:rsidRPr="00C3735D">
        <w:rPr>
          <w:rFonts w:ascii="Times New Roman" w:hAnsi="Times New Roman" w:cs="Times New Roman"/>
          <w:smallCaps/>
          <w:sz w:val="24"/>
          <w:szCs w:val="24"/>
        </w:rPr>
        <w:t>oshoff</w:t>
      </w:r>
      <w:r w:rsidR="00DE7BBE" w:rsidRPr="0067560F">
        <w:rPr>
          <w:rFonts w:ascii="Times New Roman" w:hAnsi="Times New Roman" w:cs="Times New Roman"/>
          <w:sz w:val="24"/>
          <w:szCs w:val="24"/>
        </w:rPr>
        <w:t xml:space="preserve"> </w:t>
      </w:r>
      <w:r w:rsidR="00DE7BBE">
        <w:rPr>
          <w:rFonts w:ascii="Times New Roman" w:hAnsi="Times New Roman" w:cs="Times New Roman"/>
          <w:sz w:val="24"/>
          <w:szCs w:val="24"/>
        </w:rPr>
        <w:t>J in</w:t>
      </w:r>
      <w:r w:rsidR="0067560F" w:rsidRPr="0067560F">
        <w:rPr>
          <w:rFonts w:ascii="Times New Roman" w:hAnsi="Times New Roman" w:cs="Times New Roman"/>
          <w:sz w:val="24"/>
          <w:szCs w:val="24"/>
        </w:rPr>
        <w:t xml:space="preserve"> </w:t>
      </w:r>
      <w:r w:rsidR="0067560F" w:rsidRPr="0067560F">
        <w:rPr>
          <w:rFonts w:ascii="Times New Roman" w:hAnsi="Times New Roman" w:cs="Times New Roman"/>
          <w:i/>
          <w:sz w:val="24"/>
          <w:szCs w:val="24"/>
        </w:rPr>
        <w:t xml:space="preserve">S </w:t>
      </w:r>
      <w:r w:rsidR="0067560F" w:rsidRPr="0067560F">
        <w:rPr>
          <w:rFonts w:ascii="Times New Roman" w:hAnsi="Times New Roman" w:cs="Times New Roman"/>
          <w:sz w:val="24"/>
          <w:szCs w:val="24"/>
        </w:rPr>
        <w:t xml:space="preserve">v </w:t>
      </w:r>
      <w:r w:rsidR="0067560F" w:rsidRPr="0067560F">
        <w:rPr>
          <w:rFonts w:ascii="Times New Roman" w:hAnsi="Times New Roman" w:cs="Times New Roman"/>
          <w:i/>
          <w:sz w:val="24"/>
          <w:szCs w:val="24"/>
        </w:rPr>
        <w:t xml:space="preserve">Cooper </w:t>
      </w:r>
      <w:r w:rsidR="00C3735D">
        <w:rPr>
          <w:rFonts w:ascii="Times New Roman" w:hAnsi="Times New Roman" w:cs="Times New Roman"/>
          <w:i/>
          <w:sz w:val="24"/>
          <w:szCs w:val="24"/>
        </w:rPr>
        <w:t>&amp;</w:t>
      </w:r>
      <w:r w:rsidR="0067560F" w:rsidRPr="0067560F">
        <w:rPr>
          <w:rFonts w:ascii="Times New Roman" w:hAnsi="Times New Roman" w:cs="Times New Roman"/>
          <w:i/>
          <w:sz w:val="24"/>
          <w:szCs w:val="24"/>
        </w:rPr>
        <w:t xml:space="preserve"> Ors</w:t>
      </w:r>
      <w:r w:rsidR="0067560F" w:rsidRPr="0067560F">
        <w:rPr>
          <w:rFonts w:ascii="Times New Roman" w:hAnsi="Times New Roman" w:cs="Times New Roman"/>
          <w:sz w:val="24"/>
          <w:szCs w:val="24"/>
        </w:rPr>
        <w:t xml:space="preserve"> 1977 (3) SA 475 at 476D, that the word “frivolous,” in its ordinary and natural meaning, connotes an action or legal proceeding characterised by a lack of seriousness, such as one that is manifestly insufficient.</w:t>
      </w:r>
      <w:r w:rsidR="00C3735D">
        <w:rPr>
          <w:rFonts w:ascii="Times New Roman" w:hAnsi="Times New Roman" w:cs="Times New Roman"/>
          <w:sz w:val="24"/>
          <w:szCs w:val="24"/>
        </w:rPr>
        <w:t xml:space="preserve">  </w:t>
      </w:r>
      <w:r w:rsidR="0067560F" w:rsidRPr="0067560F">
        <w:rPr>
          <w:rFonts w:ascii="Times New Roman" w:hAnsi="Times New Roman" w:cs="Times New Roman"/>
          <w:sz w:val="24"/>
          <w:szCs w:val="24"/>
        </w:rPr>
        <w:t xml:space="preserve">A matter is frivolous where it is </w:t>
      </w:r>
      <w:r w:rsidR="0067560F" w:rsidRPr="0067560F">
        <w:rPr>
          <w:rFonts w:ascii="Times New Roman" w:hAnsi="Times New Roman" w:cs="Times New Roman"/>
          <w:i/>
          <w:iCs/>
          <w:sz w:val="24"/>
          <w:szCs w:val="24"/>
        </w:rPr>
        <w:t>“obviously lacking in seriousness, unsustainable, manifestly groundless or utterly hopeless and without foundation in the facts on which it is purportedly based.”</w:t>
      </w:r>
    </w:p>
    <w:p w14:paraId="51DBB361" w14:textId="64E706A6" w:rsidR="006D0AE0" w:rsidRPr="006D0AE0" w:rsidRDefault="006D0AE0" w:rsidP="006D0AE0">
      <w:pPr>
        <w:spacing w:line="480" w:lineRule="auto"/>
        <w:jc w:val="both"/>
        <w:rPr>
          <w:rFonts w:ascii="Times New Roman" w:hAnsi="Times New Roman" w:cs="Times New Roman"/>
          <w:sz w:val="24"/>
          <w:szCs w:val="24"/>
          <w:lang w:val="en-GB"/>
        </w:rPr>
      </w:pPr>
      <w:r w:rsidRPr="006D0AE0">
        <w:rPr>
          <w:rFonts w:ascii="Times New Roman" w:hAnsi="Times New Roman" w:cs="Times New Roman"/>
          <w:b/>
          <w:i/>
          <w:sz w:val="24"/>
          <w:szCs w:val="24"/>
        </w:rPr>
        <w:tab/>
      </w:r>
      <w:r w:rsidR="00C3735D">
        <w:rPr>
          <w:rFonts w:ascii="Times New Roman" w:hAnsi="Times New Roman" w:cs="Times New Roman"/>
          <w:b/>
          <w:i/>
          <w:sz w:val="24"/>
          <w:szCs w:val="24"/>
        </w:rPr>
        <w:tab/>
      </w:r>
      <w:r w:rsidRPr="006D0AE0">
        <w:rPr>
          <w:rFonts w:ascii="Times New Roman" w:hAnsi="Times New Roman" w:cs="Times New Roman"/>
          <w:i/>
          <w:sz w:val="24"/>
          <w:szCs w:val="24"/>
          <w:lang w:val="en-GB"/>
        </w:rPr>
        <w:t>In casu</w:t>
      </w:r>
      <w:r w:rsidRPr="006D0AE0">
        <w:rPr>
          <w:rFonts w:ascii="Times New Roman" w:hAnsi="Times New Roman" w:cs="Times New Roman"/>
          <w:sz w:val="24"/>
          <w:szCs w:val="24"/>
          <w:lang w:val="en-GB"/>
        </w:rPr>
        <w:t>, the applicant was alerted in the opposing papers to the defects and s</w:t>
      </w:r>
      <w:r w:rsidR="007D0D02">
        <w:rPr>
          <w:rFonts w:ascii="Times New Roman" w:hAnsi="Times New Roman" w:cs="Times New Roman"/>
          <w:sz w:val="24"/>
          <w:szCs w:val="24"/>
          <w:lang w:val="en-GB"/>
        </w:rPr>
        <w:t xml:space="preserve">hortcomings besetting his </w:t>
      </w:r>
      <w:r w:rsidR="00DE7BBE">
        <w:rPr>
          <w:rFonts w:ascii="Times New Roman" w:hAnsi="Times New Roman" w:cs="Times New Roman"/>
          <w:sz w:val="24"/>
          <w:szCs w:val="24"/>
          <w:lang w:val="en-GB"/>
        </w:rPr>
        <w:t>application</w:t>
      </w:r>
      <w:r w:rsidR="007D0D02">
        <w:rPr>
          <w:rFonts w:ascii="Times New Roman" w:hAnsi="Times New Roman" w:cs="Times New Roman"/>
          <w:sz w:val="24"/>
          <w:szCs w:val="24"/>
          <w:lang w:val="en-GB"/>
        </w:rPr>
        <w:t xml:space="preserve">.  </w:t>
      </w:r>
      <w:r w:rsidRPr="006D0AE0">
        <w:rPr>
          <w:rFonts w:ascii="Times New Roman" w:hAnsi="Times New Roman" w:cs="Times New Roman"/>
          <w:sz w:val="24"/>
          <w:szCs w:val="24"/>
          <w:lang w:val="en-GB"/>
        </w:rPr>
        <w:t>Despite this, he elected to persist. It was further observe</w:t>
      </w:r>
      <w:r>
        <w:rPr>
          <w:rFonts w:ascii="Times New Roman" w:hAnsi="Times New Roman" w:cs="Times New Roman"/>
          <w:sz w:val="24"/>
          <w:szCs w:val="24"/>
          <w:lang w:val="en-GB"/>
        </w:rPr>
        <w:t xml:space="preserve">d by counsel for the </w:t>
      </w:r>
      <w:r w:rsidR="004C651B">
        <w:rPr>
          <w:rFonts w:ascii="Times New Roman" w:hAnsi="Times New Roman" w:cs="Times New Roman"/>
          <w:sz w:val="24"/>
          <w:szCs w:val="24"/>
          <w:lang w:val="en-GB"/>
        </w:rPr>
        <w:t xml:space="preserve">first </w:t>
      </w:r>
      <w:r>
        <w:rPr>
          <w:rFonts w:ascii="Times New Roman" w:hAnsi="Times New Roman" w:cs="Times New Roman"/>
          <w:sz w:val="24"/>
          <w:szCs w:val="24"/>
          <w:lang w:val="en-GB"/>
        </w:rPr>
        <w:t xml:space="preserve">respondent, and with justification, </w:t>
      </w:r>
      <w:r w:rsidRPr="006D0AE0">
        <w:rPr>
          <w:rFonts w:ascii="Times New Roman" w:hAnsi="Times New Roman" w:cs="Times New Roman"/>
          <w:sz w:val="24"/>
          <w:szCs w:val="24"/>
          <w:lang w:val="en-GB"/>
        </w:rPr>
        <w:t>that the applicant is no stranger to litigation and, in the circumstances, ought reasonably to have been aware of the pro</w:t>
      </w:r>
      <w:r w:rsidR="007D0D02">
        <w:rPr>
          <w:rFonts w:ascii="Times New Roman" w:hAnsi="Times New Roman" w:cs="Times New Roman"/>
          <w:sz w:val="24"/>
          <w:szCs w:val="24"/>
          <w:lang w:val="en-GB"/>
        </w:rPr>
        <w:t xml:space="preserve">per procedural course to adopt.  </w:t>
      </w:r>
      <w:r w:rsidRPr="006D0AE0">
        <w:rPr>
          <w:rFonts w:ascii="Times New Roman" w:hAnsi="Times New Roman" w:cs="Times New Roman"/>
          <w:sz w:val="24"/>
          <w:szCs w:val="24"/>
          <w:lang w:val="en-GB"/>
        </w:rPr>
        <w:t xml:space="preserve">The order he now seeks to “correct” was one merely striking his matter off the roll. Instead of mounting this ill-conceived application, thereby occasioning the incurrence of unnecessary costs, he could simply have rectified the procedural defect </w:t>
      </w:r>
      <w:r w:rsidR="005F17FC">
        <w:rPr>
          <w:rFonts w:ascii="Times New Roman" w:hAnsi="Times New Roman" w:cs="Times New Roman"/>
          <w:sz w:val="24"/>
          <w:szCs w:val="24"/>
          <w:lang w:val="en-GB"/>
        </w:rPr>
        <w:t>found</w:t>
      </w:r>
      <w:r w:rsidRPr="006D0AE0">
        <w:rPr>
          <w:rFonts w:ascii="Times New Roman" w:hAnsi="Times New Roman" w:cs="Times New Roman"/>
          <w:sz w:val="24"/>
          <w:szCs w:val="24"/>
          <w:lang w:val="en-GB"/>
        </w:rPr>
        <w:t xml:space="preserve"> by the court and prosecuted his claim with expedition</w:t>
      </w:r>
      <w:r>
        <w:rPr>
          <w:rFonts w:ascii="Times New Roman" w:hAnsi="Times New Roman" w:cs="Times New Roman"/>
          <w:sz w:val="24"/>
          <w:szCs w:val="24"/>
          <w:lang w:val="en-GB"/>
        </w:rPr>
        <w:t xml:space="preserve"> as provided for by Practice Direction 3 of 2013</w:t>
      </w:r>
      <w:r w:rsidR="007D0D02">
        <w:rPr>
          <w:rFonts w:ascii="Times New Roman" w:hAnsi="Times New Roman" w:cs="Times New Roman"/>
          <w:sz w:val="24"/>
          <w:szCs w:val="24"/>
          <w:lang w:val="en-GB"/>
        </w:rPr>
        <w:t xml:space="preserve">.  </w:t>
      </w:r>
      <w:r w:rsidRPr="006D0AE0">
        <w:rPr>
          <w:rFonts w:ascii="Times New Roman" w:hAnsi="Times New Roman" w:cs="Times New Roman"/>
          <w:sz w:val="24"/>
          <w:szCs w:val="24"/>
          <w:lang w:val="en-GB"/>
        </w:rPr>
        <w:t>He</w:t>
      </w:r>
      <w:r w:rsidR="005F17FC">
        <w:rPr>
          <w:rFonts w:ascii="Times New Roman" w:hAnsi="Times New Roman" w:cs="Times New Roman"/>
          <w:sz w:val="24"/>
          <w:szCs w:val="24"/>
          <w:lang w:val="en-GB"/>
        </w:rPr>
        <w:t>,</w:t>
      </w:r>
      <w:r w:rsidRPr="006D0AE0">
        <w:rPr>
          <w:rFonts w:ascii="Times New Roman" w:hAnsi="Times New Roman" w:cs="Times New Roman"/>
          <w:sz w:val="24"/>
          <w:szCs w:val="24"/>
          <w:lang w:val="en-GB"/>
        </w:rPr>
        <w:t xml:space="preserve"> instead, </w:t>
      </w:r>
      <w:r w:rsidR="005F17FC" w:rsidRPr="006D0AE0">
        <w:rPr>
          <w:rFonts w:ascii="Times New Roman" w:hAnsi="Times New Roman" w:cs="Times New Roman"/>
          <w:sz w:val="24"/>
          <w:szCs w:val="24"/>
          <w:lang w:val="en-GB"/>
        </w:rPr>
        <w:t xml:space="preserve">chose </w:t>
      </w:r>
      <w:r w:rsidRPr="006D0AE0">
        <w:rPr>
          <w:rFonts w:ascii="Times New Roman" w:hAnsi="Times New Roman" w:cs="Times New Roman"/>
          <w:sz w:val="24"/>
          <w:szCs w:val="24"/>
          <w:lang w:val="en-GB"/>
        </w:rPr>
        <w:t xml:space="preserve">to litigate </w:t>
      </w:r>
      <w:r w:rsidR="007D0D02">
        <w:rPr>
          <w:rFonts w:ascii="Times New Roman" w:hAnsi="Times New Roman" w:cs="Times New Roman"/>
          <w:sz w:val="24"/>
          <w:szCs w:val="24"/>
          <w:lang w:val="en-GB"/>
        </w:rPr>
        <w:t xml:space="preserve">in an entirely different arena.  </w:t>
      </w:r>
      <w:r w:rsidRPr="006D0AE0">
        <w:rPr>
          <w:rFonts w:ascii="Times New Roman" w:hAnsi="Times New Roman" w:cs="Times New Roman"/>
          <w:sz w:val="24"/>
          <w:szCs w:val="24"/>
          <w:lang w:val="en-GB"/>
        </w:rPr>
        <w:t xml:space="preserve">This conduct, viewed objectively, satisfies the </w:t>
      </w:r>
      <w:r w:rsidRPr="006D0AE0">
        <w:rPr>
          <w:rFonts w:ascii="Times New Roman" w:hAnsi="Times New Roman" w:cs="Times New Roman"/>
          <w:i/>
          <w:iCs/>
          <w:sz w:val="24"/>
          <w:szCs w:val="24"/>
          <w:lang w:val="en-GB"/>
        </w:rPr>
        <w:t>Williams</w:t>
      </w:r>
      <w:r w:rsidRPr="006D0AE0">
        <w:rPr>
          <w:rFonts w:ascii="Times New Roman" w:hAnsi="Times New Roman" w:cs="Times New Roman"/>
          <w:sz w:val="24"/>
          <w:szCs w:val="24"/>
          <w:lang w:val="en-GB"/>
        </w:rPr>
        <w:t xml:space="preserve"> test for frivolity.</w:t>
      </w:r>
    </w:p>
    <w:p w14:paraId="57562EB4" w14:textId="76A9061D" w:rsidR="006D0AE0" w:rsidRDefault="00E934F4" w:rsidP="009B7BEB">
      <w:pPr>
        <w:spacing w:line="480" w:lineRule="auto"/>
        <w:jc w:val="both"/>
        <w:rPr>
          <w:rFonts w:ascii="Times New Roman" w:hAnsi="Times New Roman" w:cs="Times New Roman"/>
          <w:sz w:val="24"/>
          <w:szCs w:val="24"/>
          <w:lang w:val="en-GB"/>
        </w:rPr>
      </w:pPr>
      <w:r w:rsidRPr="00E934F4">
        <w:rPr>
          <w:rFonts w:ascii="Times New Roman" w:hAnsi="Times New Roman" w:cs="Times New Roman"/>
          <w:b/>
          <w:i/>
          <w:sz w:val="24"/>
          <w:szCs w:val="24"/>
        </w:rPr>
        <w:lastRenderedPageBreak/>
        <w:tab/>
      </w:r>
      <w:r w:rsidR="007D0D02">
        <w:rPr>
          <w:rFonts w:ascii="Times New Roman" w:hAnsi="Times New Roman" w:cs="Times New Roman"/>
          <w:b/>
          <w:i/>
          <w:sz w:val="24"/>
          <w:szCs w:val="24"/>
        </w:rPr>
        <w:tab/>
      </w:r>
      <w:r w:rsidR="005F17FC">
        <w:rPr>
          <w:rFonts w:ascii="Times New Roman" w:hAnsi="Times New Roman" w:cs="Times New Roman"/>
          <w:sz w:val="24"/>
          <w:szCs w:val="24"/>
          <w:lang w:val="en-GB"/>
        </w:rPr>
        <w:t xml:space="preserve">This </w:t>
      </w:r>
      <w:r w:rsidR="007D0D02">
        <w:rPr>
          <w:rFonts w:ascii="Times New Roman" w:hAnsi="Times New Roman" w:cs="Times New Roman"/>
          <w:sz w:val="24"/>
          <w:szCs w:val="24"/>
          <w:lang w:val="en-GB"/>
        </w:rPr>
        <w:t>C</w:t>
      </w:r>
      <w:r w:rsidR="005F17FC">
        <w:rPr>
          <w:rFonts w:ascii="Times New Roman" w:hAnsi="Times New Roman" w:cs="Times New Roman"/>
          <w:sz w:val="24"/>
          <w:szCs w:val="24"/>
          <w:lang w:val="en-GB"/>
        </w:rPr>
        <w:t>ourt is</w:t>
      </w:r>
      <w:r w:rsidR="006D0AE0" w:rsidRPr="006D0AE0">
        <w:rPr>
          <w:rFonts w:ascii="Times New Roman" w:hAnsi="Times New Roman" w:cs="Times New Roman"/>
          <w:sz w:val="24"/>
          <w:szCs w:val="24"/>
          <w:lang w:val="en-GB"/>
        </w:rPr>
        <w:t xml:space="preserve"> mindful that self-actors are generally en</w:t>
      </w:r>
      <w:r w:rsidR="007D0D02">
        <w:rPr>
          <w:rFonts w:ascii="Times New Roman" w:hAnsi="Times New Roman" w:cs="Times New Roman"/>
          <w:sz w:val="24"/>
          <w:szCs w:val="24"/>
          <w:lang w:val="en-GB"/>
        </w:rPr>
        <w:t xml:space="preserve">titled to a degree of latitude.  </w:t>
      </w:r>
      <w:r w:rsidR="006D0AE0" w:rsidRPr="006D0AE0">
        <w:rPr>
          <w:rFonts w:ascii="Times New Roman" w:hAnsi="Times New Roman" w:cs="Times New Roman"/>
          <w:sz w:val="24"/>
          <w:szCs w:val="24"/>
          <w:lang w:val="en-GB"/>
        </w:rPr>
        <w:t>However, such indulgence is not</w:t>
      </w:r>
      <w:r w:rsidR="007D0D02">
        <w:rPr>
          <w:rFonts w:ascii="Times New Roman" w:hAnsi="Times New Roman" w:cs="Times New Roman"/>
          <w:sz w:val="24"/>
          <w:szCs w:val="24"/>
          <w:lang w:val="en-GB"/>
        </w:rPr>
        <w:t xml:space="preserve"> unbounded.  </w:t>
      </w:r>
      <w:r w:rsidR="006D0AE0" w:rsidRPr="006D0AE0">
        <w:rPr>
          <w:rFonts w:ascii="Times New Roman" w:hAnsi="Times New Roman" w:cs="Times New Roman"/>
          <w:sz w:val="24"/>
          <w:szCs w:val="24"/>
          <w:lang w:val="en-GB"/>
        </w:rPr>
        <w:t xml:space="preserve">The </w:t>
      </w:r>
      <w:r w:rsidR="005F17FC">
        <w:rPr>
          <w:rFonts w:ascii="Times New Roman" w:hAnsi="Times New Roman" w:cs="Times New Roman"/>
          <w:sz w:val="24"/>
          <w:szCs w:val="24"/>
          <w:lang w:val="en-GB"/>
        </w:rPr>
        <w:t xml:space="preserve">history of the case </w:t>
      </w:r>
      <w:r w:rsidR="00FC7066">
        <w:rPr>
          <w:rFonts w:ascii="Times New Roman" w:hAnsi="Times New Roman" w:cs="Times New Roman"/>
          <w:sz w:val="24"/>
          <w:szCs w:val="24"/>
          <w:lang w:val="en-GB"/>
        </w:rPr>
        <w:t>between the</w:t>
      </w:r>
      <w:r w:rsidR="005F17FC">
        <w:rPr>
          <w:rFonts w:ascii="Times New Roman" w:hAnsi="Times New Roman" w:cs="Times New Roman"/>
          <w:sz w:val="24"/>
          <w:szCs w:val="24"/>
          <w:lang w:val="en-GB"/>
        </w:rPr>
        <w:t xml:space="preserve"> parties </w:t>
      </w:r>
      <w:r w:rsidR="007D0D02">
        <w:rPr>
          <w:rFonts w:ascii="Times New Roman" w:hAnsi="Times New Roman" w:cs="Times New Roman"/>
          <w:sz w:val="24"/>
          <w:szCs w:val="24"/>
          <w:lang w:val="en-GB"/>
        </w:rPr>
        <w:t>alluded</w:t>
      </w:r>
      <w:r w:rsidR="0062121F">
        <w:rPr>
          <w:rFonts w:ascii="Times New Roman" w:hAnsi="Times New Roman" w:cs="Times New Roman"/>
          <w:sz w:val="24"/>
          <w:szCs w:val="24"/>
          <w:lang w:val="en-GB"/>
        </w:rPr>
        <w:t xml:space="preserve"> to above</w:t>
      </w:r>
      <w:r w:rsidR="007D0D02">
        <w:rPr>
          <w:rFonts w:ascii="Times New Roman" w:hAnsi="Times New Roman" w:cs="Times New Roman"/>
          <w:sz w:val="24"/>
          <w:szCs w:val="24"/>
          <w:lang w:val="en-GB"/>
        </w:rPr>
        <w:t xml:space="preserve"> shows</w:t>
      </w:r>
      <w:r w:rsidR="005F17FC">
        <w:rPr>
          <w:rFonts w:ascii="Times New Roman" w:hAnsi="Times New Roman" w:cs="Times New Roman"/>
          <w:sz w:val="24"/>
          <w:szCs w:val="24"/>
          <w:lang w:val="en-GB"/>
        </w:rPr>
        <w:t xml:space="preserve"> that the applicant has a penchant fo</w:t>
      </w:r>
      <w:r w:rsidR="00FC7066">
        <w:rPr>
          <w:rFonts w:ascii="Times New Roman" w:hAnsi="Times New Roman" w:cs="Times New Roman"/>
          <w:sz w:val="24"/>
          <w:szCs w:val="24"/>
          <w:lang w:val="en-GB"/>
        </w:rPr>
        <w:t>r</w:t>
      </w:r>
      <w:r w:rsidR="005F17FC">
        <w:rPr>
          <w:rFonts w:ascii="Times New Roman" w:hAnsi="Times New Roman" w:cs="Times New Roman"/>
          <w:sz w:val="24"/>
          <w:szCs w:val="24"/>
          <w:lang w:val="en-GB"/>
        </w:rPr>
        <w:t xml:space="preserve"> </w:t>
      </w:r>
      <w:r w:rsidR="00FC7066">
        <w:rPr>
          <w:rFonts w:ascii="Times New Roman" w:hAnsi="Times New Roman" w:cs="Times New Roman"/>
          <w:sz w:val="24"/>
          <w:szCs w:val="24"/>
          <w:lang w:val="en-GB"/>
        </w:rPr>
        <w:t>litigation</w:t>
      </w:r>
      <w:r w:rsidR="005F17FC">
        <w:rPr>
          <w:rFonts w:ascii="Times New Roman" w:hAnsi="Times New Roman" w:cs="Times New Roman"/>
          <w:sz w:val="24"/>
          <w:szCs w:val="24"/>
          <w:lang w:val="en-GB"/>
        </w:rPr>
        <w:t>.</w:t>
      </w:r>
      <w:r w:rsidR="006D0AE0" w:rsidRPr="006D0AE0">
        <w:rPr>
          <w:rFonts w:ascii="Times New Roman" w:hAnsi="Times New Roman" w:cs="Times New Roman"/>
          <w:sz w:val="24"/>
          <w:szCs w:val="24"/>
          <w:lang w:val="en-GB"/>
        </w:rPr>
        <w:t xml:space="preserve"> </w:t>
      </w:r>
      <w:r w:rsidR="007D0D02">
        <w:rPr>
          <w:rFonts w:ascii="Times New Roman" w:hAnsi="Times New Roman" w:cs="Times New Roman"/>
          <w:sz w:val="24"/>
          <w:szCs w:val="24"/>
          <w:lang w:val="en-GB"/>
        </w:rPr>
        <w:t>T</w:t>
      </w:r>
      <w:r w:rsidR="006D0AE0" w:rsidRPr="006D0AE0">
        <w:rPr>
          <w:rFonts w:ascii="Times New Roman" w:hAnsi="Times New Roman" w:cs="Times New Roman"/>
          <w:sz w:val="24"/>
          <w:szCs w:val="24"/>
          <w:lang w:val="en-GB"/>
        </w:rPr>
        <w:t xml:space="preserve">he applicant has developed a pattern of instituting multiple applications simultaneously, </w:t>
      </w:r>
      <w:r w:rsidR="00155666">
        <w:rPr>
          <w:rFonts w:ascii="Times New Roman" w:hAnsi="Times New Roman" w:cs="Times New Roman"/>
          <w:sz w:val="24"/>
          <w:szCs w:val="24"/>
          <w:lang w:val="en-GB"/>
        </w:rPr>
        <w:t>some</w:t>
      </w:r>
      <w:r w:rsidR="006D0AE0" w:rsidRPr="006D0AE0">
        <w:rPr>
          <w:rFonts w:ascii="Times New Roman" w:hAnsi="Times New Roman" w:cs="Times New Roman"/>
          <w:sz w:val="24"/>
          <w:szCs w:val="24"/>
          <w:lang w:val="en-GB"/>
        </w:rPr>
        <w:t xml:space="preserve"> of which </w:t>
      </w:r>
      <w:r w:rsidR="00FC7066">
        <w:rPr>
          <w:rFonts w:ascii="Times New Roman" w:hAnsi="Times New Roman" w:cs="Times New Roman"/>
          <w:sz w:val="24"/>
          <w:szCs w:val="24"/>
          <w:lang w:val="en-GB"/>
        </w:rPr>
        <w:t xml:space="preserve">could have been avoided had he simply accepted the procedural inadequacies </w:t>
      </w:r>
      <w:r w:rsidR="00487C42">
        <w:rPr>
          <w:rFonts w:ascii="Times New Roman" w:hAnsi="Times New Roman" w:cs="Times New Roman"/>
          <w:sz w:val="24"/>
          <w:szCs w:val="24"/>
          <w:lang w:val="en-GB"/>
        </w:rPr>
        <w:t xml:space="preserve">pointed out </w:t>
      </w:r>
      <w:r w:rsidR="00FC7066">
        <w:rPr>
          <w:rFonts w:ascii="Times New Roman" w:hAnsi="Times New Roman" w:cs="Times New Roman"/>
          <w:sz w:val="24"/>
          <w:szCs w:val="24"/>
          <w:lang w:val="en-GB"/>
        </w:rPr>
        <w:t>and focused on correcting them</w:t>
      </w:r>
      <w:r w:rsidR="007D0D02">
        <w:rPr>
          <w:rFonts w:ascii="Times New Roman" w:hAnsi="Times New Roman" w:cs="Times New Roman"/>
          <w:sz w:val="24"/>
          <w:szCs w:val="24"/>
          <w:lang w:val="en-GB"/>
        </w:rPr>
        <w:t xml:space="preserve">.  </w:t>
      </w:r>
      <w:r w:rsidR="006D0AE0" w:rsidRPr="006D0AE0">
        <w:rPr>
          <w:rFonts w:ascii="Times New Roman" w:hAnsi="Times New Roman" w:cs="Times New Roman"/>
          <w:sz w:val="24"/>
          <w:szCs w:val="24"/>
          <w:lang w:val="en-GB"/>
        </w:rPr>
        <w:t>The present matter fal</w:t>
      </w:r>
      <w:r w:rsidR="007D0D02">
        <w:rPr>
          <w:rFonts w:ascii="Times New Roman" w:hAnsi="Times New Roman" w:cs="Times New Roman"/>
          <w:sz w:val="24"/>
          <w:szCs w:val="24"/>
          <w:lang w:val="en-GB"/>
        </w:rPr>
        <w:t xml:space="preserve">ls squarely into that category.  </w:t>
      </w:r>
      <w:r w:rsidR="006D0AE0" w:rsidRPr="006D0AE0">
        <w:rPr>
          <w:rFonts w:ascii="Times New Roman" w:hAnsi="Times New Roman" w:cs="Times New Roman"/>
          <w:sz w:val="24"/>
          <w:szCs w:val="24"/>
          <w:lang w:val="en-GB"/>
        </w:rPr>
        <w:t xml:space="preserve">The court cannot be expected to indulge conduct that </w:t>
      </w:r>
      <w:r w:rsidR="00507D92">
        <w:rPr>
          <w:rFonts w:ascii="Times New Roman" w:hAnsi="Times New Roman" w:cs="Times New Roman"/>
          <w:sz w:val="24"/>
          <w:szCs w:val="24"/>
          <w:lang w:val="en-GB"/>
        </w:rPr>
        <w:t xml:space="preserve">unnecessarily </w:t>
      </w:r>
      <w:r w:rsidR="006D0AE0" w:rsidRPr="006D0AE0">
        <w:rPr>
          <w:rFonts w:ascii="Times New Roman" w:hAnsi="Times New Roman" w:cs="Times New Roman"/>
          <w:sz w:val="24"/>
          <w:szCs w:val="24"/>
          <w:lang w:val="en-GB"/>
        </w:rPr>
        <w:t>burdens the judicial process and subjects other litigants to undue delay and expense</w:t>
      </w:r>
      <w:r w:rsidR="00507D92">
        <w:rPr>
          <w:rFonts w:ascii="Times New Roman" w:hAnsi="Times New Roman" w:cs="Times New Roman"/>
          <w:sz w:val="24"/>
          <w:szCs w:val="24"/>
          <w:lang w:val="en-GB"/>
        </w:rPr>
        <w:t xml:space="preserve"> in bringing finality to litigation</w:t>
      </w:r>
      <w:r w:rsidR="006D0AE0" w:rsidRPr="006D0AE0">
        <w:rPr>
          <w:rFonts w:ascii="Times New Roman" w:hAnsi="Times New Roman" w:cs="Times New Roman"/>
          <w:sz w:val="24"/>
          <w:szCs w:val="24"/>
          <w:lang w:val="en-GB"/>
        </w:rPr>
        <w:t>.</w:t>
      </w:r>
      <w:r w:rsidR="007D0D02">
        <w:rPr>
          <w:rFonts w:ascii="Times New Roman" w:hAnsi="Times New Roman" w:cs="Times New Roman"/>
          <w:sz w:val="24"/>
          <w:szCs w:val="24"/>
          <w:lang w:val="en-GB"/>
        </w:rPr>
        <w:t xml:space="preserve">  </w:t>
      </w:r>
      <w:r w:rsidR="00155666">
        <w:rPr>
          <w:rFonts w:ascii="Times New Roman" w:hAnsi="Times New Roman" w:cs="Times New Roman"/>
          <w:sz w:val="24"/>
          <w:szCs w:val="24"/>
          <w:lang w:val="en-GB"/>
        </w:rPr>
        <w:t xml:space="preserve">The first respondent has evidently been unnecessarily put out of pocket defending a baseless application. </w:t>
      </w:r>
      <w:r w:rsidR="007D0D02">
        <w:rPr>
          <w:rFonts w:ascii="Times New Roman" w:hAnsi="Times New Roman" w:cs="Times New Roman"/>
          <w:sz w:val="24"/>
          <w:szCs w:val="24"/>
          <w:lang w:val="en-GB"/>
        </w:rPr>
        <w:t xml:space="preserve"> </w:t>
      </w:r>
      <w:r w:rsidR="00155666">
        <w:rPr>
          <w:rFonts w:ascii="Times New Roman" w:hAnsi="Times New Roman" w:cs="Times New Roman"/>
          <w:sz w:val="24"/>
          <w:szCs w:val="24"/>
          <w:lang w:val="en-GB"/>
        </w:rPr>
        <w:t xml:space="preserve">It is, therefore, </w:t>
      </w:r>
      <w:r w:rsidR="00507D92">
        <w:rPr>
          <w:rFonts w:ascii="Times New Roman" w:hAnsi="Times New Roman" w:cs="Times New Roman"/>
          <w:sz w:val="24"/>
          <w:szCs w:val="24"/>
          <w:lang w:val="en-GB"/>
        </w:rPr>
        <w:t>only proper</w:t>
      </w:r>
      <w:r w:rsidR="00155666">
        <w:rPr>
          <w:rFonts w:ascii="Times New Roman" w:hAnsi="Times New Roman" w:cs="Times New Roman"/>
          <w:sz w:val="24"/>
          <w:szCs w:val="24"/>
          <w:lang w:val="en-GB"/>
        </w:rPr>
        <w:t xml:space="preserve"> that punitive costs </w:t>
      </w:r>
      <w:r w:rsidR="00507D92">
        <w:rPr>
          <w:rFonts w:ascii="Times New Roman" w:hAnsi="Times New Roman" w:cs="Times New Roman"/>
          <w:sz w:val="24"/>
          <w:szCs w:val="24"/>
          <w:lang w:val="en-GB"/>
        </w:rPr>
        <w:t>be granted</w:t>
      </w:r>
      <w:r w:rsidR="00155666">
        <w:rPr>
          <w:rFonts w:ascii="Times New Roman" w:hAnsi="Times New Roman" w:cs="Times New Roman"/>
          <w:sz w:val="24"/>
          <w:szCs w:val="24"/>
          <w:lang w:val="en-GB"/>
        </w:rPr>
        <w:t xml:space="preserve"> in the present case.</w:t>
      </w:r>
    </w:p>
    <w:p w14:paraId="571D3F4D" w14:textId="77777777" w:rsidR="00CC1312" w:rsidRPr="00E01BC0" w:rsidRDefault="00CC1312" w:rsidP="00CC1312">
      <w:pPr>
        <w:spacing w:after="0" w:line="240" w:lineRule="auto"/>
        <w:jc w:val="both"/>
        <w:rPr>
          <w:rFonts w:ascii="Times New Roman" w:hAnsi="Times New Roman" w:cs="Times New Roman"/>
          <w:sz w:val="24"/>
          <w:szCs w:val="24"/>
          <w:lang w:val="en-GB"/>
        </w:rPr>
      </w:pPr>
    </w:p>
    <w:p w14:paraId="3DE0CCC0" w14:textId="77777777" w:rsidR="002D3F9C" w:rsidRPr="00F92B9B" w:rsidRDefault="00B3334F" w:rsidP="00F92B9B">
      <w:pPr>
        <w:spacing w:after="0" w:line="360" w:lineRule="auto"/>
        <w:jc w:val="both"/>
        <w:rPr>
          <w:rFonts w:ascii="Times New Roman" w:eastAsia="Aptos" w:hAnsi="Times New Roman" w:cs="Times New Roman"/>
          <w:b/>
          <w:kern w:val="2"/>
          <w:sz w:val="24"/>
          <w:szCs w:val="24"/>
          <w:u w:val="single"/>
          <w:lang w:val="en-US"/>
        </w:rPr>
      </w:pPr>
      <w:r w:rsidRPr="00F92B9B">
        <w:rPr>
          <w:rFonts w:ascii="Times New Roman" w:eastAsia="Aptos" w:hAnsi="Times New Roman" w:cs="Times New Roman"/>
          <w:b/>
          <w:kern w:val="2"/>
          <w:sz w:val="24"/>
          <w:szCs w:val="24"/>
          <w:u w:val="single"/>
          <w:lang w:val="en-US"/>
        </w:rPr>
        <w:t>DISPOSITION</w:t>
      </w:r>
    </w:p>
    <w:p w14:paraId="741BB00C" w14:textId="1B3DA5A4" w:rsidR="00B3334F" w:rsidRDefault="00EF7781" w:rsidP="00F92B9B">
      <w:pPr>
        <w:spacing w:after="0" w:line="480" w:lineRule="auto"/>
        <w:ind w:firstLine="1440"/>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US"/>
        </w:rPr>
        <w:t>From the foregoing</w:t>
      </w:r>
      <w:r w:rsidRPr="00EF7781">
        <w:rPr>
          <w:rFonts w:ascii="Times New Roman" w:eastAsia="Aptos" w:hAnsi="Times New Roman" w:cs="Times New Roman"/>
          <w:kern w:val="2"/>
          <w:sz w:val="24"/>
          <w:szCs w:val="24"/>
        </w:rPr>
        <w:t>, the application is devoid of merit</w:t>
      </w:r>
      <w:r>
        <w:rPr>
          <w:rFonts w:ascii="Times New Roman" w:eastAsia="Aptos" w:hAnsi="Times New Roman" w:cs="Times New Roman"/>
          <w:kern w:val="2"/>
          <w:sz w:val="24"/>
          <w:szCs w:val="24"/>
        </w:rPr>
        <w:t xml:space="preserve"> and ought to fail</w:t>
      </w:r>
      <w:r w:rsidR="002D2CAB">
        <w:rPr>
          <w:rFonts w:ascii="Times New Roman" w:eastAsia="Aptos" w:hAnsi="Times New Roman" w:cs="Times New Roman"/>
          <w:kern w:val="2"/>
          <w:sz w:val="24"/>
          <w:szCs w:val="24"/>
        </w:rPr>
        <w:t xml:space="preserve">.  </w:t>
      </w:r>
      <w:r w:rsidR="00B30FE3" w:rsidRPr="00B30FE3">
        <w:rPr>
          <w:rFonts w:ascii="Times New Roman" w:eastAsia="Aptos" w:hAnsi="Times New Roman" w:cs="Times New Roman"/>
          <w:kern w:val="2"/>
          <w:sz w:val="24"/>
          <w:szCs w:val="24"/>
        </w:rPr>
        <w:t xml:space="preserve">The </w:t>
      </w:r>
      <w:r w:rsidR="00861674" w:rsidRPr="00B30FE3">
        <w:rPr>
          <w:rFonts w:ascii="Times New Roman" w:eastAsia="Aptos" w:hAnsi="Times New Roman" w:cs="Times New Roman"/>
          <w:kern w:val="2"/>
          <w:sz w:val="24"/>
          <w:szCs w:val="24"/>
        </w:rPr>
        <w:t>applicant failed</w:t>
      </w:r>
      <w:r w:rsidR="00B30FE3" w:rsidRPr="00B30FE3">
        <w:rPr>
          <w:rFonts w:ascii="Times New Roman" w:eastAsia="Aptos" w:hAnsi="Times New Roman" w:cs="Times New Roman"/>
          <w:kern w:val="2"/>
          <w:sz w:val="24"/>
          <w:szCs w:val="24"/>
        </w:rPr>
        <w:t xml:space="preserve"> to identify any ambiguity or patent error in the order sought to be corrected, as required by r 29</w:t>
      </w:r>
      <w:r w:rsidR="009812BE">
        <w:rPr>
          <w:rFonts w:ascii="Times New Roman" w:eastAsia="Aptos" w:hAnsi="Times New Roman" w:cs="Times New Roman"/>
          <w:kern w:val="2"/>
          <w:sz w:val="24"/>
          <w:szCs w:val="24"/>
        </w:rPr>
        <w:t xml:space="preserve"> </w:t>
      </w:r>
      <w:r w:rsidR="00B30FE3" w:rsidRPr="00B30FE3">
        <w:rPr>
          <w:rFonts w:ascii="Times New Roman" w:eastAsia="Aptos" w:hAnsi="Times New Roman" w:cs="Times New Roman"/>
          <w:kern w:val="2"/>
          <w:sz w:val="24"/>
          <w:szCs w:val="24"/>
        </w:rPr>
        <w:t>(1)</w:t>
      </w:r>
      <w:r w:rsidR="009812BE">
        <w:rPr>
          <w:rFonts w:ascii="Times New Roman" w:eastAsia="Aptos" w:hAnsi="Times New Roman" w:cs="Times New Roman"/>
          <w:kern w:val="2"/>
          <w:sz w:val="24"/>
          <w:szCs w:val="24"/>
        </w:rPr>
        <w:t xml:space="preserve"> </w:t>
      </w:r>
      <w:r w:rsidR="00B30FE3" w:rsidRPr="00B30FE3">
        <w:rPr>
          <w:rFonts w:ascii="Times New Roman" w:eastAsia="Aptos" w:hAnsi="Times New Roman" w:cs="Times New Roman"/>
          <w:kern w:val="2"/>
          <w:sz w:val="24"/>
          <w:szCs w:val="24"/>
        </w:rPr>
        <w:t xml:space="preserve">(b) of the High Court Rules, 2021, as read with r 81 of the Supreme Court </w:t>
      </w:r>
      <w:r w:rsidR="00B30FE3">
        <w:rPr>
          <w:rFonts w:ascii="Times New Roman" w:eastAsia="Aptos" w:hAnsi="Times New Roman" w:cs="Times New Roman"/>
          <w:kern w:val="2"/>
          <w:sz w:val="24"/>
          <w:szCs w:val="24"/>
        </w:rPr>
        <w:t>Rules, 2023</w:t>
      </w:r>
      <w:r w:rsidR="002D2CAB">
        <w:rPr>
          <w:rFonts w:ascii="Times New Roman" w:eastAsia="Aptos" w:hAnsi="Times New Roman" w:cs="Times New Roman"/>
          <w:kern w:val="2"/>
          <w:sz w:val="24"/>
          <w:szCs w:val="24"/>
        </w:rPr>
        <w:t xml:space="preserve">.  </w:t>
      </w:r>
      <w:r w:rsidRPr="00EF7781">
        <w:rPr>
          <w:rFonts w:ascii="Times New Roman" w:eastAsia="Aptos" w:hAnsi="Times New Roman" w:cs="Times New Roman"/>
          <w:kern w:val="2"/>
          <w:sz w:val="24"/>
          <w:szCs w:val="24"/>
        </w:rPr>
        <w:t xml:space="preserve">What is </w:t>
      </w:r>
      <w:r w:rsidR="00B30FE3">
        <w:rPr>
          <w:rFonts w:ascii="Times New Roman" w:eastAsia="Aptos" w:hAnsi="Times New Roman" w:cs="Times New Roman"/>
          <w:kern w:val="2"/>
          <w:sz w:val="24"/>
          <w:szCs w:val="24"/>
        </w:rPr>
        <w:t xml:space="preserve">sought is </w:t>
      </w:r>
      <w:r w:rsidRPr="00EF7781">
        <w:rPr>
          <w:rFonts w:ascii="Times New Roman" w:eastAsia="Aptos" w:hAnsi="Times New Roman" w:cs="Times New Roman"/>
          <w:kern w:val="2"/>
          <w:sz w:val="24"/>
          <w:szCs w:val="24"/>
        </w:rPr>
        <w:t>not the correction o</w:t>
      </w:r>
      <w:r>
        <w:rPr>
          <w:rFonts w:ascii="Times New Roman" w:eastAsia="Aptos" w:hAnsi="Times New Roman" w:cs="Times New Roman"/>
          <w:kern w:val="2"/>
          <w:sz w:val="24"/>
          <w:szCs w:val="24"/>
        </w:rPr>
        <w:t>f a</w:t>
      </w:r>
      <w:r w:rsidR="00507D92">
        <w:rPr>
          <w:rFonts w:ascii="Times New Roman" w:eastAsia="Aptos" w:hAnsi="Times New Roman" w:cs="Times New Roman"/>
          <w:kern w:val="2"/>
          <w:sz w:val="24"/>
          <w:szCs w:val="24"/>
        </w:rPr>
        <w:t xml:space="preserve"> patent error</w:t>
      </w:r>
      <w:r>
        <w:rPr>
          <w:rFonts w:ascii="Times New Roman" w:eastAsia="Aptos" w:hAnsi="Times New Roman" w:cs="Times New Roman"/>
          <w:kern w:val="2"/>
          <w:sz w:val="24"/>
          <w:szCs w:val="24"/>
        </w:rPr>
        <w:t xml:space="preserve"> or ambiguity</w:t>
      </w:r>
      <w:r w:rsidRPr="00EF7781">
        <w:rPr>
          <w:rFonts w:ascii="Times New Roman" w:eastAsia="Aptos" w:hAnsi="Times New Roman" w:cs="Times New Roman"/>
          <w:kern w:val="2"/>
          <w:sz w:val="24"/>
          <w:szCs w:val="24"/>
        </w:rPr>
        <w:t>, but the revisiti</w:t>
      </w:r>
      <w:r w:rsidR="00412403">
        <w:rPr>
          <w:rFonts w:ascii="Times New Roman" w:eastAsia="Aptos" w:hAnsi="Times New Roman" w:cs="Times New Roman"/>
          <w:kern w:val="2"/>
          <w:sz w:val="24"/>
          <w:szCs w:val="24"/>
        </w:rPr>
        <w:t xml:space="preserve">ng of a decision properly made.  </w:t>
      </w:r>
      <w:r w:rsidRPr="00EF7781">
        <w:rPr>
          <w:rFonts w:ascii="Times New Roman" w:eastAsia="Aptos" w:hAnsi="Times New Roman" w:cs="Times New Roman"/>
          <w:kern w:val="2"/>
          <w:sz w:val="24"/>
          <w:szCs w:val="24"/>
        </w:rPr>
        <w:t xml:space="preserve">That is impermissible. </w:t>
      </w:r>
      <w:r w:rsidR="00412403">
        <w:rPr>
          <w:rFonts w:ascii="Times New Roman" w:eastAsia="Aptos" w:hAnsi="Times New Roman" w:cs="Times New Roman"/>
          <w:kern w:val="2"/>
          <w:sz w:val="24"/>
          <w:szCs w:val="24"/>
        </w:rPr>
        <w:t xml:space="preserve"> </w:t>
      </w:r>
      <w:r w:rsidR="00412403" w:rsidRPr="00EF7781">
        <w:rPr>
          <w:rFonts w:ascii="Times New Roman" w:eastAsia="Aptos" w:hAnsi="Times New Roman" w:cs="Times New Roman"/>
          <w:kern w:val="2"/>
          <w:sz w:val="24"/>
          <w:szCs w:val="24"/>
        </w:rPr>
        <w:t>The</w:t>
      </w:r>
      <w:r w:rsidRPr="00EF7781">
        <w:rPr>
          <w:rFonts w:ascii="Times New Roman" w:eastAsia="Aptos" w:hAnsi="Times New Roman" w:cs="Times New Roman"/>
          <w:kern w:val="2"/>
          <w:sz w:val="24"/>
          <w:szCs w:val="24"/>
        </w:rPr>
        <w:t xml:space="preserve"> application is frivolous</w:t>
      </w:r>
      <w:r w:rsidR="00412403">
        <w:rPr>
          <w:rFonts w:ascii="Times New Roman" w:eastAsia="Aptos" w:hAnsi="Times New Roman" w:cs="Times New Roman"/>
          <w:kern w:val="2"/>
          <w:sz w:val="24"/>
          <w:szCs w:val="24"/>
        </w:rPr>
        <w:t xml:space="preserve"> and an abuse of court process.  </w:t>
      </w:r>
      <w:r w:rsidR="00507D92">
        <w:rPr>
          <w:rFonts w:ascii="Times New Roman" w:eastAsia="Aptos" w:hAnsi="Times New Roman" w:cs="Times New Roman"/>
          <w:kern w:val="2"/>
          <w:sz w:val="24"/>
          <w:szCs w:val="24"/>
        </w:rPr>
        <w:t>Resultantly,</w:t>
      </w:r>
      <w:r w:rsidR="00B30FE3">
        <w:rPr>
          <w:rFonts w:ascii="Times New Roman" w:eastAsia="Aptos" w:hAnsi="Times New Roman" w:cs="Times New Roman"/>
          <w:kern w:val="2"/>
          <w:sz w:val="24"/>
          <w:szCs w:val="24"/>
        </w:rPr>
        <w:t xml:space="preserve"> </w:t>
      </w:r>
      <w:r w:rsidR="00B30FE3" w:rsidRPr="00B30FE3">
        <w:rPr>
          <w:rFonts w:ascii="Times New Roman" w:eastAsia="Aptos" w:hAnsi="Times New Roman" w:cs="Times New Roman"/>
          <w:kern w:val="2"/>
          <w:sz w:val="24"/>
          <w:szCs w:val="24"/>
        </w:rPr>
        <w:t>an award of costs on the ordinary scale would not adequately reflect the impropriety of the applicant’s conduc</w:t>
      </w:r>
      <w:r w:rsidR="00412403">
        <w:rPr>
          <w:rFonts w:ascii="Times New Roman" w:eastAsia="Aptos" w:hAnsi="Times New Roman" w:cs="Times New Roman"/>
          <w:kern w:val="2"/>
          <w:sz w:val="24"/>
          <w:szCs w:val="24"/>
        </w:rPr>
        <w:t xml:space="preserve">t.  </w:t>
      </w:r>
      <w:r w:rsidR="00B30FE3" w:rsidRPr="00B30FE3">
        <w:rPr>
          <w:rFonts w:ascii="Times New Roman" w:eastAsia="Aptos" w:hAnsi="Times New Roman" w:cs="Times New Roman"/>
          <w:kern w:val="2"/>
          <w:sz w:val="24"/>
          <w:szCs w:val="24"/>
        </w:rPr>
        <w:t xml:space="preserve">In the circumstances, an award of costs </w:t>
      </w:r>
      <w:r w:rsidR="00507D92">
        <w:rPr>
          <w:rFonts w:ascii="Times New Roman" w:eastAsia="Aptos" w:hAnsi="Times New Roman" w:cs="Times New Roman"/>
          <w:kern w:val="2"/>
          <w:sz w:val="24"/>
          <w:szCs w:val="24"/>
        </w:rPr>
        <w:t xml:space="preserve">at a legal practitioner and client scale </w:t>
      </w:r>
      <w:r w:rsidR="00B30FE3" w:rsidRPr="00B30FE3">
        <w:rPr>
          <w:rFonts w:ascii="Times New Roman" w:eastAsia="Aptos" w:hAnsi="Times New Roman" w:cs="Times New Roman"/>
          <w:kern w:val="2"/>
          <w:sz w:val="24"/>
          <w:szCs w:val="24"/>
        </w:rPr>
        <w:t>is warranted.</w:t>
      </w:r>
    </w:p>
    <w:p w14:paraId="35BDB859" w14:textId="77777777" w:rsidR="00C63C80" w:rsidRPr="00FA2C98" w:rsidRDefault="00C63C80" w:rsidP="00C63C80">
      <w:pPr>
        <w:spacing w:after="0" w:line="240" w:lineRule="auto"/>
        <w:ind w:firstLine="1440"/>
        <w:jc w:val="both"/>
        <w:rPr>
          <w:rFonts w:ascii="Times New Roman" w:eastAsia="Aptos" w:hAnsi="Times New Roman" w:cs="Times New Roman"/>
          <w:kern w:val="2"/>
          <w:sz w:val="24"/>
          <w:szCs w:val="24"/>
          <w:lang w:val="en-US"/>
        </w:rPr>
      </w:pPr>
    </w:p>
    <w:p w14:paraId="4D2BDAC6" w14:textId="23FFB884" w:rsidR="008238B7" w:rsidRDefault="00067804" w:rsidP="00C63C80">
      <w:pPr>
        <w:spacing w:after="0" w:line="480" w:lineRule="auto"/>
        <w:ind w:firstLine="144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 xml:space="preserve">In the </w:t>
      </w:r>
      <w:r w:rsidR="008238B7">
        <w:rPr>
          <w:rFonts w:ascii="Times New Roman" w:eastAsia="Aptos" w:hAnsi="Times New Roman" w:cs="Times New Roman"/>
          <w:kern w:val="2"/>
          <w:sz w:val="24"/>
          <w:szCs w:val="24"/>
          <w:lang w:val="en-US"/>
        </w:rPr>
        <w:t>result, the</w:t>
      </w:r>
      <w:r w:rsidR="000F5144">
        <w:rPr>
          <w:rFonts w:ascii="Times New Roman" w:eastAsia="Aptos" w:hAnsi="Times New Roman" w:cs="Times New Roman"/>
          <w:kern w:val="2"/>
          <w:sz w:val="24"/>
          <w:szCs w:val="24"/>
          <w:lang w:val="en-US"/>
        </w:rPr>
        <w:t xml:space="preserve"> court issued an order in the following terms</w:t>
      </w:r>
      <w:r w:rsidR="008238B7">
        <w:rPr>
          <w:rFonts w:ascii="Times New Roman" w:eastAsia="Aptos" w:hAnsi="Times New Roman" w:cs="Times New Roman"/>
          <w:kern w:val="2"/>
          <w:sz w:val="24"/>
          <w:szCs w:val="24"/>
          <w:lang w:val="en-US"/>
        </w:rPr>
        <w:t>:</w:t>
      </w:r>
    </w:p>
    <w:p w14:paraId="653DB571" w14:textId="109EFE7E" w:rsidR="00B3334F" w:rsidRDefault="008238B7" w:rsidP="00C63C80">
      <w:pPr>
        <w:spacing w:after="0" w:line="240" w:lineRule="auto"/>
        <w:ind w:firstLine="72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“It</w:t>
      </w:r>
      <w:r w:rsidR="00ED4122">
        <w:rPr>
          <w:rFonts w:ascii="Times New Roman" w:eastAsia="Aptos" w:hAnsi="Times New Roman" w:cs="Times New Roman"/>
          <w:kern w:val="2"/>
          <w:sz w:val="24"/>
          <w:szCs w:val="24"/>
          <w:lang w:val="en-US"/>
        </w:rPr>
        <w:t xml:space="preserve"> is ordered </w:t>
      </w:r>
      <w:r>
        <w:rPr>
          <w:rFonts w:ascii="Times New Roman" w:eastAsia="Aptos" w:hAnsi="Times New Roman" w:cs="Times New Roman"/>
          <w:kern w:val="2"/>
          <w:sz w:val="24"/>
          <w:szCs w:val="24"/>
          <w:lang w:val="en-US"/>
        </w:rPr>
        <w:t>that</w:t>
      </w:r>
      <w:r w:rsidR="00550FCB">
        <w:rPr>
          <w:rFonts w:ascii="Times New Roman" w:eastAsia="Aptos" w:hAnsi="Times New Roman" w:cs="Times New Roman"/>
          <w:kern w:val="2"/>
          <w:sz w:val="24"/>
          <w:szCs w:val="24"/>
          <w:lang w:val="en-US"/>
        </w:rPr>
        <w:t>:</w:t>
      </w:r>
    </w:p>
    <w:p w14:paraId="729232C4" w14:textId="77777777" w:rsidR="00C63C80" w:rsidRDefault="00C63C80" w:rsidP="00C63C80">
      <w:pPr>
        <w:spacing w:after="0" w:line="240" w:lineRule="auto"/>
        <w:ind w:firstLine="720"/>
        <w:jc w:val="both"/>
        <w:rPr>
          <w:rFonts w:ascii="Times New Roman" w:eastAsia="Aptos" w:hAnsi="Times New Roman" w:cs="Times New Roman"/>
          <w:kern w:val="2"/>
          <w:sz w:val="24"/>
          <w:szCs w:val="24"/>
          <w:lang w:val="en-US"/>
        </w:rPr>
      </w:pPr>
    </w:p>
    <w:p w14:paraId="1BE3F3A8" w14:textId="1005E164" w:rsidR="00550FCB" w:rsidRDefault="00C63C80" w:rsidP="00C63C80">
      <w:pPr>
        <w:pStyle w:val="ListParagraph"/>
        <w:numPr>
          <w:ilvl w:val="0"/>
          <w:numId w:val="16"/>
        </w:numPr>
        <w:tabs>
          <w:tab w:val="left" w:pos="990"/>
        </w:tabs>
        <w:spacing w:line="240" w:lineRule="auto"/>
        <w:ind w:firstLine="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 xml:space="preserve"> </w:t>
      </w:r>
      <w:r w:rsidR="00B30FE3" w:rsidRPr="00B30FE3">
        <w:rPr>
          <w:rFonts w:ascii="Times New Roman" w:eastAsia="Aptos" w:hAnsi="Times New Roman" w:cs="Times New Roman"/>
          <w:kern w:val="2"/>
          <w:sz w:val="24"/>
          <w:szCs w:val="24"/>
          <w:lang w:val="en-US"/>
        </w:rPr>
        <w:t>The application</w:t>
      </w:r>
      <w:r w:rsidR="00A031D4" w:rsidRPr="00B30FE3">
        <w:rPr>
          <w:rFonts w:ascii="Times New Roman" w:eastAsia="Aptos" w:hAnsi="Times New Roman" w:cs="Times New Roman"/>
          <w:kern w:val="2"/>
          <w:sz w:val="24"/>
          <w:szCs w:val="24"/>
          <w:lang w:val="en-US"/>
        </w:rPr>
        <w:t xml:space="preserve"> be and is he</w:t>
      </w:r>
      <w:r w:rsidR="00B30FE3" w:rsidRPr="00B30FE3">
        <w:rPr>
          <w:rFonts w:ascii="Times New Roman" w:eastAsia="Aptos" w:hAnsi="Times New Roman" w:cs="Times New Roman"/>
          <w:kern w:val="2"/>
          <w:sz w:val="24"/>
          <w:szCs w:val="24"/>
          <w:lang w:val="en-US"/>
        </w:rPr>
        <w:t>reby dismissed.</w:t>
      </w:r>
    </w:p>
    <w:p w14:paraId="2DE7EEB7" w14:textId="77777777" w:rsidR="00C63C80" w:rsidRPr="00B30FE3" w:rsidRDefault="00C63C80" w:rsidP="00C63C80">
      <w:pPr>
        <w:pStyle w:val="ListParagraph"/>
        <w:tabs>
          <w:tab w:val="left" w:pos="990"/>
        </w:tabs>
        <w:spacing w:line="240" w:lineRule="auto"/>
        <w:jc w:val="both"/>
        <w:rPr>
          <w:rFonts w:ascii="Times New Roman" w:eastAsia="Aptos" w:hAnsi="Times New Roman" w:cs="Times New Roman"/>
          <w:kern w:val="2"/>
          <w:sz w:val="24"/>
          <w:szCs w:val="24"/>
          <w:lang w:val="en-US"/>
        </w:rPr>
      </w:pPr>
    </w:p>
    <w:p w14:paraId="1CF303E3" w14:textId="07A9C705" w:rsidR="00B30FE3" w:rsidRPr="005A2D1E" w:rsidRDefault="00C63C80" w:rsidP="00C63C80">
      <w:pPr>
        <w:pStyle w:val="ListParagraph"/>
        <w:numPr>
          <w:ilvl w:val="0"/>
          <w:numId w:val="16"/>
        </w:numPr>
        <w:spacing w:before="100" w:beforeAutospacing="1" w:line="240" w:lineRule="auto"/>
        <w:ind w:left="990" w:hanging="27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rPr>
        <w:t xml:space="preserve"> </w:t>
      </w:r>
      <w:r w:rsidR="00B30FE3" w:rsidRPr="00B30FE3">
        <w:rPr>
          <w:rFonts w:ascii="Times New Roman" w:eastAsia="Aptos" w:hAnsi="Times New Roman" w:cs="Times New Roman"/>
          <w:kern w:val="2"/>
          <w:sz w:val="24"/>
          <w:szCs w:val="24"/>
        </w:rPr>
        <w:t>The applicant shall bear the</w:t>
      </w:r>
      <w:r w:rsidR="004E0EBA">
        <w:rPr>
          <w:rFonts w:ascii="Times New Roman" w:eastAsia="Aptos" w:hAnsi="Times New Roman" w:cs="Times New Roman"/>
          <w:kern w:val="2"/>
          <w:sz w:val="24"/>
          <w:szCs w:val="24"/>
        </w:rPr>
        <w:t xml:space="preserve"> first</w:t>
      </w:r>
      <w:r w:rsidR="00B30FE3" w:rsidRPr="00B30FE3">
        <w:rPr>
          <w:rFonts w:ascii="Times New Roman" w:eastAsia="Aptos" w:hAnsi="Times New Roman" w:cs="Times New Roman"/>
          <w:kern w:val="2"/>
          <w:sz w:val="24"/>
          <w:szCs w:val="24"/>
        </w:rPr>
        <w:t xml:space="preserve"> respondent’s costs of suit </w:t>
      </w:r>
      <w:r w:rsidR="00B30FE3" w:rsidRPr="00B30FE3">
        <w:rPr>
          <w:rFonts w:ascii="Times New Roman" w:eastAsia="Aptos" w:hAnsi="Times New Roman" w:cs="Times New Roman"/>
          <w:bCs/>
          <w:kern w:val="2"/>
          <w:sz w:val="24"/>
          <w:szCs w:val="24"/>
        </w:rPr>
        <w:t>on the legal practitioner and client scale</w:t>
      </w:r>
      <w:r w:rsidR="00B30FE3" w:rsidRPr="00B30FE3">
        <w:rPr>
          <w:rFonts w:ascii="Times New Roman" w:eastAsia="Aptos" w:hAnsi="Times New Roman" w:cs="Times New Roman"/>
          <w:kern w:val="2"/>
          <w:sz w:val="24"/>
          <w:szCs w:val="24"/>
        </w:rPr>
        <w:t>.</w:t>
      </w:r>
      <w:r w:rsidR="008238B7">
        <w:rPr>
          <w:rFonts w:ascii="Times New Roman" w:eastAsia="Aptos" w:hAnsi="Times New Roman" w:cs="Times New Roman"/>
          <w:kern w:val="2"/>
          <w:sz w:val="24"/>
          <w:szCs w:val="24"/>
        </w:rPr>
        <w:t>”</w:t>
      </w:r>
    </w:p>
    <w:p w14:paraId="216E550E" w14:textId="77777777" w:rsidR="005A2D1E" w:rsidRPr="005A2D1E" w:rsidRDefault="005A2D1E" w:rsidP="005A2D1E">
      <w:pPr>
        <w:pStyle w:val="ListParagraph"/>
        <w:rPr>
          <w:rFonts w:ascii="Times New Roman" w:eastAsia="Aptos" w:hAnsi="Times New Roman" w:cs="Times New Roman"/>
          <w:kern w:val="2"/>
          <w:sz w:val="24"/>
          <w:szCs w:val="24"/>
          <w:lang w:val="en-US"/>
        </w:rPr>
      </w:pPr>
    </w:p>
    <w:p w14:paraId="4C7E3970" w14:textId="77777777" w:rsidR="005A2D1E" w:rsidRPr="00B30FE3" w:rsidRDefault="005A2D1E" w:rsidP="005A2D1E">
      <w:pPr>
        <w:pStyle w:val="ListParagraph"/>
        <w:spacing w:before="100" w:beforeAutospacing="1" w:line="240" w:lineRule="auto"/>
        <w:ind w:left="990"/>
        <w:jc w:val="both"/>
        <w:rPr>
          <w:rFonts w:ascii="Times New Roman" w:eastAsia="Aptos" w:hAnsi="Times New Roman" w:cs="Times New Roman"/>
          <w:kern w:val="2"/>
          <w:sz w:val="24"/>
          <w:szCs w:val="24"/>
          <w:lang w:val="en-US"/>
        </w:rPr>
      </w:pPr>
    </w:p>
    <w:p w14:paraId="0B669E46" w14:textId="77777777" w:rsidR="002D3F9C" w:rsidRDefault="002D3F9C">
      <w:pPr>
        <w:spacing w:line="240" w:lineRule="auto"/>
        <w:jc w:val="both"/>
        <w:rPr>
          <w:rFonts w:ascii="Times New Roman" w:hAnsi="Times New Roman" w:cs="Times New Roman"/>
          <w:sz w:val="24"/>
          <w:szCs w:val="24"/>
          <w:lang w:val="en-US"/>
        </w:rPr>
      </w:pPr>
    </w:p>
    <w:p w14:paraId="7AD29E52" w14:textId="77777777" w:rsidR="002D3F9C" w:rsidRDefault="002D3F9C">
      <w:pPr>
        <w:spacing w:line="240" w:lineRule="auto"/>
        <w:jc w:val="both"/>
        <w:rPr>
          <w:rFonts w:ascii="Times New Roman" w:hAnsi="Times New Roman" w:cs="Times New Roman"/>
          <w:sz w:val="24"/>
          <w:szCs w:val="24"/>
          <w:lang w:val="en-US"/>
        </w:rPr>
      </w:pPr>
    </w:p>
    <w:p w14:paraId="7D10A725" w14:textId="7E6706E2" w:rsidR="002D3F9C" w:rsidRDefault="00706FD8" w:rsidP="005A2D1E">
      <w:pPr>
        <w:spacing w:line="240" w:lineRule="auto"/>
        <w:ind w:left="306" w:firstLine="1134"/>
        <w:jc w:val="both"/>
        <w:rPr>
          <w:rFonts w:ascii="Times New Roman" w:hAnsi="Times New Roman" w:cs="Times New Roman"/>
          <w:sz w:val="24"/>
          <w:szCs w:val="24"/>
          <w:lang w:val="en-US"/>
        </w:rPr>
      </w:pPr>
      <w:r>
        <w:rPr>
          <w:rFonts w:ascii="Times New Roman" w:hAnsi="Times New Roman" w:cs="Times New Roman"/>
          <w:b/>
          <w:sz w:val="24"/>
          <w:szCs w:val="24"/>
          <w:lang w:val="en-US"/>
        </w:rPr>
        <w:t>MAVANGIRA</w:t>
      </w:r>
      <w:r w:rsidR="00CE6D2F">
        <w:rPr>
          <w:rFonts w:ascii="Times New Roman" w:hAnsi="Times New Roman" w:cs="Times New Roman"/>
          <w:b/>
          <w:sz w:val="24"/>
          <w:szCs w:val="24"/>
          <w:lang w:val="en-US"/>
        </w:rPr>
        <w:t xml:space="preserve"> </w:t>
      </w:r>
      <w:r w:rsidR="00507D92">
        <w:rPr>
          <w:rFonts w:ascii="Times New Roman" w:hAnsi="Times New Roman" w:cs="Times New Roman"/>
          <w:b/>
          <w:sz w:val="24"/>
          <w:szCs w:val="24"/>
          <w:lang w:val="en-US"/>
        </w:rPr>
        <w:t>JA</w:t>
      </w:r>
      <w:r w:rsidR="005A2D1E">
        <w:rPr>
          <w:rFonts w:ascii="Times New Roman" w:hAnsi="Times New Roman" w:cs="Times New Roman"/>
          <w:b/>
          <w:sz w:val="24"/>
          <w:szCs w:val="24"/>
          <w:lang w:val="en-US"/>
        </w:rPr>
        <w:tab/>
      </w:r>
      <w:r w:rsidR="005A2D1E">
        <w:rPr>
          <w:rFonts w:ascii="Times New Roman" w:hAnsi="Times New Roman" w:cs="Times New Roman"/>
          <w:b/>
          <w:sz w:val="24"/>
          <w:szCs w:val="24"/>
          <w:lang w:val="en-US"/>
        </w:rPr>
        <w:tab/>
      </w:r>
      <w:r w:rsidR="00507D92">
        <w:rPr>
          <w:rFonts w:ascii="Times New Roman" w:hAnsi="Times New Roman" w:cs="Times New Roman"/>
          <w:sz w:val="24"/>
          <w:szCs w:val="24"/>
          <w:lang w:val="en-US"/>
        </w:rPr>
        <w:t>:</w:t>
      </w:r>
      <w:r w:rsidR="00FA2C98">
        <w:rPr>
          <w:rFonts w:ascii="Times New Roman" w:hAnsi="Times New Roman" w:cs="Times New Roman"/>
          <w:sz w:val="24"/>
          <w:szCs w:val="24"/>
          <w:lang w:val="en-US"/>
        </w:rPr>
        <w:tab/>
      </w:r>
      <w:r w:rsidR="005A2D1E">
        <w:rPr>
          <w:rFonts w:ascii="Times New Roman" w:hAnsi="Times New Roman" w:cs="Times New Roman"/>
          <w:sz w:val="24"/>
          <w:szCs w:val="24"/>
          <w:lang w:val="en-US"/>
        </w:rPr>
        <w:t>I agree</w:t>
      </w:r>
    </w:p>
    <w:p w14:paraId="41F4195F" w14:textId="77777777" w:rsidR="005A2D1E" w:rsidRDefault="005A2D1E" w:rsidP="005A2D1E">
      <w:pPr>
        <w:spacing w:line="240" w:lineRule="auto"/>
        <w:ind w:left="306" w:firstLine="1134"/>
        <w:jc w:val="both"/>
        <w:rPr>
          <w:rFonts w:ascii="Times New Roman" w:hAnsi="Times New Roman" w:cs="Times New Roman"/>
          <w:sz w:val="24"/>
          <w:szCs w:val="24"/>
          <w:lang w:val="en-US"/>
        </w:rPr>
      </w:pPr>
    </w:p>
    <w:p w14:paraId="49ED5227" w14:textId="77777777" w:rsidR="002D3F9C" w:rsidRDefault="002D3F9C">
      <w:pPr>
        <w:spacing w:line="240" w:lineRule="auto"/>
        <w:jc w:val="both"/>
        <w:rPr>
          <w:rFonts w:ascii="Times New Roman" w:hAnsi="Times New Roman" w:cs="Times New Roman"/>
          <w:sz w:val="24"/>
          <w:szCs w:val="24"/>
          <w:lang w:val="en-US"/>
        </w:rPr>
      </w:pPr>
    </w:p>
    <w:p w14:paraId="30756D66" w14:textId="742EC979" w:rsidR="002D3F9C" w:rsidRDefault="00B21B04" w:rsidP="005A2D1E">
      <w:pPr>
        <w:spacing w:line="240" w:lineRule="auto"/>
        <w:ind w:left="720" w:firstLine="720"/>
        <w:jc w:val="both"/>
        <w:rPr>
          <w:rFonts w:ascii="Times New Roman" w:hAnsi="Times New Roman" w:cs="Times New Roman"/>
          <w:sz w:val="24"/>
          <w:szCs w:val="24"/>
          <w:lang w:val="en-US"/>
        </w:rPr>
      </w:pPr>
      <w:r>
        <w:rPr>
          <w:rFonts w:ascii="Times New Roman" w:hAnsi="Times New Roman" w:cs="Times New Roman"/>
          <w:b/>
          <w:sz w:val="24"/>
          <w:szCs w:val="24"/>
          <w:lang w:val="en-US"/>
        </w:rPr>
        <w:t>MWAYERA</w:t>
      </w:r>
      <w:r w:rsidR="00CE6D2F">
        <w:rPr>
          <w:rFonts w:ascii="Times New Roman" w:hAnsi="Times New Roman" w:cs="Times New Roman"/>
          <w:b/>
          <w:sz w:val="24"/>
          <w:szCs w:val="24"/>
          <w:lang w:val="en-US"/>
        </w:rPr>
        <w:t xml:space="preserve"> JA</w:t>
      </w:r>
      <w:r w:rsidR="00CE6D2F">
        <w:rPr>
          <w:rFonts w:ascii="Times New Roman" w:hAnsi="Times New Roman" w:cs="Times New Roman"/>
          <w:sz w:val="24"/>
          <w:szCs w:val="24"/>
          <w:lang w:val="en-US"/>
        </w:rPr>
        <w:tab/>
      </w:r>
      <w:r w:rsidR="005A2D1E">
        <w:rPr>
          <w:rFonts w:ascii="Times New Roman" w:hAnsi="Times New Roman" w:cs="Times New Roman"/>
          <w:sz w:val="24"/>
          <w:szCs w:val="24"/>
          <w:lang w:val="en-US"/>
        </w:rPr>
        <w:tab/>
      </w:r>
      <w:r w:rsidR="00CE6D2F">
        <w:rPr>
          <w:rFonts w:ascii="Times New Roman" w:hAnsi="Times New Roman" w:cs="Times New Roman"/>
          <w:sz w:val="24"/>
          <w:szCs w:val="24"/>
          <w:lang w:val="en-US"/>
        </w:rPr>
        <w:t xml:space="preserve">:       </w:t>
      </w:r>
      <w:r w:rsidR="00CE6D2F">
        <w:rPr>
          <w:rFonts w:ascii="Times New Roman" w:hAnsi="Times New Roman" w:cs="Times New Roman"/>
          <w:sz w:val="24"/>
          <w:szCs w:val="24"/>
          <w:lang w:val="en-US"/>
        </w:rPr>
        <w:tab/>
      </w:r>
      <w:r w:rsidR="005A2D1E">
        <w:rPr>
          <w:rFonts w:ascii="Times New Roman" w:hAnsi="Times New Roman" w:cs="Times New Roman"/>
          <w:sz w:val="24"/>
          <w:szCs w:val="24"/>
          <w:lang w:val="en-US"/>
        </w:rPr>
        <w:t>I agree</w:t>
      </w:r>
    </w:p>
    <w:p w14:paraId="57932C2C" w14:textId="77777777" w:rsidR="00EF7781" w:rsidRDefault="00EF7781">
      <w:pPr>
        <w:spacing w:line="240" w:lineRule="auto"/>
        <w:ind w:left="414" w:firstLine="720"/>
        <w:jc w:val="both"/>
        <w:rPr>
          <w:rFonts w:ascii="Times New Roman" w:hAnsi="Times New Roman" w:cs="Times New Roman"/>
          <w:sz w:val="24"/>
          <w:szCs w:val="24"/>
          <w:lang w:val="en-US"/>
        </w:rPr>
      </w:pPr>
    </w:p>
    <w:p w14:paraId="4412831A" w14:textId="77777777" w:rsidR="00EF7781" w:rsidRDefault="00EF7781">
      <w:pPr>
        <w:spacing w:line="240" w:lineRule="auto"/>
        <w:ind w:left="414" w:firstLine="720"/>
        <w:jc w:val="both"/>
        <w:rPr>
          <w:rFonts w:ascii="Times New Roman" w:hAnsi="Times New Roman" w:cs="Times New Roman"/>
          <w:sz w:val="24"/>
          <w:szCs w:val="24"/>
          <w:lang w:val="en-US"/>
        </w:rPr>
      </w:pPr>
    </w:p>
    <w:p w14:paraId="153C6499" w14:textId="77777777" w:rsidR="00EF7781" w:rsidRDefault="00EF7781">
      <w:pPr>
        <w:spacing w:line="240" w:lineRule="auto"/>
        <w:ind w:left="414" w:firstLine="720"/>
        <w:jc w:val="both"/>
        <w:rPr>
          <w:rFonts w:ascii="Times New Roman" w:hAnsi="Times New Roman" w:cs="Times New Roman"/>
          <w:sz w:val="24"/>
          <w:szCs w:val="24"/>
          <w:lang w:val="en-US"/>
        </w:rPr>
      </w:pPr>
    </w:p>
    <w:p w14:paraId="7115B794" w14:textId="52483704" w:rsidR="004214E4" w:rsidRDefault="00EF7781" w:rsidP="004F4F83">
      <w:pPr>
        <w:spacing w:after="0" w:line="480" w:lineRule="auto"/>
        <w:ind w:left="1559" w:hanging="1559"/>
        <w:jc w:val="both"/>
        <w:rPr>
          <w:rFonts w:ascii="Times New Roman" w:hAnsi="Times New Roman" w:cs="Times New Roman"/>
          <w:sz w:val="24"/>
          <w:szCs w:val="24"/>
          <w:lang w:val="en-US"/>
        </w:rPr>
      </w:pPr>
      <w:r>
        <w:rPr>
          <w:rFonts w:ascii="Times New Roman" w:hAnsi="Times New Roman" w:cs="Times New Roman"/>
          <w:i/>
          <w:sz w:val="24"/>
          <w:szCs w:val="24"/>
          <w:lang w:val="en-US"/>
        </w:rPr>
        <w:t>Calderwood, Bryce Hendrie &amp; Partners</w:t>
      </w:r>
      <w:r w:rsidR="00FA2C98">
        <w:rPr>
          <w:rFonts w:ascii="Times New Roman" w:hAnsi="Times New Roman" w:cs="Times New Roman"/>
          <w:i/>
          <w:sz w:val="24"/>
          <w:szCs w:val="24"/>
          <w:lang w:val="en-US"/>
        </w:rPr>
        <w:t>,</w:t>
      </w:r>
      <w:r w:rsidR="00FA2C98" w:rsidRPr="00EF7781">
        <w:rPr>
          <w:rFonts w:ascii="Times New Roman" w:hAnsi="Times New Roman" w:cs="Times New Roman"/>
          <w:sz w:val="24"/>
          <w:szCs w:val="24"/>
          <w:lang w:val="en-US"/>
        </w:rPr>
        <w:t xml:space="preserve"> </w:t>
      </w:r>
      <w:r w:rsidRPr="00EF7781">
        <w:rPr>
          <w:rFonts w:ascii="Times New Roman" w:hAnsi="Times New Roman" w:cs="Times New Roman"/>
          <w:sz w:val="24"/>
          <w:szCs w:val="24"/>
          <w:lang w:val="en-US"/>
        </w:rPr>
        <w:t>first</w:t>
      </w:r>
      <w:r>
        <w:rPr>
          <w:rFonts w:ascii="Times New Roman" w:hAnsi="Times New Roman" w:cs="Times New Roman"/>
          <w:i/>
          <w:sz w:val="24"/>
          <w:szCs w:val="24"/>
          <w:lang w:val="en-US"/>
        </w:rPr>
        <w:t xml:space="preserve"> </w:t>
      </w:r>
      <w:r w:rsidR="00CE6D2F">
        <w:rPr>
          <w:rFonts w:ascii="Times New Roman" w:hAnsi="Times New Roman" w:cs="Times New Roman"/>
          <w:sz w:val="24"/>
          <w:szCs w:val="24"/>
          <w:lang w:val="en-US"/>
        </w:rPr>
        <w:t>respondent</w:t>
      </w:r>
      <w:r w:rsidR="00FA2C98">
        <w:rPr>
          <w:rFonts w:ascii="Times New Roman" w:hAnsi="Times New Roman" w:cs="Times New Roman"/>
          <w:sz w:val="24"/>
          <w:szCs w:val="24"/>
          <w:lang w:val="en-US"/>
        </w:rPr>
        <w:t>’s</w:t>
      </w:r>
      <w:r w:rsidR="00CE6D2F">
        <w:rPr>
          <w:rFonts w:ascii="Times New Roman" w:hAnsi="Times New Roman" w:cs="Times New Roman"/>
          <w:sz w:val="24"/>
          <w:szCs w:val="24"/>
          <w:lang w:val="en-US"/>
        </w:rPr>
        <w:t xml:space="preserve"> legal practitioners</w:t>
      </w:r>
      <w:r w:rsidR="007339F6">
        <w:rPr>
          <w:rFonts w:ascii="Times New Roman" w:hAnsi="Times New Roman" w:cs="Times New Roman"/>
          <w:sz w:val="24"/>
          <w:szCs w:val="24"/>
          <w:lang w:val="en-US"/>
        </w:rPr>
        <w:t>.</w:t>
      </w:r>
    </w:p>
    <w:sectPr w:rsidR="004214E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490A4" w14:textId="77777777" w:rsidR="00DF35F3" w:rsidRDefault="00DF35F3">
      <w:pPr>
        <w:spacing w:line="240" w:lineRule="auto"/>
      </w:pPr>
      <w:r>
        <w:separator/>
      </w:r>
    </w:p>
  </w:endnote>
  <w:endnote w:type="continuationSeparator" w:id="0">
    <w:p w14:paraId="1065F48B" w14:textId="77777777" w:rsidR="00DF35F3" w:rsidRDefault="00DF35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Aptos">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1C5E5" w14:textId="77777777" w:rsidR="00DF35F3" w:rsidRDefault="00DF35F3">
      <w:pPr>
        <w:spacing w:after="0"/>
      </w:pPr>
      <w:r>
        <w:separator/>
      </w:r>
    </w:p>
  </w:footnote>
  <w:footnote w:type="continuationSeparator" w:id="0">
    <w:p w14:paraId="29C537CE" w14:textId="77777777" w:rsidR="00DF35F3" w:rsidRDefault="00DF35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32A64" w14:textId="6FA4C33B" w:rsidR="00564A8B" w:rsidRDefault="00564A8B">
    <w:pPr>
      <w:pStyle w:val="Header"/>
    </w:pPr>
    <w:r>
      <w:rPr>
        <w:noProof/>
        <w:lang w:eastAsia="en-ZW"/>
      </w:rPr>
      <mc:AlternateContent>
        <mc:Choice Requires="wps">
          <w:drawing>
            <wp:anchor distT="0" distB="0" distL="114300" distR="114300" simplePos="0" relativeHeight="251660288" behindDoc="0" locked="0" layoutInCell="0" allowOverlap="1" wp14:anchorId="228C192B" wp14:editId="73AE4D80">
              <wp:simplePos x="0" y="0"/>
              <wp:positionH relativeFrom="margin">
                <wp:align>left</wp:align>
              </wp:positionH>
              <wp:positionV relativeFrom="topMargin">
                <wp:align>center</wp:align>
              </wp:positionV>
              <wp:extent cx="5943600" cy="173990"/>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wps:spPr>
                    <wps:txbx>
                      <w:txbxContent>
                        <w:p w14:paraId="75922611" w14:textId="54B42B03" w:rsidR="00564A8B" w:rsidRDefault="00564A8B">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Judgment No. SC</w:t>
                          </w:r>
                          <w:r w:rsidR="00010E8B">
                            <w:rPr>
                              <w:rFonts w:ascii="Times New Roman" w:hAnsi="Times New Roman" w:cs="Times New Roman"/>
                              <w:b/>
                              <w:sz w:val="24"/>
                              <w:szCs w:val="24"/>
                            </w:rPr>
                            <w:t xml:space="preserve"> 20</w:t>
                          </w:r>
                          <w:r>
                            <w:rPr>
                              <w:rFonts w:ascii="Times New Roman" w:hAnsi="Times New Roman" w:cs="Times New Roman"/>
                              <w:b/>
                              <w:sz w:val="24"/>
                              <w:szCs w:val="24"/>
                            </w:rPr>
                            <w:t>/</w:t>
                          </w:r>
                          <w:r w:rsidR="00BE5E30">
                            <w:rPr>
                              <w:rFonts w:ascii="Times New Roman" w:hAnsi="Times New Roman" w:cs="Times New Roman"/>
                              <w:b/>
                              <w:sz w:val="24"/>
                              <w:szCs w:val="24"/>
                            </w:rPr>
                            <w:t>26</w:t>
                          </w:r>
                        </w:p>
                        <w:p w14:paraId="02CB5746" w14:textId="3875A3CF" w:rsidR="00564A8B" w:rsidRDefault="007E3C40">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Civil Appeal No. SCB 135</w:t>
                          </w:r>
                          <w:r w:rsidR="00564A8B">
                            <w:rPr>
                              <w:rFonts w:ascii="Times New Roman" w:hAnsi="Times New Roman" w:cs="Times New Roman"/>
                              <w:b/>
                              <w:sz w:val="24"/>
                              <w:szCs w:val="24"/>
                            </w:rPr>
                            <w:t>/25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28C192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" o:allowincell="f" filled="f" stroked="f">
              <v:textbox style="mso-fit-shape-to-text:t" inset=",0,,0">
                <w:txbxContent>
                  <w:p w14:paraId="75922611" w14:textId="54B42B03" w:rsidR="00564A8B" w:rsidRDefault="00564A8B">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Judgment No. SC</w:t>
                    </w:r>
                    <w:r w:rsidR="00010E8B">
                      <w:rPr>
                        <w:rFonts w:ascii="Times New Roman" w:hAnsi="Times New Roman" w:cs="Times New Roman"/>
                        <w:b/>
                        <w:sz w:val="24"/>
                        <w:szCs w:val="24"/>
                      </w:rPr>
                      <w:t xml:space="preserve"> 20</w:t>
                    </w:r>
                    <w:r>
                      <w:rPr>
                        <w:rFonts w:ascii="Times New Roman" w:hAnsi="Times New Roman" w:cs="Times New Roman"/>
                        <w:b/>
                        <w:sz w:val="24"/>
                        <w:szCs w:val="24"/>
                      </w:rPr>
                      <w:t>/</w:t>
                    </w:r>
                    <w:r w:rsidR="00BE5E30">
                      <w:rPr>
                        <w:rFonts w:ascii="Times New Roman" w:hAnsi="Times New Roman" w:cs="Times New Roman"/>
                        <w:b/>
                        <w:sz w:val="24"/>
                        <w:szCs w:val="24"/>
                      </w:rPr>
                      <w:t>26</w:t>
                    </w:r>
                  </w:p>
                  <w:p w14:paraId="02CB5746" w14:textId="3875A3CF" w:rsidR="00564A8B" w:rsidRDefault="007E3C40">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Civil Appeal No. SCB 135</w:t>
                    </w:r>
                    <w:r w:rsidR="00564A8B">
                      <w:rPr>
                        <w:rFonts w:ascii="Times New Roman" w:hAnsi="Times New Roman" w:cs="Times New Roman"/>
                        <w:b/>
                        <w:sz w:val="24"/>
                        <w:szCs w:val="24"/>
                      </w:rPr>
                      <w:t>/25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00E02143" wp14:editId="3168C143">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C2E6583" w14:textId="77777777" w:rsidR="00564A8B" w:rsidRDefault="00564A8B">
                          <w:pPr>
                            <w:spacing w:after="0" w:line="240" w:lineRule="auto"/>
                            <w:rPr>
                              <w:color w:val="FFFFFF" w:themeColor="background1"/>
                            </w:rPr>
                          </w:pPr>
                          <w:r>
                            <w:fldChar w:fldCharType="begin"/>
                          </w:r>
                          <w:r>
                            <w:instrText xml:space="preserve"> PAGE   \* MERGEFORMAT </w:instrText>
                          </w:r>
                          <w:r>
                            <w:fldChar w:fldCharType="separate"/>
                          </w:r>
                          <w:r w:rsidR="00610B62" w:rsidRPr="00610B62">
                            <w:rPr>
                              <w:noProof/>
                              <w:color w:val="FFFFFF" w:themeColor="background1"/>
                            </w:rPr>
                            <w:t>15</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0E02143"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C2E6583" w14:textId="77777777" w:rsidR="00564A8B" w:rsidRDefault="00564A8B">
                    <w:pPr>
                      <w:spacing w:after="0" w:line="240" w:lineRule="auto"/>
                      <w:rPr>
                        <w:color w:val="FFFFFF" w:themeColor="background1"/>
                      </w:rPr>
                    </w:pPr>
                    <w:r>
                      <w:fldChar w:fldCharType="begin"/>
                    </w:r>
                    <w:r>
                      <w:instrText xml:space="preserve"> PAGE   \* MERGEFORMAT </w:instrText>
                    </w:r>
                    <w:r>
                      <w:fldChar w:fldCharType="separate"/>
                    </w:r>
                    <w:r w:rsidR="00610B62" w:rsidRPr="00610B62">
                      <w:rPr>
                        <w:noProof/>
                        <w:color w:val="FFFFFF" w:themeColor="background1"/>
                      </w:rPr>
                      <w:t>15</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F43AB"/>
    <w:multiLevelType w:val="multilevel"/>
    <w:tmpl w:val="10FF43A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22E90E1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0119C"/>
    <w:multiLevelType w:val="hybridMultilevel"/>
    <w:tmpl w:val="641E6E7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CD35778"/>
    <w:multiLevelType w:val="multilevel"/>
    <w:tmpl w:val="E28C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645F7A"/>
    <w:multiLevelType w:val="multilevel"/>
    <w:tmpl w:val="3A645F7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5" w15:restartNumberingAfterBreak="0">
    <w:nsid w:val="3E3549DC"/>
    <w:multiLevelType w:val="multilevel"/>
    <w:tmpl w:val="3E3549DC"/>
    <w:lvl w:ilvl="0">
      <w:start w:val="1"/>
      <w:numFmt w:val="decimal"/>
      <w:lvlText w:val="%1."/>
      <w:lvlJc w:val="left"/>
      <w:pPr>
        <w:ind w:left="720" w:hanging="360"/>
      </w:pPr>
      <w:rPr>
        <w:rFonts w:ascii="Times New Roman" w:hAnsi="Times New Roman" w:cs="Times New Roman" w:hint="default"/>
        <w:i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4A351F4C"/>
    <w:multiLevelType w:val="hybridMultilevel"/>
    <w:tmpl w:val="BDECC2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0E08F8"/>
    <w:multiLevelType w:val="multilevel"/>
    <w:tmpl w:val="E28C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674E9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B2BB0"/>
    <w:multiLevelType w:val="multilevel"/>
    <w:tmpl w:val="E28C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ED7472"/>
    <w:multiLevelType w:val="hybridMultilevel"/>
    <w:tmpl w:val="EF6470BA"/>
    <w:lvl w:ilvl="0" w:tplc="8A6231A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49067A"/>
    <w:multiLevelType w:val="hybridMultilevel"/>
    <w:tmpl w:val="36D024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99140E"/>
    <w:multiLevelType w:val="hybridMultilevel"/>
    <w:tmpl w:val="168C53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09B5714"/>
    <w:multiLevelType w:val="hybridMultilevel"/>
    <w:tmpl w:val="B4F80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703FA5"/>
    <w:multiLevelType w:val="hybridMultilevel"/>
    <w:tmpl w:val="F1060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31713C"/>
    <w:multiLevelType w:val="hybridMultilevel"/>
    <w:tmpl w:val="AF4ED83E"/>
    <w:lvl w:ilvl="0" w:tplc="792AA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6532F2"/>
    <w:multiLevelType w:val="hybridMultilevel"/>
    <w:tmpl w:val="42C61074"/>
    <w:lvl w:ilvl="0" w:tplc="604A6FD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446A72"/>
    <w:multiLevelType w:val="multilevel"/>
    <w:tmpl w:val="BBDA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
  </w:num>
  <w:num w:numId="6">
    <w:abstractNumId w:val="14"/>
  </w:num>
  <w:num w:numId="7">
    <w:abstractNumId w:val="12"/>
  </w:num>
  <w:num w:numId="8">
    <w:abstractNumId w:val="6"/>
  </w:num>
  <w:num w:numId="9">
    <w:abstractNumId w:val="17"/>
  </w:num>
  <w:num w:numId="10">
    <w:abstractNumId w:val="2"/>
  </w:num>
  <w:num w:numId="11">
    <w:abstractNumId w:val="10"/>
  </w:num>
  <w:num w:numId="12">
    <w:abstractNumId w:val="3"/>
  </w:num>
  <w:num w:numId="13">
    <w:abstractNumId w:val="13"/>
  </w:num>
  <w:num w:numId="14">
    <w:abstractNumId w:val="7"/>
  </w:num>
  <w:num w:numId="15">
    <w:abstractNumId w:val="9"/>
  </w:num>
  <w:num w:numId="16">
    <w:abstractNumId w:val="11"/>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03"/>
    <w:rsid w:val="000014F1"/>
    <w:rsid w:val="000044E8"/>
    <w:rsid w:val="00010E8B"/>
    <w:rsid w:val="000160F7"/>
    <w:rsid w:val="00016D88"/>
    <w:rsid w:val="0002521D"/>
    <w:rsid w:val="00031424"/>
    <w:rsid w:val="000367D2"/>
    <w:rsid w:val="00044E15"/>
    <w:rsid w:val="000541ED"/>
    <w:rsid w:val="00057ED1"/>
    <w:rsid w:val="00062E26"/>
    <w:rsid w:val="00067804"/>
    <w:rsid w:val="000734EE"/>
    <w:rsid w:val="00075009"/>
    <w:rsid w:val="00080699"/>
    <w:rsid w:val="0008199B"/>
    <w:rsid w:val="00081EF3"/>
    <w:rsid w:val="000823B2"/>
    <w:rsid w:val="000902C4"/>
    <w:rsid w:val="00094E08"/>
    <w:rsid w:val="00097BEF"/>
    <w:rsid w:val="000A13CF"/>
    <w:rsid w:val="000A1428"/>
    <w:rsid w:val="000A2CB8"/>
    <w:rsid w:val="000B1402"/>
    <w:rsid w:val="000B3D11"/>
    <w:rsid w:val="000C42FF"/>
    <w:rsid w:val="000D5D0B"/>
    <w:rsid w:val="000D6E16"/>
    <w:rsid w:val="000E23E2"/>
    <w:rsid w:val="000E662F"/>
    <w:rsid w:val="000E7776"/>
    <w:rsid w:val="000E779B"/>
    <w:rsid w:val="000F5144"/>
    <w:rsid w:val="000F67F1"/>
    <w:rsid w:val="000F7FA6"/>
    <w:rsid w:val="001017CC"/>
    <w:rsid w:val="00101B5F"/>
    <w:rsid w:val="00102481"/>
    <w:rsid w:val="00102F28"/>
    <w:rsid w:val="00107D44"/>
    <w:rsid w:val="00107E33"/>
    <w:rsid w:val="00120C63"/>
    <w:rsid w:val="0012331D"/>
    <w:rsid w:val="00124057"/>
    <w:rsid w:val="00124DA8"/>
    <w:rsid w:val="0012564C"/>
    <w:rsid w:val="00126403"/>
    <w:rsid w:val="00132C24"/>
    <w:rsid w:val="00135068"/>
    <w:rsid w:val="001370C2"/>
    <w:rsid w:val="00142B68"/>
    <w:rsid w:val="0014344B"/>
    <w:rsid w:val="00151F6F"/>
    <w:rsid w:val="0015378E"/>
    <w:rsid w:val="00153FD6"/>
    <w:rsid w:val="00154B3D"/>
    <w:rsid w:val="00155666"/>
    <w:rsid w:val="00155B8A"/>
    <w:rsid w:val="00155C82"/>
    <w:rsid w:val="00161F7B"/>
    <w:rsid w:val="00164817"/>
    <w:rsid w:val="001649B4"/>
    <w:rsid w:val="001649ED"/>
    <w:rsid w:val="00164D66"/>
    <w:rsid w:val="0016505E"/>
    <w:rsid w:val="001664F5"/>
    <w:rsid w:val="00166D2A"/>
    <w:rsid w:val="00167199"/>
    <w:rsid w:val="001676C0"/>
    <w:rsid w:val="00172840"/>
    <w:rsid w:val="00176476"/>
    <w:rsid w:val="00177C4C"/>
    <w:rsid w:val="00180440"/>
    <w:rsid w:val="00181FAE"/>
    <w:rsid w:val="00187544"/>
    <w:rsid w:val="001901A5"/>
    <w:rsid w:val="0019249A"/>
    <w:rsid w:val="00193604"/>
    <w:rsid w:val="00194B97"/>
    <w:rsid w:val="001A07D1"/>
    <w:rsid w:val="001B3011"/>
    <w:rsid w:val="001B4C2D"/>
    <w:rsid w:val="001C3CD9"/>
    <w:rsid w:val="001D19BE"/>
    <w:rsid w:val="001D3E19"/>
    <w:rsid w:val="001E118E"/>
    <w:rsid w:val="001E1C54"/>
    <w:rsid w:val="001F2945"/>
    <w:rsid w:val="001F7185"/>
    <w:rsid w:val="0020019F"/>
    <w:rsid w:val="002004A8"/>
    <w:rsid w:val="00202569"/>
    <w:rsid w:val="00203431"/>
    <w:rsid w:val="0020512D"/>
    <w:rsid w:val="00207F6C"/>
    <w:rsid w:val="00214996"/>
    <w:rsid w:val="002176DE"/>
    <w:rsid w:val="002279F8"/>
    <w:rsid w:val="00232F87"/>
    <w:rsid w:val="00233203"/>
    <w:rsid w:val="00234576"/>
    <w:rsid w:val="002379DC"/>
    <w:rsid w:val="00243318"/>
    <w:rsid w:val="00244DE0"/>
    <w:rsid w:val="0025099C"/>
    <w:rsid w:val="00253FC5"/>
    <w:rsid w:val="0025539F"/>
    <w:rsid w:val="00256A46"/>
    <w:rsid w:val="00267B58"/>
    <w:rsid w:val="0027096A"/>
    <w:rsid w:val="00271D3E"/>
    <w:rsid w:val="00272943"/>
    <w:rsid w:val="00273C8D"/>
    <w:rsid w:val="00275BF9"/>
    <w:rsid w:val="0028289D"/>
    <w:rsid w:val="00283BFA"/>
    <w:rsid w:val="002844F2"/>
    <w:rsid w:val="00284D82"/>
    <w:rsid w:val="00290D77"/>
    <w:rsid w:val="002A6682"/>
    <w:rsid w:val="002A7A76"/>
    <w:rsid w:val="002B3280"/>
    <w:rsid w:val="002C1EE6"/>
    <w:rsid w:val="002C2A7F"/>
    <w:rsid w:val="002C2D21"/>
    <w:rsid w:val="002C4E2C"/>
    <w:rsid w:val="002D27CE"/>
    <w:rsid w:val="002D2CAB"/>
    <w:rsid w:val="002D3F9C"/>
    <w:rsid w:val="002D6E1C"/>
    <w:rsid w:val="002E4ECE"/>
    <w:rsid w:val="002E5010"/>
    <w:rsid w:val="002E52F0"/>
    <w:rsid w:val="002E64BF"/>
    <w:rsid w:val="002E6FBD"/>
    <w:rsid w:val="002F018A"/>
    <w:rsid w:val="002F6AE5"/>
    <w:rsid w:val="00315CFC"/>
    <w:rsid w:val="0032325D"/>
    <w:rsid w:val="003248DB"/>
    <w:rsid w:val="00325A30"/>
    <w:rsid w:val="00337DD6"/>
    <w:rsid w:val="00340450"/>
    <w:rsid w:val="00341F08"/>
    <w:rsid w:val="0034455C"/>
    <w:rsid w:val="003450FE"/>
    <w:rsid w:val="0035666E"/>
    <w:rsid w:val="00360C1B"/>
    <w:rsid w:val="003629D6"/>
    <w:rsid w:val="003660DB"/>
    <w:rsid w:val="00367846"/>
    <w:rsid w:val="0037008B"/>
    <w:rsid w:val="003708F9"/>
    <w:rsid w:val="00372778"/>
    <w:rsid w:val="00372FED"/>
    <w:rsid w:val="003734EA"/>
    <w:rsid w:val="00374391"/>
    <w:rsid w:val="00375FBF"/>
    <w:rsid w:val="00376443"/>
    <w:rsid w:val="00383B5E"/>
    <w:rsid w:val="00386C13"/>
    <w:rsid w:val="00394297"/>
    <w:rsid w:val="00396CD6"/>
    <w:rsid w:val="003A3FE8"/>
    <w:rsid w:val="003A7AB5"/>
    <w:rsid w:val="003B1F2C"/>
    <w:rsid w:val="003C64B6"/>
    <w:rsid w:val="003C73C3"/>
    <w:rsid w:val="003D1E8D"/>
    <w:rsid w:val="003D22B4"/>
    <w:rsid w:val="003D2870"/>
    <w:rsid w:val="003D54AB"/>
    <w:rsid w:val="003D6A85"/>
    <w:rsid w:val="003E586A"/>
    <w:rsid w:val="003E6772"/>
    <w:rsid w:val="003F08FD"/>
    <w:rsid w:val="003F34DB"/>
    <w:rsid w:val="003F45A0"/>
    <w:rsid w:val="003F4C1D"/>
    <w:rsid w:val="003F7A36"/>
    <w:rsid w:val="00405C88"/>
    <w:rsid w:val="00411EE2"/>
    <w:rsid w:val="00412403"/>
    <w:rsid w:val="004131BF"/>
    <w:rsid w:val="0041754D"/>
    <w:rsid w:val="004214E4"/>
    <w:rsid w:val="004278CE"/>
    <w:rsid w:val="004333E1"/>
    <w:rsid w:val="0043348B"/>
    <w:rsid w:val="00434C77"/>
    <w:rsid w:val="00436DC7"/>
    <w:rsid w:val="004405F6"/>
    <w:rsid w:val="00452CC2"/>
    <w:rsid w:val="004603A5"/>
    <w:rsid w:val="004622B0"/>
    <w:rsid w:val="00463444"/>
    <w:rsid w:val="004640BF"/>
    <w:rsid w:val="00464162"/>
    <w:rsid w:val="00465409"/>
    <w:rsid w:val="00466216"/>
    <w:rsid w:val="004673D6"/>
    <w:rsid w:val="00470757"/>
    <w:rsid w:val="00473D18"/>
    <w:rsid w:val="0048420C"/>
    <w:rsid w:val="004864BE"/>
    <w:rsid w:val="00487C42"/>
    <w:rsid w:val="004926FE"/>
    <w:rsid w:val="004952EE"/>
    <w:rsid w:val="004973E2"/>
    <w:rsid w:val="004A1DFF"/>
    <w:rsid w:val="004A32EA"/>
    <w:rsid w:val="004B672F"/>
    <w:rsid w:val="004B6730"/>
    <w:rsid w:val="004B77DE"/>
    <w:rsid w:val="004C1027"/>
    <w:rsid w:val="004C3ED5"/>
    <w:rsid w:val="004C651B"/>
    <w:rsid w:val="004D354F"/>
    <w:rsid w:val="004E0EBA"/>
    <w:rsid w:val="004E6336"/>
    <w:rsid w:val="004E65F0"/>
    <w:rsid w:val="004E6BCB"/>
    <w:rsid w:val="004F0DF4"/>
    <w:rsid w:val="004F13E8"/>
    <w:rsid w:val="004F30DC"/>
    <w:rsid w:val="004F3D8C"/>
    <w:rsid w:val="004F4E01"/>
    <w:rsid w:val="004F4F83"/>
    <w:rsid w:val="004F6590"/>
    <w:rsid w:val="00506AA6"/>
    <w:rsid w:val="00507D92"/>
    <w:rsid w:val="0051001E"/>
    <w:rsid w:val="00512A8B"/>
    <w:rsid w:val="005149A1"/>
    <w:rsid w:val="005211AE"/>
    <w:rsid w:val="00524F80"/>
    <w:rsid w:val="00533C62"/>
    <w:rsid w:val="00536192"/>
    <w:rsid w:val="0053690D"/>
    <w:rsid w:val="00540FC6"/>
    <w:rsid w:val="005412A6"/>
    <w:rsid w:val="005452BE"/>
    <w:rsid w:val="005457D7"/>
    <w:rsid w:val="00550FCB"/>
    <w:rsid w:val="00551112"/>
    <w:rsid w:val="0055520D"/>
    <w:rsid w:val="0056105F"/>
    <w:rsid w:val="00562D13"/>
    <w:rsid w:val="00564A8B"/>
    <w:rsid w:val="00575391"/>
    <w:rsid w:val="005763CD"/>
    <w:rsid w:val="00580019"/>
    <w:rsid w:val="00582749"/>
    <w:rsid w:val="00582DE3"/>
    <w:rsid w:val="0058529F"/>
    <w:rsid w:val="00590D72"/>
    <w:rsid w:val="00591C50"/>
    <w:rsid w:val="00595A8F"/>
    <w:rsid w:val="00597275"/>
    <w:rsid w:val="005A0A51"/>
    <w:rsid w:val="005A0DC6"/>
    <w:rsid w:val="005A2845"/>
    <w:rsid w:val="005A2D1E"/>
    <w:rsid w:val="005A4191"/>
    <w:rsid w:val="005A69C9"/>
    <w:rsid w:val="005B4677"/>
    <w:rsid w:val="005C165E"/>
    <w:rsid w:val="005C171E"/>
    <w:rsid w:val="005C45BF"/>
    <w:rsid w:val="005C79EE"/>
    <w:rsid w:val="005D0810"/>
    <w:rsid w:val="005D0EC0"/>
    <w:rsid w:val="005D5D67"/>
    <w:rsid w:val="005E1649"/>
    <w:rsid w:val="005E63C7"/>
    <w:rsid w:val="005E6C89"/>
    <w:rsid w:val="005F09B3"/>
    <w:rsid w:val="005F17FC"/>
    <w:rsid w:val="005F1F00"/>
    <w:rsid w:val="005F4AC0"/>
    <w:rsid w:val="005F6140"/>
    <w:rsid w:val="005F7BEB"/>
    <w:rsid w:val="00602090"/>
    <w:rsid w:val="0060433A"/>
    <w:rsid w:val="00610B62"/>
    <w:rsid w:val="006117F4"/>
    <w:rsid w:val="00615CE9"/>
    <w:rsid w:val="006161F1"/>
    <w:rsid w:val="00616A40"/>
    <w:rsid w:val="0062121F"/>
    <w:rsid w:val="00621B73"/>
    <w:rsid w:val="00624CE6"/>
    <w:rsid w:val="006277A7"/>
    <w:rsid w:val="006414A2"/>
    <w:rsid w:val="00642011"/>
    <w:rsid w:val="006429D2"/>
    <w:rsid w:val="00642DC9"/>
    <w:rsid w:val="006456D0"/>
    <w:rsid w:val="006471BD"/>
    <w:rsid w:val="006503C9"/>
    <w:rsid w:val="006538E2"/>
    <w:rsid w:val="0066200E"/>
    <w:rsid w:val="0066691E"/>
    <w:rsid w:val="00672880"/>
    <w:rsid w:val="00672FA3"/>
    <w:rsid w:val="0067560F"/>
    <w:rsid w:val="00675D57"/>
    <w:rsid w:val="00677249"/>
    <w:rsid w:val="006823A7"/>
    <w:rsid w:val="0068768E"/>
    <w:rsid w:val="00691281"/>
    <w:rsid w:val="006921FD"/>
    <w:rsid w:val="006947C0"/>
    <w:rsid w:val="00695185"/>
    <w:rsid w:val="00695906"/>
    <w:rsid w:val="006A517E"/>
    <w:rsid w:val="006B2A80"/>
    <w:rsid w:val="006B356A"/>
    <w:rsid w:val="006B404D"/>
    <w:rsid w:val="006B50A5"/>
    <w:rsid w:val="006C1372"/>
    <w:rsid w:val="006C682E"/>
    <w:rsid w:val="006D0AE0"/>
    <w:rsid w:val="006D2E81"/>
    <w:rsid w:val="006D47C3"/>
    <w:rsid w:val="006D5980"/>
    <w:rsid w:val="006E1A0E"/>
    <w:rsid w:val="006E1EFC"/>
    <w:rsid w:val="006E278E"/>
    <w:rsid w:val="006F31DF"/>
    <w:rsid w:val="006F396C"/>
    <w:rsid w:val="00700D3D"/>
    <w:rsid w:val="0070163E"/>
    <w:rsid w:val="0070618C"/>
    <w:rsid w:val="00706FD8"/>
    <w:rsid w:val="00710644"/>
    <w:rsid w:val="0071083F"/>
    <w:rsid w:val="00711EE8"/>
    <w:rsid w:val="00714755"/>
    <w:rsid w:val="00716AA0"/>
    <w:rsid w:val="00722E9F"/>
    <w:rsid w:val="00724BC9"/>
    <w:rsid w:val="007259A1"/>
    <w:rsid w:val="0072658C"/>
    <w:rsid w:val="00731283"/>
    <w:rsid w:val="007339F6"/>
    <w:rsid w:val="00737213"/>
    <w:rsid w:val="0074015A"/>
    <w:rsid w:val="00740B01"/>
    <w:rsid w:val="00751309"/>
    <w:rsid w:val="00755D3C"/>
    <w:rsid w:val="00761641"/>
    <w:rsid w:val="00762485"/>
    <w:rsid w:val="0076372D"/>
    <w:rsid w:val="00763B10"/>
    <w:rsid w:val="00764613"/>
    <w:rsid w:val="00764650"/>
    <w:rsid w:val="00766EDB"/>
    <w:rsid w:val="00772E43"/>
    <w:rsid w:val="007765D9"/>
    <w:rsid w:val="007801EA"/>
    <w:rsid w:val="007812C6"/>
    <w:rsid w:val="007820CD"/>
    <w:rsid w:val="007947E8"/>
    <w:rsid w:val="00795074"/>
    <w:rsid w:val="007A0414"/>
    <w:rsid w:val="007A1B35"/>
    <w:rsid w:val="007A494F"/>
    <w:rsid w:val="007A5D7F"/>
    <w:rsid w:val="007A624B"/>
    <w:rsid w:val="007A64ED"/>
    <w:rsid w:val="007C13F4"/>
    <w:rsid w:val="007C324F"/>
    <w:rsid w:val="007C7395"/>
    <w:rsid w:val="007D0D02"/>
    <w:rsid w:val="007D1164"/>
    <w:rsid w:val="007D1629"/>
    <w:rsid w:val="007E2B83"/>
    <w:rsid w:val="007E3C40"/>
    <w:rsid w:val="007E4252"/>
    <w:rsid w:val="007E5311"/>
    <w:rsid w:val="007E63D4"/>
    <w:rsid w:val="007F46CA"/>
    <w:rsid w:val="007F5ECE"/>
    <w:rsid w:val="007F7F50"/>
    <w:rsid w:val="0080183C"/>
    <w:rsid w:val="008073F6"/>
    <w:rsid w:val="00807C3C"/>
    <w:rsid w:val="00810A4B"/>
    <w:rsid w:val="00811C0E"/>
    <w:rsid w:val="00814820"/>
    <w:rsid w:val="008153FD"/>
    <w:rsid w:val="00816A10"/>
    <w:rsid w:val="008238B7"/>
    <w:rsid w:val="0082476A"/>
    <w:rsid w:val="00833FBD"/>
    <w:rsid w:val="00842CB1"/>
    <w:rsid w:val="0084528E"/>
    <w:rsid w:val="00845929"/>
    <w:rsid w:val="00851415"/>
    <w:rsid w:val="00852555"/>
    <w:rsid w:val="00852BB4"/>
    <w:rsid w:val="00854C70"/>
    <w:rsid w:val="008552A1"/>
    <w:rsid w:val="008565C4"/>
    <w:rsid w:val="00856A80"/>
    <w:rsid w:val="00861674"/>
    <w:rsid w:val="00862C2E"/>
    <w:rsid w:val="00864403"/>
    <w:rsid w:val="00865355"/>
    <w:rsid w:val="008656E9"/>
    <w:rsid w:val="0086651E"/>
    <w:rsid w:val="00872A58"/>
    <w:rsid w:val="00874AFE"/>
    <w:rsid w:val="00875591"/>
    <w:rsid w:val="00877BAE"/>
    <w:rsid w:val="008815A3"/>
    <w:rsid w:val="00882334"/>
    <w:rsid w:val="008879AD"/>
    <w:rsid w:val="00893506"/>
    <w:rsid w:val="008942FD"/>
    <w:rsid w:val="00896954"/>
    <w:rsid w:val="00897A29"/>
    <w:rsid w:val="008A267B"/>
    <w:rsid w:val="008A2B3E"/>
    <w:rsid w:val="008A4978"/>
    <w:rsid w:val="008A6FD9"/>
    <w:rsid w:val="008B1389"/>
    <w:rsid w:val="008B31D0"/>
    <w:rsid w:val="008B70F7"/>
    <w:rsid w:val="008B7BD4"/>
    <w:rsid w:val="008B7F67"/>
    <w:rsid w:val="008C22E5"/>
    <w:rsid w:val="008C2E60"/>
    <w:rsid w:val="008C3547"/>
    <w:rsid w:val="008C71F7"/>
    <w:rsid w:val="008D0D69"/>
    <w:rsid w:val="008D225B"/>
    <w:rsid w:val="008D43DF"/>
    <w:rsid w:val="008D5F6F"/>
    <w:rsid w:val="008D66FE"/>
    <w:rsid w:val="008E0C02"/>
    <w:rsid w:val="008E188D"/>
    <w:rsid w:val="008E261F"/>
    <w:rsid w:val="008E5606"/>
    <w:rsid w:val="008F47DB"/>
    <w:rsid w:val="008F4827"/>
    <w:rsid w:val="00902BC7"/>
    <w:rsid w:val="009036B1"/>
    <w:rsid w:val="009052CA"/>
    <w:rsid w:val="009073D6"/>
    <w:rsid w:val="00907C1F"/>
    <w:rsid w:val="00913083"/>
    <w:rsid w:val="0091757C"/>
    <w:rsid w:val="00917FB9"/>
    <w:rsid w:val="0092343B"/>
    <w:rsid w:val="00925121"/>
    <w:rsid w:val="00925B5C"/>
    <w:rsid w:val="009321FF"/>
    <w:rsid w:val="00936A1D"/>
    <w:rsid w:val="00937325"/>
    <w:rsid w:val="00942413"/>
    <w:rsid w:val="00943532"/>
    <w:rsid w:val="00946A47"/>
    <w:rsid w:val="00950117"/>
    <w:rsid w:val="0095041F"/>
    <w:rsid w:val="009505CB"/>
    <w:rsid w:val="00953A5A"/>
    <w:rsid w:val="00975A1A"/>
    <w:rsid w:val="00975BE3"/>
    <w:rsid w:val="0097605E"/>
    <w:rsid w:val="009771F1"/>
    <w:rsid w:val="00977B53"/>
    <w:rsid w:val="009812BE"/>
    <w:rsid w:val="0098431E"/>
    <w:rsid w:val="00994DD1"/>
    <w:rsid w:val="00996BFB"/>
    <w:rsid w:val="009976CC"/>
    <w:rsid w:val="009A0927"/>
    <w:rsid w:val="009A280C"/>
    <w:rsid w:val="009A29EA"/>
    <w:rsid w:val="009A2F84"/>
    <w:rsid w:val="009A45A6"/>
    <w:rsid w:val="009A5326"/>
    <w:rsid w:val="009A5CB3"/>
    <w:rsid w:val="009B1290"/>
    <w:rsid w:val="009B59FF"/>
    <w:rsid w:val="009B5DE0"/>
    <w:rsid w:val="009B7BEB"/>
    <w:rsid w:val="009C3549"/>
    <w:rsid w:val="009C5E3A"/>
    <w:rsid w:val="009D1BEF"/>
    <w:rsid w:val="009D1DDC"/>
    <w:rsid w:val="009D2267"/>
    <w:rsid w:val="009D48F2"/>
    <w:rsid w:val="009D4AFB"/>
    <w:rsid w:val="009D6F51"/>
    <w:rsid w:val="009D71A9"/>
    <w:rsid w:val="009E4243"/>
    <w:rsid w:val="009E5B2C"/>
    <w:rsid w:val="009E614F"/>
    <w:rsid w:val="009F3BB2"/>
    <w:rsid w:val="009F7123"/>
    <w:rsid w:val="00A02494"/>
    <w:rsid w:val="00A031D4"/>
    <w:rsid w:val="00A13C83"/>
    <w:rsid w:val="00A16A93"/>
    <w:rsid w:val="00A23BA4"/>
    <w:rsid w:val="00A31326"/>
    <w:rsid w:val="00A31B82"/>
    <w:rsid w:val="00A31F04"/>
    <w:rsid w:val="00A33270"/>
    <w:rsid w:val="00A35EAD"/>
    <w:rsid w:val="00A50DAC"/>
    <w:rsid w:val="00A51A3E"/>
    <w:rsid w:val="00A54213"/>
    <w:rsid w:val="00A63503"/>
    <w:rsid w:val="00A646B8"/>
    <w:rsid w:val="00A64E12"/>
    <w:rsid w:val="00A7076D"/>
    <w:rsid w:val="00A737FD"/>
    <w:rsid w:val="00A760BA"/>
    <w:rsid w:val="00A83D4B"/>
    <w:rsid w:val="00A859EF"/>
    <w:rsid w:val="00A86A5C"/>
    <w:rsid w:val="00A91331"/>
    <w:rsid w:val="00A92993"/>
    <w:rsid w:val="00A92D0B"/>
    <w:rsid w:val="00A94734"/>
    <w:rsid w:val="00A95594"/>
    <w:rsid w:val="00AA71EE"/>
    <w:rsid w:val="00AA7429"/>
    <w:rsid w:val="00AB44BC"/>
    <w:rsid w:val="00AE1ACA"/>
    <w:rsid w:val="00AE410D"/>
    <w:rsid w:val="00AE4A49"/>
    <w:rsid w:val="00AF4A09"/>
    <w:rsid w:val="00AF4DD5"/>
    <w:rsid w:val="00AF4EDF"/>
    <w:rsid w:val="00AF6BEF"/>
    <w:rsid w:val="00AF6D1C"/>
    <w:rsid w:val="00AF75E1"/>
    <w:rsid w:val="00AF7914"/>
    <w:rsid w:val="00B03372"/>
    <w:rsid w:val="00B0448C"/>
    <w:rsid w:val="00B0683C"/>
    <w:rsid w:val="00B11EBA"/>
    <w:rsid w:val="00B1547E"/>
    <w:rsid w:val="00B16EFA"/>
    <w:rsid w:val="00B17053"/>
    <w:rsid w:val="00B21B04"/>
    <w:rsid w:val="00B22729"/>
    <w:rsid w:val="00B2355D"/>
    <w:rsid w:val="00B25B4A"/>
    <w:rsid w:val="00B26BB0"/>
    <w:rsid w:val="00B30FE3"/>
    <w:rsid w:val="00B331A1"/>
    <w:rsid w:val="00B3334F"/>
    <w:rsid w:val="00B3522E"/>
    <w:rsid w:val="00B46AAC"/>
    <w:rsid w:val="00B50BCD"/>
    <w:rsid w:val="00B51246"/>
    <w:rsid w:val="00B54DDB"/>
    <w:rsid w:val="00B55B98"/>
    <w:rsid w:val="00B56CCA"/>
    <w:rsid w:val="00B57E69"/>
    <w:rsid w:val="00B60611"/>
    <w:rsid w:val="00B63505"/>
    <w:rsid w:val="00B6417E"/>
    <w:rsid w:val="00B6486E"/>
    <w:rsid w:val="00B64B61"/>
    <w:rsid w:val="00B66109"/>
    <w:rsid w:val="00B66390"/>
    <w:rsid w:val="00B71E6F"/>
    <w:rsid w:val="00B7446C"/>
    <w:rsid w:val="00B813FA"/>
    <w:rsid w:val="00B854D8"/>
    <w:rsid w:val="00B86F35"/>
    <w:rsid w:val="00B90444"/>
    <w:rsid w:val="00B9060C"/>
    <w:rsid w:val="00B9080C"/>
    <w:rsid w:val="00B976D3"/>
    <w:rsid w:val="00BA474E"/>
    <w:rsid w:val="00BA6684"/>
    <w:rsid w:val="00BB3F66"/>
    <w:rsid w:val="00BB532A"/>
    <w:rsid w:val="00BB6B60"/>
    <w:rsid w:val="00BC35D5"/>
    <w:rsid w:val="00BC6550"/>
    <w:rsid w:val="00BD37C1"/>
    <w:rsid w:val="00BD4DDA"/>
    <w:rsid w:val="00BD5FF4"/>
    <w:rsid w:val="00BE0B87"/>
    <w:rsid w:val="00BE125E"/>
    <w:rsid w:val="00BE3FD5"/>
    <w:rsid w:val="00BE4DDB"/>
    <w:rsid w:val="00BE5400"/>
    <w:rsid w:val="00BE5E30"/>
    <w:rsid w:val="00BF34C5"/>
    <w:rsid w:val="00BF67ED"/>
    <w:rsid w:val="00C004D1"/>
    <w:rsid w:val="00C01655"/>
    <w:rsid w:val="00C0486A"/>
    <w:rsid w:val="00C04BB5"/>
    <w:rsid w:val="00C05864"/>
    <w:rsid w:val="00C111E6"/>
    <w:rsid w:val="00C139AD"/>
    <w:rsid w:val="00C25BF9"/>
    <w:rsid w:val="00C2631C"/>
    <w:rsid w:val="00C316EF"/>
    <w:rsid w:val="00C359A3"/>
    <w:rsid w:val="00C36968"/>
    <w:rsid w:val="00C3735D"/>
    <w:rsid w:val="00C44629"/>
    <w:rsid w:val="00C44A91"/>
    <w:rsid w:val="00C51BE5"/>
    <w:rsid w:val="00C60201"/>
    <w:rsid w:val="00C63C80"/>
    <w:rsid w:val="00C715D1"/>
    <w:rsid w:val="00C74055"/>
    <w:rsid w:val="00C8369D"/>
    <w:rsid w:val="00C83A64"/>
    <w:rsid w:val="00CA20A0"/>
    <w:rsid w:val="00CA22F7"/>
    <w:rsid w:val="00CA58ED"/>
    <w:rsid w:val="00CA6105"/>
    <w:rsid w:val="00CA6240"/>
    <w:rsid w:val="00CA659A"/>
    <w:rsid w:val="00CB0973"/>
    <w:rsid w:val="00CB79CC"/>
    <w:rsid w:val="00CC1312"/>
    <w:rsid w:val="00CC293A"/>
    <w:rsid w:val="00CC3192"/>
    <w:rsid w:val="00CC33F8"/>
    <w:rsid w:val="00CC5F94"/>
    <w:rsid w:val="00CD25AC"/>
    <w:rsid w:val="00CD40EC"/>
    <w:rsid w:val="00CD43F7"/>
    <w:rsid w:val="00CE60C9"/>
    <w:rsid w:val="00CE6D2F"/>
    <w:rsid w:val="00CF0AFF"/>
    <w:rsid w:val="00CF6644"/>
    <w:rsid w:val="00D002D9"/>
    <w:rsid w:val="00D01125"/>
    <w:rsid w:val="00D02CAD"/>
    <w:rsid w:val="00D02E3A"/>
    <w:rsid w:val="00D061F3"/>
    <w:rsid w:val="00D11094"/>
    <w:rsid w:val="00D111B2"/>
    <w:rsid w:val="00D13EFF"/>
    <w:rsid w:val="00D2438C"/>
    <w:rsid w:val="00D24713"/>
    <w:rsid w:val="00D2493F"/>
    <w:rsid w:val="00D269C9"/>
    <w:rsid w:val="00D273CA"/>
    <w:rsid w:val="00D34A9E"/>
    <w:rsid w:val="00D36C50"/>
    <w:rsid w:val="00D374BF"/>
    <w:rsid w:val="00D43E46"/>
    <w:rsid w:val="00D45B63"/>
    <w:rsid w:val="00D4789A"/>
    <w:rsid w:val="00D50355"/>
    <w:rsid w:val="00D516F7"/>
    <w:rsid w:val="00D5256F"/>
    <w:rsid w:val="00D53A83"/>
    <w:rsid w:val="00D55060"/>
    <w:rsid w:val="00D5686C"/>
    <w:rsid w:val="00D6159D"/>
    <w:rsid w:val="00D65D33"/>
    <w:rsid w:val="00D66D14"/>
    <w:rsid w:val="00D72582"/>
    <w:rsid w:val="00D7596C"/>
    <w:rsid w:val="00D821D3"/>
    <w:rsid w:val="00D93B86"/>
    <w:rsid w:val="00D9661C"/>
    <w:rsid w:val="00D975BB"/>
    <w:rsid w:val="00DA5198"/>
    <w:rsid w:val="00DB7857"/>
    <w:rsid w:val="00DC49C1"/>
    <w:rsid w:val="00DD0659"/>
    <w:rsid w:val="00DD0996"/>
    <w:rsid w:val="00DD4510"/>
    <w:rsid w:val="00DD48B1"/>
    <w:rsid w:val="00DD4E86"/>
    <w:rsid w:val="00DD7F5E"/>
    <w:rsid w:val="00DE3ED4"/>
    <w:rsid w:val="00DE5463"/>
    <w:rsid w:val="00DE7BBE"/>
    <w:rsid w:val="00DE7C7F"/>
    <w:rsid w:val="00DF193F"/>
    <w:rsid w:val="00DF35F3"/>
    <w:rsid w:val="00E00783"/>
    <w:rsid w:val="00E01BC0"/>
    <w:rsid w:val="00E02837"/>
    <w:rsid w:val="00E05E48"/>
    <w:rsid w:val="00E06B16"/>
    <w:rsid w:val="00E22A92"/>
    <w:rsid w:val="00E23B5A"/>
    <w:rsid w:val="00E23E33"/>
    <w:rsid w:val="00E30703"/>
    <w:rsid w:val="00E31E99"/>
    <w:rsid w:val="00E3526E"/>
    <w:rsid w:val="00E368B5"/>
    <w:rsid w:val="00E40B97"/>
    <w:rsid w:val="00E42954"/>
    <w:rsid w:val="00E4341B"/>
    <w:rsid w:val="00E4480F"/>
    <w:rsid w:val="00E46004"/>
    <w:rsid w:val="00E566D0"/>
    <w:rsid w:val="00E6237A"/>
    <w:rsid w:val="00E65BBE"/>
    <w:rsid w:val="00E73745"/>
    <w:rsid w:val="00E74157"/>
    <w:rsid w:val="00E759BB"/>
    <w:rsid w:val="00E8021A"/>
    <w:rsid w:val="00E80F48"/>
    <w:rsid w:val="00E91151"/>
    <w:rsid w:val="00E931B6"/>
    <w:rsid w:val="00E934F4"/>
    <w:rsid w:val="00E967BB"/>
    <w:rsid w:val="00E97F98"/>
    <w:rsid w:val="00EA10A5"/>
    <w:rsid w:val="00EA5652"/>
    <w:rsid w:val="00EB0354"/>
    <w:rsid w:val="00EB1FD3"/>
    <w:rsid w:val="00EB32D0"/>
    <w:rsid w:val="00EB4332"/>
    <w:rsid w:val="00EB47EF"/>
    <w:rsid w:val="00EB561B"/>
    <w:rsid w:val="00EB5C83"/>
    <w:rsid w:val="00EB75CA"/>
    <w:rsid w:val="00EC14F2"/>
    <w:rsid w:val="00EC209B"/>
    <w:rsid w:val="00EC237F"/>
    <w:rsid w:val="00EC25E6"/>
    <w:rsid w:val="00EC2900"/>
    <w:rsid w:val="00EC2D58"/>
    <w:rsid w:val="00EC4E1E"/>
    <w:rsid w:val="00EC6841"/>
    <w:rsid w:val="00ED1C1C"/>
    <w:rsid w:val="00ED4122"/>
    <w:rsid w:val="00EE50BE"/>
    <w:rsid w:val="00EE620D"/>
    <w:rsid w:val="00EE7F7D"/>
    <w:rsid w:val="00EF010F"/>
    <w:rsid w:val="00EF0685"/>
    <w:rsid w:val="00EF0B53"/>
    <w:rsid w:val="00EF0B58"/>
    <w:rsid w:val="00EF7781"/>
    <w:rsid w:val="00F035BB"/>
    <w:rsid w:val="00F03EFD"/>
    <w:rsid w:val="00F04680"/>
    <w:rsid w:val="00F04CB4"/>
    <w:rsid w:val="00F070A7"/>
    <w:rsid w:val="00F1507E"/>
    <w:rsid w:val="00F17FEF"/>
    <w:rsid w:val="00F22035"/>
    <w:rsid w:val="00F25B6A"/>
    <w:rsid w:val="00F30236"/>
    <w:rsid w:val="00F317D0"/>
    <w:rsid w:val="00F43568"/>
    <w:rsid w:val="00F43BB1"/>
    <w:rsid w:val="00F46B39"/>
    <w:rsid w:val="00F62D35"/>
    <w:rsid w:val="00F660AE"/>
    <w:rsid w:val="00F670FE"/>
    <w:rsid w:val="00F732AF"/>
    <w:rsid w:val="00F92B9B"/>
    <w:rsid w:val="00F9466C"/>
    <w:rsid w:val="00F94A08"/>
    <w:rsid w:val="00FA172A"/>
    <w:rsid w:val="00FA1FF2"/>
    <w:rsid w:val="00FA2915"/>
    <w:rsid w:val="00FA2C98"/>
    <w:rsid w:val="00FB70FD"/>
    <w:rsid w:val="00FB7929"/>
    <w:rsid w:val="00FC1135"/>
    <w:rsid w:val="00FC291C"/>
    <w:rsid w:val="00FC7066"/>
    <w:rsid w:val="00FD004A"/>
    <w:rsid w:val="00FD574E"/>
    <w:rsid w:val="00FD6F32"/>
    <w:rsid w:val="00FE2E3A"/>
    <w:rsid w:val="00FE60C1"/>
    <w:rsid w:val="00FF0221"/>
    <w:rsid w:val="00FF5AD7"/>
    <w:rsid w:val="0B69138C"/>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5CD504"/>
  <w15:docId w15:val="{869BBCAC-C6CC-4156-A419-36340A2C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ZW"/>
    </w:rPr>
  </w:style>
  <w:style w:type="paragraph" w:styleId="Heading4">
    <w:name w:val="heading 4"/>
    <w:basedOn w:val="Normal"/>
    <w:next w:val="Normal"/>
    <w:link w:val="Heading4Char"/>
    <w:uiPriority w:val="9"/>
    <w:semiHidden/>
    <w:unhideWhenUsed/>
    <w:qFormat/>
    <w:rsid w:val="008E0C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semiHidden/>
    <w:rsid w:val="008E0C02"/>
    <w:rPr>
      <w:rFonts w:asciiTheme="majorHAnsi" w:eastAsiaTheme="majorEastAsia" w:hAnsiTheme="majorHAnsi" w:cstheme="majorBidi"/>
      <w:i/>
      <w:iCs/>
      <w:color w:val="2E74B5" w:themeColor="accent1" w:themeShade="BF"/>
      <w:sz w:val="22"/>
      <w:szCs w:val="22"/>
      <w:lang w:val="en-ZW"/>
    </w:rPr>
  </w:style>
  <w:style w:type="paragraph" w:styleId="NormalWeb">
    <w:name w:val="Normal (Web)"/>
    <w:basedOn w:val="Normal"/>
    <w:uiPriority w:val="99"/>
    <w:semiHidden/>
    <w:unhideWhenUsed/>
    <w:rsid w:val="008E18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F31DF"/>
    <w:rPr>
      <w:sz w:val="22"/>
      <w:szCs w:val="22"/>
      <w:lang w:val="en-ZW"/>
    </w:rPr>
  </w:style>
  <w:style w:type="character" w:styleId="CommentReference">
    <w:name w:val="annotation reference"/>
    <w:basedOn w:val="DefaultParagraphFont"/>
    <w:uiPriority w:val="99"/>
    <w:semiHidden/>
    <w:unhideWhenUsed/>
    <w:rsid w:val="00F317D0"/>
    <w:rPr>
      <w:sz w:val="16"/>
      <w:szCs w:val="16"/>
    </w:rPr>
  </w:style>
  <w:style w:type="paragraph" w:styleId="CommentText">
    <w:name w:val="annotation text"/>
    <w:basedOn w:val="Normal"/>
    <w:link w:val="CommentTextChar"/>
    <w:uiPriority w:val="99"/>
    <w:semiHidden/>
    <w:unhideWhenUsed/>
    <w:rsid w:val="00F317D0"/>
    <w:pPr>
      <w:spacing w:line="240" w:lineRule="auto"/>
    </w:pPr>
    <w:rPr>
      <w:sz w:val="20"/>
      <w:szCs w:val="20"/>
    </w:rPr>
  </w:style>
  <w:style w:type="character" w:customStyle="1" w:styleId="CommentTextChar">
    <w:name w:val="Comment Text Char"/>
    <w:basedOn w:val="DefaultParagraphFont"/>
    <w:link w:val="CommentText"/>
    <w:uiPriority w:val="99"/>
    <w:semiHidden/>
    <w:rsid w:val="00F317D0"/>
    <w:rPr>
      <w:lang w:val="en-ZW"/>
    </w:rPr>
  </w:style>
  <w:style w:type="paragraph" w:styleId="CommentSubject">
    <w:name w:val="annotation subject"/>
    <w:basedOn w:val="CommentText"/>
    <w:next w:val="CommentText"/>
    <w:link w:val="CommentSubjectChar"/>
    <w:uiPriority w:val="99"/>
    <w:semiHidden/>
    <w:unhideWhenUsed/>
    <w:rsid w:val="00F317D0"/>
    <w:rPr>
      <w:b/>
      <w:bCs/>
    </w:rPr>
  </w:style>
  <w:style w:type="character" w:customStyle="1" w:styleId="CommentSubjectChar">
    <w:name w:val="Comment Subject Char"/>
    <w:basedOn w:val="CommentTextChar"/>
    <w:link w:val="CommentSubject"/>
    <w:uiPriority w:val="99"/>
    <w:semiHidden/>
    <w:rsid w:val="00F317D0"/>
    <w:rPr>
      <w:b/>
      <w:bCs/>
      <w:lang w:val="en-ZW"/>
    </w:rPr>
  </w:style>
  <w:style w:type="paragraph" w:styleId="BalloonText">
    <w:name w:val="Balloon Text"/>
    <w:basedOn w:val="Normal"/>
    <w:link w:val="BalloonTextChar"/>
    <w:uiPriority w:val="99"/>
    <w:semiHidden/>
    <w:unhideWhenUsed/>
    <w:rsid w:val="00153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78E"/>
    <w:rPr>
      <w:rFonts w:ascii="Segoe UI" w:hAnsi="Segoe UI" w:cs="Segoe UI"/>
      <w:sz w:val="18"/>
      <w:szCs w:val="18"/>
      <w:lang w:val="en-ZW"/>
    </w:rPr>
  </w:style>
  <w:style w:type="character" w:styleId="Hyperlink">
    <w:name w:val="Hyperlink"/>
    <w:basedOn w:val="DefaultParagraphFont"/>
    <w:uiPriority w:val="99"/>
    <w:unhideWhenUsed/>
    <w:rsid w:val="008A267B"/>
    <w:rPr>
      <w:color w:val="0563C1" w:themeColor="hyperlink"/>
      <w:u w:val="single"/>
    </w:rPr>
  </w:style>
  <w:style w:type="paragraph" w:styleId="FootnoteText">
    <w:name w:val="footnote text"/>
    <w:basedOn w:val="Normal"/>
    <w:link w:val="FootnoteTextChar"/>
    <w:uiPriority w:val="99"/>
    <w:semiHidden/>
    <w:unhideWhenUsed/>
    <w:rsid w:val="008A26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267B"/>
    <w:rPr>
      <w:lang w:val="en-ZW"/>
    </w:rPr>
  </w:style>
  <w:style w:type="character" w:styleId="FootnoteReference">
    <w:name w:val="footnote reference"/>
    <w:basedOn w:val="DefaultParagraphFont"/>
    <w:uiPriority w:val="99"/>
    <w:semiHidden/>
    <w:unhideWhenUsed/>
    <w:rsid w:val="008A267B"/>
    <w:rPr>
      <w:vertAlign w:val="superscript"/>
    </w:rPr>
  </w:style>
  <w:style w:type="paragraph" w:customStyle="1" w:styleId="Default">
    <w:name w:val="Default"/>
    <w:rsid w:val="00AF4EDF"/>
    <w:pPr>
      <w:autoSpaceDE w:val="0"/>
      <w:autoSpaceDN w:val="0"/>
      <w:adjustRightInd w:val="0"/>
    </w:pPr>
    <w:rPr>
      <w:rFonts w:ascii="Times New Roman" w:hAnsi="Times New Roman" w:cs="Times New Roman"/>
      <w:color w:val="000000"/>
      <w:sz w:val="24"/>
      <w:szCs w:val="24"/>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79573">
      <w:bodyDiv w:val="1"/>
      <w:marLeft w:val="0"/>
      <w:marRight w:val="0"/>
      <w:marTop w:val="0"/>
      <w:marBottom w:val="0"/>
      <w:divBdr>
        <w:top w:val="none" w:sz="0" w:space="0" w:color="auto"/>
        <w:left w:val="none" w:sz="0" w:space="0" w:color="auto"/>
        <w:bottom w:val="none" w:sz="0" w:space="0" w:color="auto"/>
        <w:right w:val="none" w:sz="0" w:space="0" w:color="auto"/>
      </w:divBdr>
    </w:div>
    <w:div w:id="224413393">
      <w:bodyDiv w:val="1"/>
      <w:marLeft w:val="0"/>
      <w:marRight w:val="0"/>
      <w:marTop w:val="0"/>
      <w:marBottom w:val="0"/>
      <w:divBdr>
        <w:top w:val="none" w:sz="0" w:space="0" w:color="auto"/>
        <w:left w:val="none" w:sz="0" w:space="0" w:color="auto"/>
        <w:bottom w:val="none" w:sz="0" w:space="0" w:color="auto"/>
        <w:right w:val="none" w:sz="0" w:space="0" w:color="auto"/>
      </w:divBdr>
    </w:div>
    <w:div w:id="260797767">
      <w:bodyDiv w:val="1"/>
      <w:marLeft w:val="0"/>
      <w:marRight w:val="0"/>
      <w:marTop w:val="0"/>
      <w:marBottom w:val="0"/>
      <w:divBdr>
        <w:top w:val="none" w:sz="0" w:space="0" w:color="auto"/>
        <w:left w:val="none" w:sz="0" w:space="0" w:color="auto"/>
        <w:bottom w:val="none" w:sz="0" w:space="0" w:color="auto"/>
        <w:right w:val="none" w:sz="0" w:space="0" w:color="auto"/>
      </w:divBdr>
      <w:divsChild>
        <w:div w:id="696809804">
          <w:marLeft w:val="0"/>
          <w:marRight w:val="0"/>
          <w:marTop w:val="0"/>
          <w:marBottom w:val="0"/>
          <w:divBdr>
            <w:top w:val="none" w:sz="0" w:space="0" w:color="auto"/>
            <w:left w:val="none" w:sz="0" w:space="0" w:color="auto"/>
            <w:bottom w:val="none" w:sz="0" w:space="0" w:color="auto"/>
            <w:right w:val="none" w:sz="0" w:space="0" w:color="auto"/>
          </w:divBdr>
        </w:div>
        <w:div w:id="337346339">
          <w:marLeft w:val="0"/>
          <w:marRight w:val="0"/>
          <w:marTop w:val="0"/>
          <w:marBottom w:val="0"/>
          <w:divBdr>
            <w:top w:val="none" w:sz="0" w:space="0" w:color="auto"/>
            <w:left w:val="none" w:sz="0" w:space="0" w:color="auto"/>
            <w:bottom w:val="none" w:sz="0" w:space="0" w:color="auto"/>
            <w:right w:val="none" w:sz="0" w:space="0" w:color="auto"/>
          </w:divBdr>
        </w:div>
        <w:div w:id="482308420">
          <w:marLeft w:val="0"/>
          <w:marRight w:val="0"/>
          <w:marTop w:val="0"/>
          <w:marBottom w:val="0"/>
          <w:divBdr>
            <w:top w:val="none" w:sz="0" w:space="0" w:color="auto"/>
            <w:left w:val="none" w:sz="0" w:space="0" w:color="auto"/>
            <w:bottom w:val="none" w:sz="0" w:space="0" w:color="auto"/>
            <w:right w:val="none" w:sz="0" w:space="0" w:color="auto"/>
          </w:divBdr>
        </w:div>
        <w:div w:id="1989047040">
          <w:marLeft w:val="0"/>
          <w:marRight w:val="0"/>
          <w:marTop w:val="0"/>
          <w:marBottom w:val="0"/>
          <w:divBdr>
            <w:top w:val="none" w:sz="0" w:space="0" w:color="auto"/>
            <w:left w:val="none" w:sz="0" w:space="0" w:color="auto"/>
            <w:bottom w:val="none" w:sz="0" w:space="0" w:color="auto"/>
            <w:right w:val="none" w:sz="0" w:space="0" w:color="auto"/>
          </w:divBdr>
        </w:div>
        <w:div w:id="47270089">
          <w:marLeft w:val="0"/>
          <w:marRight w:val="0"/>
          <w:marTop w:val="0"/>
          <w:marBottom w:val="0"/>
          <w:divBdr>
            <w:top w:val="none" w:sz="0" w:space="0" w:color="auto"/>
            <w:left w:val="none" w:sz="0" w:space="0" w:color="auto"/>
            <w:bottom w:val="none" w:sz="0" w:space="0" w:color="auto"/>
            <w:right w:val="none" w:sz="0" w:space="0" w:color="auto"/>
          </w:divBdr>
        </w:div>
        <w:div w:id="1608850967">
          <w:marLeft w:val="0"/>
          <w:marRight w:val="0"/>
          <w:marTop w:val="0"/>
          <w:marBottom w:val="0"/>
          <w:divBdr>
            <w:top w:val="none" w:sz="0" w:space="0" w:color="auto"/>
            <w:left w:val="none" w:sz="0" w:space="0" w:color="auto"/>
            <w:bottom w:val="none" w:sz="0" w:space="0" w:color="auto"/>
            <w:right w:val="none" w:sz="0" w:space="0" w:color="auto"/>
          </w:divBdr>
        </w:div>
        <w:div w:id="1678380554">
          <w:marLeft w:val="0"/>
          <w:marRight w:val="0"/>
          <w:marTop w:val="0"/>
          <w:marBottom w:val="0"/>
          <w:divBdr>
            <w:top w:val="none" w:sz="0" w:space="0" w:color="auto"/>
            <w:left w:val="none" w:sz="0" w:space="0" w:color="auto"/>
            <w:bottom w:val="none" w:sz="0" w:space="0" w:color="auto"/>
            <w:right w:val="none" w:sz="0" w:space="0" w:color="auto"/>
          </w:divBdr>
        </w:div>
        <w:div w:id="667289603">
          <w:marLeft w:val="0"/>
          <w:marRight w:val="0"/>
          <w:marTop w:val="0"/>
          <w:marBottom w:val="0"/>
          <w:divBdr>
            <w:top w:val="none" w:sz="0" w:space="0" w:color="auto"/>
            <w:left w:val="none" w:sz="0" w:space="0" w:color="auto"/>
            <w:bottom w:val="none" w:sz="0" w:space="0" w:color="auto"/>
            <w:right w:val="none" w:sz="0" w:space="0" w:color="auto"/>
          </w:divBdr>
        </w:div>
        <w:div w:id="1896426411">
          <w:marLeft w:val="0"/>
          <w:marRight w:val="0"/>
          <w:marTop w:val="0"/>
          <w:marBottom w:val="0"/>
          <w:divBdr>
            <w:top w:val="none" w:sz="0" w:space="0" w:color="auto"/>
            <w:left w:val="none" w:sz="0" w:space="0" w:color="auto"/>
            <w:bottom w:val="none" w:sz="0" w:space="0" w:color="auto"/>
            <w:right w:val="none" w:sz="0" w:space="0" w:color="auto"/>
          </w:divBdr>
        </w:div>
        <w:div w:id="1244728364">
          <w:marLeft w:val="0"/>
          <w:marRight w:val="0"/>
          <w:marTop w:val="0"/>
          <w:marBottom w:val="0"/>
          <w:divBdr>
            <w:top w:val="none" w:sz="0" w:space="0" w:color="auto"/>
            <w:left w:val="none" w:sz="0" w:space="0" w:color="auto"/>
            <w:bottom w:val="none" w:sz="0" w:space="0" w:color="auto"/>
            <w:right w:val="none" w:sz="0" w:space="0" w:color="auto"/>
          </w:divBdr>
        </w:div>
        <w:div w:id="40372224">
          <w:marLeft w:val="0"/>
          <w:marRight w:val="0"/>
          <w:marTop w:val="0"/>
          <w:marBottom w:val="0"/>
          <w:divBdr>
            <w:top w:val="none" w:sz="0" w:space="0" w:color="auto"/>
            <w:left w:val="none" w:sz="0" w:space="0" w:color="auto"/>
            <w:bottom w:val="none" w:sz="0" w:space="0" w:color="auto"/>
            <w:right w:val="none" w:sz="0" w:space="0" w:color="auto"/>
          </w:divBdr>
        </w:div>
        <w:div w:id="2001343405">
          <w:marLeft w:val="0"/>
          <w:marRight w:val="0"/>
          <w:marTop w:val="0"/>
          <w:marBottom w:val="0"/>
          <w:divBdr>
            <w:top w:val="none" w:sz="0" w:space="0" w:color="auto"/>
            <w:left w:val="none" w:sz="0" w:space="0" w:color="auto"/>
            <w:bottom w:val="none" w:sz="0" w:space="0" w:color="auto"/>
            <w:right w:val="none" w:sz="0" w:space="0" w:color="auto"/>
          </w:divBdr>
        </w:div>
        <w:div w:id="1816484905">
          <w:marLeft w:val="0"/>
          <w:marRight w:val="0"/>
          <w:marTop w:val="0"/>
          <w:marBottom w:val="0"/>
          <w:divBdr>
            <w:top w:val="none" w:sz="0" w:space="0" w:color="auto"/>
            <w:left w:val="none" w:sz="0" w:space="0" w:color="auto"/>
            <w:bottom w:val="none" w:sz="0" w:space="0" w:color="auto"/>
            <w:right w:val="none" w:sz="0" w:space="0" w:color="auto"/>
          </w:divBdr>
        </w:div>
      </w:divsChild>
    </w:div>
    <w:div w:id="318198817">
      <w:bodyDiv w:val="1"/>
      <w:marLeft w:val="0"/>
      <w:marRight w:val="0"/>
      <w:marTop w:val="0"/>
      <w:marBottom w:val="0"/>
      <w:divBdr>
        <w:top w:val="none" w:sz="0" w:space="0" w:color="auto"/>
        <w:left w:val="none" w:sz="0" w:space="0" w:color="auto"/>
        <w:bottom w:val="none" w:sz="0" w:space="0" w:color="auto"/>
        <w:right w:val="none" w:sz="0" w:space="0" w:color="auto"/>
      </w:divBdr>
    </w:div>
    <w:div w:id="351759576">
      <w:bodyDiv w:val="1"/>
      <w:marLeft w:val="0"/>
      <w:marRight w:val="0"/>
      <w:marTop w:val="0"/>
      <w:marBottom w:val="0"/>
      <w:divBdr>
        <w:top w:val="none" w:sz="0" w:space="0" w:color="auto"/>
        <w:left w:val="none" w:sz="0" w:space="0" w:color="auto"/>
        <w:bottom w:val="none" w:sz="0" w:space="0" w:color="auto"/>
        <w:right w:val="none" w:sz="0" w:space="0" w:color="auto"/>
      </w:divBdr>
      <w:divsChild>
        <w:div w:id="1496074475">
          <w:marLeft w:val="0"/>
          <w:marRight w:val="0"/>
          <w:marTop w:val="0"/>
          <w:marBottom w:val="0"/>
          <w:divBdr>
            <w:top w:val="none" w:sz="0" w:space="0" w:color="auto"/>
            <w:left w:val="none" w:sz="0" w:space="0" w:color="auto"/>
            <w:bottom w:val="none" w:sz="0" w:space="0" w:color="auto"/>
            <w:right w:val="none" w:sz="0" w:space="0" w:color="auto"/>
          </w:divBdr>
        </w:div>
      </w:divsChild>
    </w:div>
    <w:div w:id="396100392">
      <w:bodyDiv w:val="1"/>
      <w:marLeft w:val="0"/>
      <w:marRight w:val="0"/>
      <w:marTop w:val="0"/>
      <w:marBottom w:val="0"/>
      <w:divBdr>
        <w:top w:val="none" w:sz="0" w:space="0" w:color="auto"/>
        <w:left w:val="none" w:sz="0" w:space="0" w:color="auto"/>
        <w:bottom w:val="none" w:sz="0" w:space="0" w:color="auto"/>
        <w:right w:val="none" w:sz="0" w:space="0" w:color="auto"/>
      </w:divBdr>
    </w:div>
    <w:div w:id="489365141">
      <w:bodyDiv w:val="1"/>
      <w:marLeft w:val="0"/>
      <w:marRight w:val="0"/>
      <w:marTop w:val="0"/>
      <w:marBottom w:val="0"/>
      <w:divBdr>
        <w:top w:val="none" w:sz="0" w:space="0" w:color="auto"/>
        <w:left w:val="none" w:sz="0" w:space="0" w:color="auto"/>
        <w:bottom w:val="none" w:sz="0" w:space="0" w:color="auto"/>
        <w:right w:val="none" w:sz="0" w:space="0" w:color="auto"/>
      </w:divBdr>
    </w:div>
    <w:div w:id="592661718">
      <w:bodyDiv w:val="1"/>
      <w:marLeft w:val="0"/>
      <w:marRight w:val="0"/>
      <w:marTop w:val="0"/>
      <w:marBottom w:val="0"/>
      <w:divBdr>
        <w:top w:val="none" w:sz="0" w:space="0" w:color="auto"/>
        <w:left w:val="none" w:sz="0" w:space="0" w:color="auto"/>
        <w:bottom w:val="none" w:sz="0" w:space="0" w:color="auto"/>
        <w:right w:val="none" w:sz="0" w:space="0" w:color="auto"/>
      </w:divBdr>
      <w:divsChild>
        <w:div w:id="1776974909">
          <w:marLeft w:val="0"/>
          <w:marRight w:val="0"/>
          <w:marTop w:val="0"/>
          <w:marBottom w:val="0"/>
          <w:divBdr>
            <w:top w:val="none" w:sz="0" w:space="0" w:color="auto"/>
            <w:left w:val="none" w:sz="0" w:space="0" w:color="auto"/>
            <w:bottom w:val="none" w:sz="0" w:space="0" w:color="auto"/>
            <w:right w:val="none" w:sz="0" w:space="0" w:color="auto"/>
          </w:divBdr>
        </w:div>
        <w:div w:id="1669675416">
          <w:marLeft w:val="0"/>
          <w:marRight w:val="0"/>
          <w:marTop w:val="0"/>
          <w:marBottom w:val="0"/>
          <w:divBdr>
            <w:top w:val="none" w:sz="0" w:space="0" w:color="auto"/>
            <w:left w:val="none" w:sz="0" w:space="0" w:color="auto"/>
            <w:bottom w:val="none" w:sz="0" w:space="0" w:color="auto"/>
            <w:right w:val="none" w:sz="0" w:space="0" w:color="auto"/>
          </w:divBdr>
        </w:div>
        <w:div w:id="660427982">
          <w:marLeft w:val="0"/>
          <w:marRight w:val="0"/>
          <w:marTop w:val="0"/>
          <w:marBottom w:val="0"/>
          <w:divBdr>
            <w:top w:val="none" w:sz="0" w:space="0" w:color="auto"/>
            <w:left w:val="none" w:sz="0" w:space="0" w:color="auto"/>
            <w:bottom w:val="none" w:sz="0" w:space="0" w:color="auto"/>
            <w:right w:val="none" w:sz="0" w:space="0" w:color="auto"/>
          </w:divBdr>
        </w:div>
        <w:div w:id="282346988">
          <w:marLeft w:val="0"/>
          <w:marRight w:val="0"/>
          <w:marTop w:val="0"/>
          <w:marBottom w:val="0"/>
          <w:divBdr>
            <w:top w:val="none" w:sz="0" w:space="0" w:color="auto"/>
            <w:left w:val="none" w:sz="0" w:space="0" w:color="auto"/>
            <w:bottom w:val="none" w:sz="0" w:space="0" w:color="auto"/>
            <w:right w:val="none" w:sz="0" w:space="0" w:color="auto"/>
          </w:divBdr>
        </w:div>
        <w:div w:id="423720505">
          <w:marLeft w:val="0"/>
          <w:marRight w:val="0"/>
          <w:marTop w:val="0"/>
          <w:marBottom w:val="0"/>
          <w:divBdr>
            <w:top w:val="none" w:sz="0" w:space="0" w:color="auto"/>
            <w:left w:val="none" w:sz="0" w:space="0" w:color="auto"/>
            <w:bottom w:val="none" w:sz="0" w:space="0" w:color="auto"/>
            <w:right w:val="none" w:sz="0" w:space="0" w:color="auto"/>
          </w:divBdr>
        </w:div>
        <w:div w:id="166870528">
          <w:marLeft w:val="0"/>
          <w:marRight w:val="0"/>
          <w:marTop w:val="0"/>
          <w:marBottom w:val="0"/>
          <w:divBdr>
            <w:top w:val="none" w:sz="0" w:space="0" w:color="auto"/>
            <w:left w:val="none" w:sz="0" w:space="0" w:color="auto"/>
            <w:bottom w:val="none" w:sz="0" w:space="0" w:color="auto"/>
            <w:right w:val="none" w:sz="0" w:space="0" w:color="auto"/>
          </w:divBdr>
        </w:div>
      </w:divsChild>
    </w:div>
    <w:div w:id="608316148">
      <w:bodyDiv w:val="1"/>
      <w:marLeft w:val="0"/>
      <w:marRight w:val="0"/>
      <w:marTop w:val="0"/>
      <w:marBottom w:val="0"/>
      <w:divBdr>
        <w:top w:val="none" w:sz="0" w:space="0" w:color="auto"/>
        <w:left w:val="none" w:sz="0" w:space="0" w:color="auto"/>
        <w:bottom w:val="none" w:sz="0" w:space="0" w:color="auto"/>
        <w:right w:val="none" w:sz="0" w:space="0" w:color="auto"/>
      </w:divBdr>
      <w:divsChild>
        <w:div w:id="1275749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187710">
      <w:bodyDiv w:val="1"/>
      <w:marLeft w:val="0"/>
      <w:marRight w:val="0"/>
      <w:marTop w:val="0"/>
      <w:marBottom w:val="0"/>
      <w:divBdr>
        <w:top w:val="none" w:sz="0" w:space="0" w:color="auto"/>
        <w:left w:val="none" w:sz="0" w:space="0" w:color="auto"/>
        <w:bottom w:val="none" w:sz="0" w:space="0" w:color="auto"/>
        <w:right w:val="none" w:sz="0" w:space="0" w:color="auto"/>
      </w:divBdr>
    </w:div>
    <w:div w:id="724107729">
      <w:bodyDiv w:val="1"/>
      <w:marLeft w:val="0"/>
      <w:marRight w:val="0"/>
      <w:marTop w:val="0"/>
      <w:marBottom w:val="0"/>
      <w:divBdr>
        <w:top w:val="none" w:sz="0" w:space="0" w:color="auto"/>
        <w:left w:val="none" w:sz="0" w:space="0" w:color="auto"/>
        <w:bottom w:val="none" w:sz="0" w:space="0" w:color="auto"/>
        <w:right w:val="none" w:sz="0" w:space="0" w:color="auto"/>
      </w:divBdr>
    </w:div>
    <w:div w:id="734934471">
      <w:bodyDiv w:val="1"/>
      <w:marLeft w:val="0"/>
      <w:marRight w:val="0"/>
      <w:marTop w:val="0"/>
      <w:marBottom w:val="0"/>
      <w:divBdr>
        <w:top w:val="none" w:sz="0" w:space="0" w:color="auto"/>
        <w:left w:val="none" w:sz="0" w:space="0" w:color="auto"/>
        <w:bottom w:val="none" w:sz="0" w:space="0" w:color="auto"/>
        <w:right w:val="none" w:sz="0" w:space="0" w:color="auto"/>
      </w:divBdr>
      <w:divsChild>
        <w:div w:id="1904094520">
          <w:marLeft w:val="0"/>
          <w:marRight w:val="0"/>
          <w:marTop w:val="0"/>
          <w:marBottom w:val="0"/>
          <w:divBdr>
            <w:top w:val="none" w:sz="0" w:space="0" w:color="auto"/>
            <w:left w:val="none" w:sz="0" w:space="0" w:color="auto"/>
            <w:bottom w:val="none" w:sz="0" w:space="0" w:color="auto"/>
            <w:right w:val="none" w:sz="0" w:space="0" w:color="auto"/>
          </w:divBdr>
        </w:div>
        <w:div w:id="1242371765">
          <w:marLeft w:val="0"/>
          <w:marRight w:val="0"/>
          <w:marTop w:val="0"/>
          <w:marBottom w:val="0"/>
          <w:divBdr>
            <w:top w:val="none" w:sz="0" w:space="0" w:color="auto"/>
            <w:left w:val="none" w:sz="0" w:space="0" w:color="auto"/>
            <w:bottom w:val="none" w:sz="0" w:space="0" w:color="auto"/>
            <w:right w:val="none" w:sz="0" w:space="0" w:color="auto"/>
          </w:divBdr>
        </w:div>
        <w:div w:id="448478466">
          <w:marLeft w:val="0"/>
          <w:marRight w:val="0"/>
          <w:marTop w:val="0"/>
          <w:marBottom w:val="0"/>
          <w:divBdr>
            <w:top w:val="none" w:sz="0" w:space="0" w:color="auto"/>
            <w:left w:val="none" w:sz="0" w:space="0" w:color="auto"/>
            <w:bottom w:val="none" w:sz="0" w:space="0" w:color="auto"/>
            <w:right w:val="none" w:sz="0" w:space="0" w:color="auto"/>
          </w:divBdr>
        </w:div>
        <w:div w:id="545409618">
          <w:marLeft w:val="0"/>
          <w:marRight w:val="0"/>
          <w:marTop w:val="0"/>
          <w:marBottom w:val="0"/>
          <w:divBdr>
            <w:top w:val="none" w:sz="0" w:space="0" w:color="auto"/>
            <w:left w:val="none" w:sz="0" w:space="0" w:color="auto"/>
            <w:bottom w:val="none" w:sz="0" w:space="0" w:color="auto"/>
            <w:right w:val="none" w:sz="0" w:space="0" w:color="auto"/>
          </w:divBdr>
        </w:div>
        <w:div w:id="1270816079">
          <w:marLeft w:val="0"/>
          <w:marRight w:val="0"/>
          <w:marTop w:val="0"/>
          <w:marBottom w:val="0"/>
          <w:divBdr>
            <w:top w:val="none" w:sz="0" w:space="0" w:color="auto"/>
            <w:left w:val="none" w:sz="0" w:space="0" w:color="auto"/>
            <w:bottom w:val="none" w:sz="0" w:space="0" w:color="auto"/>
            <w:right w:val="none" w:sz="0" w:space="0" w:color="auto"/>
          </w:divBdr>
        </w:div>
        <w:div w:id="1994289507">
          <w:marLeft w:val="0"/>
          <w:marRight w:val="0"/>
          <w:marTop w:val="0"/>
          <w:marBottom w:val="0"/>
          <w:divBdr>
            <w:top w:val="none" w:sz="0" w:space="0" w:color="auto"/>
            <w:left w:val="none" w:sz="0" w:space="0" w:color="auto"/>
            <w:bottom w:val="none" w:sz="0" w:space="0" w:color="auto"/>
            <w:right w:val="none" w:sz="0" w:space="0" w:color="auto"/>
          </w:divBdr>
        </w:div>
        <w:div w:id="241334501">
          <w:marLeft w:val="0"/>
          <w:marRight w:val="0"/>
          <w:marTop w:val="0"/>
          <w:marBottom w:val="0"/>
          <w:divBdr>
            <w:top w:val="none" w:sz="0" w:space="0" w:color="auto"/>
            <w:left w:val="none" w:sz="0" w:space="0" w:color="auto"/>
            <w:bottom w:val="none" w:sz="0" w:space="0" w:color="auto"/>
            <w:right w:val="none" w:sz="0" w:space="0" w:color="auto"/>
          </w:divBdr>
        </w:div>
        <w:div w:id="458646085">
          <w:marLeft w:val="0"/>
          <w:marRight w:val="0"/>
          <w:marTop w:val="0"/>
          <w:marBottom w:val="0"/>
          <w:divBdr>
            <w:top w:val="none" w:sz="0" w:space="0" w:color="auto"/>
            <w:left w:val="none" w:sz="0" w:space="0" w:color="auto"/>
            <w:bottom w:val="none" w:sz="0" w:space="0" w:color="auto"/>
            <w:right w:val="none" w:sz="0" w:space="0" w:color="auto"/>
          </w:divBdr>
        </w:div>
      </w:divsChild>
    </w:div>
    <w:div w:id="782769677">
      <w:bodyDiv w:val="1"/>
      <w:marLeft w:val="0"/>
      <w:marRight w:val="0"/>
      <w:marTop w:val="0"/>
      <w:marBottom w:val="0"/>
      <w:divBdr>
        <w:top w:val="none" w:sz="0" w:space="0" w:color="auto"/>
        <w:left w:val="none" w:sz="0" w:space="0" w:color="auto"/>
        <w:bottom w:val="none" w:sz="0" w:space="0" w:color="auto"/>
        <w:right w:val="none" w:sz="0" w:space="0" w:color="auto"/>
      </w:divBdr>
      <w:divsChild>
        <w:div w:id="1457990282">
          <w:marLeft w:val="0"/>
          <w:marRight w:val="0"/>
          <w:marTop w:val="0"/>
          <w:marBottom w:val="0"/>
          <w:divBdr>
            <w:top w:val="none" w:sz="0" w:space="0" w:color="auto"/>
            <w:left w:val="none" w:sz="0" w:space="0" w:color="auto"/>
            <w:bottom w:val="none" w:sz="0" w:space="0" w:color="auto"/>
            <w:right w:val="none" w:sz="0" w:space="0" w:color="auto"/>
          </w:divBdr>
        </w:div>
        <w:div w:id="313991725">
          <w:marLeft w:val="0"/>
          <w:marRight w:val="0"/>
          <w:marTop w:val="0"/>
          <w:marBottom w:val="0"/>
          <w:divBdr>
            <w:top w:val="none" w:sz="0" w:space="0" w:color="auto"/>
            <w:left w:val="none" w:sz="0" w:space="0" w:color="auto"/>
            <w:bottom w:val="none" w:sz="0" w:space="0" w:color="auto"/>
            <w:right w:val="none" w:sz="0" w:space="0" w:color="auto"/>
          </w:divBdr>
        </w:div>
        <w:div w:id="553465648">
          <w:marLeft w:val="0"/>
          <w:marRight w:val="0"/>
          <w:marTop w:val="0"/>
          <w:marBottom w:val="0"/>
          <w:divBdr>
            <w:top w:val="none" w:sz="0" w:space="0" w:color="auto"/>
            <w:left w:val="none" w:sz="0" w:space="0" w:color="auto"/>
            <w:bottom w:val="none" w:sz="0" w:space="0" w:color="auto"/>
            <w:right w:val="none" w:sz="0" w:space="0" w:color="auto"/>
          </w:divBdr>
        </w:div>
        <w:div w:id="899292418">
          <w:marLeft w:val="0"/>
          <w:marRight w:val="0"/>
          <w:marTop w:val="0"/>
          <w:marBottom w:val="0"/>
          <w:divBdr>
            <w:top w:val="none" w:sz="0" w:space="0" w:color="auto"/>
            <w:left w:val="none" w:sz="0" w:space="0" w:color="auto"/>
            <w:bottom w:val="none" w:sz="0" w:space="0" w:color="auto"/>
            <w:right w:val="none" w:sz="0" w:space="0" w:color="auto"/>
          </w:divBdr>
        </w:div>
        <w:div w:id="1760326529">
          <w:marLeft w:val="0"/>
          <w:marRight w:val="0"/>
          <w:marTop w:val="0"/>
          <w:marBottom w:val="0"/>
          <w:divBdr>
            <w:top w:val="none" w:sz="0" w:space="0" w:color="auto"/>
            <w:left w:val="none" w:sz="0" w:space="0" w:color="auto"/>
            <w:bottom w:val="none" w:sz="0" w:space="0" w:color="auto"/>
            <w:right w:val="none" w:sz="0" w:space="0" w:color="auto"/>
          </w:divBdr>
        </w:div>
        <w:div w:id="877861774">
          <w:marLeft w:val="0"/>
          <w:marRight w:val="0"/>
          <w:marTop w:val="0"/>
          <w:marBottom w:val="0"/>
          <w:divBdr>
            <w:top w:val="none" w:sz="0" w:space="0" w:color="auto"/>
            <w:left w:val="none" w:sz="0" w:space="0" w:color="auto"/>
            <w:bottom w:val="none" w:sz="0" w:space="0" w:color="auto"/>
            <w:right w:val="none" w:sz="0" w:space="0" w:color="auto"/>
          </w:divBdr>
        </w:div>
        <w:div w:id="399905838">
          <w:marLeft w:val="0"/>
          <w:marRight w:val="0"/>
          <w:marTop w:val="0"/>
          <w:marBottom w:val="0"/>
          <w:divBdr>
            <w:top w:val="none" w:sz="0" w:space="0" w:color="auto"/>
            <w:left w:val="none" w:sz="0" w:space="0" w:color="auto"/>
            <w:bottom w:val="none" w:sz="0" w:space="0" w:color="auto"/>
            <w:right w:val="none" w:sz="0" w:space="0" w:color="auto"/>
          </w:divBdr>
        </w:div>
        <w:div w:id="737631375">
          <w:marLeft w:val="0"/>
          <w:marRight w:val="0"/>
          <w:marTop w:val="0"/>
          <w:marBottom w:val="0"/>
          <w:divBdr>
            <w:top w:val="none" w:sz="0" w:space="0" w:color="auto"/>
            <w:left w:val="none" w:sz="0" w:space="0" w:color="auto"/>
            <w:bottom w:val="none" w:sz="0" w:space="0" w:color="auto"/>
            <w:right w:val="none" w:sz="0" w:space="0" w:color="auto"/>
          </w:divBdr>
        </w:div>
        <w:div w:id="1877043200">
          <w:marLeft w:val="0"/>
          <w:marRight w:val="0"/>
          <w:marTop w:val="0"/>
          <w:marBottom w:val="0"/>
          <w:divBdr>
            <w:top w:val="none" w:sz="0" w:space="0" w:color="auto"/>
            <w:left w:val="none" w:sz="0" w:space="0" w:color="auto"/>
            <w:bottom w:val="none" w:sz="0" w:space="0" w:color="auto"/>
            <w:right w:val="none" w:sz="0" w:space="0" w:color="auto"/>
          </w:divBdr>
        </w:div>
        <w:div w:id="1686714137">
          <w:marLeft w:val="0"/>
          <w:marRight w:val="0"/>
          <w:marTop w:val="0"/>
          <w:marBottom w:val="0"/>
          <w:divBdr>
            <w:top w:val="none" w:sz="0" w:space="0" w:color="auto"/>
            <w:left w:val="none" w:sz="0" w:space="0" w:color="auto"/>
            <w:bottom w:val="none" w:sz="0" w:space="0" w:color="auto"/>
            <w:right w:val="none" w:sz="0" w:space="0" w:color="auto"/>
          </w:divBdr>
        </w:div>
        <w:div w:id="1487936569">
          <w:marLeft w:val="0"/>
          <w:marRight w:val="0"/>
          <w:marTop w:val="0"/>
          <w:marBottom w:val="0"/>
          <w:divBdr>
            <w:top w:val="none" w:sz="0" w:space="0" w:color="auto"/>
            <w:left w:val="none" w:sz="0" w:space="0" w:color="auto"/>
            <w:bottom w:val="none" w:sz="0" w:space="0" w:color="auto"/>
            <w:right w:val="none" w:sz="0" w:space="0" w:color="auto"/>
          </w:divBdr>
        </w:div>
        <w:div w:id="1437216164">
          <w:marLeft w:val="0"/>
          <w:marRight w:val="0"/>
          <w:marTop w:val="0"/>
          <w:marBottom w:val="0"/>
          <w:divBdr>
            <w:top w:val="none" w:sz="0" w:space="0" w:color="auto"/>
            <w:left w:val="none" w:sz="0" w:space="0" w:color="auto"/>
            <w:bottom w:val="none" w:sz="0" w:space="0" w:color="auto"/>
            <w:right w:val="none" w:sz="0" w:space="0" w:color="auto"/>
          </w:divBdr>
        </w:div>
        <w:div w:id="35085794">
          <w:marLeft w:val="0"/>
          <w:marRight w:val="0"/>
          <w:marTop w:val="0"/>
          <w:marBottom w:val="0"/>
          <w:divBdr>
            <w:top w:val="none" w:sz="0" w:space="0" w:color="auto"/>
            <w:left w:val="none" w:sz="0" w:space="0" w:color="auto"/>
            <w:bottom w:val="none" w:sz="0" w:space="0" w:color="auto"/>
            <w:right w:val="none" w:sz="0" w:space="0" w:color="auto"/>
          </w:divBdr>
        </w:div>
        <w:div w:id="1472095327">
          <w:marLeft w:val="0"/>
          <w:marRight w:val="0"/>
          <w:marTop w:val="0"/>
          <w:marBottom w:val="0"/>
          <w:divBdr>
            <w:top w:val="none" w:sz="0" w:space="0" w:color="auto"/>
            <w:left w:val="none" w:sz="0" w:space="0" w:color="auto"/>
            <w:bottom w:val="none" w:sz="0" w:space="0" w:color="auto"/>
            <w:right w:val="none" w:sz="0" w:space="0" w:color="auto"/>
          </w:divBdr>
        </w:div>
        <w:div w:id="717166111">
          <w:marLeft w:val="0"/>
          <w:marRight w:val="0"/>
          <w:marTop w:val="0"/>
          <w:marBottom w:val="0"/>
          <w:divBdr>
            <w:top w:val="none" w:sz="0" w:space="0" w:color="auto"/>
            <w:left w:val="none" w:sz="0" w:space="0" w:color="auto"/>
            <w:bottom w:val="none" w:sz="0" w:space="0" w:color="auto"/>
            <w:right w:val="none" w:sz="0" w:space="0" w:color="auto"/>
          </w:divBdr>
        </w:div>
        <w:div w:id="604846529">
          <w:marLeft w:val="0"/>
          <w:marRight w:val="0"/>
          <w:marTop w:val="0"/>
          <w:marBottom w:val="0"/>
          <w:divBdr>
            <w:top w:val="none" w:sz="0" w:space="0" w:color="auto"/>
            <w:left w:val="none" w:sz="0" w:space="0" w:color="auto"/>
            <w:bottom w:val="none" w:sz="0" w:space="0" w:color="auto"/>
            <w:right w:val="none" w:sz="0" w:space="0" w:color="auto"/>
          </w:divBdr>
        </w:div>
        <w:div w:id="1186601129">
          <w:marLeft w:val="0"/>
          <w:marRight w:val="0"/>
          <w:marTop w:val="0"/>
          <w:marBottom w:val="0"/>
          <w:divBdr>
            <w:top w:val="none" w:sz="0" w:space="0" w:color="auto"/>
            <w:left w:val="none" w:sz="0" w:space="0" w:color="auto"/>
            <w:bottom w:val="none" w:sz="0" w:space="0" w:color="auto"/>
            <w:right w:val="none" w:sz="0" w:space="0" w:color="auto"/>
          </w:divBdr>
        </w:div>
        <w:div w:id="635455372">
          <w:marLeft w:val="0"/>
          <w:marRight w:val="0"/>
          <w:marTop w:val="0"/>
          <w:marBottom w:val="0"/>
          <w:divBdr>
            <w:top w:val="none" w:sz="0" w:space="0" w:color="auto"/>
            <w:left w:val="none" w:sz="0" w:space="0" w:color="auto"/>
            <w:bottom w:val="none" w:sz="0" w:space="0" w:color="auto"/>
            <w:right w:val="none" w:sz="0" w:space="0" w:color="auto"/>
          </w:divBdr>
        </w:div>
        <w:div w:id="1682512681">
          <w:marLeft w:val="0"/>
          <w:marRight w:val="0"/>
          <w:marTop w:val="0"/>
          <w:marBottom w:val="0"/>
          <w:divBdr>
            <w:top w:val="none" w:sz="0" w:space="0" w:color="auto"/>
            <w:left w:val="none" w:sz="0" w:space="0" w:color="auto"/>
            <w:bottom w:val="none" w:sz="0" w:space="0" w:color="auto"/>
            <w:right w:val="none" w:sz="0" w:space="0" w:color="auto"/>
          </w:divBdr>
        </w:div>
        <w:div w:id="120072837">
          <w:marLeft w:val="0"/>
          <w:marRight w:val="0"/>
          <w:marTop w:val="0"/>
          <w:marBottom w:val="0"/>
          <w:divBdr>
            <w:top w:val="none" w:sz="0" w:space="0" w:color="auto"/>
            <w:left w:val="none" w:sz="0" w:space="0" w:color="auto"/>
            <w:bottom w:val="none" w:sz="0" w:space="0" w:color="auto"/>
            <w:right w:val="none" w:sz="0" w:space="0" w:color="auto"/>
          </w:divBdr>
        </w:div>
        <w:div w:id="1171337664">
          <w:marLeft w:val="0"/>
          <w:marRight w:val="0"/>
          <w:marTop w:val="0"/>
          <w:marBottom w:val="0"/>
          <w:divBdr>
            <w:top w:val="none" w:sz="0" w:space="0" w:color="auto"/>
            <w:left w:val="none" w:sz="0" w:space="0" w:color="auto"/>
            <w:bottom w:val="none" w:sz="0" w:space="0" w:color="auto"/>
            <w:right w:val="none" w:sz="0" w:space="0" w:color="auto"/>
          </w:divBdr>
        </w:div>
        <w:div w:id="477457994">
          <w:marLeft w:val="0"/>
          <w:marRight w:val="0"/>
          <w:marTop w:val="0"/>
          <w:marBottom w:val="0"/>
          <w:divBdr>
            <w:top w:val="none" w:sz="0" w:space="0" w:color="auto"/>
            <w:left w:val="none" w:sz="0" w:space="0" w:color="auto"/>
            <w:bottom w:val="none" w:sz="0" w:space="0" w:color="auto"/>
            <w:right w:val="none" w:sz="0" w:space="0" w:color="auto"/>
          </w:divBdr>
        </w:div>
      </w:divsChild>
    </w:div>
    <w:div w:id="790441543">
      <w:bodyDiv w:val="1"/>
      <w:marLeft w:val="0"/>
      <w:marRight w:val="0"/>
      <w:marTop w:val="0"/>
      <w:marBottom w:val="0"/>
      <w:divBdr>
        <w:top w:val="none" w:sz="0" w:space="0" w:color="auto"/>
        <w:left w:val="none" w:sz="0" w:space="0" w:color="auto"/>
        <w:bottom w:val="none" w:sz="0" w:space="0" w:color="auto"/>
        <w:right w:val="none" w:sz="0" w:space="0" w:color="auto"/>
      </w:divBdr>
    </w:div>
    <w:div w:id="827287000">
      <w:bodyDiv w:val="1"/>
      <w:marLeft w:val="0"/>
      <w:marRight w:val="0"/>
      <w:marTop w:val="0"/>
      <w:marBottom w:val="0"/>
      <w:divBdr>
        <w:top w:val="none" w:sz="0" w:space="0" w:color="auto"/>
        <w:left w:val="none" w:sz="0" w:space="0" w:color="auto"/>
        <w:bottom w:val="none" w:sz="0" w:space="0" w:color="auto"/>
        <w:right w:val="none" w:sz="0" w:space="0" w:color="auto"/>
      </w:divBdr>
    </w:div>
    <w:div w:id="839852690">
      <w:bodyDiv w:val="1"/>
      <w:marLeft w:val="0"/>
      <w:marRight w:val="0"/>
      <w:marTop w:val="0"/>
      <w:marBottom w:val="0"/>
      <w:divBdr>
        <w:top w:val="none" w:sz="0" w:space="0" w:color="auto"/>
        <w:left w:val="none" w:sz="0" w:space="0" w:color="auto"/>
        <w:bottom w:val="none" w:sz="0" w:space="0" w:color="auto"/>
        <w:right w:val="none" w:sz="0" w:space="0" w:color="auto"/>
      </w:divBdr>
    </w:div>
    <w:div w:id="899293652">
      <w:bodyDiv w:val="1"/>
      <w:marLeft w:val="0"/>
      <w:marRight w:val="0"/>
      <w:marTop w:val="0"/>
      <w:marBottom w:val="0"/>
      <w:divBdr>
        <w:top w:val="none" w:sz="0" w:space="0" w:color="auto"/>
        <w:left w:val="none" w:sz="0" w:space="0" w:color="auto"/>
        <w:bottom w:val="none" w:sz="0" w:space="0" w:color="auto"/>
        <w:right w:val="none" w:sz="0" w:space="0" w:color="auto"/>
      </w:divBdr>
      <w:divsChild>
        <w:div w:id="924607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456756">
      <w:bodyDiv w:val="1"/>
      <w:marLeft w:val="0"/>
      <w:marRight w:val="0"/>
      <w:marTop w:val="0"/>
      <w:marBottom w:val="0"/>
      <w:divBdr>
        <w:top w:val="none" w:sz="0" w:space="0" w:color="auto"/>
        <w:left w:val="none" w:sz="0" w:space="0" w:color="auto"/>
        <w:bottom w:val="none" w:sz="0" w:space="0" w:color="auto"/>
        <w:right w:val="none" w:sz="0" w:space="0" w:color="auto"/>
      </w:divBdr>
      <w:divsChild>
        <w:div w:id="808479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121394">
      <w:bodyDiv w:val="1"/>
      <w:marLeft w:val="0"/>
      <w:marRight w:val="0"/>
      <w:marTop w:val="0"/>
      <w:marBottom w:val="0"/>
      <w:divBdr>
        <w:top w:val="none" w:sz="0" w:space="0" w:color="auto"/>
        <w:left w:val="none" w:sz="0" w:space="0" w:color="auto"/>
        <w:bottom w:val="none" w:sz="0" w:space="0" w:color="auto"/>
        <w:right w:val="none" w:sz="0" w:space="0" w:color="auto"/>
      </w:divBdr>
    </w:div>
    <w:div w:id="1255632026">
      <w:bodyDiv w:val="1"/>
      <w:marLeft w:val="0"/>
      <w:marRight w:val="0"/>
      <w:marTop w:val="0"/>
      <w:marBottom w:val="0"/>
      <w:divBdr>
        <w:top w:val="none" w:sz="0" w:space="0" w:color="auto"/>
        <w:left w:val="none" w:sz="0" w:space="0" w:color="auto"/>
        <w:bottom w:val="none" w:sz="0" w:space="0" w:color="auto"/>
        <w:right w:val="none" w:sz="0" w:space="0" w:color="auto"/>
      </w:divBdr>
    </w:div>
    <w:div w:id="1273976054">
      <w:bodyDiv w:val="1"/>
      <w:marLeft w:val="0"/>
      <w:marRight w:val="0"/>
      <w:marTop w:val="0"/>
      <w:marBottom w:val="0"/>
      <w:divBdr>
        <w:top w:val="none" w:sz="0" w:space="0" w:color="auto"/>
        <w:left w:val="none" w:sz="0" w:space="0" w:color="auto"/>
        <w:bottom w:val="none" w:sz="0" w:space="0" w:color="auto"/>
        <w:right w:val="none" w:sz="0" w:space="0" w:color="auto"/>
      </w:divBdr>
    </w:div>
    <w:div w:id="1343780669">
      <w:bodyDiv w:val="1"/>
      <w:marLeft w:val="0"/>
      <w:marRight w:val="0"/>
      <w:marTop w:val="0"/>
      <w:marBottom w:val="0"/>
      <w:divBdr>
        <w:top w:val="none" w:sz="0" w:space="0" w:color="auto"/>
        <w:left w:val="none" w:sz="0" w:space="0" w:color="auto"/>
        <w:bottom w:val="none" w:sz="0" w:space="0" w:color="auto"/>
        <w:right w:val="none" w:sz="0" w:space="0" w:color="auto"/>
      </w:divBdr>
      <w:divsChild>
        <w:div w:id="1654868626">
          <w:marLeft w:val="0"/>
          <w:marRight w:val="0"/>
          <w:marTop w:val="0"/>
          <w:marBottom w:val="0"/>
          <w:divBdr>
            <w:top w:val="none" w:sz="0" w:space="0" w:color="auto"/>
            <w:left w:val="none" w:sz="0" w:space="0" w:color="auto"/>
            <w:bottom w:val="none" w:sz="0" w:space="0" w:color="auto"/>
            <w:right w:val="none" w:sz="0" w:space="0" w:color="auto"/>
          </w:divBdr>
        </w:div>
        <w:div w:id="1867328893">
          <w:marLeft w:val="0"/>
          <w:marRight w:val="0"/>
          <w:marTop w:val="0"/>
          <w:marBottom w:val="0"/>
          <w:divBdr>
            <w:top w:val="none" w:sz="0" w:space="0" w:color="auto"/>
            <w:left w:val="none" w:sz="0" w:space="0" w:color="auto"/>
            <w:bottom w:val="none" w:sz="0" w:space="0" w:color="auto"/>
            <w:right w:val="none" w:sz="0" w:space="0" w:color="auto"/>
          </w:divBdr>
        </w:div>
        <w:div w:id="778260680">
          <w:marLeft w:val="0"/>
          <w:marRight w:val="0"/>
          <w:marTop w:val="0"/>
          <w:marBottom w:val="0"/>
          <w:divBdr>
            <w:top w:val="none" w:sz="0" w:space="0" w:color="auto"/>
            <w:left w:val="none" w:sz="0" w:space="0" w:color="auto"/>
            <w:bottom w:val="none" w:sz="0" w:space="0" w:color="auto"/>
            <w:right w:val="none" w:sz="0" w:space="0" w:color="auto"/>
          </w:divBdr>
        </w:div>
        <w:div w:id="845174614">
          <w:marLeft w:val="0"/>
          <w:marRight w:val="0"/>
          <w:marTop w:val="0"/>
          <w:marBottom w:val="0"/>
          <w:divBdr>
            <w:top w:val="none" w:sz="0" w:space="0" w:color="auto"/>
            <w:left w:val="none" w:sz="0" w:space="0" w:color="auto"/>
            <w:bottom w:val="none" w:sz="0" w:space="0" w:color="auto"/>
            <w:right w:val="none" w:sz="0" w:space="0" w:color="auto"/>
          </w:divBdr>
        </w:div>
        <w:div w:id="499926205">
          <w:marLeft w:val="0"/>
          <w:marRight w:val="0"/>
          <w:marTop w:val="0"/>
          <w:marBottom w:val="0"/>
          <w:divBdr>
            <w:top w:val="none" w:sz="0" w:space="0" w:color="auto"/>
            <w:left w:val="none" w:sz="0" w:space="0" w:color="auto"/>
            <w:bottom w:val="none" w:sz="0" w:space="0" w:color="auto"/>
            <w:right w:val="none" w:sz="0" w:space="0" w:color="auto"/>
          </w:divBdr>
        </w:div>
        <w:div w:id="812910211">
          <w:marLeft w:val="0"/>
          <w:marRight w:val="0"/>
          <w:marTop w:val="0"/>
          <w:marBottom w:val="0"/>
          <w:divBdr>
            <w:top w:val="none" w:sz="0" w:space="0" w:color="auto"/>
            <w:left w:val="none" w:sz="0" w:space="0" w:color="auto"/>
            <w:bottom w:val="none" w:sz="0" w:space="0" w:color="auto"/>
            <w:right w:val="none" w:sz="0" w:space="0" w:color="auto"/>
          </w:divBdr>
        </w:div>
        <w:div w:id="1671592827">
          <w:marLeft w:val="0"/>
          <w:marRight w:val="0"/>
          <w:marTop w:val="0"/>
          <w:marBottom w:val="0"/>
          <w:divBdr>
            <w:top w:val="none" w:sz="0" w:space="0" w:color="auto"/>
            <w:left w:val="none" w:sz="0" w:space="0" w:color="auto"/>
            <w:bottom w:val="none" w:sz="0" w:space="0" w:color="auto"/>
            <w:right w:val="none" w:sz="0" w:space="0" w:color="auto"/>
          </w:divBdr>
        </w:div>
        <w:div w:id="1268925067">
          <w:marLeft w:val="0"/>
          <w:marRight w:val="0"/>
          <w:marTop w:val="0"/>
          <w:marBottom w:val="0"/>
          <w:divBdr>
            <w:top w:val="none" w:sz="0" w:space="0" w:color="auto"/>
            <w:left w:val="none" w:sz="0" w:space="0" w:color="auto"/>
            <w:bottom w:val="none" w:sz="0" w:space="0" w:color="auto"/>
            <w:right w:val="none" w:sz="0" w:space="0" w:color="auto"/>
          </w:divBdr>
        </w:div>
        <w:div w:id="2082367819">
          <w:marLeft w:val="0"/>
          <w:marRight w:val="0"/>
          <w:marTop w:val="0"/>
          <w:marBottom w:val="0"/>
          <w:divBdr>
            <w:top w:val="none" w:sz="0" w:space="0" w:color="auto"/>
            <w:left w:val="none" w:sz="0" w:space="0" w:color="auto"/>
            <w:bottom w:val="none" w:sz="0" w:space="0" w:color="auto"/>
            <w:right w:val="none" w:sz="0" w:space="0" w:color="auto"/>
          </w:divBdr>
        </w:div>
        <w:div w:id="3748383">
          <w:marLeft w:val="0"/>
          <w:marRight w:val="0"/>
          <w:marTop w:val="0"/>
          <w:marBottom w:val="0"/>
          <w:divBdr>
            <w:top w:val="none" w:sz="0" w:space="0" w:color="auto"/>
            <w:left w:val="none" w:sz="0" w:space="0" w:color="auto"/>
            <w:bottom w:val="none" w:sz="0" w:space="0" w:color="auto"/>
            <w:right w:val="none" w:sz="0" w:space="0" w:color="auto"/>
          </w:divBdr>
        </w:div>
        <w:div w:id="1645966323">
          <w:marLeft w:val="0"/>
          <w:marRight w:val="0"/>
          <w:marTop w:val="0"/>
          <w:marBottom w:val="0"/>
          <w:divBdr>
            <w:top w:val="none" w:sz="0" w:space="0" w:color="auto"/>
            <w:left w:val="none" w:sz="0" w:space="0" w:color="auto"/>
            <w:bottom w:val="none" w:sz="0" w:space="0" w:color="auto"/>
            <w:right w:val="none" w:sz="0" w:space="0" w:color="auto"/>
          </w:divBdr>
        </w:div>
        <w:div w:id="1239753545">
          <w:marLeft w:val="0"/>
          <w:marRight w:val="0"/>
          <w:marTop w:val="0"/>
          <w:marBottom w:val="0"/>
          <w:divBdr>
            <w:top w:val="none" w:sz="0" w:space="0" w:color="auto"/>
            <w:left w:val="none" w:sz="0" w:space="0" w:color="auto"/>
            <w:bottom w:val="none" w:sz="0" w:space="0" w:color="auto"/>
            <w:right w:val="none" w:sz="0" w:space="0" w:color="auto"/>
          </w:divBdr>
        </w:div>
        <w:div w:id="895971592">
          <w:marLeft w:val="0"/>
          <w:marRight w:val="0"/>
          <w:marTop w:val="0"/>
          <w:marBottom w:val="0"/>
          <w:divBdr>
            <w:top w:val="none" w:sz="0" w:space="0" w:color="auto"/>
            <w:left w:val="none" w:sz="0" w:space="0" w:color="auto"/>
            <w:bottom w:val="none" w:sz="0" w:space="0" w:color="auto"/>
            <w:right w:val="none" w:sz="0" w:space="0" w:color="auto"/>
          </w:divBdr>
        </w:div>
        <w:div w:id="1769304173">
          <w:marLeft w:val="0"/>
          <w:marRight w:val="0"/>
          <w:marTop w:val="0"/>
          <w:marBottom w:val="0"/>
          <w:divBdr>
            <w:top w:val="none" w:sz="0" w:space="0" w:color="auto"/>
            <w:left w:val="none" w:sz="0" w:space="0" w:color="auto"/>
            <w:bottom w:val="none" w:sz="0" w:space="0" w:color="auto"/>
            <w:right w:val="none" w:sz="0" w:space="0" w:color="auto"/>
          </w:divBdr>
        </w:div>
      </w:divsChild>
    </w:div>
    <w:div w:id="1608386048">
      <w:bodyDiv w:val="1"/>
      <w:marLeft w:val="0"/>
      <w:marRight w:val="0"/>
      <w:marTop w:val="0"/>
      <w:marBottom w:val="0"/>
      <w:divBdr>
        <w:top w:val="none" w:sz="0" w:space="0" w:color="auto"/>
        <w:left w:val="none" w:sz="0" w:space="0" w:color="auto"/>
        <w:bottom w:val="none" w:sz="0" w:space="0" w:color="auto"/>
        <w:right w:val="none" w:sz="0" w:space="0" w:color="auto"/>
      </w:divBdr>
      <w:divsChild>
        <w:div w:id="1464344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393317">
      <w:bodyDiv w:val="1"/>
      <w:marLeft w:val="0"/>
      <w:marRight w:val="0"/>
      <w:marTop w:val="0"/>
      <w:marBottom w:val="0"/>
      <w:divBdr>
        <w:top w:val="none" w:sz="0" w:space="0" w:color="auto"/>
        <w:left w:val="none" w:sz="0" w:space="0" w:color="auto"/>
        <w:bottom w:val="none" w:sz="0" w:space="0" w:color="auto"/>
        <w:right w:val="none" w:sz="0" w:space="0" w:color="auto"/>
      </w:divBdr>
    </w:div>
    <w:div w:id="1876499935">
      <w:bodyDiv w:val="1"/>
      <w:marLeft w:val="0"/>
      <w:marRight w:val="0"/>
      <w:marTop w:val="0"/>
      <w:marBottom w:val="0"/>
      <w:divBdr>
        <w:top w:val="none" w:sz="0" w:space="0" w:color="auto"/>
        <w:left w:val="none" w:sz="0" w:space="0" w:color="auto"/>
        <w:bottom w:val="none" w:sz="0" w:space="0" w:color="auto"/>
        <w:right w:val="none" w:sz="0" w:space="0" w:color="auto"/>
      </w:divBdr>
    </w:div>
    <w:div w:id="1894349939">
      <w:bodyDiv w:val="1"/>
      <w:marLeft w:val="0"/>
      <w:marRight w:val="0"/>
      <w:marTop w:val="0"/>
      <w:marBottom w:val="0"/>
      <w:divBdr>
        <w:top w:val="none" w:sz="0" w:space="0" w:color="auto"/>
        <w:left w:val="none" w:sz="0" w:space="0" w:color="auto"/>
        <w:bottom w:val="none" w:sz="0" w:space="0" w:color="auto"/>
        <w:right w:val="none" w:sz="0" w:space="0" w:color="auto"/>
      </w:divBdr>
    </w:div>
    <w:div w:id="2073649624">
      <w:bodyDiv w:val="1"/>
      <w:marLeft w:val="0"/>
      <w:marRight w:val="0"/>
      <w:marTop w:val="0"/>
      <w:marBottom w:val="0"/>
      <w:divBdr>
        <w:top w:val="none" w:sz="0" w:space="0" w:color="auto"/>
        <w:left w:val="none" w:sz="0" w:space="0" w:color="auto"/>
        <w:bottom w:val="none" w:sz="0" w:space="0" w:color="auto"/>
        <w:right w:val="none" w:sz="0" w:space="0" w:color="auto"/>
      </w:divBdr>
    </w:div>
    <w:div w:id="2137481949">
      <w:bodyDiv w:val="1"/>
      <w:marLeft w:val="0"/>
      <w:marRight w:val="0"/>
      <w:marTop w:val="0"/>
      <w:marBottom w:val="0"/>
      <w:divBdr>
        <w:top w:val="none" w:sz="0" w:space="0" w:color="auto"/>
        <w:left w:val="none" w:sz="0" w:space="0" w:color="auto"/>
        <w:bottom w:val="none" w:sz="0" w:space="0" w:color="auto"/>
        <w:right w:val="none" w:sz="0" w:space="0" w:color="auto"/>
      </w:divBdr>
      <w:divsChild>
        <w:div w:id="59376542">
          <w:marLeft w:val="0"/>
          <w:marRight w:val="0"/>
          <w:marTop w:val="0"/>
          <w:marBottom w:val="0"/>
          <w:divBdr>
            <w:top w:val="none" w:sz="0" w:space="0" w:color="auto"/>
            <w:left w:val="none" w:sz="0" w:space="0" w:color="auto"/>
            <w:bottom w:val="none" w:sz="0" w:space="0" w:color="auto"/>
            <w:right w:val="none" w:sz="0" w:space="0" w:color="auto"/>
          </w:divBdr>
        </w:div>
        <w:div w:id="1498839554">
          <w:marLeft w:val="0"/>
          <w:marRight w:val="0"/>
          <w:marTop w:val="0"/>
          <w:marBottom w:val="0"/>
          <w:divBdr>
            <w:top w:val="none" w:sz="0" w:space="0" w:color="auto"/>
            <w:left w:val="none" w:sz="0" w:space="0" w:color="auto"/>
            <w:bottom w:val="none" w:sz="0" w:space="0" w:color="auto"/>
            <w:right w:val="none" w:sz="0" w:space="0" w:color="auto"/>
          </w:divBdr>
        </w:div>
        <w:div w:id="1486509922">
          <w:marLeft w:val="0"/>
          <w:marRight w:val="0"/>
          <w:marTop w:val="0"/>
          <w:marBottom w:val="0"/>
          <w:divBdr>
            <w:top w:val="none" w:sz="0" w:space="0" w:color="auto"/>
            <w:left w:val="none" w:sz="0" w:space="0" w:color="auto"/>
            <w:bottom w:val="none" w:sz="0" w:space="0" w:color="auto"/>
            <w:right w:val="none" w:sz="0" w:space="0" w:color="auto"/>
          </w:divBdr>
        </w:div>
        <w:div w:id="1774324990">
          <w:marLeft w:val="0"/>
          <w:marRight w:val="0"/>
          <w:marTop w:val="0"/>
          <w:marBottom w:val="0"/>
          <w:divBdr>
            <w:top w:val="none" w:sz="0" w:space="0" w:color="auto"/>
            <w:left w:val="none" w:sz="0" w:space="0" w:color="auto"/>
            <w:bottom w:val="none" w:sz="0" w:space="0" w:color="auto"/>
            <w:right w:val="none" w:sz="0" w:space="0" w:color="auto"/>
          </w:divBdr>
        </w:div>
        <w:div w:id="2004158704">
          <w:marLeft w:val="0"/>
          <w:marRight w:val="0"/>
          <w:marTop w:val="0"/>
          <w:marBottom w:val="0"/>
          <w:divBdr>
            <w:top w:val="none" w:sz="0" w:space="0" w:color="auto"/>
            <w:left w:val="none" w:sz="0" w:space="0" w:color="auto"/>
            <w:bottom w:val="none" w:sz="0" w:space="0" w:color="auto"/>
            <w:right w:val="none" w:sz="0" w:space="0" w:color="auto"/>
          </w:divBdr>
        </w:div>
        <w:div w:id="1454835018">
          <w:marLeft w:val="0"/>
          <w:marRight w:val="0"/>
          <w:marTop w:val="0"/>
          <w:marBottom w:val="0"/>
          <w:divBdr>
            <w:top w:val="none" w:sz="0" w:space="0" w:color="auto"/>
            <w:left w:val="none" w:sz="0" w:space="0" w:color="auto"/>
            <w:bottom w:val="none" w:sz="0" w:space="0" w:color="auto"/>
            <w:right w:val="none" w:sz="0" w:space="0" w:color="auto"/>
          </w:divBdr>
        </w:div>
        <w:div w:id="14311076">
          <w:marLeft w:val="0"/>
          <w:marRight w:val="0"/>
          <w:marTop w:val="0"/>
          <w:marBottom w:val="0"/>
          <w:divBdr>
            <w:top w:val="none" w:sz="0" w:space="0" w:color="auto"/>
            <w:left w:val="none" w:sz="0" w:space="0" w:color="auto"/>
            <w:bottom w:val="none" w:sz="0" w:space="0" w:color="auto"/>
            <w:right w:val="none" w:sz="0" w:space="0" w:color="auto"/>
          </w:divBdr>
        </w:div>
        <w:div w:id="1561936005">
          <w:marLeft w:val="0"/>
          <w:marRight w:val="0"/>
          <w:marTop w:val="0"/>
          <w:marBottom w:val="0"/>
          <w:divBdr>
            <w:top w:val="none" w:sz="0" w:space="0" w:color="auto"/>
            <w:left w:val="none" w:sz="0" w:space="0" w:color="auto"/>
            <w:bottom w:val="none" w:sz="0" w:space="0" w:color="auto"/>
            <w:right w:val="none" w:sz="0" w:space="0" w:color="auto"/>
          </w:divBdr>
        </w:div>
        <w:div w:id="1152139797">
          <w:marLeft w:val="0"/>
          <w:marRight w:val="0"/>
          <w:marTop w:val="0"/>
          <w:marBottom w:val="0"/>
          <w:divBdr>
            <w:top w:val="none" w:sz="0" w:space="0" w:color="auto"/>
            <w:left w:val="none" w:sz="0" w:space="0" w:color="auto"/>
            <w:bottom w:val="none" w:sz="0" w:space="0" w:color="auto"/>
            <w:right w:val="none" w:sz="0" w:space="0" w:color="auto"/>
          </w:divBdr>
        </w:div>
        <w:div w:id="907232401">
          <w:marLeft w:val="0"/>
          <w:marRight w:val="0"/>
          <w:marTop w:val="0"/>
          <w:marBottom w:val="0"/>
          <w:divBdr>
            <w:top w:val="none" w:sz="0" w:space="0" w:color="auto"/>
            <w:left w:val="none" w:sz="0" w:space="0" w:color="auto"/>
            <w:bottom w:val="none" w:sz="0" w:space="0" w:color="auto"/>
            <w:right w:val="none" w:sz="0" w:space="0" w:color="auto"/>
          </w:divBdr>
        </w:div>
        <w:div w:id="2091340621">
          <w:marLeft w:val="0"/>
          <w:marRight w:val="0"/>
          <w:marTop w:val="0"/>
          <w:marBottom w:val="0"/>
          <w:divBdr>
            <w:top w:val="none" w:sz="0" w:space="0" w:color="auto"/>
            <w:left w:val="none" w:sz="0" w:space="0" w:color="auto"/>
            <w:bottom w:val="none" w:sz="0" w:space="0" w:color="auto"/>
            <w:right w:val="none" w:sz="0" w:space="0" w:color="auto"/>
          </w:divBdr>
        </w:div>
        <w:div w:id="1245380691">
          <w:marLeft w:val="0"/>
          <w:marRight w:val="0"/>
          <w:marTop w:val="0"/>
          <w:marBottom w:val="0"/>
          <w:divBdr>
            <w:top w:val="none" w:sz="0" w:space="0" w:color="auto"/>
            <w:left w:val="none" w:sz="0" w:space="0" w:color="auto"/>
            <w:bottom w:val="none" w:sz="0" w:space="0" w:color="auto"/>
            <w:right w:val="none" w:sz="0" w:space="0" w:color="auto"/>
          </w:divBdr>
        </w:div>
        <w:div w:id="2092315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1026"/>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9C00B7-0B4C-44BD-9728-216A210B0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15</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109</cp:revision>
  <cp:lastPrinted>2025-11-18T13:32:00Z</cp:lastPrinted>
  <dcterms:created xsi:type="dcterms:W3CDTF">2025-11-19T13:30:00Z</dcterms:created>
  <dcterms:modified xsi:type="dcterms:W3CDTF">2026-03-06T10:50:00Z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B38E4804AC11466CBC32785892CFA3AE_12</vt:lpwstr>
  </property>
  <property fmtid="{D5CDD505-2E9C-101B-9397-08002B2CF9AE}" pid="4" name="GrammarlyDocumentId">
    <vt:lpwstr>d17d3474-5a47-4392-9eb1-1523dec3c154</vt:lpwstr>
  </property>
</Properties>
</file>