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C61A60" w14:textId="77777777" w:rsidR="00E91058" w:rsidRPr="007A649B" w:rsidRDefault="005F2D92" w:rsidP="00BE7AD3">
      <w:pPr>
        <w:spacing w:before="240" w:after="0"/>
        <w:rPr>
          <w:rFonts w:ascii="Times New Roman" w:hAnsi="Times New Roman" w:cs="Times New Roman"/>
          <w:b/>
          <w:sz w:val="24"/>
          <w:szCs w:val="24"/>
          <w:lang w:val="en-ZW"/>
        </w:rPr>
      </w:pPr>
      <w:bookmarkStart w:id="0" w:name="_GoBack"/>
      <w:bookmarkEnd w:id="0"/>
      <w:r w:rsidRPr="007A649B">
        <w:rPr>
          <w:rFonts w:ascii="Times New Roman" w:hAnsi="Times New Roman" w:cs="Times New Roman"/>
          <w:b/>
          <w:sz w:val="24"/>
          <w:szCs w:val="24"/>
          <w:lang w:val="en-ZW"/>
        </w:rPr>
        <w:t xml:space="preserve">Case 1 </w:t>
      </w:r>
    </w:p>
    <w:p w14:paraId="49EE82BB" w14:textId="6323DB08" w:rsidR="00DC60C6" w:rsidRPr="007A649B" w:rsidRDefault="00C14C93" w:rsidP="00274973">
      <w:pPr>
        <w:spacing w:before="240" w:after="0" w:line="240" w:lineRule="auto"/>
        <w:rPr>
          <w:rFonts w:ascii="Times New Roman" w:hAnsi="Times New Roman" w:cs="Times New Roman"/>
          <w:sz w:val="24"/>
          <w:szCs w:val="24"/>
          <w:lang w:val="en-ZW"/>
        </w:rPr>
      </w:pPr>
      <w:r w:rsidRPr="007A649B">
        <w:rPr>
          <w:rFonts w:ascii="Times New Roman" w:hAnsi="Times New Roman" w:cs="Times New Roman"/>
          <w:sz w:val="24"/>
          <w:szCs w:val="24"/>
          <w:lang w:val="en-ZW"/>
        </w:rPr>
        <w:t xml:space="preserve">RITA MARQUE MBATHA </w:t>
      </w:r>
      <w:r w:rsidR="00F83ED5" w:rsidRPr="007A649B">
        <w:rPr>
          <w:rFonts w:ascii="Times New Roman" w:hAnsi="Times New Roman" w:cs="Times New Roman"/>
          <w:sz w:val="24"/>
          <w:szCs w:val="24"/>
          <w:lang w:val="en-ZW"/>
        </w:rPr>
        <w:t xml:space="preserve"> </w:t>
      </w:r>
      <w:r w:rsidR="00DC60C6" w:rsidRPr="007A649B">
        <w:rPr>
          <w:rFonts w:ascii="Times New Roman" w:hAnsi="Times New Roman" w:cs="Times New Roman"/>
          <w:sz w:val="24"/>
          <w:szCs w:val="24"/>
          <w:lang w:val="en-ZW"/>
        </w:rPr>
        <w:t xml:space="preserve"> </w:t>
      </w:r>
    </w:p>
    <w:p w14:paraId="5E1A2011" w14:textId="4BB64C86" w:rsidR="00DC60C6" w:rsidRPr="007A649B" w:rsidRDefault="00F83ED5" w:rsidP="00274973">
      <w:pPr>
        <w:spacing w:after="0" w:line="240" w:lineRule="auto"/>
        <w:rPr>
          <w:rFonts w:ascii="Times New Roman" w:hAnsi="Times New Roman" w:cs="Times New Roman"/>
          <w:sz w:val="24"/>
          <w:szCs w:val="24"/>
          <w:lang w:val="en-ZW"/>
        </w:rPr>
      </w:pPr>
      <w:r w:rsidRPr="007A649B">
        <w:rPr>
          <w:rFonts w:ascii="Times New Roman" w:hAnsi="Times New Roman" w:cs="Times New Roman"/>
          <w:sz w:val="24"/>
          <w:szCs w:val="24"/>
          <w:lang w:val="en-ZW"/>
        </w:rPr>
        <w:t xml:space="preserve">versus </w:t>
      </w:r>
      <w:r w:rsidR="00DC60C6" w:rsidRPr="007A649B">
        <w:rPr>
          <w:rFonts w:ascii="Times New Roman" w:hAnsi="Times New Roman" w:cs="Times New Roman"/>
          <w:sz w:val="24"/>
          <w:szCs w:val="24"/>
          <w:lang w:val="en-ZW"/>
        </w:rPr>
        <w:t xml:space="preserve"> </w:t>
      </w:r>
    </w:p>
    <w:p w14:paraId="2B4D07BD" w14:textId="5F02A105" w:rsidR="00DC60C6" w:rsidRPr="007A649B" w:rsidRDefault="00C14C93" w:rsidP="00274973">
      <w:pPr>
        <w:spacing w:after="0" w:line="240" w:lineRule="auto"/>
        <w:rPr>
          <w:rFonts w:ascii="Times New Roman" w:hAnsi="Times New Roman" w:cs="Times New Roman"/>
          <w:sz w:val="24"/>
          <w:szCs w:val="24"/>
          <w:lang w:val="en-ZW"/>
        </w:rPr>
      </w:pPr>
      <w:r w:rsidRPr="007A649B">
        <w:rPr>
          <w:rFonts w:ascii="Times New Roman" w:hAnsi="Times New Roman" w:cs="Times New Roman"/>
          <w:sz w:val="24"/>
          <w:szCs w:val="24"/>
          <w:lang w:val="en-ZW"/>
        </w:rPr>
        <w:t xml:space="preserve">MESSENGER OF COURT, HARARE </w:t>
      </w:r>
      <w:r w:rsidR="00F83ED5" w:rsidRPr="007A649B">
        <w:rPr>
          <w:rFonts w:ascii="Times New Roman" w:hAnsi="Times New Roman" w:cs="Times New Roman"/>
          <w:sz w:val="24"/>
          <w:szCs w:val="24"/>
          <w:lang w:val="en-ZW"/>
        </w:rPr>
        <w:t xml:space="preserve"> </w:t>
      </w:r>
      <w:r w:rsidR="00DC60C6" w:rsidRPr="007A649B">
        <w:rPr>
          <w:rFonts w:ascii="Times New Roman" w:hAnsi="Times New Roman" w:cs="Times New Roman"/>
          <w:sz w:val="24"/>
          <w:szCs w:val="24"/>
          <w:lang w:val="en-ZW"/>
        </w:rPr>
        <w:t xml:space="preserve"> </w:t>
      </w:r>
    </w:p>
    <w:p w14:paraId="475ECC3A" w14:textId="77777777" w:rsidR="005F2D92" w:rsidRDefault="005F2D92" w:rsidP="00274973">
      <w:pPr>
        <w:spacing w:after="0" w:line="240" w:lineRule="auto"/>
        <w:rPr>
          <w:rFonts w:ascii="Times New Roman" w:hAnsi="Times New Roman" w:cs="Times New Roman"/>
          <w:sz w:val="24"/>
          <w:szCs w:val="24"/>
        </w:rPr>
      </w:pPr>
    </w:p>
    <w:p w14:paraId="1ACDA124" w14:textId="77777777" w:rsidR="005F2D92" w:rsidRPr="00C14C93" w:rsidRDefault="005F2D92" w:rsidP="00BE7AD3">
      <w:pPr>
        <w:rPr>
          <w:rFonts w:ascii="Times New Roman" w:hAnsi="Times New Roman" w:cs="Times New Roman"/>
          <w:b/>
          <w:sz w:val="24"/>
          <w:szCs w:val="24"/>
          <w:lang w:val="en-ZW"/>
        </w:rPr>
      </w:pPr>
      <w:r w:rsidRPr="00C14C93">
        <w:rPr>
          <w:rFonts w:ascii="Times New Roman" w:hAnsi="Times New Roman" w:cs="Times New Roman"/>
          <w:b/>
          <w:sz w:val="24"/>
          <w:szCs w:val="24"/>
          <w:lang w:val="en-ZW"/>
        </w:rPr>
        <w:t xml:space="preserve">Case 2 </w:t>
      </w:r>
    </w:p>
    <w:p w14:paraId="5DABB446" w14:textId="518AEADF" w:rsidR="005F2D92" w:rsidRPr="00C14C93" w:rsidRDefault="00C14C93" w:rsidP="00274973">
      <w:pPr>
        <w:spacing w:after="0" w:line="240" w:lineRule="auto"/>
        <w:rPr>
          <w:rFonts w:ascii="Times New Roman" w:hAnsi="Times New Roman" w:cs="Times New Roman"/>
          <w:sz w:val="24"/>
          <w:szCs w:val="24"/>
          <w:lang w:val="en-ZW"/>
        </w:rPr>
      </w:pPr>
      <w:r w:rsidRPr="00C14C93">
        <w:rPr>
          <w:rFonts w:ascii="Times New Roman" w:hAnsi="Times New Roman" w:cs="Times New Roman"/>
          <w:sz w:val="24"/>
          <w:szCs w:val="24"/>
          <w:lang w:val="en-ZW"/>
        </w:rPr>
        <w:t xml:space="preserve">MESSENGER OF COURT </w:t>
      </w:r>
      <w:r w:rsidR="005F2D92" w:rsidRPr="00C14C93">
        <w:rPr>
          <w:rFonts w:ascii="Times New Roman" w:hAnsi="Times New Roman" w:cs="Times New Roman"/>
          <w:sz w:val="24"/>
          <w:szCs w:val="24"/>
          <w:lang w:val="en-ZW"/>
        </w:rPr>
        <w:t xml:space="preserve"> </w:t>
      </w:r>
      <w:r w:rsidR="00DE1562" w:rsidRPr="00C14C93">
        <w:rPr>
          <w:rFonts w:ascii="Times New Roman" w:hAnsi="Times New Roman" w:cs="Times New Roman"/>
          <w:sz w:val="24"/>
          <w:szCs w:val="24"/>
          <w:lang w:val="en-ZW"/>
        </w:rPr>
        <w:tab/>
      </w:r>
      <w:r w:rsidR="00DE1562" w:rsidRPr="00C14C93">
        <w:rPr>
          <w:rFonts w:ascii="Times New Roman" w:hAnsi="Times New Roman" w:cs="Times New Roman"/>
          <w:sz w:val="24"/>
          <w:szCs w:val="24"/>
          <w:lang w:val="en-ZW"/>
        </w:rPr>
        <w:tab/>
      </w:r>
      <w:r w:rsidR="00DE1562" w:rsidRPr="00C14C93">
        <w:rPr>
          <w:rFonts w:ascii="Times New Roman" w:hAnsi="Times New Roman" w:cs="Times New Roman"/>
          <w:sz w:val="24"/>
          <w:szCs w:val="24"/>
          <w:lang w:val="en-ZW"/>
        </w:rPr>
        <w:tab/>
      </w:r>
      <w:r w:rsidR="00DE1562" w:rsidRPr="00C14C93">
        <w:rPr>
          <w:rFonts w:ascii="Times New Roman" w:hAnsi="Times New Roman" w:cs="Times New Roman"/>
          <w:sz w:val="24"/>
          <w:szCs w:val="24"/>
          <w:lang w:val="en-ZW"/>
        </w:rPr>
        <w:tab/>
      </w:r>
      <w:r w:rsidR="00DE1562" w:rsidRPr="00C14C93">
        <w:rPr>
          <w:rFonts w:ascii="Times New Roman" w:hAnsi="Times New Roman" w:cs="Times New Roman"/>
          <w:sz w:val="24"/>
          <w:szCs w:val="24"/>
          <w:lang w:val="en-ZW"/>
        </w:rPr>
        <w:tab/>
      </w:r>
      <w:r w:rsidR="00DE1562" w:rsidRPr="00C14C93">
        <w:rPr>
          <w:rFonts w:ascii="Times New Roman" w:hAnsi="Times New Roman" w:cs="Times New Roman"/>
          <w:sz w:val="24"/>
          <w:szCs w:val="24"/>
          <w:lang w:val="en-ZW"/>
        </w:rPr>
        <w:tab/>
      </w:r>
      <w:r w:rsidR="00DE1562" w:rsidRPr="00C14C93">
        <w:rPr>
          <w:rFonts w:ascii="Times New Roman" w:hAnsi="Times New Roman" w:cs="Times New Roman"/>
          <w:sz w:val="24"/>
          <w:szCs w:val="24"/>
          <w:lang w:val="en-ZW"/>
        </w:rPr>
        <w:tab/>
      </w:r>
      <w:r w:rsidR="00DE1562" w:rsidRPr="00C14C93">
        <w:rPr>
          <w:rFonts w:ascii="Times New Roman" w:hAnsi="Times New Roman" w:cs="Times New Roman"/>
          <w:sz w:val="24"/>
          <w:szCs w:val="24"/>
          <w:lang w:val="en-ZW"/>
        </w:rPr>
        <w:tab/>
      </w:r>
    </w:p>
    <w:p w14:paraId="1F2FC53D" w14:textId="072314C7" w:rsidR="005F2D92" w:rsidRPr="007A649B" w:rsidRDefault="002A1B18" w:rsidP="00274973">
      <w:pPr>
        <w:spacing w:after="0" w:line="240" w:lineRule="auto"/>
        <w:rPr>
          <w:rFonts w:ascii="Times New Roman" w:hAnsi="Times New Roman" w:cs="Times New Roman"/>
          <w:sz w:val="24"/>
          <w:szCs w:val="24"/>
          <w:lang w:val="en-ZW"/>
        </w:rPr>
      </w:pPr>
      <w:r w:rsidRPr="007A649B">
        <w:rPr>
          <w:rFonts w:ascii="Times New Roman" w:hAnsi="Times New Roman" w:cs="Times New Roman"/>
          <w:sz w:val="24"/>
          <w:szCs w:val="24"/>
          <w:lang w:val="en-ZW"/>
        </w:rPr>
        <w:t xml:space="preserve">versus </w:t>
      </w:r>
      <w:r w:rsidR="005F2D92" w:rsidRPr="007A649B">
        <w:rPr>
          <w:rFonts w:ascii="Times New Roman" w:hAnsi="Times New Roman" w:cs="Times New Roman"/>
          <w:sz w:val="24"/>
          <w:szCs w:val="24"/>
          <w:lang w:val="en-ZW"/>
        </w:rPr>
        <w:t xml:space="preserve"> </w:t>
      </w:r>
    </w:p>
    <w:p w14:paraId="33BD0BC9" w14:textId="42183AFF" w:rsidR="002A1B18" w:rsidRPr="007A649B" w:rsidRDefault="002A1B18" w:rsidP="00274973">
      <w:pPr>
        <w:spacing w:after="0" w:line="240" w:lineRule="auto"/>
        <w:rPr>
          <w:rFonts w:ascii="Times New Roman" w:hAnsi="Times New Roman" w:cs="Times New Roman"/>
          <w:sz w:val="24"/>
          <w:szCs w:val="24"/>
          <w:lang w:val="en-ZW"/>
        </w:rPr>
      </w:pPr>
      <w:r w:rsidRPr="007A649B">
        <w:rPr>
          <w:rFonts w:ascii="Times New Roman" w:hAnsi="Times New Roman" w:cs="Times New Roman"/>
          <w:sz w:val="24"/>
          <w:szCs w:val="24"/>
          <w:lang w:val="en-ZW"/>
        </w:rPr>
        <w:t>R</w:t>
      </w:r>
      <w:r w:rsidR="00C14C93" w:rsidRPr="007A649B">
        <w:rPr>
          <w:rFonts w:ascii="Times New Roman" w:hAnsi="Times New Roman" w:cs="Times New Roman"/>
          <w:sz w:val="24"/>
          <w:szCs w:val="24"/>
          <w:lang w:val="en-ZW"/>
        </w:rPr>
        <w:t xml:space="preserve">ITA MARQUE MBATHA </w:t>
      </w:r>
      <w:r w:rsidRPr="007A649B">
        <w:rPr>
          <w:rFonts w:ascii="Times New Roman" w:hAnsi="Times New Roman" w:cs="Times New Roman"/>
          <w:sz w:val="24"/>
          <w:szCs w:val="24"/>
          <w:lang w:val="en-ZW"/>
        </w:rPr>
        <w:t xml:space="preserve">  </w:t>
      </w:r>
    </w:p>
    <w:p w14:paraId="06DE8B49" w14:textId="77777777" w:rsidR="002A1B18" w:rsidRDefault="002A1B18" w:rsidP="002A1B18">
      <w:pPr>
        <w:spacing w:after="0"/>
        <w:rPr>
          <w:rFonts w:ascii="Times New Roman" w:hAnsi="Times New Roman" w:cs="Times New Roman"/>
          <w:sz w:val="24"/>
          <w:szCs w:val="24"/>
        </w:rPr>
      </w:pPr>
    </w:p>
    <w:p w14:paraId="434C487B" w14:textId="77777777" w:rsidR="00274973" w:rsidRDefault="00274973" w:rsidP="0000054D">
      <w:pPr>
        <w:spacing w:after="0"/>
        <w:rPr>
          <w:rFonts w:ascii="Times New Roman" w:hAnsi="Times New Roman" w:cs="Times New Roman"/>
          <w:sz w:val="24"/>
          <w:szCs w:val="24"/>
        </w:rPr>
      </w:pPr>
    </w:p>
    <w:p w14:paraId="12A1722F" w14:textId="77777777" w:rsidR="0000054D" w:rsidRPr="001D5F3C" w:rsidRDefault="0000054D" w:rsidP="0000054D">
      <w:pPr>
        <w:spacing w:after="0"/>
        <w:rPr>
          <w:rFonts w:ascii="Times New Roman" w:hAnsi="Times New Roman" w:cs="Times New Roman"/>
          <w:sz w:val="24"/>
          <w:szCs w:val="24"/>
        </w:rPr>
      </w:pPr>
      <w:r w:rsidRPr="001D5F3C">
        <w:rPr>
          <w:rFonts w:ascii="Times New Roman" w:hAnsi="Times New Roman" w:cs="Times New Roman"/>
          <w:sz w:val="24"/>
          <w:szCs w:val="24"/>
        </w:rPr>
        <w:t>HIGH COURT OF ZIMBABWE</w:t>
      </w:r>
    </w:p>
    <w:p w14:paraId="56A624E1" w14:textId="77777777" w:rsidR="0000054D" w:rsidRPr="001D5F3C" w:rsidRDefault="0000054D" w:rsidP="0000054D">
      <w:pPr>
        <w:spacing w:after="0"/>
        <w:rPr>
          <w:rFonts w:ascii="Times New Roman" w:hAnsi="Times New Roman" w:cs="Times New Roman"/>
          <w:sz w:val="24"/>
          <w:szCs w:val="24"/>
        </w:rPr>
      </w:pPr>
      <w:r w:rsidRPr="001D5F3C">
        <w:rPr>
          <w:rFonts w:ascii="Times New Roman" w:hAnsi="Times New Roman" w:cs="Times New Roman"/>
          <w:sz w:val="24"/>
          <w:szCs w:val="24"/>
        </w:rPr>
        <w:t>M</w:t>
      </w:r>
      <w:r w:rsidR="0060607A" w:rsidRPr="001D5F3C">
        <w:rPr>
          <w:rFonts w:ascii="Times New Roman" w:hAnsi="Times New Roman" w:cs="Times New Roman"/>
          <w:sz w:val="24"/>
          <w:szCs w:val="24"/>
        </w:rPr>
        <w:t xml:space="preserve">USITHU </w:t>
      </w:r>
      <w:r w:rsidRPr="001D5F3C">
        <w:rPr>
          <w:rFonts w:ascii="Times New Roman" w:hAnsi="Times New Roman" w:cs="Times New Roman"/>
          <w:sz w:val="24"/>
          <w:szCs w:val="24"/>
        </w:rPr>
        <w:t>J</w:t>
      </w:r>
    </w:p>
    <w:p w14:paraId="3EE1A13B" w14:textId="55AA7857" w:rsidR="0000054D" w:rsidRPr="001D5F3C" w:rsidRDefault="0000054D" w:rsidP="00274973">
      <w:pPr>
        <w:spacing w:after="0" w:line="240" w:lineRule="auto"/>
        <w:rPr>
          <w:rFonts w:ascii="Times New Roman" w:hAnsi="Times New Roman" w:cs="Times New Roman"/>
          <w:sz w:val="24"/>
          <w:szCs w:val="24"/>
        </w:rPr>
      </w:pPr>
      <w:r w:rsidRPr="001D5F3C">
        <w:rPr>
          <w:rFonts w:ascii="Times New Roman" w:hAnsi="Times New Roman" w:cs="Times New Roman"/>
          <w:sz w:val="24"/>
          <w:szCs w:val="24"/>
        </w:rPr>
        <w:t>HARARE,</w:t>
      </w:r>
      <w:r w:rsidR="00B10942" w:rsidRPr="001D5F3C">
        <w:rPr>
          <w:rFonts w:ascii="Times New Roman" w:hAnsi="Times New Roman" w:cs="Times New Roman"/>
          <w:sz w:val="24"/>
          <w:szCs w:val="24"/>
        </w:rPr>
        <w:t xml:space="preserve"> </w:t>
      </w:r>
      <w:r w:rsidR="00AF39C4">
        <w:rPr>
          <w:rFonts w:ascii="Times New Roman" w:hAnsi="Times New Roman" w:cs="Times New Roman"/>
          <w:sz w:val="24"/>
          <w:szCs w:val="24"/>
        </w:rPr>
        <w:t xml:space="preserve">8 </w:t>
      </w:r>
      <w:r w:rsidR="00560230">
        <w:rPr>
          <w:rFonts w:ascii="Times New Roman" w:hAnsi="Times New Roman" w:cs="Times New Roman"/>
          <w:sz w:val="24"/>
          <w:szCs w:val="24"/>
        </w:rPr>
        <w:t xml:space="preserve">March </w:t>
      </w:r>
      <w:r w:rsidR="00560230" w:rsidRPr="001D5F3C">
        <w:rPr>
          <w:rFonts w:ascii="Times New Roman" w:hAnsi="Times New Roman" w:cs="Times New Roman"/>
          <w:sz w:val="24"/>
          <w:szCs w:val="24"/>
        </w:rPr>
        <w:t>2023</w:t>
      </w:r>
      <w:r w:rsidR="00B10942" w:rsidRPr="001D5F3C">
        <w:rPr>
          <w:rFonts w:ascii="Times New Roman" w:hAnsi="Times New Roman" w:cs="Times New Roman"/>
          <w:sz w:val="24"/>
          <w:szCs w:val="24"/>
        </w:rPr>
        <w:t xml:space="preserve"> &amp; </w:t>
      </w:r>
      <w:r w:rsidR="00AF39C4">
        <w:rPr>
          <w:rFonts w:ascii="Times New Roman" w:hAnsi="Times New Roman" w:cs="Times New Roman"/>
          <w:sz w:val="24"/>
          <w:szCs w:val="24"/>
        </w:rPr>
        <w:t>13 March</w:t>
      </w:r>
      <w:r w:rsidR="00563849" w:rsidRPr="001D5F3C">
        <w:rPr>
          <w:rFonts w:ascii="Times New Roman" w:hAnsi="Times New Roman" w:cs="Times New Roman"/>
          <w:sz w:val="24"/>
          <w:szCs w:val="24"/>
        </w:rPr>
        <w:t xml:space="preserve"> 202</w:t>
      </w:r>
      <w:r w:rsidR="002A1B18" w:rsidRPr="001D5F3C">
        <w:rPr>
          <w:rFonts w:ascii="Times New Roman" w:hAnsi="Times New Roman" w:cs="Times New Roman"/>
          <w:sz w:val="24"/>
          <w:szCs w:val="24"/>
        </w:rPr>
        <w:t>4</w:t>
      </w:r>
    </w:p>
    <w:p w14:paraId="70F337F0" w14:textId="77777777" w:rsidR="0000054D" w:rsidRPr="001D5F3C" w:rsidRDefault="0000054D" w:rsidP="00274973">
      <w:pPr>
        <w:spacing w:after="0" w:line="240" w:lineRule="auto"/>
        <w:rPr>
          <w:rFonts w:ascii="Times New Roman" w:hAnsi="Times New Roman" w:cs="Times New Roman"/>
          <w:sz w:val="24"/>
          <w:szCs w:val="24"/>
        </w:rPr>
      </w:pPr>
    </w:p>
    <w:p w14:paraId="6085729F" w14:textId="77777777" w:rsidR="00274973" w:rsidRDefault="00274973" w:rsidP="00274973">
      <w:pPr>
        <w:spacing w:line="240" w:lineRule="auto"/>
        <w:rPr>
          <w:rFonts w:ascii="Times New Roman" w:hAnsi="Times New Roman" w:cs="Times New Roman"/>
          <w:b/>
          <w:sz w:val="24"/>
          <w:szCs w:val="24"/>
        </w:rPr>
      </w:pPr>
    </w:p>
    <w:p w14:paraId="03A2EBCF" w14:textId="700F8362" w:rsidR="0000054D" w:rsidRPr="001D5F3C" w:rsidRDefault="00563849" w:rsidP="00274973">
      <w:pPr>
        <w:spacing w:line="240" w:lineRule="auto"/>
        <w:rPr>
          <w:rFonts w:ascii="Times New Roman" w:hAnsi="Times New Roman" w:cs="Times New Roman"/>
          <w:b/>
          <w:sz w:val="24"/>
          <w:szCs w:val="24"/>
        </w:rPr>
      </w:pPr>
      <w:r w:rsidRPr="001D5F3C">
        <w:rPr>
          <w:rFonts w:ascii="Times New Roman" w:hAnsi="Times New Roman" w:cs="Times New Roman"/>
          <w:b/>
          <w:sz w:val="24"/>
          <w:szCs w:val="24"/>
        </w:rPr>
        <w:t>Opposed Application</w:t>
      </w:r>
      <w:r w:rsidR="00DE1562" w:rsidRPr="001D5F3C">
        <w:rPr>
          <w:rFonts w:ascii="Times New Roman" w:hAnsi="Times New Roman" w:cs="Times New Roman"/>
          <w:b/>
          <w:sz w:val="24"/>
          <w:szCs w:val="24"/>
        </w:rPr>
        <w:t>s</w:t>
      </w:r>
      <w:r w:rsidRPr="001D5F3C">
        <w:rPr>
          <w:rFonts w:ascii="Times New Roman" w:hAnsi="Times New Roman" w:cs="Times New Roman"/>
          <w:b/>
          <w:sz w:val="24"/>
          <w:szCs w:val="24"/>
        </w:rPr>
        <w:t>-</w:t>
      </w:r>
      <w:r w:rsidR="00510370" w:rsidRPr="001D5F3C">
        <w:rPr>
          <w:rFonts w:ascii="Times New Roman" w:hAnsi="Times New Roman" w:cs="Times New Roman"/>
          <w:b/>
          <w:i/>
          <w:sz w:val="24"/>
          <w:szCs w:val="24"/>
        </w:rPr>
        <w:t>Declaratur</w:t>
      </w:r>
      <w:r w:rsidR="00510370" w:rsidRPr="001D5F3C">
        <w:rPr>
          <w:rFonts w:ascii="Times New Roman" w:hAnsi="Times New Roman" w:cs="Times New Roman"/>
          <w:b/>
          <w:sz w:val="24"/>
          <w:szCs w:val="24"/>
        </w:rPr>
        <w:t xml:space="preserve"> </w:t>
      </w:r>
      <w:r w:rsidR="00C14C93" w:rsidRPr="001D5F3C">
        <w:rPr>
          <w:rFonts w:ascii="Times New Roman" w:hAnsi="Times New Roman" w:cs="Times New Roman"/>
          <w:b/>
          <w:sz w:val="24"/>
          <w:szCs w:val="24"/>
        </w:rPr>
        <w:t xml:space="preserve">and decree of perpetual silence </w:t>
      </w:r>
      <w:r w:rsidR="00B26A66" w:rsidRPr="001D5F3C">
        <w:rPr>
          <w:rFonts w:ascii="Times New Roman" w:hAnsi="Times New Roman" w:cs="Times New Roman"/>
          <w:b/>
          <w:sz w:val="24"/>
          <w:szCs w:val="24"/>
        </w:rPr>
        <w:t xml:space="preserve"> </w:t>
      </w:r>
    </w:p>
    <w:p w14:paraId="7A8B29BB" w14:textId="77777777" w:rsidR="00274973" w:rsidRDefault="00274973" w:rsidP="00B10942">
      <w:pPr>
        <w:spacing w:after="0" w:line="240" w:lineRule="auto"/>
        <w:rPr>
          <w:rFonts w:ascii="Times New Roman" w:hAnsi="Times New Roman" w:cs="Times New Roman"/>
          <w:sz w:val="24"/>
          <w:szCs w:val="24"/>
        </w:rPr>
      </w:pPr>
    </w:p>
    <w:p w14:paraId="1C3D1CFF" w14:textId="2EF9B1EE" w:rsidR="0000054D" w:rsidRPr="001D5F3C" w:rsidRDefault="00C14C93" w:rsidP="00B10942">
      <w:pPr>
        <w:spacing w:after="0" w:line="240" w:lineRule="auto"/>
        <w:rPr>
          <w:rFonts w:ascii="Times New Roman" w:hAnsi="Times New Roman" w:cs="Times New Roman"/>
          <w:sz w:val="24"/>
          <w:szCs w:val="24"/>
        </w:rPr>
      </w:pPr>
      <w:r w:rsidRPr="001D5F3C">
        <w:rPr>
          <w:rFonts w:ascii="Times New Roman" w:hAnsi="Times New Roman" w:cs="Times New Roman"/>
          <w:sz w:val="24"/>
          <w:szCs w:val="24"/>
        </w:rPr>
        <w:t xml:space="preserve">Applicant in person in both </w:t>
      </w:r>
      <w:r w:rsidR="001D5F3C" w:rsidRPr="001D5F3C">
        <w:rPr>
          <w:rFonts w:ascii="Times New Roman" w:hAnsi="Times New Roman" w:cs="Times New Roman"/>
          <w:sz w:val="24"/>
          <w:szCs w:val="24"/>
        </w:rPr>
        <w:t>Case 1 and Case 2</w:t>
      </w:r>
      <w:r w:rsidR="00510370" w:rsidRPr="001D5F3C">
        <w:rPr>
          <w:rFonts w:ascii="Times New Roman" w:hAnsi="Times New Roman" w:cs="Times New Roman"/>
          <w:sz w:val="24"/>
          <w:szCs w:val="24"/>
        </w:rPr>
        <w:t xml:space="preserve"> </w:t>
      </w:r>
    </w:p>
    <w:p w14:paraId="27168F1D" w14:textId="19ECE055" w:rsidR="00B218F1" w:rsidRPr="001D5F3C" w:rsidRDefault="00B218F1" w:rsidP="00B10942">
      <w:pPr>
        <w:spacing w:after="0" w:line="240" w:lineRule="auto"/>
        <w:rPr>
          <w:rFonts w:ascii="Times New Roman" w:hAnsi="Times New Roman" w:cs="Times New Roman"/>
          <w:sz w:val="24"/>
          <w:szCs w:val="24"/>
        </w:rPr>
      </w:pPr>
      <w:r w:rsidRPr="001D5F3C">
        <w:rPr>
          <w:rFonts w:ascii="Times New Roman" w:hAnsi="Times New Roman" w:cs="Times New Roman"/>
          <w:sz w:val="24"/>
          <w:szCs w:val="24"/>
        </w:rPr>
        <w:t>M</w:t>
      </w:r>
      <w:r w:rsidR="00F56CC0" w:rsidRPr="001D5F3C">
        <w:rPr>
          <w:rFonts w:ascii="Times New Roman" w:hAnsi="Times New Roman" w:cs="Times New Roman"/>
          <w:sz w:val="24"/>
          <w:szCs w:val="24"/>
        </w:rPr>
        <w:t>r</w:t>
      </w:r>
      <w:r w:rsidRPr="001D5F3C">
        <w:rPr>
          <w:rFonts w:ascii="Times New Roman" w:hAnsi="Times New Roman" w:cs="Times New Roman"/>
          <w:sz w:val="24"/>
          <w:szCs w:val="24"/>
        </w:rPr>
        <w:t xml:space="preserve"> </w:t>
      </w:r>
      <w:r w:rsidR="00F56CC0" w:rsidRPr="001D5F3C">
        <w:rPr>
          <w:rFonts w:ascii="Times New Roman" w:hAnsi="Times New Roman" w:cs="Times New Roman"/>
          <w:i/>
          <w:iCs/>
          <w:sz w:val="24"/>
          <w:szCs w:val="24"/>
        </w:rPr>
        <w:t>E</w:t>
      </w:r>
      <w:r w:rsidR="00274973">
        <w:rPr>
          <w:rFonts w:ascii="Times New Roman" w:hAnsi="Times New Roman" w:cs="Times New Roman"/>
          <w:i/>
          <w:iCs/>
          <w:sz w:val="24"/>
          <w:szCs w:val="24"/>
        </w:rPr>
        <w:t xml:space="preserve"> </w:t>
      </w:r>
      <w:r w:rsidR="00F56CC0" w:rsidRPr="001D5F3C">
        <w:rPr>
          <w:rFonts w:ascii="Times New Roman" w:hAnsi="Times New Roman" w:cs="Times New Roman"/>
          <w:i/>
          <w:iCs/>
          <w:sz w:val="24"/>
          <w:szCs w:val="24"/>
        </w:rPr>
        <w:t>Moyo</w:t>
      </w:r>
      <w:r w:rsidR="0000054D" w:rsidRPr="001D5F3C">
        <w:rPr>
          <w:rFonts w:ascii="Times New Roman" w:hAnsi="Times New Roman" w:cs="Times New Roman"/>
          <w:sz w:val="24"/>
          <w:szCs w:val="24"/>
        </w:rPr>
        <w:t xml:space="preserve">, for the </w:t>
      </w:r>
      <w:r w:rsidR="00563849" w:rsidRPr="001D5F3C">
        <w:rPr>
          <w:rFonts w:ascii="Times New Roman" w:hAnsi="Times New Roman" w:cs="Times New Roman"/>
          <w:sz w:val="24"/>
          <w:szCs w:val="24"/>
        </w:rPr>
        <w:t>respondent</w:t>
      </w:r>
      <w:r w:rsidR="00F56CC0" w:rsidRPr="001D5F3C">
        <w:rPr>
          <w:rFonts w:ascii="Times New Roman" w:hAnsi="Times New Roman" w:cs="Times New Roman"/>
          <w:sz w:val="24"/>
          <w:szCs w:val="24"/>
        </w:rPr>
        <w:t xml:space="preserve"> in Case 1 and for the applicant in Case 2</w:t>
      </w:r>
    </w:p>
    <w:p w14:paraId="4B991FF6" w14:textId="77777777" w:rsidR="00B26A66" w:rsidRPr="001D5F3C" w:rsidRDefault="00B26A66" w:rsidP="00B10942">
      <w:pPr>
        <w:spacing w:after="0" w:line="240" w:lineRule="auto"/>
        <w:rPr>
          <w:rFonts w:ascii="Times New Roman" w:hAnsi="Times New Roman" w:cs="Times New Roman"/>
          <w:sz w:val="24"/>
          <w:szCs w:val="24"/>
        </w:rPr>
      </w:pPr>
    </w:p>
    <w:p w14:paraId="3CE13AF2" w14:textId="77777777" w:rsidR="0000054D" w:rsidRPr="001D5F3C" w:rsidRDefault="0000054D" w:rsidP="0000054D">
      <w:pPr>
        <w:spacing w:after="0"/>
        <w:rPr>
          <w:rFonts w:ascii="Times New Roman" w:hAnsi="Times New Roman" w:cs="Times New Roman"/>
          <w:sz w:val="24"/>
          <w:szCs w:val="24"/>
        </w:rPr>
      </w:pPr>
    </w:p>
    <w:p w14:paraId="16953B90" w14:textId="3807B6BE" w:rsidR="0044620A" w:rsidRPr="001D5F3C" w:rsidRDefault="0000054D" w:rsidP="00911BBC">
      <w:pPr>
        <w:spacing w:after="0" w:line="360" w:lineRule="auto"/>
        <w:jc w:val="both"/>
        <w:rPr>
          <w:rFonts w:ascii="Times New Roman" w:hAnsi="Times New Roman" w:cs="Times New Roman"/>
          <w:sz w:val="24"/>
          <w:szCs w:val="24"/>
        </w:rPr>
      </w:pPr>
      <w:r w:rsidRPr="001D5F3C">
        <w:rPr>
          <w:rFonts w:ascii="Times New Roman" w:hAnsi="Times New Roman" w:cs="Times New Roman"/>
          <w:sz w:val="24"/>
          <w:szCs w:val="24"/>
        </w:rPr>
        <w:tab/>
      </w:r>
      <w:r w:rsidRPr="001D5F3C">
        <w:rPr>
          <w:rFonts w:ascii="Times New Roman" w:hAnsi="Times New Roman" w:cs="Times New Roman"/>
          <w:b/>
          <w:sz w:val="24"/>
          <w:szCs w:val="24"/>
        </w:rPr>
        <w:t>M</w:t>
      </w:r>
      <w:r w:rsidR="00CC6961" w:rsidRPr="001D5F3C">
        <w:rPr>
          <w:rFonts w:ascii="Times New Roman" w:hAnsi="Times New Roman" w:cs="Times New Roman"/>
          <w:b/>
          <w:sz w:val="24"/>
          <w:szCs w:val="24"/>
        </w:rPr>
        <w:t>USITHU</w:t>
      </w:r>
      <w:r w:rsidRPr="001D5F3C">
        <w:rPr>
          <w:rFonts w:ascii="Times New Roman" w:hAnsi="Times New Roman" w:cs="Times New Roman"/>
          <w:b/>
          <w:sz w:val="24"/>
          <w:szCs w:val="24"/>
        </w:rPr>
        <w:t xml:space="preserve"> J</w:t>
      </w:r>
      <w:r w:rsidRPr="001D5F3C">
        <w:rPr>
          <w:rFonts w:ascii="Times New Roman" w:hAnsi="Times New Roman" w:cs="Times New Roman"/>
          <w:sz w:val="24"/>
          <w:szCs w:val="24"/>
        </w:rPr>
        <w:t xml:space="preserve">: </w:t>
      </w:r>
      <w:r w:rsidR="008C7903" w:rsidRPr="001D5F3C">
        <w:rPr>
          <w:rFonts w:ascii="Times New Roman" w:hAnsi="Times New Roman" w:cs="Times New Roman"/>
          <w:sz w:val="24"/>
          <w:szCs w:val="24"/>
        </w:rPr>
        <w:t xml:space="preserve">This </w:t>
      </w:r>
      <w:r w:rsidR="00F56CC0" w:rsidRPr="001D5F3C">
        <w:rPr>
          <w:rFonts w:ascii="Times New Roman" w:hAnsi="Times New Roman" w:cs="Times New Roman"/>
          <w:sz w:val="24"/>
          <w:szCs w:val="24"/>
        </w:rPr>
        <w:t xml:space="preserve">judgment </w:t>
      </w:r>
      <w:r w:rsidR="00B76EC2" w:rsidRPr="001D5F3C">
        <w:rPr>
          <w:rFonts w:ascii="Times New Roman" w:hAnsi="Times New Roman" w:cs="Times New Roman"/>
          <w:sz w:val="24"/>
          <w:szCs w:val="24"/>
        </w:rPr>
        <w:t xml:space="preserve">deals with two applications that were heard at the same time. Case 1 is </w:t>
      </w:r>
      <w:r w:rsidR="0044620A" w:rsidRPr="001D5F3C">
        <w:rPr>
          <w:rFonts w:ascii="Times New Roman" w:hAnsi="Times New Roman" w:cs="Times New Roman"/>
          <w:sz w:val="24"/>
          <w:szCs w:val="24"/>
        </w:rPr>
        <w:t xml:space="preserve">an application for a </w:t>
      </w:r>
      <w:r w:rsidR="0044620A" w:rsidRPr="001D5F3C">
        <w:rPr>
          <w:rFonts w:ascii="Times New Roman" w:hAnsi="Times New Roman" w:cs="Times New Roman"/>
          <w:i/>
          <w:iCs/>
          <w:sz w:val="24"/>
          <w:szCs w:val="24"/>
        </w:rPr>
        <w:t xml:space="preserve">declarator. </w:t>
      </w:r>
      <w:r w:rsidR="0044620A" w:rsidRPr="001D5F3C">
        <w:rPr>
          <w:rFonts w:ascii="Times New Roman" w:hAnsi="Times New Roman" w:cs="Times New Roman"/>
          <w:sz w:val="24"/>
          <w:szCs w:val="24"/>
        </w:rPr>
        <w:t>The applicant challenges the manner in which her property was handled by the respondent following an order for her eviction from a property that she was leasing from a third party. She prays for the following relief:</w:t>
      </w:r>
    </w:p>
    <w:p w14:paraId="73DFAF17" w14:textId="0F103C21" w:rsidR="0044620A" w:rsidRPr="001D5F3C" w:rsidRDefault="0044620A" w:rsidP="004F318E">
      <w:pPr>
        <w:spacing w:after="0" w:line="240" w:lineRule="auto"/>
        <w:jc w:val="both"/>
        <w:rPr>
          <w:rFonts w:ascii="Times New Roman" w:hAnsi="Times New Roman" w:cs="Times New Roman"/>
        </w:rPr>
      </w:pPr>
      <w:r w:rsidRPr="001D5F3C">
        <w:rPr>
          <w:rFonts w:ascii="Times New Roman" w:hAnsi="Times New Roman" w:cs="Times New Roman"/>
          <w:sz w:val="24"/>
          <w:szCs w:val="24"/>
        </w:rPr>
        <w:tab/>
      </w:r>
      <w:r w:rsidRPr="001D5F3C">
        <w:rPr>
          <w:rFonts w:ascii="Times New Roman" w:hAnsi="Times New Roman" w:cs="Times New Roman"/>
        </w:rPr>
        <w:t>“</w:t>
      </w:r>
      <w:r w:rsidRPr="001D5F3C">
        <w:rPr>
          <w:rFonts w:ascii="Times New Roman" w:hAnsi="Times New Roman" w:cs="Times New Roman"/>
          <w:b/>
          <w:bCs/>
        </w:rPr>
        <w:t>IT IS DECLARED THAT:</w:t>
      </w:r>
    </w:p>
    <w:p w14:paraId="7D6F8C2F" w14:textId="5E892496" w:rsidR="0044620A" w:rsidRPr="001D5F3C" w:rsidRDefault="0044620A" w:rsidP="004F318E">
      <w:pPr>
        <w:pStyle w:val="ListParagraph"/>
        <w:numPr>
          <w:ilvl w:val="0"/>
          <w:numId w:val="23"/>
        </w:numPr>
        <w:spacing w:after="0" w:line="240" w:lineRule="auto"/>
        <w:jc w:val="both"/>
        <w:rPr>
          <w:rFonts w:ascii="Times New Roman" w:hAnsi="Times New Roman" w:cs="Times New Roman"/>
        </w:rPr>
      </w:pPr>
      <w:r w:rsidRPr="001D5F3C">
        <w:rPr>
          <w:rFonts w:ascii="Times New Roman" w:hAnsi="Times New Roman" w:cs="Times New Roman"/>
        </w:rPr>
        <w:t>It is hereby declared that, regard being had to the circumstances of this matter, Respondent had no authority to unlawfully seize Applicant’s property.</w:t>
      </w:r>
    </w:p>
    <w:p w14:paraId="0E62AB9E" w14:textId="387ADDBE" w:rsidR="0044620A" w:rsidRPr="001D5F3C" w:rsidRDefault="0044620A" w:rsidP="00FD3C18">
      <w:pPr>
        <w:pStyle w:val="ListParagraph"/>
        <w:numPr>
          <w:ilvl w:val="0"/>
          <w:numId w:val="23"/>
        </w:numPr>
        <w:spacing w:after="0" w:line="240" w:lineRule="auto"/>
        <w:jc w:val="both"/>
        <w:rPr>
          <w:rFonts w:ascii="Times New Roman" w:hAnsi="Times New Roman" w:cs="Times New Roman"/>
        </w:rPr>
      </w:pPr>
      <w:r w:rsidRPr="001D5F3C">
        <w:rPr>
          <w:rFonts w:ascii="Times New Roman" w:hAnsi="Times New Roman" w:cs="Times New Roman"/>
        </w:rPr>
        <w:t>Declaring that the decision of the Respondent to unlawfully seize Applicant’s property was illegal, unconstitutional, irrational and invalid.</w:t>
      </w:r>
    </w:p>
    <w:p w14:paraId="093FDE84" w14:textId="2837722A" w:rsidR="0044620A" w:rsidRPr="001D5F3C" w:rsidRDefault="004F318E" w:rsidP="00FD3C18">
      <w:pPr>
        <w:pStyle w:val="ListParagraph"/>
        <w:numPr>
          <w:ilvl w:val="0"/>
          <w:numId w:val="23"/>
        </w:numPr>
        <w:spacing w:after="0" w:line="240" w:lineRule="auto"/>
        <w:jc w:val="both"/>
        <w:rPr>
          <w:rFonts w:ascii="Times New Roman" w:hAnsi="Times New Roman" w:cs="Times New Roman"/>
        </w:rPr>
      </w:pPr>
      <w:r w:rsidRPr="001D5F3C">
        <w:rPr>
          <w:rFonts w:ascii="Times New Roman" w:hAnsi="Times New Roman" w:cs="Times New Roman"/>
        </w:rPr>
        <w:t>Directing that the electronic property should be inspected and tested jointly by the Applicant and the Respondent prior to return</w:t>
      </w:r>
      <w:r w:rsidR="00774285" w:rsidRPr="001D5F3C">
        <w:rPr>
          <w:rFonts w:ascii="Times New Roman" w:hAnsi="Times New Roman" w:cs="Times New Roman"/>
        </w:rPr>
        <w:t>.</w:t>
      </w:r>
    </w:p>
    <w:p w14:paraId="581330D1" w14:textId="0B415FD9" w:rsidR="00774285" w:rsidRPr="001D5F3C" w:rsidRDefault="00774285" w:rsidP="00FD3C18">
      <w:pPr>
        <w:pStyle w:val="ListParagraph"/>
        <w:numPr>
          <w:ilvl w:val="0"/>
          <w:numId w:val="23"/>
        </w:numPr>
        <w:spacing w:after="0" w:line="240" w:lineRule="auto"/>
        <w:jc w:val="both"/>
        <w:rPr>
          <w:rFonts w:ascii="Times New Roman" w:hAnsi="Times New Roman" w:cs="Times New Roman"/>
        </w:rPr>
      </w:pPr>
      <w:r w:rsidRPr="001D5F3C">
        <w:rPr>
          <w:rFonts w:ascii="Times New Roman" w:hAnsi="Times New Roman" w:cs="Times New Roman"/>
        </w:rPr>
        <w:t>Directing the Respondent to return the following property unlawfully seized from the Applicant within 48 hours of the issuance of this order:</w:t>
      </w:r>
    </w:p>
    <w:p w14:paraId="5816AE06" w14:textId="53992C51" w:rsidR="00774285" w:rsidRPr="001D5F3C" w:rsidRDefault="00774285" w:rsidP="00FD3C18">
      <w:pPr>
        <w:pStyle w:val="ListParagraph"/>
        <w:numPr>
          <w:ilvl w:val="1"/>
          <w:numId w:val="24"/>
        </w:numPr>
        <w:spacing w:after="0" w:line="240" w:lineRule="auto"/>
        <w:jc w:val="both"/>
        <w:rPr>
          <w:rFonts w:ascii="Times New Roman" w:hAnsi="Times New Roman" w:cs="Times New Roman"/>
        </w:rPr>
      </w:pPr>
      <w:r w:rsidRPr="001D5F3C">
        <w:rPr>
          <w:rFonts w:ascii="Times New Roman" w:hAnsi="Times New Roman" w:cs="Times New Roman"/>
        </w:rPr>
        <w:t>Kiport KDE Toot Diesel Generator</w:t>
      </w:r>
    </w:p>
    <w:p w14:paraId="73F33084" w14:textId="3CE28A87" w:rsidR="00774285" w:rsidRPr="001D5F3C" w:rsidRDefault="00774285" w:rsidP="00FD3C18">
      <w:pPr>
        <w:pStyle w:val="ListParagraph"/>
        <w:numPr>
          <w:ilvl w:val="1"/>
          <w:numId w:val="24"/>
        </w:numPr>
        <w:spacing w:after="0" w:line="240" w:lineRule="auto"/>
        <w:jc w:val="both"/>
        <w:rPr>
          <w:rFonts w:ascii="Times New Roman" w:hAnsi="Times New Roman" w:cs="Times New Roman"/>
        </w:rPr>
      </w:pPr>
      <w:r w:rsidRPr="001D5F3C">
        <w:rPr>
          <w:rFonts w:ascii="Times New Roman" w:hAnsi="Times New Roman" w:cs="Times New Roman"/>
        </w:rPr>
        <w:t>Capri Upright Refrigerator</w:t>
      </w:r>
    </w:p>
    <w:p w14:paraId="5F8454F5" w14:textId="55952DA7" w:rsidR="00774285" w:rsidRPr="001D5F3C" w:rsidRDefault="00774285" w:rsidP="00FD3C18">
      <w:pPr>
        <w:pStyle w:val="ListParagraph"/>
        <w:numPr>
          <w:ilvl w:val="1"/>
          <w:numId w:val="24"/>
        </w:numPr>
        <w:spacing w:after="0" w:line="240" w:lineRule="auto"/>
        <w:jc w:val="both"/>
        <w:rPr>
          <w:rFonts w:ascii="Times New Roman" w:hAnsi="Times New Roman" w:cs="Times New Roman"/>
        </w:rPr>
      </w:pPr>
      <w:r w:rsidRPr="001D5F3C">
        <w:rPr>
          <w:rFonts w:ascii="Times New Roman" w:hAnsi="Times New Roman" w:cs="Times New Roman"/>
        </w:rPr>
        <w:t xml:space="preserve">3 Grey Upright LG Televisions </w:t>
      </w:r>
    </w:p>
    <w:p w14:paraId="426A2B24" w14:textId="05C8F313" w:rsidR="0048485D" w:rsidRPr="001D5F3C" w:rsidRDefault="0048485D" w:rsidP="00FD3C18">
      <w:pPr>
        <w:pStyle w:val="ListParagraph"/>
        <w:numPr>
          <w:ilvl w:val="1"/>
          <w:numId w:val="24"/>
        </w:numPr>
        <w:spacing w:after="0" w:line="240" w:lineRule="auto"/>
        <w:jc w:val="both"/>
        <w:rPr>
          <w:rFonts w:ascii="Times New Roman" w:hAnsi="Times New Roman" w:cs="Times New Roman"/>
        </w:rPr>
      </w:pPr>
      <w:r w:rsidRPr="001D5F3C">
        <w:rPr>
          <w:rFonts w:ascii="Times New Roman" w:hAnsi="Times New Roman" w:cs="Times New Roman"/>
        </w:rPr>
        <w:t>Hisence Plasma Colour Television</w:t>
      </w:r>
    </w:p>
    <w:p w14:paraId="730A32A6" w14:textId="6DEEF6A9" w:rsidR="0048485D" w:rsidRPr="001D5F3C" w:rsidRDefault="0048485D" w:rsidP="00FD3C18">
      <w:pPr>
        <w:pStyle w:val="ListParagraph"/>
        <w:numPr>
          <w:ilvl w:val="1"/>
          <w:numId w:val="24"/>
        </w:numPr>
        <w:spacing w:after="0" w:line="240" w:lineRule="auto"/>
        <w:jc w:val="both"/>
        <w:rPr>
          <w:rFonts w:ascii="Times New Roman" w:hAnsi="Times New Roman" w:cs="Times New Roman"/>
        </w:rPr>
      </w:pPr>
      <w:r w:rsidRPr="001D5F3C">
        <w:rPr>
          <w:rFonts w:ascii="Times New Roman" w:hAnsi="Times New Roman" w:cs="Times New Roman"/>
        </w:rPr>
        <w:lastRenderedPageBreak/>
        <w:t>Hama Black Bag</w:t>
      </w:r>
    </w:p>
    <w:p w14:paraId="6BCAACEB" w14:textId="563947E5" w:rsidR="0048485D" w:rsidRPr="001D5F3C" w:rsidRDefault="0048485D" w:rsidP="00FD3C18">
      <w:pPr>
        <w:pStyle w:val="ListParagraph"/>
        <w:numPr>
          <w:ilvl w:val="1"/>
          <w:numId w:val="24"/>
        </w:numPr>
        <w:spacing w:after="0" w:line="240" w:lineRule="auto"/>
        <w:jc w:val="both"/>
        <w:rPr>
          <w:rFonts w:ascii="Times New Roman" w:hAnsi="Times New Roman" w:cs="Times New Roman"/>
        </w:rPr>
      </w:pPr>
      <w:r w:rsidRPr="001D5F3C">
        <w:rPr>
          <w:rFonts w:ascii="Times New Roman" w:hAnsi="Times New Roman" w:cs="Times New Roman"/>
        </w:rPr>
        <w:t>Canon EOS Camera with FE 100-400mm</w:t>
      </w:r>
    </w:p>
    <w:p w14:paraId="71160127" w14:textId="4B90EE66" w:rsidR="0048485D" w:rsidRPr="001D5F3C" w:rsidRDefault="0048485D" w:rsidP="00FD3C18">
      <w:pPr>
        <w:pStyle w:val="ListParagraph"/>
        <w:numPr>
          <w:ilvl w:val="1"/>
          <w:numId w:val="24"/>
        </w:numPr>
        <w:spacing w:after="0" w:line="240" w:lineRule="auto"/>
        <w:jc w:val="both"/>
        <w:rPr>
          <w:rFonts w:ascii="Times New Roman" w:hAnsi="Times New Roman" w:cs="Times New Roman"/>
        </w:rPr>
      </w:pPr>
      <w:r w:rsidRPr="001D5F3C">
        <w:rPr>
          <w:rFonts w:ascii="Times New Roman" w:hAnsi="Times New Roman" w:cs="Times New Roman"/>
        </w:rPr>
        <w:t>Hard drive Samsung SSD TS 2TB</w:t>
      </w:r>
    </w:p>
    <w:p w14:paraId="06BB08F7" w14:textId="75084768" w:rsidR="0048485D" w:rsidRPr="001D5F3C" w:rsidRDefault="0048485D" w:rsidP="00FD3C18">
      <w:pPr>
        <w:pStyle w:val="ListParagraph"/>
        <w:numPr>
          <w:ilvl w:val="1"/>
          <w:numId w:val="24"/>
        </w:numPr>
        <w:spacing w:after="0" w:line="240" w:lineRule="auto"/>
        <w:jc w:val="both"/>
        <w:rPr>
          <w:rFonts w:ascii="Times New Roman" w:hAnsi="Times New Roman" w:cs="Times New Roman"/>
        </w:rPr>
      </w:pPr>
      <w:r w:rsidRPr="001D5F3C">
        <w:rPr>
          <w:rFonts w:ascii="Times New Roman" w:hAnsi="Times New Roman" w:cs="Times New Roman"/>
        </w:rPr>
        <w:t>2 USB Lightning Flash Sticks (32gb)</w:t>
      </w:r>
    </w:p>
    <w:p w14:paraId="2A362589" w14:textId="2291D433" w:rsidR="0048485D" w:rsidRPr="001D5F3C" w:rsidRDefault="0048485D" w:rsidP="00FD3C18">
      <w:pPr>
        <w:pStyle w:val="ListParagraph"/>
        <w:numPr>
          <w:ilvl w:val="1"/>
          <w:numId w:val="24"/>
        </w:numPr>
        <w:spacing w:after="0" w:line="240" w:lineRule="auto"/>
        <w:jc w:val="both"/>
        <w:rPr>
          <w:rFonts w:ascii="Times New Roman" w:hAnsi="Times New Roman" w:cs="Times New Roman"/>
        </w:rPr>
      </w:pPr>
      <w:r w:rsidRPr="001D5F3C">
        <w:rPr>
          <w:rFonts w:ascii="Times New Roman" w:hAnsi="Times New Roman" w:cs="Times New Roman"/>
        </w:rPr>
        <w:t>66 Annual Reports</w:t>
      </w:r>
    </w:p>
    <w:p w14:paraId="72CBE9C7" w14:textId="77777777" w:rsidR="0048485D" w:rsidRPr="001D5F3C" w:rsidRDefault="0048485D" w:rsidP="0048485D">
      <w:pPr>
        <w:pStyle w:val="ListParagraph"/>
        <w:spacing w:after="0" w:line="240" w:lineRule="auto"/>
        <w:ind w:left="2160"/>
        <w:jc w:val="both"/>
        <w:rPr>
          <w:rFonts w:ascii="Times New Roman" w:hAnsi="Times New Roman" w:cs="Times New Roman"/>
        </w:rPr>
      </w:pPr>
    </w:p>
    <w:p w14:paraId="2E0FB78F" w14:textId="7DFEB91C" w:rsidR="00774285" w:rsidRPr="001D5F3C" w:rsidRDefault="0048485D" w:rsidP="00FD3C18">
      <w:pPr>
        <w:pStyle w:val="ListParagraph"/>
        <w:numPr>
          <w:ilvl w:val="0"/>
          <w:numId w:val="23"/>
        </w:numPr>
        <w:spacing w:after="0" w:line="240" w:lineRule="auto"/>
        <w:jc w:val="both"/>
        <w:rPr>
          <w:rFonts w:ascii="Times New Roman" w:hAnsi="Times New Roman" w:cs="Times New Roman"/>
        </w:rPr>
      </w:pPr>
      <w:r w:rsidRPr="001D5F3C">
        <w:rPr>
          <w:rFonts w:ascii="Times New Roman" w:hAnsi="Times New Roman" w:cs="Times New Roman"/>
        </w:rPr>
        <w:t>Directing that the costs of this application be paid by the Respondent who will deliver the notice to oppose.</w:t>
      </w:r>
    </w:p>
    <w:p w14:paraId="005D7F6C" w14:textId="23D566A7" w:rsidR="0048485D" w:rsidRPr="001D5F3C" w:rsidRDefault="0048485D" w:rsidP="00FD3C18">
      <w:pPr>
        <w:pStyle w:val="ListParagraph"/>
        <w:numPr>
          <w:ilvl w:val="0"/>
          <w:numId w:val="23"/>
        </w:numPr>
        <w:spacing w:after="0" w:line="240" w:lineRule="auto"/>
        <w:jc w:val="both"/>
        <w:rPr>
          <w:rFonts w:ascii="Times New Roman" w:hAnsi="Times New Roman" w:cs="Times New Roman"/>
        </w:rPr>
      </w:pPr>
      <w:r w:rsidRPr="001D5F3C">
        <w:rPr>
          <w:rFonts w:ascii="Times New Roman" w:hAnsi="Times New Roman" w:cs="Times New Roman"/>
        </w:rPr>
        <w:t>Alternatively directing the Respondent’s Legal Practitioner to pay the said costs, in his personal capacity.”</w:t>
      </w:r>
    </w:p>
    <w:p w14:paraId="5E6B5501" w14:textId="77777777" w:rsidR="0048485D" w:rsidRPr="001D5F3C" w:rsidRDefault="0048485D" w:rsidP="0048485D">
      <w:pPr>
        <w:spacing w:after="0" w:line="240" w:lineRule="auto"/>
        <w:jc w:val="both"/>
        <w:rPr>
          <w:rFonts w:ascii="Times New Roman" w:hAnsi="Times New Roman" w:cs="Times New Roman"/>
        </w:rPr>
      </w:pPr>
    </w:p>
    <w:p w14:paraId="1C252799" w14:textId="7312D524" w:rsidR="0048485D" w:rsidRPr="001D5F3C" w:rsidRDefault="00E02D18" w:rsidP="00E02D18">
      <w:pPr>
        <w:spacing w:after="0" w:line="360" w:lineRule="auto"/>
        <w:ind w:firstLine="720"/>
        <w:jc w:val="both"/>
        <w:rPr>
          <w:rFonts w:ascii="Times New Roman" w:hAnsi="Times New Roman" w:cs="Times New Roman"/>
          <w:sz w:val="24"/>
          <w:szCs w:val="24"/>
        </w:rPr>
      </w:pPr>
      <w:r w:rsidRPr="001D5F3C">
        <w:rPr>
          <w:rFonts w:ascii="Times New Roman" w:hAnsi="Times New Roman" w:cs="Times New Roman"/>
          <w:sz w:val="24"/>
          <w:szCs w:val="24"/>
        </w:rPr>
        <w:t xml:space="preserve">Case 2 is a counter application filed in terms of r 58(8) and (9) of the High Court rules, 2021 (the Rules). In the counter application, the respondent herein seeks an order of </w:t>
      </w:r>
      <w:r w:rsidR="009327D8" w:rsidRPr="001D5F3C">
        <w:rPr>
          <w:rFonts w:ascii="Times New Roman" w:hAnsi="Times New Roman" w:cs="Times New Roman"/>
          <w:sz w:val="24"/>
          <w:szCs w:val="24"/>
        </w:rPr>
        <w:t>perpetual</w:t>
      </w:r>
      <w:r w:rsidRPr="001D5F3C">
        <w:rPr>
          <w:rFonts w:ascii="Times New Roman" w:hAnsi="Times New Roman" w:cs="Times New Roman"/>
          <w:sz w:val="24"/>
          <w:szCs w:val="24"/>
        </w:rPr>
        <w:t xml:space="preserve"> silence against the applicant</w:t>
      </w:r>
      <w:r w:rsidR="009327D8" w:rsidRPr="001D5F3C">
        <w:rPr>
          <w:rFonts w:ascii="Times New Roman" w:hAnsi="Times New Roman" w:cs="Times New Roman"/>
          <w:sz w:val="24"/>
          <w:szCs w:val="24"/>
        </w:rPr>
        <w:t xml:space="preserve">. The respondent claims that the applicant has instituted endless and </w:t>
      </w:r>
      <w:r w:rsidR="00BD2824">
        <w:rPr>
          <w:rFonts w:ascii="Times New Roman" w:hAnsi="Times New Roman" w:cs="Times New Roman"/>
          <w:sz w:val="24"/>
          <w:szCs w:val="24"/>
        </w:rPr>
        <w:t xml:space="preserve">unmerited </w:t>
      </w:r>
      <w:r w:rsidR="009327D8" w:rsidRPr="001D5F3C">
        <w:rPr>
          <w:rFonts w:ascii="Times New Roman" w:hAnsi="Times New Roman" w:cs="Times New Roman"/>
          <w:sz w:val="24"/>
          <w:szCs w:val="24"/>
        </w:rPr>
        <w:t>litigation calculated at causing harassment and annoyance to the respondent. The respondent therefore seeks the following order:</w:t>
      </w:r>
    </w:p>
    <w:p w14:paraId="515C3582" w14:textId="490B44E9" w:rsidR="009327D8" w:rsidRPr="001D5F3C" w:rsidRDefault="009327D8" w:rsidP="00EE6A49">
      <w:pPr>
        <w:spacing w:after="0" w:line="240" w:lineRule="auto"/>
        <w:ind w:firstLine="720"/>
        <w:jc w:val="both"/>
        <w:rPr>
          <w:rFonts w:ascii="Times New Roman" w:hAnsi="Times New Roman" w:cs="Times New Roman"/>
        </w:rPr>
      </w:pPr>
      <w:bookmarkStart w:id="1" w:name="_Hlk161161209"/>
      <w:r w:rsidRPr="001D5F3C">
        <w:rPr>
          <w:rFonts w:ascii="Times New Roman" w:hAnsi="Times New Roman" w:cs="Times New Roman"/>
        </w:rPr>
        <w:t xml:space="preserve">“IT IS ORDERED </w:t>
      </w:r>
      <w:r w:rsidR="00042393" w:rsidRPr="001D5F3C">
        <w:rPr>
          <w:rFonts w:ascii="Times New Roman" w:hAnsi="Times New Roman" w:cs="Times New Roman"/>
        </w:rPr>
        <w:t>THAT: -</w:t>
      </w:r>
    </w:p>
    <w:p w14:paraId="2CD2E13D" w14:textId="4C8129BB" w:rsidR="009327D8" w:rsidRPr="001D5F3C" w:rsidRDefault="009327D8" w:rsidP="00EE6A49">
      <w:pPr>
        <w:pStyle w:val="ListParagraph"/>
        <w:numPr>
          <w:ilvl w:val="0"/>
          <w:numId w:val="25"/>
        </w:numPr>
        <w:spacing w:after="0" w:line="240" w:lineRule="auto"/>
        <w:jc w:val="both"/>
        <w:rPr>
          <w:rFonts w:ascii="Times New Roman" w:hAnsi="Times New Roman" w:cs="Times New Roman"/>
        </w:rPr>
      </w:pPr>
      <w:r w:rsidRPr="001D5F3C">
        <w:rPr>
          <w:rFonts w:ascii="Times New Roman" w:hAnsi="Times New Roman" w:cs="Times New Roman"/>
        </w:rPr>
        <w:t xml:space="preserve">The Respondent be and is hereby </w:t>
      </w:r>
      <w:r w:rsidR="00F328C3" w:rsidRPr="001D5F3C">
        <w:rPr>
          <w:rFonts w:ascii="Times New Roman" w:hAnsi="Times New Roman" w:cs="Times New Roman"/>
        </w:rPr>
        <w:t xml:space="preserve">restrained from instituting any proceedings in this court against the Applicant or relating to the Applicant without first obtaining </w:t>
      </w:r>
      <w:r w:rsidR="00EE6A49" w:rsidRPr="001D5F3C">
        <w:rPr>
          <w:rFonts w:ascii="Times New Roman" w:hAnsi="Times New Roman" w:cs="Times New Roman"/>
        </w:rPr>
        <w:t>the leave of this Honourable Court, where such proceedings relate directly or indirectly to the question of the attachment of her property which matter this court fully and finally determined under HC 7310/18, and the further question of the execution of the execution of the Magistrate’s under case reference 39520/16 which again this court has fully and finally determined under HC 5701/21.</w:t>
      </w:r>
    </w:p>
    <w:p w14:paraId="0F0DA31F" w14:textId="29643C67" w:rsidR="00EE6A49" w:rsidRPr="001D5F3C" w:rsidRDefault="00EE6A49" w:rsidP="00EE6A49">
      <w:pPr>
        <w:pStyle w:val="ListParagraph"/>
        <w:numPr>
          <w:ilvl w:val="0"/>
          <w:numId w:val="25"/>
        </w:numPr>
        <w:spacing w:after="0" w:line="240" w:lineRule="auto"/>
        <w:jc w:val="both"/>
        <w:rPr>
          <w:rFonts w:ascii="Times New Roman" w:hAnsi="Times New Roman" w:cs="Times New Roman"/>
        </w:rPr>
      </w:pPr>
      <w:r w:rsidRPr="001D5F3C">
        <w:rPr>
          <w:rFonts w:ascii="Times New Roman" w:hAnsi="Times New Roman" w:cs="Times New Roman"/>
        </w:rPr>
        <w:t xml:space="preserve">The respondent is to pay </w:t>
      </w:r>
      <w:r w:rsidR="00B1194D" w:rsidRPr="001D5F3C">
        <w:rPr>
          <w:rFonts w:ascii="Times New Roman" w:hAnsi="Times New Roman" w:cs="Times New Roman"/>
        </w:rPr>
        <w:t>the costs of this application on a legal practitioner and client scale.”</w:t>
      </w:r>
    </w:p>
    <w:bookmarkEnd w:id="1"/>
    <w:p w14:paraId="67C87DF6" w14:textId="77777777" w:rsidR="00B1194D" w:rsidRPr="001D5F3C" w:rsidRDefault="00B1194D" w:rsidP="00B1194D">
      <w:pPr>
        <w:spacing w:after="0" w:line="240" w:lineRule="auto"/>
        <w:jc w:val="both"/>
        <w:rPr>
          <w:rFonts w:ascii="Times New Roman" w:hAnsi="Times New Roman" w:cs="Times New Roman"/>
        </w:rPr>
      </w:pPr>
    </w:p>
    <w:p w14:paraId="1EB01FAD" w14:textId="620B0E73" w:rsidR="00B1194D" w:rsidRPr="001D5F3C" w:rsidRDefault="00A35BE7" w:rsidP="00A35BE7">
      <w:pPr>
        <w:spacing w:after="0" w:line="360" w:lineRule="auto"/>
        <w:ind w:firstLine="720"/>
        <w:jc w:val="both"/>
        <w:rPr>
          <w:rFonts w:ascii="Times New Roman" w:hAnsi="Times New Roman" w:cs="Times New Roman"/>
          <w:sz w:val="24"/>
          <w:szCs w:val="24"/>
        </w:rPr>
      </w:pPr>
      <w:r w:rsidRPr="001D5F3C">
        <w:rPr>
          <w:rFonts w:ascii="Times New Roman" w:hAnsi="Times New Roman" w:cs="Times New Roman"/>
          <w:sz w:val="24"/>
          <w:szCs w:val="24"/>
        </w:rPr>
        <w:t xml:space="preserve">The counter application is an off shoot of </w:t>
      </w:r>
      <w:r w:rsidR="00E33137">
        <w:rPr>
          <w:rFonts w:ascii="Times New Roman" w:hAnsi="Times New Roman" w:cs="Times New Roman"/>
          <w:sz w:val="24"/>
          <w:szCs w:val="24"/>
        </w:rPr>
        <w:t>Case 1 (</w:t>
      </w:r>
      <w:r w:rsidRPr="001D5F3C">
        <w:rPr>
          <w:rFonts w:ascii="Times New Roman" w:hAnsi="Times New Roman" w:cs="Times New Roman"/>
          <w:sz w:val="24"/>
          <w:szCs w:val="24"/>
        </w:rPr>
        <w:t>the main application</w:t>
      </w:r>
      <w:r w:rsidR="00E33137">
        <w:rPr>
          <w:rFonts w:ascii="Times New Roman" w:hAnsi="Times New Roman" w:cs="Times New Roman"/>
          <w:sz w:val="24"/>
          <w:szCs w:val="24"/>
        </w:rPr>
        <w:t>)</w:t>
      </w:r>
      <w:r w:rsidRPr="001D5F3C">
        <w:rPr>
          <w:rFonts w:ascii="Times New Roman" w:hAnsi="Times New Roman" w:cs="Times New Roman"/>
          <w:sz w:val="24"/>
          <w:szCs w:val="24"/>
        </w:rPr>
        <w:t xml:space="preserve"> and the relief sought therein. The relief sought in the </w:t>
      </w:r>
      <w:r w:rsidR="00E33137">
        <w:rPr>
          <w:rFonts w:ascii="Times New Roman" w:hAnsi="Times New Roman" w:cs="Times New Roman"/>
          <w:sz w:val="24"/>
          <w:szCs w:val="24"/>
        </w:rPr>
        <w:t xml:space="preserve">main application therefore also has a bearing on the </w:t>
      </w:r>
      <w:r w:rsidRPr="001D5F3C">
        <w:rPr>
          <w:rFonts w:ascii="Times New Roman" w:hAnsi="Times New Roman" w:cs="Times New Roman"/>
          <w:sz w:val="24"/>
          <w:szCs w:val="24"/>
        </w:rPr>
        <w:t xml:space="preserve">counter application. </w:t>
      </w:r>
    </w:p>
    <w:p w14:paraId="096BB381" w14:textId="63AACD85" w:rsidR="00C148E8" w:rsidRPr="001D5F3C" w:rsidRDefault="00C148E8" w:rsidP="00C148E8">
      <w:pPr>
        <w:spacing w:after="0" w:line="360" w:lineRule="auto"/>
        <w:jc w:val="both"/>
        <w:rPr>
          <w:rFonts w:ascii="Times New Roman" w:hAnsi="Times New Roman" w:cs="Times New Roman"/>
          <w:b/>
          <w:bCs/>
          <w:sz w:val="24"/>
          <w:szCs w:val="24"/>
        </w:rPr>
      </w:pPr>
      <w:r w:rsidRPr="001D5F3C">
        <w:rPr>
          <w:rFonts w:ascii="Times New Roman" w:hAnsi="Times New Roman" w:cs="Times New Roman"/>
          <w:b/>
          <w:bCs/>
          <w:sz w:val="24"/>
          <w:szCs w:val="24"/>
        </w:rPr>
        <w:t>Background to Case 1</w:t>
      </w:r>
      <w:r w:rsidR="00D165B2">
        <w:rPr>
          <w:rFonts w:ascii="Times New Roman" w:hAnsi="Times New Roman" w:cs="Times New Roman"/>
          <w:b/>
          <w:bCs/>
          <w:sz w:val="24"/>
          <w:szCs w:val="24"/>
        </w:rPr>
        <w:t xml:space="preserve"> and the applicant’s case </w:t>
      </w:r>
    </w:p>
    <w:p w14:paraId="6E971901" w14:textId="25D0B7A2" w:rsidR="003A53A2" w:rsidRPr="001D5F3C" w:rsidRDefault="00BC0492" w:rsidP="00274973">
      <w:pPr>
        <w:spacing w:after="0" w:line="360" w:lineRule="auto"/>
        <w:ind w:firstLine="720"/>
        <w:jc w:val="both"/>
        <w:rPr>
          <w:rFonts w:ascii="Times New Roman" w:hAnsi="Times New Roman" w:cs="Times New Roman"/>
          <w:sz w:val="24"/>
          <w:szCs w:val="24"/>
        </w:rPr>
      </w:pPr>
      <w:r w:rsidRPr="001D5F3C">
        <w:rPr>
          <w:rFonts w:ascii="Times New Roman" w:hAnsi="Times New Roman" w:cs="Times New Roman"/>
          <w:sz w:val="24"/>
          <w:szCs w:val="24"/>
        </w:rPr>
        <w:t xml:space="preserve">On 1 October 2016, the applicant and one Vincent Ncube entered into a lease agreement in respect of a property </w:t>
      </w:r>
      <w:r w:rsidR="003A53A2" w:rsidRPr="001D5F3C">
        <w:rPr>
          <w:rFonts w:ascii="Times New Roman" w:hAnsi="Times New Roman" w:cs="Times New Roman"/>
          <w:sz w:val="24"/>
          <w:szCs w:val="24"/>
        </w:rPr>
        <w:t xml:space="preserve">known as number 126 Edgemore Road, Parkmeadowlands, Hatfield, Harare (the property), owned by Ncube. </w:t>
      </w:r>
      <w:r w:rsidRPr="001D5F3C">
        <w:rPr>
          <w:rFonts w:ascii="Times New Roman" w:hAnsi="Times New Roman" w:cs="Times New Roman"/>
          <w:sz w:val="24"/>
          <w:szCs w:val="24"/>
        </w:rPr>
        <w:t xml:space="preserve">A dispute </w:t>
      </w:r>
      <w:r w:rsidR="00E33137">
        <w:rPr>
          <w:rFonts w:ascii="Times New Roman" w:hAnsi="Times New Roman" w:cs="Times New Roman"/>
          <w:sz w:val="24"/>
          <w:szCs w:val="24"/>
        </w:rPr>
        <w:t xml:space="preserve">concerning rental payments </w:t>
      </w:r>
      <w:r w:rsidRPr="001D5F3C">
        <w:rPr>
          <w:rFonts w:ascii="Times New Roman" w:hAnsi="Times New Roman" w:cs="Times New Roman"/>
          <w:sz w:val="24"/>
          <w:szCs w:val="24"/>
        </w:rPr>
        <w:t xml:space="preserve">arose between the two parties prompting Ncube to approach the </w:t>
      </w:r>
      <w:r w:rsidR="00E33137">
        <w:rPr>
          <w:rFonts w:ascii="Times New Roman" w:hAnsi="Times New Roman" w:cs="Times New Roman"/>
          <w:sz w:val="24"/>
          <w:szCs w:val="24"/>
        </w:rPr>
        <w:t xml:space="preserve">Magistrates Court </w:t>
      </w:r>
      <w:r w:rsidRPr="001D5F3C">
        <w:rPr>
          <w:rFonts w:ascii="Times New Roman" w:hAnsi="Times New Roman" w:cs="Times New Roman"/>
          <w:sz w:val="24"/>
          <w:szCs w:val="24"/>
        </w:rPr>
        <w:t>for the applicant’s e</w:t>
      </w:r>
      <w:r w:rsidR="00E33137">
        <w:rPr>
          <w:rFonts w:ascii="Times New Roman" w:hAnsi="Times New Roman" w:cs="Times New Roman"/>
          <w:sz w:val="24"/>
          <w:szCs w:val="24"/>
        </w:rPr>
        <w:t>viction</w:t>
      </w:r>
      <w:r w:rsidRPr="001D5F3C">
        <w:rPr>
          <w:rFonts w:ascii="Times New Roman" w:hAnsi="Times New Roman" w:cs="Times New Roman"/>
          <w:sz w:val="24"/>
          <w:szCs w:val="24"/>
        </w:rPr>
        <w:t xml:space="preserve">. </w:t>
      </w:r>
      <w:r w:rsidR="000763F1" w:rsidRPr="001D5F3C">
        <w:rPr>
          <w:rFonts w:ascii="Times New Roman" w:hAnsi="Times New Roman" w:cs="Times New Roman"/>
          <w:sz w:val="24"/>
          <w:szCs w:val="24"/>
        </w:rPr>
        <w:t xml:space="preserve">An eviction order was granted in default. The applicant claims that she approached the court for rescission of the default judgment when she became aware of the judgment. The applicant also approached </w:t>
      </w:r>
      <w:r w:rsidR="00E33137" w:rsidRPr="001D5F3C">
        <w:rPr>
          <w:rFonts w:ascii="Times New Roman" w:hAnsi="Times New Roman" w:cs="Times New Roman"/>
          <w:sz w:val="24"/>
          <w:szCs w:val="24"/>
        </w:rPr>
        <w:t>th</w:t>
      </w:r>
      <w:r w:rsidR="00E33137">
        <w:rPr>
          <w:rFonts w:ascii="Times New Roman" w:hAnsi="Times New Roman" w:cs="Times New Roman"/>
          <w:sz w:val="24"/>
          <w:szCs w:val="24"/>
        </w:rPr>
        <w:t xml:space="preserve">is </w:t>
      </w:r>
      <w:r w:rsidR="00E33137" w:rsidRPr="001D5F3C">
        <w:rPr>
          <w:rFonts w:ascii="Times New Roman" w:hAnsi="Times New Roman" w:cs="Times New Roman"/>
          <w:sz w:val="24"/>
          <w:szCs w:val="24"/>
        </w:rPr>
        <w:t>court</w:t>
      </w:r>
      <w:r w:rsidR="000763F1" w:rsidRPr="001D5F3C">
        <w:rPr>
          <w:rFonts w:ascii="Times New Roman" w:hAnsi="Times New Roman" w:cs="Times New Roman"/>
          <w:sz w:val="24"/>
          <w:szCs w:val="24"/>
        </w:rPr>
        <w:t xml:space="preserve"> </w:t>
      </w:r>
      <w:r w:rsidR="00442378">
        <w:rPr>
          <w:rFonts w:ascii="Times New Roman" w:hAnsi="Times New Roman" w:cs="Times New Roman"/>
          <w:sz w:val="24"/>
          <w:szCs w:val="24"/>
        </w:rPr>
        <w:t xml:space="preserve">for </w:t>
      </w:r>
      <w:r w:rsidR="000763F1" w:rsidRPr="001D5F3C">
        <w:rPr>
          <w:rFonts w:ascii="Times New Roman" w:hAnsi="Times New Roman" w:cs="Times New Roman"/>
          <w:sz w:val="24"/>
          <w:szCs w:val="24"/>
        </w:rPr>
        <w:t xml:space="preserve">review under HC 7542/17, before the proceedings in the Magistrates Court were completed. </w:t>
      </w:r>
      <w:r w:rsidR="00E33137">
        <w:rPr>
          <w:rFonts w:ascii="Times New Roman" w:hAnsi="Times New Roman" w:cs="Times New Roman"/>
          <w:sz w:val="24"/>
          <w:szCs w:val="24"/>
        </w:rPr>
        <w:t xml:space="preserve">To forestall her imminent eviction from the property, the applicant also </w:t>
      </w:r>
      <w:r w:rsidR="00E33137">
        <w:rPr>
          <w:rFonts w:ascii="Times New Roman" w:hAnsi="Times New Roman" w:cs="Times New Roman"/>
          <w:sz w:val="24"/>
          <w:szCs w:val="24"/>
        </w:rPr>
        <w:lastRenderedPageBreak/>
        <w:t>approached this court on an urgent basis for stay of execution in HC 9296/17</w:t>
      </w:r>
      <w:r w:rsidR="00442378">
        <w:rPr>
          <w:rFonts w:ascii="Times New Roman" w:hAnsi="Times New Roman" w:cs="Times New Roman"/>
          <w:sz w:val="24"/>
          <w:szCs w:val="24"/>
        </w:rPr>
        <w:t>, pending the determination of her application for review</w:t>
      </w:r>
      <w:r w:rsidR="00E33137">
        <w:rPr>
          <w:rFonts w:ascii="Times New Roman" w:hAnsi="Times New Roman" w:cs="Times New Roman"/>
          <w:sz w:val="24"/>
          <w:szCs w:val="24"/>
        </w:rPr>
        <w:t xml:space="preserve">.  </w:t>
      </w:r>
      <w:r w:rsidR="000763F1" w:rsidRPr="001D5F3C">
        <w:rPr>
          <w:rFonts w:ascii="Times New Roman" w:hAnsi="Times New Roman" w:cs="Times New Roman"/>
          <w:sz w:val="24"/>
          <w:szCs w:val="24"/>
        </w:rPr>
        <w:t xml:space="preserve">The High Court dismissed her application </w:t>
      </w:r>
      <w:r w:rsidR="00442378">
        <w:rPr>
          <w:rFonts w:ascii="Times New Roman" w:hAnsi="Times New Roman" w:cs="Times New Roman"/>
          <w:sz w:val="24"/>
          <w:szCs w:val="24"/>
        </w:rPr>
        <w:t xml:space="preserve">for stay of execution </w:t>
      </w:r>
      <w:r w:rsidR="000763F1" w:rsidRPr="001D5F3C">
        <w:rPr>
          <w:rFonts w:ascii="Times New Roman" w:hAnsi="Times New Roman" w:cs="Times New Roman"/>
          <w:sz w:val="24"/>
          <w:szCs w:val="24"/>
        </w:rPr>
        <w:t>prompting the applicant to approach the Supreme Court on appeal under SC 847/17. The applicant claims that the Supreme Court granted her appeal, and the High Court decision was set aside</w:t>
      </w:r>
      <w:r w:rsidR="003A53A2" w:rsidRPr="001D5F3C">
        <w:rPr>
          <w:rFonts w:ascii="Times New Roman" w:hAnsi="Times New Roman" w:cs="Times New Roman"/>
          <w:sz w:val="24"/>
          <w:szCs w:val="24"/>
        </w:rPr>
        <w:t xml:space="preserve"> on 17 May 2018.</w:t>
      </w:r>
    </w:p>
    <w:p w14:paraId="5FE8C017" w14:textId="6C31CE29" w:rsidR="003A53A2" w:rsidRPr="001D5F3C" w:rsidRDefault="003A53A2" w:rsidP="003A53A2">
      <w:pPr>
        <w:spacing w:after="0" w:line="360" w:lineRule="auto"/>
        <w:ind w:firstLine="720"/>
        <w:jc w:val="both"/>
        <w:rPr>
          <w:rFonts w:ascii="Times New Roman" w:hAnsi="Times New Roman" w:cs="Times New Roman"/>
          <w:sz w:val="24"/>
          <w:szCs w:val="24"/>
        </w:rPr>
      </w:pPr>
      <w:r w:rsidRPr="001D5F3C">
        <w:rPr>
          <w:rFonts w:ascii="Times New Roman" w:hAnsi="Times New Roman" w:cs="Times New Roman"/>
          <w:sz w:val="24"/>
          <w:szCs w:val="24"/>
        </w:rPr>
        <w:t>Despite the setting aside of the High Court order by the Supreme Court, the applicant claims that the respondent herein proceeded with her eviction</w:t>
      </w:r>
      <w:r w:rsidR="00442378">
        <w:rPr>
          <w:rFonts w:ascii="Times New Roman" w:hAnsi="Times New Roman" w:cs="Times New Roman"/>
          <w:sz w:val="24"/>
          <w:szCs w:val="24"/>
        </w:rPr>
        <w:t xml:space="preserve"> and attachment of her property</w:t>
      </w:r>
      <w:r w:rsidRPr="001D5F3C">
        <w:rPr>
          <w:rFonts w:ascii="Times New Roman" w:hAnsi="Times New Roman" w:cs="Times New Roman"/>
          <w:sz w:val="24"/>
          <w:szCs w:val="24"/>
        </w:rPr>
        <w:t>. The applicant approached this court on an urgent basis in HC 7310/18, for an order that she be restored into the property, as well as the return of her assets. Th</w:t>
      </w:r>
      <w:r w:rsidR="00442378">
        <w:rPr>
          <w:rFonts w:ascii="Times New Roman" w:hAnsi="Times New Roman" w:cs="Times New Roman"/>
          <w:sz w:val="24"/>
          <w:szCs w:val="24"/>
        </w:rPr>
        <w:t xml:space="preserve">is court, per </w:t>
      </w:r>
      <w:r w:rsidRPr="00274973">
        <w:rPr>
          <w:rFonts w:ascii="Times New Roman" w:hAnsi="Times New Roman" w:cs="Times New Roman"/>
          <w:smallCaps/>
          <w:sz w:val="24"/>
          <w:szCs w:val="24"/>
        </w:rPr>
        <w:t>K</w:t>
      </w:r>
      <w:r w:rsidR="00274973" w:rsidRPr="00274973">
        <w:rPr>
          <w:rFonts w:ascii="Times New Roman" w:hAnsi="Times New Roman" w:cs="Times New Roman"/>
          <w:smallCaps/>
          <w:sz w:val="24"/>
          <w:szCs w:val="24"/>
        </w:rPr>
        <w:t>udya</w:t>
      </w:r>
      <w:r w:rsidRPr="001D5F3C">
        <w:rPr>
          <w:rFonts w:ascii="Times New Roman" w:hAnsi="Times New Roman" w:cs="Times New Roman"/>
          <w:sz w:val="24"/>
          <w:szCs w:val="24"/>
        </w:rPr>
        <w:t xml:space="preserve"> J (as he was then) </w:t>
      </w:r>
      <w:r w:rsidR="00442378">
        <w:rPr>
          <w:rFonts w:ascii="Times New Roman" w:hAnsi="Times New Roman" w:cs="Times New Roman"/>
          <w:sz w:val="24"/>
          <w:szCs w:val="24"/>
        </w:rPr>
        <w:t xml:space="preserve">granted the order which </w:t>
      </w:r>
      <w:r w:rsidRPr="001D5F3C">
        <w:rPr>
          <w:rFonts w:ascii="Times New Roman" w:hAnsi="Times New Roman" w:cs="Times New Roman"/>
          <w:sz w:val="24"/>
          <w:szCs w:val="24"/>
        </w:rPr>
        <w:t>reads as follows:</w:t>
      </w:r>
    </w:p>
    <w:p w14:paraId="48E999DB" w14:textId="77777777" w:rsidR="00B40B1E" w:rsidRPr="001D5F3C" w:rsidRDefault="003A53A2" w:rsidP="00B40B1E">
      <w:pPr>
        <w:spacing w:after="0" w:line="240" w:lineRule="auto"/>
        <w:ind w:firstLine="720"/>
        <w:jc w:val="both"/>
        <w:rPr>
          <w:rFonts w:ascii="Times New Roman" w:hAnsi="Times New Roman" w:cs="Times New Roman"/>
          <w:u w:val="single"/>
        </w:rPr>
      </w:pPr>
      <w:r w:rsidRPr="001D5F3C">
        <w:rPr>
          <w:rFonts w:ascii="Times New Roman" w:hAnsi="Times New Roman" w:cs="Times New Roman"/>
          <w:u w:val="single"/>
        </w:rPr>
        <w:t>“</w:t>
      </w:r>
      <w:r w:rsidR="00B40B1E" w:rsidRPr="001D5F3C">
        <w:rPr>
          <w:rFonts w:ascii="Times New Roman" w:hAnsi="Times New Roman" w:cs="Times New Roman"/>
          <w:u w:val="single"/>
        </w:rPr>
        <w:t>TERMS OF FINAL ORDER SOUGHT</w:t>
      </w:r>
    </w:p>
    <w:p w14:paraId="2166B948" w14:textId="77777777" w:rsidR="00B40B1E" w:rsidRPr="001D5F3C" w:rsidRDefault="00B40B1E" w:rsidP="00B40B1E">
      <w:pPr>
        <w:spacing w:after="0" w:line="240" w:lineRule="auto"/>
        <w:ind w:left="720"/>
        <w:jc w:val="both"/>
        <w:rPr>
          <w:rFonts w:ascii="Times New Roman" w:hAnsi="Times New Roman" w:cs="Times New Roman"/>
        </w:rPr>
      </w:pPr>
      <w:r w:rsidRPr="001D5F3C">
        <w:rPr>
          <w:rFonts w:ascii="Times New Roman" w:hAnsi="Times New Roman" w:cs="Times New Roman"/>
        </w:rPr>
        <w:t>That you show cause why to this Honourable Court why a final order should not be made in the following terms:-</w:t>
      </w:r>
    </w:p>
    <w:p w14:paraId="25394F6A" w14:textId="77777777" w:rsidR="00B40B1E" w:rsidRPr="001D5F3C" w:rsidRDefault="00B40B1E" w:rsidP="00B40B1E">
      <w:pPr>
        <w:pStyle w:val="ListParagraph"/>
        <w:numPr>
          <w:ilvl w:val="0"/>
          <w:numId w:val="26"/>
        </w:numPr>
        <w:spacing w:after="0" w:line="240" w:lineRule="auto"/>
        <w:jc w:val="both"/>
        <w:rPr>
          <w:rFonts w:ascii="Times New Roman" w:hAnsi="Times New Roman" w:cs="Times New Roman"/>
        </w:rPr>
      </w:pPr>
      <w:r w:rsidRPr="001D5F3C">
        <w:rPr>
          <w:rFonts w:ascii="Times New Roman" w:hAnsi="Times New Roman" w:cs="Times New Roman"/>
        </w:rPr>
        <w:t>The respondents be and are hereby ordered not to interfere with the applicant’s control and occupation and possession of Edgemore Road, Park Meadowlands, Hatfield Harare.</w:t>
      </w:r>
    </w:p>
    <w:p w14:paraId="5F384FEE" w14:textId="77777777" w:rsidR="00B40B1E" w:rsidRPr="001D5F3C" w:rsidRDefault="00B40B1E" w:rsidP="00B40B1E">
      <w:pPr>
        <w:pStyle w:val="ListParagraph"/>
        <w:numPr>
          <w:ilvl w:val="0"/>
          <w:numId w:val="26"/>
        </w:numPr>
        <w:spacing w:after="0" w:line="240" w:lineRule="auto"/>
        <w:jc w:val="both"/>
        <w:rPr>
          <w:rFonts w:ascii="Times New Roman" w:hAnsi="Times New Roman" w:cs="Times New Roman"/>
        </w:rPr>
      </w:pPr>
      <w:r w:rsidRPr="001D5F3C">
        <w:rPr>
          <w:rFonts w:ascii="Times New Roman" w:hAnsi="Times New Roman" w:cs="Times New Roman"/>
        </w:rPr>
        <w:t>The first respondent pays the costs of suit.</w:t>
      </w:r>
    </w:p>
    <w:p w14:paraId="1C005258" w14:textId="77777777" w:rsidR="00B40B1E" w:rsidRPr="001D5F3C" w:rsidRDefault="00B40B1E" w:rsidP="00B40B1E">
      <w:pPr>
        <w:pStyle w:val="ListParagraph"/>
        <w:spacing w:after="0" w:line="240" w:lineRule="auto"/>
        <w:ind w:left="1080"/>
        <w:jc w:val="both"/>
        <w:rPr>
          <w:rFonts w:ascii="Times New Roman" w:hAnsi="Times New Roman" w:cs="Times New Roman"/>
        </w:rPr>
      </w:pPr>
    </w:p>
    <w:p w14:paraId="01033BAE" w14:textId="7BE7353D" w:rsidR="003A53A2" w:rsidRPr="001D5F3C" w:rsidRDefault="00B40B1E" w:rsidP="00B40B1E">
      <w:pPr>
        <w:spacing w:after="0" w:line="240" w:lineRule="auto"/>
        <w:ind w:left="720"/>
        <w:jc w:val="both"/>
        <w:rPr>
          <w:rFonts w:ascii="Times New Roman" w:hAnsi="Times New Roman" w:cs="Times New Roman"/>
          <w:u w:val="single"/>
        </w:rPr>
      </w:pPr>
      <w:r w:rsidRPr="001D5F3C">
        <w:rPr>
          <w:rFonts w:ascii="Times New Roman" w:hAnsi="Times New Roman" w:cs="Times New Roman"/>
          <w:u w:val="single"/>
        </w:rPr>
        <w:t>INTERIM RELIEF GRANTED</w:t>
      </w:r>
    </w:p>
    <w:p w14:paraId="0B721CDD" w14:textId="2FD30674" w:rsidR="00B40B1E" w:rsidRPr="001D5F3C" w:rsidRDefault="00B40B1E" w:rsidP="00B40B1E">
      <w:pPr>
        <w:spacing w:after="0" w:line="240" w:lineRule="auto"/>
        <w:ind w:left="720"/>
        <w:jc w:val="both"/>
        <w:rPr>
          <w:rFonts w:ascii="Times New Roman" w:hAnsi="Times New Roman" w:cs="Times New Roman"/>
        </w:rPr>
      </w:pPr>
      <w:r w:rsidRPr="001D5F3C">
        <w:rPr>
          <w:rFonts w:ascii="Times New Roman" w:hAnsi="Times New Roman" w:cs="Times New Roman"/>
        </w:rPr>
        <w:t>That pending determination of this matter, the applicant is granted the following relief:</w:t>
      </w:r>
    </w:p>
    <w:p w14:paraId="413374B4" w14:textId="508BE5C2" w:rsidR="00B40B1E" w:rsidRPr="001D5F3C" w:rsidRDefault="00B40B1E" w:rsidP="00B40B1E">
      <w:pPr>
        <w:pStyle w:val="ListParagraph"/>
        <w:numPr>
          <w:ilvl w:val="0"/>
          <w:numId w:val="27"/>
        </w:numPr>
        <w:spacing w:after="0" w:line="240" w:lineRule="auto"/>
        <w:jc w:val="both"/>
        <w:rPr>
          <w:rFonts w:ascii="Times New Roman" w:hAnsi="Times New Roman" w:cs="Times New Roman"/>
        </w:rPr>
      </w:pPr>
      <w:r w:rsidRPr="001D5F3C">
        <w:rPr>
          <w:rFonts w:ascii="Times New Roman" w:hAnsi="Times New Roman" w:cs="Times New Roman"/>
        </w:rPr>
        <w:t>The 1</w:t>
      </w:r>
      <w:r w:rsidRPr="001D5F3C">
        <w:rPr>
          <w:rFonts w:ascii="Times New Roman" w:hAnsi="Times New Roman" w:cs="Times New Roman"/>
          <w:vertAlign w:val="superscript"/>
        </w:rPr>
        <w:t>st</w:t>
      </w:r>
      <w:r w:rsidRPr="001D5F3C">
        <w:rPr>
          <w:rFonts w:ascii="Times New Roman" w:hAnsi="Times New Roman" w:cs="Times New Roman"/>
        </w:rPr>
        <w:t xml:space="preserve"> and 2</w:t>
      </w:r>
      <w:r w:rsidRPr="001D5F3C">
        <w:rPr>
          <w:rFonts w:ascii="Times New Roman" w:hAnsi="Times New Roman" w:cs="Times New Roman"/>
          <w:vertAlign w:val="superscript"/>
        </w:rPr>
        <w:t>nd</w:t>
      </w:r>
      <w:r w:rsidRPr="001D5F3C">
        <w:rPr>
          <w:rFonts w:ascii="Times New Roman" w:hAnsi="Times New Roman" w:cs="Times New Roman"/>
        </w:rPr>
        <w:t xml:space="preserve"> respondents and all those acting through them shall facilitate the applicant to take occupation and possession of 126 Edgmore Road, Park Meadowlands, Hatfield Harare without any let or hindrance.</w:t>
      </w:r>
    </w:p>
    <w:p w14:paraId="11B3F014" w14:textId="64ACCC5C" w:rsidR="00B40B1E" w:rsidRPr="001D5F3C" w:rsidRDefault="00B40B1E" w:rsidP="00B40B1E">
      <w:pPr>
        <w:pStyle w:val="ListParagraph"/>
        <w:numPr>
          <w:ilvl w:val="0"/>
          <w:numId w:val="27"/>
        </w:numPr>
        <w:spacing w:after="0" w:line="240" w:lineRule="auto"/>
        <w:jc w:val="both"/>
        <w:rPr>
          <w:rFonts w:ascii="Times New Roman" w:hAnsi="Times New Roman" w:cs="Times New Roman"/>
        </w:rPr>
      </w:pPr>
      <w:r w:rsidRPr="001D5F3C">
        <w:rPr>
          <w:rFonts w:ascii="Times New Roman" w:hAnsi="Times New Roman" w:cs="Times New Roman"/>
        </w:rPr>
        <w:t>The second respondent shall restore to the applicant’s possession the Kipor KDE Toot Diesel Generator, Capri 2 – door Upright refrigerator, 3 Grey LG televisions and the Hisense plasms colour television that he disposed her of on 7 August 2018.”</w:t>
      </w:r>
    </w:p>
    <w:p w14:paraId="24A284C7" w14:textId="77777777" w:rsidR="00B40B1E" w:rsidRPr="001D5F3C" w:rsidRDefault="00B40B1E" w:rsidP="00B40B1E">
      <w:pPr>
        <w:pStyle w:val="ListParagraph"/>
        <w:spacing w:after="0" w:line="240" w:lineRule="auto"/>
        <w:ind w:left="1080"/>
        <w:jc w:val="both"/>
        <w:rPr>
          <w:rFonts w:ascii="Times New Roman" w:hAnsi="Times New Roman" w:cs="Times New Roman"/>
        </w:rPr>
      </w:pPr>
    </w:p>
    <w:p w14:paraId="1EE9296C" w14:textId="439AC18F" w:rsidR="00C148E8" w:rsidRPr="001D5F3C" w:rsidRDefault="00B40B1E" w:rsidP="00C148E8">
      <w:pPr>
        <w:spacing w:after="0" w:line="360" w:lineRule="auto"/>
        <w:jc w:val="both"/>
        <w:rPr>
          <w:rFonts w:ascii="Times New Roman" w:hAnsi="Times New Roman" w:cs="Times New Roman"/>
          <w:sz w:val="24"/>
          <w:szCs w:val="24"/>
        </w:rPr>
      </w:pPr>
      <w:r w:rsidRPr="001D5F3C">
        <w:rPr>
          <w:rFonts w:ascii="Times New Roman" w:hAnsi="Times New Roman" w:cs="Times New Roman"/>
          <w:sz w:val="24"/>
          <w:szCs w:val="24"/>
        </w:rPr>
        <w:t xml:space="preserve"> </w:t>
      </w:r>
      <w:r w:rsidR="009C0E73" w:rsidRPr="001D5F3C">
        <w:rPr>
          <w:rFonts w:ascii="Times New Roman" w:hAnsi="Times New Roman" w:cs="Times New Roman"/>
          <w:sz w:val="24"/>
          <w:szCs w:val="24"/>
        </w:rPr>
        <w:tab/>
      </w:r>
      <w:r w:rsidRPr="001D5F3C">
        <w:rPr>
          <w:rFonts w:ascii="Times New Roman" w:hAnsi="Times New Roman" w:cs="Times New Roman"/>
          <w:sz w:val="24"/>
          <w:szCs w:val="24"/>
        </w:rPr>
        <w:t>The respondents in th</w:t>
      </w:r>
      <w:r w:rsidR="00B25381">
        <w:rPr>
          <w:rFonts w:ascii="Times New Roman" w:hAnsi="Times New Roman" w:cs="Times New Roman"/>
          <w:sz w:val="24"/>
          <w:szCs w:val="24"/>
        </w:rPr>
        <w:t xml:space="preserve">e matter before KUDYA J </w:t>
      </w:r>
      <w:r w:rsidRPr="001D5F3C">
        <w:rPr>
          <w:rFonts w:ascii="Times New Roman" w:hAnsi="Times New Roman" w:cs="Times New Roman"/>
          <w:sz w:val="24"/>
          <w:szCs w:val="24"/>
        </w:rPr>
        <w:t xml:space="preserve">were Vincent Hungwe and the respondent herein. </w:t>
      </w:r>
      <w:r w:rsidR="000763F1" w:rsidRPr="001D5F3C">
        <w:rPr>
          <w:rFonts w:ascii="Times New Roman" w:hAnsi="Times New Roman" w:cs="Times New Roman"/>
          <w:sz w:val="24"/>
          <w:szCs w:val="24"/>
        </w:rPr>
        <w:t xml:space="preserve"> </w:t>
      </w:r>
      <w:r w:rsidR="002A7919" w:rsidRPr="001D5F3C">
        <w:rPr>
          <w:rFonts w:ascii="Times New Roman" w:hAnsi="Times New Roman" w:cs="Times New Roman"/>
          <w:sz w:val="24"/>
          <w:szCs w:val="24"/>
        </w:rPr>
        <w:t xml:space="preserve">The order was subsequently confirmed by </w:t>
      </w:r>
      <w:r w:rsidR="002A7919" w:rsidRPr="00274973">
        <w:rPr>
          <w:rFonts w:ascii="Times New Roman" w:hAnsi="Times New Roman" w:cs="Times New Roman"/>
          <w:smallCaps/>
          <w:sz w:val="24"/>
          <w:szCs w:val="24"/>
        </w:rPr>
        <w:t>M</w:t>
      </w:r>
      <w:r w:rsidR="00274973" w:rsidRPr="00274973">
        <w:rPr>
          <w:rFonts w:ascii="Times New Roman" w:hAnsi="Times New Roman" w:cs="Times New Roman"/>
          <w:smallCaps/>
          <w:sz w:val="24"/>
          <w:szCs w:val="24"/>
        </w:rPr>
        <w:t>athonsi</w:t>
      </w:r>
      <w:r w:rsidR="002A7919" w:rsidRPr="001D5F3C">
        <w:rPr>
          <w:rFonts w:ascii="Times New Roman" w:hAnsi="Times New Roman" w:cs="Times New Roman"/>
          <w:sz w:val="24"/>
          <w:szCs w:val="24"/>
        </w:rPr>
        <w:t xml:space="preserve"> J (as he was then</w:t>
      </w:r>
      <w:r w:rsidR="00B25381">
        <w:rPr>
          <w:rFonts w:ascii="Times New Roman" w:hAnsi="Times New Roman" w:cs="Times New Roman"/>
          <w:sz w:val="24"/>
          <w:szCs w:val="24"/>
        </w:rPr>
        <w:t>)</w:t>
      </w:r>
      <w:r w:rsidR="002A7919" w:rsidRPr="001D5F3C">
        <w:rPr>
          <w:rFonts w:ascii="Times New Roman" w:hAnsi="Times New Roman" w:cs="Times New Roman"/>
          <w:sz w:val="24"/>
          <w:szCs w:val="24"/>
        </w:rPr>
        <w:t xml:space="preserve"> on 12 September 2018. </w:t>
      </w:r>
    </w:p>
    <w:p w14:paraId="6A0F5987" w14:textId="7A7E80E7" w:rsidR="009C0E73" w:rsidRPr="001D5F3C" w:rsidRDefault="009C0E73" w:rsidP="00C148E8">
      <w:pPr>
        <w:spacing w:after="0" w:line="360" w:lineRule="auto"/>
        <w:jc w:val="both"/>
        <w:rPr>
          <w:rFonts w:ascii="Times New Roman" w:hAnsi="Times New Roman" w:cs="Times New Roman"/>
          <w:sz w:val="24"/>
          <w:szCs w:val="24"/>
        </w:rPr>
      </w:pPr>
      <w:r w:rsidRPr="001D5F3C">
        <w:rPr>
          <w:rFonts w:ascii="Times New Roman" w:hAnsi="Times New Roman" w:cs="Times New Roman"/>
          <w:sz w:val="24"/>
          <w:szCs w:val="24"/>
        </w:rPr>
        <w:tab/>
        <w:t>The applicant claims that she served the</w:t>
      </w:r>
      <w:r w:rsidR="00144133" w:rsidRPr="001D5F3C">
        <w:rPr>
          <w:rFonts w:ascii="Times New Roman" w:hAnsi="Times New Roman" w:cs="Times New Roman"/>
          <w:sz w:val="24"/>
          <w:szCs w:val="24"/>
        </w:rPr>
        <w:t xml:space="preserve"> order on the respondent on 10 August 2018. </w:t>
      </w:r>
      <w:r w:rsidR="00B25381">
        <w:rPr>
          <w:rFonts w:ascii="Times New Roman" w:hAnsi="Times New Roman" w:cs="Times New Roman"/>
          <w:sz w:val="24"/>
          <w:szCs w:val="24"/>
        </w:rPr>
        <w:t xml:space="preserve">She accuses the </w:t>
      </w:r>
      <w:r w:rsidR="00144133" w:rsidRPr="001D5F3C">
        <w:rPr>
          <w:rFonts w:ascii="Times New Roman" w:hAnsi="Times New Roman" w:cs="Times New Roman"/>
          <w:sz w:val="24"/>
          <w:szCs w:val="24"/>
        </w:rPr>
        <w:t xml:space="preserve">respondent </w:t>
      </w:r>
      <w:r w:rsidR="00B25381">
        <w:rPr>
          <w:rFonts w:ascii="Times New Roman" w:hAnsi="Times New Roman" w:cs="Times New Roman"/>
          <w:sz w:val="24"/>
          <w:szCs w:val="24"/>
        </w:rPr>
        <w:t xml:space="preserve">of refusing </w:t>
      </w:r>
      <w:r w:rsidR="00144133" w:rsidRPr="001D5F3C">
        <w:rPr>
          <w:rFonts w:ascii="Times New Roman" w:hAnsi="Times New Roman" w:cs="Times New Roman"/>
          <w:sz w:val="24"/>
          <w:szCs w:val="24"/>
        </w:rPr>
        <w:t xml:space="preserve">to comply with the order. Officials of the respondent are </w:t>
      </w:r>
      <w:r w:rsidR="00551321">
        <w:rPr>
          <w:rFonts w:ascii="Times New Roman" w:hAnsi="Times New Roman" w:cs="Times New Roman"/>
          <w:sz w:val="24"/>
          <w:szCs w:val="24"/>
        </w:rPr>
        <w:t xml:space="preserve">also </w:t>
      </w:r>
      <w:r w:rsidR="00144133" w:rsidRPr="001D5F3C">
        <w:rPr>
          <w:rFonts w:ascii="Times New Roman" w:hAnsi="Times New Roman" w:cs="Times New Roman"/>
          <w:sz w:val="24"/>
          <w:szCs w:val="24"/>
        </w:rPr>
        <w:t>accused of having used unkind and derogatory words on the applicant when she</w:t>
      </w:r>
      <w:r w:rsidR="00551321">
        <w:rPr>
          <w:rFonts w:ascii="Times New Roman" w:hAnsi="Times New Roman" w:cs="Times New Roman"/>
          <w:sz w:val="24"/>
          <w:szCs w:val="24"/>
        </w:rPr>
        <w:t xml:space="preserve"> sought to recover the property under attachment</w:t>
      </w:r>
      <w:r w:rsidR="00144133" w:rsidRPr="001D5F3C">
        <w:rPr>
          <w:rFonts w:ascii="Times New Roman" w:hAnsi="Times New Roman" w:cs="Times New Roman"/>
          <w:sz w:val="24"/>
          <w:szCs w:val="24"/>
        </w:rPr>
        <w:t xml:space="preserve">. The applicant asserts that the arbitrary seizure of her property was unlawful and infringed s 71(3)(d) of the Constitution. </w:t>
      </w:r>
    </w:p>
    <w:p w14:paraId="62523E32" w14:textId="08DFCDD7" w:rsidR="001229F9" w:rsidRPr="001D5F3C" w:rsidRDefault="001229F9" w:rsidP="00C148E8">
      <w:pPr>
        <w:spacing w:after="0" w:line="360" w:lineRule="auto"/>
        <w:jc w:val="both"/>
        <w:rPr>
          <w:rFonts w:ascii="Times New Roman" w:hAnsi="Times New Roman" w:cs="Times New Roman"/>
          <w:sz w:val="24"/>
          <w:szCs w:val="24"/>
        </w:rPr>
      </w:pPr>
      <w:r w:rsidRPr="001D5F3C">
        <w:rPr>
          <w:rFonts w:ascii="Times New Roman" w:hAnsi="Times New Roman" w:cs="Times New Roman"/>
          <w:sz w:val="24"/>
          <w:szCs w:val="24"/>
        </w:rPr>
        <w:tab/>
        <w:t xml:space="preserve">The applicant also avers that the respondent has not bothered to explain his conduct </w:t>
      </w:r>
      <w:r w:rsidR="00551321">
        <w:rPr>
          <w:rFonts w:ascii="Times New Roman" w:hAnsi="Times New Roman" w:cs="Times New Roman"/>
          <w:sz w:val="24"/>
          <w:szCs w:val="24"/>
        </w:rPr>
        <w:t xml:space="preserve">concerning the attachment of her </w:t>
      </w:r>
      <w:r w:rsidRPr="001D5F3C">
        <w:rPr>
          <w:rFonts w:ascii="Times New Roman" w:hAnsi="Times New Roman" w:cs="Times New Roman"/>
          <w:sz w:val="24"/>
          <w:szCs w:val="24"/>
        </w:rPr>
        <w:t xml:space="preserve">tools of trade, </w:t>
      </w:r>
      <w:r w:rsidR="00551321">
        <w:rPr>
          <w:rFonts w:ascii="Times New Roman" w:hAnsi="Times New Roman" w:cs="Times New Roman"/>
          <w:sz w:val="24"/>
          <w:szCs w:val="24"/>
        </w:rPr>
        <w:t xml:space="preserve">such as </w:t>
      </w:r>
      <w:r w:rsidRPr="001D5F3C">
        <w:rPr>
          <w:rFonts w:ascii="Times New Roman" w:hAnsi="Times New Roman" w:cs="Times New Roman"/>
          <w:sz w:val="24"/>
          <w:szCs w:val="24"/>
        </w:rPr>
        <w:t xml:space="preserve">the bag containing her </w:t>
      </w:r>
      <w:bookmarkStart w:id="2" w:name="_Hlk161049594"/>
      <w:r w:rsidRPr="001D5F3C">
        <w:rPr>
          <w:rFonts w:ascii="Times New Roman" w:hAnsi="Times New Roman" w:cs="Times New Roman"/>
          <w:sz w:val="24"/>
          <w:szCs w:val="24"/>
        </w:rPr>
        <w:t xml:space="preserve">Canon EOS Camera </w:t>
      </w:r>
      <w:r w:rsidRPr="001D5F3C">
        <w:rPr>
          <w:rFonts w:ascii="Times New Roman" w:hAnsi="Times New Roman" w:cs="Times New Roman"/>
          <w:sz w:val="24"/>
          <w:szCs w:val="24"/>
        </w:rPr>
        <w:lastRenderedPageBreak/>
        <w:t>with EF100-400mm, Harddrive Samsung SSD TS 2TB (containing website</w:t>
      </w:r>
      <w:r w:rsidR="0063253C" w:rsidRPr="001D5F3C">
        <w:rPr>
          <w:rFonts w:ascii="Times New Roman" w:hAnsi="Times New Roman" w:cs="Times New Roman"/>
          <w:sz w:val="24"/>
          <w:szCs w:val="24"/>
        </w:rPr>
        <w:t>), 2 USB Lightning flash sticks (32gb) scan discs and 60 annual reports</w:t>
      </w:r>
      <w:bookmarkEnd w:id="2"/>
      <w:r w:rsidR="0063253C" w:rsidRPr="001D5F3C">
        <w:rPr>
          <w:rFonts w:ascii="Times New Roman" w:hAnsi="Times New Roman" w:cs="Times New Roman"/>
          <w:sz w:val="24"/>
          <w:szCs w:val="24"/>
        </w:rPr>
        <w:t xml:space="preserve">. The only reasonable inference was that the property was damaged. She </w:t>
      </w:r>
      <w:r w:rsidR="00551321">
        <w:rPr>
          <w:rFonts w:ascii="Times New Roman" w:hAnsi="Times New Roman" w:cs="Times New Roman"/>
          <w:sz w:val="24"/>
          <w:szCs w:val="24"/>
        </w:rPr>
        <w:t>was</w:t>
      </w:r>
      <w:r w:rsidR="0063253C" w:rsidRPr="001D5F3C">
        <w:rPr>
          <w:rFonts w:ascii="Times New Roman" w:hAnsi="Times New Roman" w:cs="Times New Roman"/>
          <w:sz w:val="24"/>
          <w:szCs w:val="24"/>
        </w:rPr>
        <w:t xml:space="preserve"> deprived of her goods without just cause.</w:t>
      </w:r>
      <w:r w:rsidR="00F7227B" w:rsidRPr="001D5F3C">
        <w:rPr>
          <w:rFonts w:ascii="Times New Roman" w:hAnsi="Times New Roman" w:cs="Times New Roman"/>
          <w:sz w:val="24"/>
          <w:szCs w:val="24"/>
        </w:rPr>
        <w:t xml:space="preserve"> She continued to suffer prejudice as some of the </w:t>
      </w:r>
      <w:r w:rsidR="00B81DEA">
        <w:rPr>
          <w:rFonts w:ascii="Times New Roman" w:hAnsi="Times New Roman" w:cs="Times New Roman"/>
          <w:sz w:val="24"/>
          <w:szCs w:val="24"/>
        </w:rPr>
        <w:t xml:space="preserve">attached </w:t>
      </w:r>
      <w:r w:rsidR="00F7227B" w:rsidRPr="001D5F3C">
        <w:rPr>
          <w:rFonts w:ascii="Times New Roman" w:hAnsi="Times New Roman" w:cs="Times New Roman"/>
          <w:sz w:val="24"/>
          <w:szCs w:val="24"/>
        </w:rPr>
        <w:t xml:space="preserve">assets were tools of trade. Some of the items like the hard drive and camera were for personal use and the confiscation of such items constituted a violation of her right to privacy guaranteed under s 57 of the Constitution. </w:t>
      </w:r>
    </w:p>
    <w:p w14:paraId="67BEBE09" w14:textId="2F87A612" w:rsidR="00AA54E4" w:rsidRPr="001D5F3C" w:rsidRDefault="00AA54E4" w:rsidP="00C148E8">
      <w:pPr>
        <w:spacing w:after="0" w:line="360" w:lineRule="auto"/>
        <w:jc w:val="both"/>
        <w:rPr>
          <w:rFonts w:ascii="Times New Roman" w:hAnsi="Times New Roman" w:cs="Times New Roman"/>
          <w:sz w:val="24"/>
          <w:szCs w:val="24"/>
        </w:rPr>
      </w:pPr>
      <w:r w:rsidRPr="001D5F3C">
        <w:rPr>
          <w:rFonts w:ascii="Times New Roman" w:hAnsi="Times New Roman" w:cs="Times New Roman"/>
          <w:sz w:val="24"/>
          <w:szCs w:val="24"/>
        </w:rPr>
        <w:tab/>
        <w:t xml:space="preserve">The applicant </w:t>
      </w:r>
      <w:r w:rsidR="00D165B2">
        <w:rPr>
          <w:rFonts w:ascii="Times New Roman" w:hAnsi="Times New Roman" w:cs="Times New Roman"/>
          <w:sz w:val="24"/>
          <w:szCs w:val="24"/>
        </w:rPr>
        <w:t xml:space="preserve">claims </w:t>
      </w:r>
      <w:r w:rsidRPr="001D5F3C">
        <w:rPr>
          <w:rFonts w:ascii="Times New Roman" w:hAnsi="Times New Roman" w:cs="Times New Roman"/>
          <w:sz w:val="24"/>
          <w:szCs w:val="24"/>
        </w:rPr>
        <w:t xml:space="preserve">that on 15 August 2018, she delivered a letter to a Mr Kauswa an official of the respondent. </w:t>
      </w:r>
      <w:r w:rsidR="0087708D" w:rsidRPr="001D5F3C">
        <w:rPr>
          <w:rFonts w:ascii="Times New Roman" w:hAnsi="Times New Roman" w:cs="Times New Roman"/>
          <w:sz w:val="24"/>
          <w:szCs w:val="24"/>
        </w:rPr>
        <w:t>She was making a follow up on the court order delivered on 10 August 2018, and seeking to know when th</w:t>
      </w:r>
      <w:r w:rsidR="00D165B2">
        <w:rPr>
          <w:rFonts w:ascii="Times New Roman" w:hAnsi="Times New Roman" w:cs="Times New Roman"/>
          <w:sz w:val="24"/>
          <w:szCs w:val="24"/>
        </w:rPr>
        <w:t xml:space="preserve">at </w:t>
      </w:r>
      <w:r w:rsidR="0087708D" w:rsidRPr="001D5F3C">
        <w:rPr>
          <w:rFonts w:ascii="Times New Roman" w:hAnsi="Times New Roman" w:cs="Times New Roman"/>
          <w:sz w:val="24"/>
          <w:szCs w:val="24"/>
        </w:rPr>
        <w:t>order was going to be complied with. Kauswa alleged that he had not seen the court order, and she availed another copy.</w:t>
      </w:r>
      <w:r w:rsidR="00FA0E31" w:rsidRPr="001D5F3C">
        <w:rPr>
          <w:rFonts w:ascii="Times New Roman" w:hAnsi="Times New Roman" w:cs="Times New Roman"/>
          <w:sz w:val="24"/>
          <w:szCs w:val="24"/>
        </w:rPr>
        <w:t xml:space="preserve"> Follow ups were made through whatsapp messages. On her way to visit a specialist doctor, she received a call from a Mr Banga an official of the respondent. He informed her that he wanted to make a delivery</w:t>
      </w:r>
      <w:r w:rsidR="00D165B2">
        <w:rPr>
          <w:rFonts w:ascii="Times New Roman" w:hAnsi="Times New Roman" w:cs="Times New Roman"/>
          <w:sz w:val="24"/>
          <w:szCs w:val="24"/>
        </w:rPr>
        <w:t xml:space="preserve"> of the attached property</w:t>
      </w:r>
      <w:r w:rsidR="00FA0E31" w:rsidRPr="001D5F3C">
        <w:rPr>
          <w:rFonts w:ascii="Times New Roman" w:hAnsi="Times New Roman" w:cs="Times New Roman"/>
          <w:sz w:val="24"/>
          <w:szCs w:val="24"/>
        </w:rPr>
        <w:t xml:space="preserve">. She </w:t>
      </w:r>
      <w:r w:rsidR="00D165B2">
        <w:rPr>
          <w:rFonts w:ascii="Times New Roman" w:hAnsi="Times New Roman" w:cs="Times New Roman"/>
          <w:sz w:val="24"/>
          <w:szCs w:val="24"/>
        </w:rPr>
        <w:t xml:space="preserve">requested </w:t>
      </w:r>
      <w:r w:rsidR="00FA0E31" w:rsidRPr="001D5F3C">
        <w:rPr>
          <w:rFonts w:ascii="Times New Roman" w:hAnsi="Times New Roman" w:cs="Times New Roman"/>
          <w:sz w:val="24"/>
          <w:szCs w:val="24"/>
        </w:rPr>
        <w:t xml:space="preserve">him </w:t>
      </w:r>
      <w:r w:rsidR="005D0799" w:rsidRPr="001D5F3C">
        <w:rPr>
          <w:rFonts w:ascii="Times New Roman" w:hAnsi="Times New Roman" w:cs="Times New Roman"/>
          <w:sz w:val="24"/>
          <w:szCs w:val="24"/>
        </w:rPr>
        <w:t xml:space="preserve">to deliver the bag containing her camera to the surgery as there was no one at home. </w:t>
      </w:r>
      <w:r w:rsidR="00D165B2">
        <w:rPr>
          <w:rFonts w:ascii="Times New Roman" w:hAnsi="Times New Roman" w:cs="Times New Roman"/>
          <w:sz w:val="24"/>
          <w:szCs w:val="24"/>
        </w:rPr>
        <w:t xml:space="preserve">Her </w:t>
      </w:r>
      <w:r w:rsidR="005D0799" w:rsidRPr="001D5F3C">
        <w:rPr>
          <w:rFonts w:ascii="Times New Roman" w:hAnsi="Times New Roman" w:cs="Times New Roman"/>
          <w:sz w:val="24"/>
          <w:szCs w:val="24"/>
        </w:rPr>
        <w:t xml:space="preserve">temporary gardener did not have the keys to her house. In any event, the items needed to be tested before delivery. </w:t>
      </w:r>
    </w:p>
    <w:p w14:paraId="4D6E42F5" w14:textId="4D085F76" w:rsidR="005D0799" w:rsidRPr="001D5F3C" w:rsidRDefault="005D0799" w:rsidP="00C148E8">
      <w:pPr>
        <w:spacing w:after="0" w:line="360" w:lineRule="auto"/>
        <w:jc w:val="both"/>
        <w:rPr>
          <w:rFonts w:ascii="Times New Roman" w:hAnsi="Times New Roman" w:cs="Times New Roman"/>
          <w:sz w:val="24"/>
          <w:szCs w:val="24"/>
        </w:rPr>
      </w:pPr>
      <w:r w:rsidRPr="001D5F3C">
        <w:rPr>
          <w:rFonts w:ascii="Times New Roman" w:hAnsi="Times New Roman" w:cs="Times New Roman"/>
          <w:sz w:val="24"/>
          <w:szCs w:val="24"/>
        </w:rPr>
        <w:tab/>
        <w:t xml:space="preserve">The applicant claims to have written a follow up letter </w:t>
      </w:r>
      <w:r w:rsidR="00D165B2">
        <w:rPr>
          <w:rFonts w:ascii="Times New Roman" w:hAnsi="Times New Roman" w:cs="Times New Roman"/>
          <w:sz w:val="24"/>
          <w:szCs w:val="24"/>
        </w:rPr>
        <w:t xml:space="preserve">to the respondent </w:t>
      </w:r>
      <w:r w:rsidRPr="001D5F3C">
        <w:rPr>
          <w:rFonts w:ascii="Times New Roman" w:hAnsi="Times New Roman" w:cs="Times New Roman"/>
          <w:sz w:val="24"/>
          <w:szCs w:val="24"/>
        </w:rPr>
        <w:t xml:space="preserve">on 17 August 2018, but did not receive a response. </w:t>
      </w:r>
      <w:r w:rsidR="0087708D" w:rsidRPr="001D5F3C">
        <w:rPr>
          <w:rFonts w:ascii="Times New Roman" w:hAnsi="Times New Roman" w:cs="Times New Roman"/>
          <w:sz w:val="24"/>
          <w:szCs w:val="24"/>
        </w:rPr>
        <w:t xml:space="preserve">She drove to Ruby’s Auctioneers where the property was stored, but found the place closed. She had been informed that her property would be tested and restored on 17 August 2018. </w:t>
      </w:r>
      <w:r w:rsidR="00D165B2">
        <w:rPr>
          <w:rFonts w:ascii="Times New Roman" w:hAnsi="Times New Roman" w:cs="Times New Roman"/>
          <w:sz w:val="24"/>
          <w:szCs w:val="24"/>
        </w:rPr>
        <w:t xml:space="preserve">When she arrived at the auctioneer’s premises, </w:t>
      </w:r>
      <w:r w:rsidR="0087708D" w:rsidRPr="001D5F3C">
        <w:rPr>
          <w:rFonts w:ascii="Times New Roman" w:hAnsi="Times New Roman" w:cs="Times New Roman"/>
          <w:sz w:val="24"/>
          <w:szCs w:val="24"/>
        </w:rPr>
        <w:t xml:space="preserve">she was told that the trucks moving the property were not available and the property could only be moved on 20 August 2018. On 20 August, the applicant wrote to the respondent, but was told that there was no transport to </w:t>
      </w:r>
      <w:r w:rsidR="00D165B2">
        <w:rPr>
          <w:rFonts w:ascii="Times New Roman" w:hAnsi="Times New Roman" w:cs="Times New Roman"/>
          <w:sz w:val="24"/>
          <w:szCs w:val="24"/>
        </w:rPr>
        <w:t xml:space="preserve">ferry the property. </w:t>
      </w:r>
      <w:r w:rsidR="0087708D" w:rsidRPr="001D5F3C">
        <w:rPr>
          <w:rFonts w:ascii="Times New Roman" w:hAnsi="Times New Roman" w:cs="Times New Roman"/>
          <w:sz w:val="24"/>
          <w:szCs w:val="24"/>
        </w:rPr>
        <w:t xml:space="preserve">In the same letter she intimated to the respondent that if she did not hear from him by 22 August 2018, she would approach the High Court on an urgent basis. Her threats were ignored. On 22 August she called Mr Banga, whom she </w:t>
      </w:r>
      <w:r w:rsidR="00D165B2">
        <w:rPr>
          <w:rFonts w:ascii="Times New Roman" w:hAnsi="Times New Roman" w:cs="Times New Roman"/>
          <w:sz w:val="24"/>
          <w:szCs w:val="24"/>
        </w:rPr>
        <w:t xml:space="preserve">had been </w:t>
      </w:r>
      <w:r w:rsidR="0087708D" w:rsidRPr="001D5F3C">
        <w:rPr>
          <w:rFonts w:ascii="Times New Roman" w:hAnsi="Times New Roman" w:cs="Times New Roman"/>
          <w:sz w:val="24"/>
          <w:szCs w:val="24"/>
        </w:rPr>
        <w:t xml:space="preserve">advised oversaw the movement of the property. She was advised that she would be contacted later in the day, but </w:t>
      </w:r>
      <w:r w:rsidR="00D165B2">
        <w:rPr>
          <w:rFonts w:ascii="Times New Roman" w:hAnsi="Times New Roman" w:cs="Times New Roman"/>
          <w:sz w:val="24"/>
          <w:szCs w:val="24"/>
        </w:rPr>
        <w:t xml:space="preserve">no one contacted her. </w:t>
      </w:r>
    </w:p>
    <w:p w14:paraId="6F5BB505" w14:textId="1F2BD486" w:rsidR="0087708D" w:rsidRPr="001D5F3C" w:rsidRDefault="0087708D" w:rsidP="00C148E8">
      <w:pPr>
        <w:spacing w:after="0" w:line="360" w:lineRule="auto"/>
        <w:jc w:val="both"/>
        <w:rPr>
          <w:rFonts w:ascii="Times New Roman" w:hAnsi="Times New Roman" w:cs="Times New Roman"/>
          <w:sz w:val="24"/>
          <w:szCs w:val="24"/>
        </w:rPr>
      </w:pPr>
      <w:r w:rsidRPr="001D5F3C">
        <w:rPr>
          <w:rFonts w:ascii="Times New Roman" w:hAnsi="Times New Roman" w:cs="Times New Roman"/>
          <w:sz w:val="24"/>
          <w:szCs w:val="24"/>
        </w:rPr>
        <w:tab/>
        <w:t xml:space="preserve">The applicant was thus seeking to vindicate her rights protected under s 71 of the Constitution. She believed that the respondent’s conduct offended the rule of law and principles of good governance. It was on the </w:t>
      </w:r>
      <w:r w:rsidR="00C26B9D" w:rsidRPr="001D5F3C">
        <w:rPr>
          <w:rFonts w:ascii="Times New Roman" w:hAnsi="Times New Roman" w:cs="Times New Roman"/>
          <w:sz w:val="24"/>
          <w:szCs w:val="24"/>
        </w:rPr>
        <w:t>basis</w:t>
      </w:r>
      <w:r w:rsidRPr="001D5F3C">
        <w:rPr>
          <w:rFonts w:ascii="Times New Roman" w:hAnsi="Times New Roman" w:cs="Times New Roman"/>
          <w:sz w:val="24"/>
          <w:szCs w:val="24"/>
        </w:rPr>
        <w:t xml:space="preserve"> of the foregoing that the applicant approached this court for a </w:t>
      </w:r>
      <w:r w:rsidRPr="001D5F3C">
        <w:rPr>
          <w:rFonts w:ascii="Times New Roman" w:hAnsi="Times New Roman" w:cs="Times New Roman"/>
          <w:i/>
          <w:iCs/>
          <w:sz w:val="24"/>
          <w:szCs w:val="24"/>
        </w:rPr>
        <w:t>declaratur</w:t>
      </w:r>
      <w:r w:rsidRPr="001D5F3C">
        <w:rPr>
          <w:rFonts w:ascii="Times New Roman" w:hAnsi="Times New Roman" w:cs="Times New Roman"/>
          <w:sz w:val="24"/>
          <w:szCs w:val="24"/>
        </w:rPr>
        <w:t xml:space="preserve">. </w:t>
      </w:r>
    </w:p>
    <w:p w14:paraId="52523569" w14:textId="43791B91" w:rsidR="0063253C" w:rsidRPr="001D5F3C" w:rsidRDefault="00447C82" w:rsidP="00C148E8">
      <w:pPr>
        <w:spacing w:after="0" w:line="360" w:lineRule="auto"/>
        <w:jc w:val="both"/>
        <w:rPr>
          <w:rFonts w:ascii="Times New Roman" w:hAnsi="Times New Roman" w:cs="Times New Roman"/>
          <w:b/>
          <w:bCs/>
          <w:sz w:val="24"/>
          <w:szCs w:val="24"/>
        </w:rPr>
      </w:pPr>
      <w:r w:rsidRPr="001D5F3C">
        <w:rPr>
          <w:rFonts w:ascii="Times New Roman" w:hAnsi="Times New Roman" w:cs="Times New Roman"/>
          <w:b/>
          <w:bCs/>
          <w:sz w:val="24"/>
          <w:szCs w:val="24"/>
        </w:rPr>
        <w:lastRenderedPageBreak/>
        <w:t xml:space="preserve">Respondent’s </w:t>
      </w:r>
      <w:r w:rsidR="00E96062">
        <w:rPr>
          <w:rFonts w:ascii="Times New Roman" w:hAnsi="Times New Roman" w:cs="Times New Roman"/>
          <w:b/>
          <w:bCs/>
          <w:sz w:val="24"/>
          <w:szCs w:val="24"/>
        </w:rPr>
        <w:t xml:space="preserve">Case </w:t>
      </w:r>
      <w:r w:rsidRPr="001D5F3C">
        <w:rPr>
          <w:rFonts w:ascii="Times New Roman" w:hAnsi="Times New Roman" w:cs="Times New Roman"/>
          <w:b/>
          <w:bCs/>
          <w:sz w:val="24"/>
          <w:szCs w:val="24"/>
        </w:rPr>
        <w:t xml:space="preserve"> </w:t>
      </w:r>
      <w:r w:rsidR="0087708D" w:rsidRPr="001D5F3C">
        <w:rPr>
          <w:rFonts w:ascii="Times New Roman" w:hAnsi="Times New Roman" w:cs="Times New Roman"/>
          <w:b/>
          <w:bCs/>
          <w:sz w:val="24"/>
          <w:szCs w:val="24"/>
        </w:rPr>
        <w:t xml:space="preserve"> </w:t>
      </w:r>
    </w:p>
    <w:p w14:paraId="2A117B99" w14:textId="57D28FFC" w:rsidR="0063253C" w:rsidRPr="001D5F3C" w:rsidRDefault="00447C82" w:rsidP="00C148E8">
      <w:pPr>
        <w:spacing w:after="0" w:line="360" w:lineRule="auto"/>
        <w:jc w:val="both"/>
        <w:rPr>
          <w:rFonts w:ascii="Times New Roman" w:hAnsi="Times New Roman" w:cs="Times New Roman"/>
          <w:sz w:val="24"/>
          <w:szCs w:val="24"/>
        </w:rPr>
      </w:pPr>
      <w:r w:rsidRPr="001D5F3C">
        <w:rPr>
          <w:rFonts w:ascii="Times New Roman" w:hAnsi="Times New Roman" w:cs="Times New Roman"/>
          <w:sz w:val="24"/>
          <w:szCs w:val="24"/>
        </w:rPr>
        <w:tab/>
      </w:r>
      <w:r w:rsidR="004A5558" w:rsidRPr="001D5F3C">
        <w:rPr>
          <w:rFonts w:ascii="Times New Roman" w:hAnsi="Times New Roman" w:cs="Times New Roman"/>
          <w:sz w:val="24"/>
          <w:szCs w:val="24"/>
        </w:rPr>
        <w:t>The opposing affidavit raised preliminary point</w:t>
      </w:r>
      <w:r w:rsidR="005370BB" w:rsidRPr="001D5F3C">
        <w:rPr>
          <w:rFonts w:ascii="Times New Roman" w:hAnsi="Times New Roman" w:cs="Times New Roman"/>
          <w:sz w:val="24"/>
          <w:szCs w:val="24"/>
        </w:rPr>
        <w:t>s</w:t>
      </w:r>
      <w:r w:rsidR="004A5558" w:rsidRPr="001D5F3C">
        <w:rPr>
          <w:rFonts w:ascii="Times New Roman" w:hAnsi="Times New Roman" w:cs="Times New Roman"/>
          <w:sz w:val="24"/>
          <w:szCs w:val="24"/>
        </w:rPr>
        <w:t xml:space="preserve">. It was </w:t>
      </w:r>
      <w:r w:rsidR="00E96062">
        <w:rPr>
          <w:rFonts w:ascii="Times New Roman" w:hAnsi="Times New Roman" w:cs="Times New Roman"/>
          <w:sz w:val="24"/>
          <w:szCs w:val="24"/>
        </w:rPr>
        <w:t xml:space="preserve">submitted </w:t>
      </w:r>
      <w:r w:rsidR="004A5558" w:rsidRPr="001D5F3C">
        <w:rPr>
          <w:rFonts w:ascii="Times New Roman" w:hAnsi="Times New Roman" w:cs="Times New Roman"/>
          <w:sz w:val="24"/>
          <w:szCs w:val="24"/>
        </w:rPr>
        <w:t>that the order sought by the applicant required this court</w:t>
      </w:r>
      <w:r w:rsidR="00E96062">
        <w:rPr>
          <w:rFonts w:ascii="Times New Roman" w:hAnsi="Times New Roman" w:cs="Times New Roman"/>
          <w:sz w:val="24"/>
          <w:szCs w:val="24"/>
        </w:rPr>
        <w:t xml:space="preserve"> to</w:t>
      </w:r>
      <w:r w:rsidR="004A5558" w:rsidRPr="001D5F3C">
        <w:rPr>
          <w:rFonts w:ascii="Times New Roman" w:hAnsi="Times New Roman" w:cs="Times New Roman"/>
          <w:sz w:val="24"/>
          <w:szCs w:val="24"/>
        </w:rPr>
        <w:t xml:space="preserve"> revisit its order in HC 7310/18. </w:t>
      </w:r>
      <w:r w:rsidR="00676D16" w:rsidRPr="001D5F3C">
        <w:rPr>
          <w:rFonts w:ascii="Times New Roman" w:hAnsi="Times New Roman" w:cs="Times New Roman"/>
          <w:sz w:val="24"/>
          <w:szCs w:val="24"/>
        </w:rPr>
        <w:t xml:space="preserve">The application raised the same issues that had </w:t>
      </w:r>
      <w:r w:rsidR="00E96062">
        <w:rPr>
          <w:rFonts w:ascii="Times New Roman" w:hAnsi="Times New Roman" w:cs="Times New Roman"/>
          <w:sz w:val="24"/>
          <w:szCs w:val="24"/>
        </w:rPr>
        <w:t xml:space="preserve">already </w:t>
      </w:r>
      <w:r w:rsidR="00676D16" w:rsidRPr="001D5F3C">
        <w:rPr>
          <w:rFonts w:ascii="Times New Roman" w:hAnsi="Times New Roman" w:cs="Times New Roman"/>
          <w:sz w:val="24"/>
          <w:szCs w:val="24"/>
        </w:rPr>
        <w:t xml:space="preserve">been dealt with in other matters pursuant to the order granted in HC 7310/18. The respondent cited HC 7809/18, HC 7946/18, HC 7997/18, HC 8800/18, SC 776/18 and SC 788/18. The court was already </w:t>
      </w:r>
      <w:r w:rsidR="00676D16" w:rsidRPr="001D5F3C">
        <w:rPr>
          <w:rFonts w:ascii="Times New Roman" w:hAnsi="Times New Roman" w:cs="Times New Roman"/>
          <w:i/>
          <w:iCs/>
          <w:sz w:val="24"/>
          <w:szCs w:val="24"/>
        </w:rPr>
        <w:t>functus officio</w:t>
      </w:r>
      <w:r w:rsidR="00676D16" w:rsidRPr="001D5F3C">
        <w:rPr>
          <w:rFonts w:ascii="Times New Roman" w:hAnsi="Times New Roman" w:cs="Times New Roman"/>
          <w:sz w:val="24"/>
          <w:szCs w:val="24"/>
        </w:rPr>
        <w:t xml:space="preserve"> as far as those issues were concerned. </w:t>
      </w:r>
      <w:r w:rsidR="00F36FB4" w:rsidRPr="001D5F3C">
        <w:rPr>
          <w:rFonts w:ascii="Times New Roman" w:hAnsi="Times New Roman" w:cs="Times New Roman"/>
          <w:sz w:val="24"/>
          <w:szCs w:val="24"/>
        </w:rPr>
        <w:t xml:space="preserve">The matter ought to be dismissed on that basis alone. </w:t>
      </w:r>
    </w:p>
    <w:p w14:paraId="2F773000" w14:textId="1E9ABCDC" w:rsidR="00D36221" w:rsidRPr="001D5F3C" w:rsidRDefault="00D36221" w:rsidP="00C148E8">
      <w:pPr>
        <w:spacing w:after="0" w:line="360" w:lineRule="auto"/>
        <w:jc w:val="both"/>
        <w:rPr>
          <w:rFonts w:ascii="Times New Roman" w:hAnsi="Times New Roman" w:cs="Times New Roman"/>
          <w:sz w:val="24"/>
          <w:szCs w:val="24"/>
        </w:rPr>
      </w:pPr>
      <w:r w:rsidRPr="001D5F3C">
        <w:rPr>
          <w:rFonts w:ascii="Times New Roman" w:hAnsi="Times New Roman" w:cs="Times New Roman"/>
          <w:sz w:val="24"/>
          <w:szCs w:val="24"/>
        </w:rPr>
        <w:tab/>
        <w:t xml:space="preserve">In the alternative it was averred that the applicant’s cause of action had prescribed because </w:t>
      </w:r>
      <w:r w:rsidR="00E96062">
        <w:rPr>
          <w:rFonts w:ascii="Times New Roman" w:hAnsi="Times New Roman" w:cs="Times New Roman"/>
          <w:sz w:val="24"/>
          <w:szCs w:val="24"/>
        </w:rPr>
        <w:t>her</w:t>
      </w:r>
      <w:r w:rsidRPr="001D5F3C">
        <w:rPr>
          <w:rFonts w:ascii="Times New Roman" w:hAnsi="Times New Roman" w:cs="Times New Roman"/>
          <w:sz w:val="24"/>
          <w:szCs w:val="24"/>
        </w:rPr>
        <w:t xml:space="preserve"> complaint was based on events that occurred more than three years back. It was further averred that the court order that the applicant sought to rely on had long superannuated. The order could not be enforced unless revived.</w:t>
      </w:r>
    </w:p>
    <w:p w14:paraId="07CD1065" w14:textId="3F103AF8" w:rsidR="00B27184" w:rsidRPr="001D5F3C" w:rsidRDefault="004A7E5C" w:rsidP="00C148E8">
      <w:pPr>
        <w:spacing w:after="0" w:line="360" w:lineRule="auto"/>
        <w:jc w:val="both"/>
        <w:rPr>
          <w:rFonts w:ascii="Times New Roman" w:hAnsi="Times New Roman" w:cs="Times New Roman"/>
          <w:sz w:val="24"/>
          <w:szCs w:val="24"/>
        </w:rPr>
      </w:pPr>
      <w:r w:rsidRPr="001D5F3C">
        <w:rPr>
          <w:rFonts w:ascii="Times New Roman" w:hAnsi="Times New Roman" w:cs="Times New Roman"/>
          <w:sz w:val="24"/>
          <w:szCs w:val="24"/>
        </w:rPr>
        <w:tab/>
        <w:t>As regards the merits, it was averred that the</w:t>
      </w:r>
      <w:r w:rsidR="001F5A06" w:rsidRPr="001D5F3C">
        <w:rPr>
          <w:rFonts w:ascii="Times New Roman" w:hAnsi="Times New Roman" w:cs="Times New Roman"/>
          <w:sz w:val="24"/>
          <w:szCs w:val="24"/>
        </w:rPr>
        <w:t>re was nothing stopping the applicant from collecting her property which ha</w:t>
      </w:r>
      <w:r w:rsidR="00E96062">
        <w:rPr>
          <w:rFonts w:ascii="Times New Roman" w:hAnsi="Times New Roman" w:cs="Times New Roman"/>
          <w:sz w:val="24"/>
          <w:szCs w:val="24"/>
        </w:rPr>
        <w:t xml:space="preserve">d already been </w:t>
      </w:r>
      <w:r w:rsidR="001F5A06" w:rsidRPr="001D5F3C">
        <w:rPr>
          <w:rFonts w:ascii="Times New Roman" w:hAnsi="Times New Roman" w:cs="Times New Roman"/>
          <w:sz w:val="24"/>
          <w:szCs w:val="24"/>
        </w:rPr>
        <w:t>released through a release note. In addition, the respondent had also made efforts to return the</w:t>
      </w:r>
      <w:r w:rsidR="00E96062">
        <w:rPr>
          <w:rFonts w:ascii="Times New Roman" w:hAnsi="Times New Roman" w:cs="Times New Roman"/>
          <w:sz w:val="24"/>
          <w:szCs w:val="24"/>
        </w:rPr>
        <w:t xml:space="preserve"> applicant’s</w:t>
      </w:r>
      <w:r w:rsidR="001F5A06" w:rsidRPr="001D5F3C">
        <w:rPr>
          <w:rFonts w:ascii="Times New Roman" w:hAnsi="Times New Roman" w:cs="Times New Roman"/>
          <w:sz w:val="24"/>
          <w:szCs w:val="24"/>
        </w:rPr>
        <w:t xml:space="preserve"> property, but she resisted.</w:t>
      </w:r>
      <w:r w:rsidR="00475CED" w:rsidRPr="001D5F3C">
        <w:rPr>
          <w:rFonts w:ascii="Times New Roman" w:hAnsi="Times New Roman" w:cs="Times New Roman"/>
          <w:sz w:val="24"/>
          <w:szCs w:val="24"/>
        </w:rPr>
        <w:t xml:space="preserve"> The respondent therefore denied that the applicant had been deprived of her property.</w:t>
      </w:r>
      <w:r w:rsidR="001F5A06" w:rsidRPr="001D5F3C">
        <w:rPr>
          <w:rFonts w:ascii="Times New Roman" w:hAnsi="Times New Roman" w:cs="Times New Roman"/>
          <w:sz w:val="24"/>
          <w:szCs w:val="24"/>
        </w:rPr>
        <w:t xml:space="preserve"> It was further averred that there was no live dispute in respect of which the court could </w:t>
      </w:r>
      <w:r w:rsidR="00C52EF5">
        <w:rPr>
          <w:rFonts w:ascii="Times New Roman" w:hAnsi="Times New Roman" w:cs="Times New Roman"/>
          <w:sz w:val="24"/>
          <w:szCs w:val="24"/>
        </w:rPr>
        <w:t xml:space="preserve">be </w:t>
      </w:r>
      <w:r w:rsidR="001F5A06" w:rsidRPr="001D5F3C">
        <w:rPr>
          <w:rFonts w:ascii="Times New Roman" w:hAnsi="Times New Roman" w:cs="Times New Roman"/>
          <w:sz w:val="24"/>
          <w:szCs w:val="24"/>
        </w:rPr>
        <w:t xml:space="preserve">called upon to exercise its discretion in terms of s 14 of the High Court Act. </w:t>
      </w:r>
      <w:r w:rsidR="005E1050" w:rsidRPr="001D5F3C">
        <w:rPr>
          <w:rFonts w:ascii="Times New Roman" w:hAnsi="Times New Roman" w:cs="Times New Roman"/>
          <w:sz w:val="24"/>
          <w:szCs w:val="24"/>
        </w:rPr>
        <w:t xml:space="preserve">Further, there was no constitutional matter that arose for determination herein. There was no violation of any fundamental rights. </w:t>
      </w:r>
      <w:r w:rsidR="00B27184" w:rsidRPr="001D5F3C">
        <w:rPr>
          <w:rFonts w:ascii="Times New Roman" w:hAnsi="Times New Roman" w:cs="Times New Roman"/>
          <w:sz w:val="24"/>
          <w:szCs w:val="24"/>
        </w:rPr>
        <w:t xml:space="preserve">The applicant had a court order which she could simply enforce without the need to raise a constitutional complaint. </w:t>
      </w:r>
      <w:r w:rsidR="005E1050" w:rsidRPr="001D5F3C">
        <w:rPr>
          <w:rFonts w:ascii="Times New Roman" w:hAnsi="Times New Roman" w:cs="Times New Roman"/>
          <w:sz w:val="24"/>
          <w:szCs w:val="24"/>
        </w:rPr>
        <w:t>The prejudice alleged was self-inflicted.</w:t>
      </w:r>
      <w:r w:rsidR="00475CED" w:rsidRPr="001D5F3C">
        <w:rPr>
          <w:rFonts w:ascii="Times New Roman" w:hAnsi="Times New Roman" w:cs="Times New Roman"/>
          <w:sz w:val="24"/>
          <w:szCs w:val="24"/>
        </w:rPr>
        <w:t xml:space="preserve"> </w:t>
      </w:r>
      <w:r w:rsidR="00B27184" w:rsidRPr="001D5F3C">
        <w:rPr>
          <w:rFonts w:ascii="Times New Roman" w:hAnsi="Times New Roman" w:cs="Times New Roman"/>
          <w:sz w:val="24"/>
          <w:szCs w:val="24"/>
        </w:rPr>
        <w:t>The applicant had refused to collect her property and would also not allow the respondent to deliver her property to her.</w:t>
      </w:r>
    </w:p>
    <w:p w14:paraId="5B12AA44" w14:textId="09AD5538" w:rsidR="00F36FB4" w:rsidRPr="001D5F3C" w:rsidRDefault="00B27184" w:rsidP="00C148E8">
      <w:pPr>
        <w:spacing w:after="0" w:line="360" w:lineRule="auto"/>
        <w:jc w:val="both"/>
        <w:rPr>
          <w:rFonts w:ascii="Times New Roman" w:hAnsi="Times New Roman" w:cs="Times New Roman"/>
          <w:sz w:val="24"/>
          <w:szCs w:val="24"/>
        </w:rPr>
      </w:pPr>
      <w:r w:rsidRPr="001D5F3C">
        <w:rPr>
          <w:rFonts w:ascii="Times New Roman" w:hAnsi="Times New Roman" w:cs="Times New Roman"/>
          <w:sz w:val="24"/>
          <w:szCs w:val="24"/>
        </w:rPr>
        <w:tab/>
        <w:t xml:space="preserve">The respondent denied that it failed to comply with the order granted in HC 7310/18. The respondent dismissed as irrelevant to the application, the remarks that were allegedly made by one of the deputy messengers of court. </w:t>
      </w:r>
      <w:r w:rsidR="00475CED" w:rsidRPr="001D5F3C">
        <w:rPr>
          <w:rFonts w:ascii="Times New Roman" w:hAnsi="Times New Roman" w:cs="Times New Roman"/>
          <w:sz w:val="24"/>
          <w:szCs w:val="24"/>
        </w:rPr>
        <w:t xml:space="preserve"> </w:t>
      </w:r>
      <w:r w:rsidR="005E1050" w:rsidRPr="001D5F3C">
        <w:rPr>
          <w:rFonts w:ascii="Times New Roman" w:hAnsi="Times New Roman" w:cs="Times New Roman"/>
          <w:sz w:val="24"/>
          <w:szCs w:val="24"/>
        </w:rPr>
        <w:t xml:space="preserve"> </w:t>
      </w:r>
    </w:p>
    <w:p w14:paraId="7EA022DD" w14:textId="77777777" w:rsidR="00C52EF5" w:rsidRDefault="00B27184" w:rsidP="00C148E8">
      <w:pPr>
        <w:spacing w:after="0" w:line="360" w:lineRule="auto"/>
        <w:jc w:val="both"/>
        <w:rPr>
          <w:rFonts w:ascii="Times New Roman" w:hAnsi="Times New Roman" w:cs="Times New Roman"/>
          <w:sz w:val="24"/>
          <w:szCs w:val="24"/>
        </w:rPr>
      </w:pPr>
      <w:r w:rsidRPr="001D5F3C">
        <w:rPr>
          <w:rFonts w:ascii="Times New Roman" w:hAnsi="Times New Roman" w:cs="Times New Roman"/>
          <w:sz w:val="24"/>
          <w:szCs w:val="24"/>
        </w:rPr>
        <w:tab/>
        <w:t xml:space="preserve">The respondent denied attaching the items listed in the applicant’s founding affidavit which include, </w:t>
      </w:r>
      <w:r w:rsidR="006D0945" w:rsidRPr="001D5F3C">
        <w:rPr>
          <w:rFonts w:ascii="Times New Roman" w:hAnsi="Times New Roman" w:cs="Times New Roman"/>
          <w:sz w:val="24"/>
          <w:szCs w:val="24"/>
        </w:rPr>
        <w:t xml:space="preserve">the Canon EOS Camera with EF 100-400mm, Harddrive Samsung SSD TS 2TB (containing website), 2 USB Lightning flash sticks (32gb) scan discs and 60 annual reports. The respondent averred that he only attached the property listed in his notice of attachment, which is: the Kipor diesel generator, the capri upright fridge, 3xgrey LG colour televisions and a Hisense plasma colour television. </w:t>
      </w:r>
    </w:p>
    <w:p w14:paraId="11FB20BA" w14:textId="22E254F0" w:rsidR="00B27184" w:rsidRPr="001D5F3C" w:rsidRDefault="00021FA6" w:rsidP="00C52EF5">
      <w:pPr>
        <w:spacing w:after="0" w:line="360" w:lineRule="auto"/>
        <w:ind w:firstLine="720"/>
        <w:jc w:val="both"/>
        <w:rPr>
          <w:rFonts w:ascii="Times New Roman" w:hAnsi="Times New Roman" w:cs="Times New Roman"/>
          <w:sz w:val="24"/>
          <w:szCs w:val="24"/>
        </w:rPr>
      </w:pPr>
      <w:r w:rsidRPr="001D5F3C">
        <w:rPr>
          <w:rFonts w:ascii="Times New Roman" w:hAnsi="Times New Roman" w:cs="Times New Roman"/>
          <w:sz w:val="24"/>
          <w:szCs w:val="24"/>
        </w:rPr>
        <w:lastRenderedPageBreak/>
        <w:t xml:space="preserve">The respondent accused the applicant of attempting to vary the court order in HC 7310/18, by making provision for items that were never included in that order. For instance, that order did not provide for the inspection and testing of electrical goods. The respondent may have been well disposed to have the goods inspected and tested, but the </w:t>
      </w:r>
      <w:r w:rsidR="00C52EF5">
        <w:rPr>
          <w:rFonts w:ascii="Times New Roman" w:hAnsi="Times New Roman" w:cs="Times New Roman"/>
          <w:sz w:val="24"/>
          <w:szCs w:val="24"/>
        </w:rPr>
        <w:t xml:space="preserve">applicant </w:t>
      </w:r>
      <w:r w:rsidRPr="001D5F3C">
        <w:rPr>
          <w:rFonts w:ascii="Times New Roman" w:hAnsi="Times New Roman" w:cs="Times New Roman"/>
          <w:sz w:val="24"/>
          <w:szCs w:val="24"/>
        </w:rPr>
        <w:t xml:space="preserve">still refused to cooperate as confirmed by a memo from the respondent’s deputy, one Farai Banga. </w:t>
      </w:r>
      <w:r w:rsidR="0091276E" w:rsidRPr="001D5F3C">
        <w:rPr>
          <w:rFonts w:ascii="Times New Roman" w:hAnsi="Times New Roman" w:cs="Times New Roman"/>
          <w:sz w:val="24"/>
          <w:szCs w:val="24"/>
        </w:rPr>
        <w:t xml:space="preserve">The same memo also noted that save for the upright refrigerator, all the other goods were not on power at the time of the attachment. The goods </w:t>
      </w:r>
      <w:r w:rsidR="009443A2">
        <w:rPr>
          <w:rFonts w:ascii="Times New Roman" w:hAnsi="Times New Roman" w:cs="Times New Roman"/>
          <w:sz w:val="24"/>
          <w:szCs w:val="24"/>
        </w:rPr>
        <w:t xml:space="preserve">were </w:t>
      </w:r>
      <w:r w:rsidR="0091276E" w:rsidRPr="001D5F3C">
        <w:rPr>
          <w:rFonts w:ascii="Times New Roman" w:hAnsi="Times New Roman" w:cs="Times New Roman"/>
          <w:sz w:val="24"/>
          <w:szCs w:val="24"/>
        </w:rPr>
        <w:t xml:space="preserve">in storage since the time of their attachment and </w:t>
      </w:r>
      <w:r w:rsidR="009443A2">
        <w:rPr>
          <w:rFonts w:ascii="Times New Roman" w:hAnsi="Times New Roman" w:cs="Times New Roman"/>
          <w:sz w:val="24"/>
          <w:szCs w:val="24"/>
        </w:rPr>
        <w:t xml:space="preserve">were </w:t>
      </w:r>
      <w:r w:rsidR="0091276E" w:rsidRPr="001D5F3C">
        <w:rPr>
          <w:rFonts w:ascii="Times New Roman" w:hAnsi="Times New Roman" w:cs="Times New Roman"/>
          <w:sz w:val="24"/>
          <w:szCs w:val="24"/>
        </w:rPr>
        <w:t xml:space="preserve">in the same state and condition as at the time they were taken. Any depreciation would </w:t>
      </w:r>
      <w:r w:rsidR="009443A2">
        <w:rPr>
          <w:rFonts w:ascii="Times New Roman" w:hAnsi="Times New Roman" w:cs="Times New Roman"/>
          <w:sz w:val="24"/>
          <w:szCs w:val="24"/>
        </w:rPr>
        <w:t>attributed to their storage for long periods.</w:t>
      </w:r>
      <w:r w:rsidR="0091276E" w:rsidRPr="001D5F3C">
        <w:rPr>
          <w:rFonts w:ascii="Times New Roman" w:hAnsi="Times New Roman" w:cs="Times New Roman"/>
          <w:sz w:val="24"/>
          <w:szCs w:val="24"/>
        </w:rPr>
        <w:t xml:space="preserve"> </w:t>
      </w:r>
    </w:p>
    <w:p w14:paraId="428F57B7" w14:textId="20ECEC29" w:rsidR="0091276E" w:rsidRPr="001D5F3C" w:rsidRDefault="0091276E" w:rsidP="00C148E8">
      <w:pPr>
        <w:spacing w:after="0" w:line="360" w:lineRule="auto"/>
        <w:jc w:val="both"/>
        <w:rPr>
          <w:rFonts w:ascii="Times New Roman" w:hAnsi="Times New Roman" w:cs="Times New Roman"/>
          <w:sz w:val="24"/>
          <w:szCs w:val="24"/>
        </w:rPr>
      </w:pPr>
      <w:r w:rsidRPr="001D5F3C">
        <w:rPr>
          <w:rFonts w:ascii="Times New Roman" w:hAnsi="Times New Roman" w:cs="Times New Roman"/>
          <w:sz w:val="24"/>
          <w:szCs w:val="24"/>
        </w:rPr>
        <w:tab/>
        <w:t xml:space="preserve">The respondent argued that the applicant had not made a case for the granting of a </w:t>
      </w:r>
      <w:r w:rsidRPr="001D5F3C">
        <w:rPr>
          <w:rFonts w:ascii="Times New Roman" w:hAnsi="Times New Roman" w:cs="Times New Roman"/>
          <w:i/>
          <w:iCs/>
          <w:sz w:val="24"/>
          <w:szCs w:val="24"/>
        </w:rPr>
        <w:t>declaratur</w:t>
      </w:r>
      <w:r w:rsidRPr="001D5F3C">
        <w:rPr>
          <w:rFonts w:ascii="Times New Roman" w:hAnsi="Times New Roman" w:cs="Times New Roman"/>
          <w:sz w:val="24"/>
          <w:szCs w:val="24"/>
        </w:rPr>
        <w:t xml:space="preserve">. </w:t>
      </w:r>
      <w:r w:rsidR="00C25598" w:rsidRPr="001D5F3C">
        <w:rPr>
          <w:rFonts w:ascii="Times New Roman" w:hAnsi="Times New Roman" w:cs="Times New Roman"/>
          <w:sz w:val="24"/>
          <w:szCs w:val="24"/>
        </w:rPr>
        <w:t xml:space="preserve">The relief sought was tantamount to an irregular variation of an order given by the court. It was also not the first time that the applicant was coming to court with the same issues. In a judgment by </w:t>
      </w:r>
      <w:r w:rsidR="00C25598" w:rsidRPr="00274973">
        <w:rPr>
          <w:rFonts w:ascii="Times New Roman" w:hAnsi="Times New Roman" w:cs="Times New Roman"/>
          <w:smallCaps/>
          <w:sz w:val="24"/>
          <w:szCs w:val="24"/>
        </w:rPr>
        <w:t>K</w:t>
      </w:r>
      <w:r w:rsidR="00274973" w:rsidRPr="00274973">
        <w:rPr>
          <w:rFonts w:ascii="Times New Roman" w:hAnsi="Times New Roman" w:cs="Times New Roman"/>
          <w:smallCaps/>
          <w:sz w:val="24"/>
          <w:szCs w:val="24"/>
        </w:rPr>
        <w:t>wenda</w:t>
      </w:r>
      <w:r w:rsidR="00C25598" w:rsidRPr="001D5F3C">
        <w:rPr>
          <w:rFonts w:ascii="Times New Roman" w:hAnsi="Times New Roman" w:cs="Times New Roman"/>
          <w:sz w:val="24"/>
          <w:szCs w:val="24"/>
        </w:rPr>
        <w:t xml:space="preserve"> J in HC 8800/18, (judgment HH 739/20), the court observed that it was not competent for it to revisit its own judgment. The court was therefore urged to dismiss the application with costs on the higher scale. </w:t>
      </w:r>
    </w:p>
    <w:p w14:paraId="6B1D1261" w14:textId="4925265D" w:rsidR="00C25598" w:rsidRPr="001D5F3C" w:rsidRDefault="0002507C" w:rsidP="00C148E8">
      <w:pPr>
        <w:spacing w:after="0" w:line="360" w:lineRule="auto"/>
        <w:jc w:val="both"/>
        <w:rPr>
          <w:rFonts w:ascii="Times New Roman" w:hAnsi="Times New Roman" w:cs="Times New Roman"/>
          <w:b/>
          <w:bCs/>
          <w:sz w:val="24"/>
          <w:szCs w:val="24"/>
        </w:rPr>
      </w:pPr>
      <w:r w:rsidRPr="001D5F3C">
        <w:rPr>
          <w:rFonts w:ascii="Times New Roman" w:hAnsi="Times New Roman" w:cs="Times New Roman"/>
          <w:b/>
          <w:bCs/>
          <w:sz w:val="24"/>
          <w:szCs w:val="24"/>
        </w:rPr>
        <w:t>The Answering Affidavit</w:t>
      </w:r>
    </w:p>
    <w:p w14:paraId="25C8C5F3" w14:textId="47AA876E" w:rsidR="0002507C" w:rsidRPr="001D5F3C" w:rsidRDefault="0002507C" w:rsidP="00C148E8">
      <w:pPr>
        <w:spacing w:after="0" w:line="360" w:lineRule="auto"/>
        <w:jc w:val="both"/>
        <w:rPr>
          <w:rFonts w:ascii="Times New Roman" w:hAnsi="Times New Roman" w:cs="Times New Roman"/>
          <w:sz w:val="24"/>
          <w:szCs w:val="24"/>
        </w:rPr>
      </w:pPr>
      <w:r w:rsidRPr="001D5F3C">
        <w:rPr>
          <w:rFonts w:ascii="Times New Roman" w:hAnsi="Times New Roman" w:cs="Times New Roman"/>
          <w:sz w:val="24"/>
          <w:szCs w:val="24"/>
        </w:rPr>
        <w:tab/>
      </w:r>
      <w:r w:rsidR="00301B2A" w:rsidRPr="001D5F3C">
        <w:rPr>
          <w:rFonts w:ascii="Times New Roman" w:hAnsi="Times New Roman" w:cs="Times New Roman"/>
          <w:sz w:val="24"/>
          <w:szCs w:val="24"/>
        </w:rPr>
        <w:t xml:space="preserve">In her </w:t>
      </w:r>
      <w:r w:rsidR="00C17FC4" w:rsidRPr="001D5F3C">
        <w:rPr>
          <w:rFonts w:ascii="Times New Roman" w:hAnsi="Times New Roman" w:cs="Times New Roman"/>
          <w:sz w:val="24"/>
          <w:szCs w:val="24"/>
        </w:rPr>
        <w:t xml:space="preserve">answering affidavit, the applicant denied that this court </w:t>
      </w:r>
      <w:r w:rsidR="009443A2">
        <w:rPr>
          <w:rFonts w:ascii="Times New Roman" w:hAnsi="Times New Roman" w:cs="Times New Roman"/>
          <w:sz w:val="24"/>
          <w:szCs w:val="24"/>
        </w:rPr>
        <w:t>wa</w:t>
      </w:r>
      <w:r w:rsidR="00C17FC4" w:rsidRPr="001D5F3C">
        <w:rPr>
          <w:rFonts w:ascii="Times New Roman" w:hAnsi="Times New Roman" w:cs="Times New Roman"/>
          <w:sz w:val="24"/>
          <w:szCs w:val="24"/>
        </w:rPr>
        <w:t xml:space="preserve">s </w:t>
      </w:r>
      <w:r w:rsidR="00C17FC4" w:rsidRPr="001D5F3C">
        <w:rPr>
          <w:rFonts w:ascii="Times New Roman" w:hAnsi="Times New Roman" w:cs="Times New Roman"/>
          <w:i/>
          <w:iCs/>
          <w:sz w:val="24"/>
          <w:szCs w:val="24"/>
        </w:rPr>
        <w:t>functus officio</w:t>
      </w:r>
      <w:r w:rsidR="00C17FC4" w:rsidRPr="001D5F3C">
        <w:rPr>
          <w:rFonts w:ascii="Times New Roman" w:hAnsi="Times New Roman" w:cs="Times New Roman"/>
          <w:sz w:val="24"/>
          <w:szCs w:val="24"/>
        </w:rPr>
        <w:t xml:space="preserve">. </w:t>
      </w:r>
      <w:r w:rsidR="00110D5D" w:rsidRPr="001D5F3C">
        <w:rPr>
          <w:rFonts w:ascii="Times New Roman" w:hAnsi="Times New Roman" w:cs="Times New Roman"/>
          <w:sz w:val="24"/>
          <w:szCs w:val="24"/>
        </w:rPr>
        <w:t xml:space="preserve">She insisted that the Supreme Court declined to hear </w:t>
      </w:r>
      <w:r w:rsidR="009443A2">
        <w:rPr>
          <w:rFonts w:ascii="Times New Roman" w:hAnsi="Times New Roman" w:cs="Times New Roman"/>
          <w:sz w:val="24"/>
          <w:szCs w:val="24"/>
        </w:rPr>
        <w:t>her appeal</w:t>
      </w:r>
      <w:r w:rsidR="00110D5D" w:rsidRPr="001D5F3C">
        <w:rPr>
          <w:rFonts w:ascii="Times New Roman" w:hAnsi="Times New Roman" w:cs="Times New Roman"/>
          <w:sz w:val="24"/>
          <w:szCs w:val="24"/>
        </w:rPr>
        <w:t xml:space="preserve"> because the matter was improperly before that court. The applicant also claims that she was advised to file an application for a </w:t>
      </w:r>
      <w:r w:rsidR="00110D5D" w:rsidRPr="001D5F3C">
        <w:rPr>
          <w:rFonts w:ascii="Times New Roman" w:hAnsi="Times New Roman" w:cs="Times New Roman"/>
          <w:i/>
          <w:iCs/>
          <w:sz w:val="24"/>
          <w:szCs w:val="24"/>
        </w:rPr>
        <w:t>declaratur</w:t>
      </w:r>
      <w:r w:rsidR="00110D5D" w:rsidRPr="001D5F3C">
        <w:rPr>
          <w:rFonts w:ascii="Times New Roman" w:hAnsi="Times New Roman" w:cs="Times New Roman"/>
          <w:sz w:val="24"/>
          <w:szCs w:val="24"/>
        </w:rPr>
        <w:t xml:space="preserve"> before this court. </w:t>
      </w:r>
      <w:r w:rsidR="005370BB" w:rsidRPr="001D5F3C">
        <w:rPr>
          <w:rFonts w:ascii="Times New Roman" w:hAnsi="Times New Roman" w:cs="Times New Roman"/>
          <w:sz w:val="24"/>
          <w:szCs w:val="24"/>
        </w:rPr>
        <w:t xml:space="preserve">The applicant insisted that there was a live dispute before the court. The respondent had refused to have the matter resolved amicably. In short, the applicant persisted with her averments as set out in the founding affidavit. She insisted that her fundamental rights were </w:t>
      </w:r>
      <w:r w:rsidR="000113BF" w:rsidRPr="001D5F3C">
        <w:rPr>
          <w:rFonts w:ascii="Times New Roman" w:hAnsi="Times New Roman" w:cs="Times New Roman"/>
          <w:sz w:val="24"/>
          <w:szCs w:val="24"/>
        </w:rPr>
        <w:t>violated.</w:t>
      </w:r>
      <w:r w:rsidR="005370BB" w:rsidRPr="001D5F3C">
        <w:rPr>
          <w:rFonts w:ascii="Times New Roman" w:hAnsi="Times New Roman" w:cs="Times New Roman"/>
          <w:sz w:val="24"/>
          <w:szCs w:val="24"/>
        </w:rPr>
        <w:t xml:space="preserve"> </w:t>
      </w:r>
    </w:p>
    <w:p w14:paraId="7E2CEE39" w14:textId="77777777" w:rsidR="000113BF" w:rsidRPr="001D5F3C" w:rsidRDefault="000113BF" w:rsidP="000113BF">
      <w:pPr>
        <w:autoSpaceDE w:val="0"/>
        <w:autoSpaceDN w:val="0"/>
        <w:adjustRightInd w:val="0"/>
        <w:spacing w:after="0" w:line="360" w:lineRule="auto"/>
        <w:jc w:val="both"/>
        <w:rPr>
          <w:rFonts w:ascii="Times New Roman" w:hAnsi="Times New Roman" w:cs="Times New Roman"/>
          <w:b/>
          <w:sz w:val="24"/>
          <w:szCs w:val="24"/>
        </w:rPr>
      </w:pPr>
      <w:r w:rsidRPr="001D5F3C">
        <w:rPr>
          <w:rFonts w:ascii="Times New Roman" w:hAnsi="Times New Roman" w:cs="Times New Roman"/>
          <w:b/>
          <w:sz w:val="24"/>
          <w:szCs w:val="24"/>
        </w:rPr>
        <w:t xml:space="preserve">Submissions and analysis </w:t>
      </w:r>
    </w:p>
    <w:p w14:paraId="1CBBFAFE" w14:textId="24EE5C6E" w:rsidR="000113BF" w:rsidRPr="001D5F3C" w:rsidRDefault="000113BF" w:rsidP="000113BF">
      <w:pPr>
        <w:autoSpaceDE w:val="0"/>
        <w:autoSpaceDN w:val="0"/>
        <w:adjustRightInd w:val="0"/>
        <w:spacing w:after="0" w:line="360" w:lineRule="auto"/>
        <w:jc w:val="both"/>
        <w:rPr>
          <w:rFonts w:ascii="Times New Roman" w:hAnsi="Times New Roman" w:cs="Times New Roman"/>
          <w:bCs/>
          <w:sz w:val="24"/>
          <w:szCs w:val="24"/>
        </w:rPr>
      </w:pPr>
      <w:r w:rsidRPr="001D5F3C">
        <w:rPr>
          <w:rFonts w:ascii="Times New Roman" w:hAnsi="Times New Roman" w:cs="Times New Roman"/>
          <w:bCs/>
          <w:sz w:val="24"/>
          <w:szCs w:val="24"/>
        </w:rPr>
        <w:tab/>
        <w:t xml:space="preserve">The oral submissions were by and large a re-emphasis of what the parties had already stated in their pleadings. From my reading of the papers and after hearing the submissions by the parties, I found the preliminary points tied to the merits of the application. This </w:t>
      </w:r>
      <w:r w:rsidR="009443A2">
        <w:rPr>
          <w:rFonts w:ascii="Times New Roman" w:hAnsi="Times New Roman" w:cs="Times New Roman"/>
          <w:bCs/>
          <w:sz w:val="24"/>
          <w:szCs w:val="24"/>
        </w:rPr>
        <w:t xml:space="preserve">position </w:t>
      </w:r>
      <w:r w:rsidRPr="001D5F3C">
        <w:rPr>
          <w:rFonts w:ascii="Times New Roman" w:hAnsi="Times New Roman" w:cs="Times New Roman"/>
          <w:bCs/>
          <w:sz w:val="24"/>
          <w:szCs w:val="24"/>
        </w:rPr>
        <w:t xml:space="preserve">arises because of the nature of the relief sought by the applicant herein. The application is all convoluted as it pleads certain constitutional violations arising from the conduct of the respondent. The applicant also wants the property that was placed under seizure inspected and tested and that the </w:t>
      </w:r>
      <w:r w:rsidR="009443A2">
        <w:rPr>
          <w:rFonts w:ascii="Times New Roman" w:hAnsi="Times New Roman" w:cs="Times New Roman"/>
          <w:bCs/>
          <w:sz w:val="24"/>
          <w:szCs w:val="24"/>
        </w:rPr>
        <w:t>respondent</w:t>
      </w:r>
      <w:r w:rsidRPr="001D5F3C">
        <w:rPr>
          <w:rFonts w:ascii="Times New Roman" w:hAnsi="Times New Roman" w:cs="Times New Roman"/>
          <w:bCs/>
          <w:sz w:val="24"/>
          <w:szCs w:val="24"/>
        </w:rPr>
        <w:t xml:space="preserve"> be </w:t>
      </w:r>
      <w:r w:rsidRPr="001D5F3C">
        <w:rPr>
          <w:rFonts w:ascii="Times New Roman" w:hAnsi="Times New Roman" w:cs="Times New Roman"/>
          <w:bCs/>
          <w:sz w:val="24"/>
          <w:szCs w:val="24"/>
        </w:rPr>
        <w:lastRenderedPageBreak/>
        <w:t xml:space="preserve">ordered to return that property within 48 hours of the order of this court. </w:t>
      </w:r>
      <w:r w:rsidR="009443A2">
        <w:rPr>
          <w:rFonts w:ascii="Times New Roman" w:hAnsi="Times New Roman" w:cs="Times New Roman"/>
          <w:bCs/>
          <w:sz w:val="24"/>
          <w:szCs w:val="24"/>
        </w:rPr>
        <w:t xml:space="preserve">In short, the court cannot readily determine the preliminary points without interrogating the merits of the application. The application was clumsily prepared. </w:t>
      </w:r>
      <w:r w:rsidR="003216B3">
        <w:rPr>
          <w:rFonts w:ascii="Times New Roman" w:hAnsi="Times New Roman" w:cs="Times New Roman"/>
          <w:bCs/>
          <w:sz w:val="24"/>
          <w:szCs w:val="24"/>
        </w:rPr>
        <w:t>It is for that reason that I will proceed to deal with the merits of the application.</w:t>
      </w:r>
    </w:p>
    <w:p w14:paraId="7298A688" w14:textId="2C994604" w:rsidR="000113BF" w:rsidRPr="001D5F3C" w:rsidRDefault="000113BF" w:rsidP="000113BF">
      <w:pPr>
        <w:autoSpaceDE w:val="0"/>
        <w:autoSpaceDN w:val="0"/>
        <w:adjustRightInd w:val="0"/>
        <w:spacing w:after="0" w:line="360" w:lineRule="auto"/>
        <w:jc w:val="both"/>
        <w:rPr>
          <w:rFonts w:ascii="Times New Roman" w:hAnsi="Times New Roman" w:cs="Times New Roman"/>
          <w:bCs/>
          <w:sz w:val="24"/>
          <w:szCs w:val="24"/>
        </w:rPr>
      </w:pPr>
      <w:r w:rsidRPr="001D5F3C">
        <w:rPr>
          <w:rFonts w:ascii="Times New Roman" w:hAnsi="Times New Roman" w:cs="Times New Roman"/>
          <w:bCs/>
          <w:sz w:val="24"/>
          <w:szCs w:val="24"/>
        </w:rPr>
        <w:tab/>
        <w:t xml:space="preserve">The restoration of the applicant’s property was dealt with by this court in HC 7310/18. Paragraph 2 of the interim relief granted </w:t>
      </w:r>
      <w:r w:rsidR="009443A2">
        <w:rPr>
          <w:rFonts w:ascii="Times New Roman" w:hAnsi="Times New Roman" w:cs="Times New Roman"/>
          <w:bCs/>
          <w:sz w:val="24"/>
          <w:szCs w:val="24"/>
        </w:rPr>
        <w:t xml:space="preserve">by KUDYA J </w:t>
      </w:r>
      <w:r w:rsidRPr="001D5F3C">
        <w:rPr>
          <w:rFonts w:ascii="Times New Roman" w:hAnsi="Times New Roman" w:cs="Times New Roman"/>
          <w:bCs/>
          <w:sz w:val="24"/>
          <w:szCs w:val="24"/>
        </w:rPr>
        <w:t xml:space="preserve">clearly directed the respondent herein to restore possession of the </w:t>
      </w:r>
      <w:r w:rsidR="009443A2">
        <w:rPr>
          <w:rFonts w:ascii="Times New Roman" w:hAnsi="Times New Roman" w:cs="Times New Roman"/>
          <w:bCs/>
          <w:sz w:val="24"/>
          <w:szCs w:val="24"/>
        </w:rPr>
        <w:t xml:space="preserve">applicant’s </w:t>
      </w:r>
      <w:r w:rsidRPr="001D5F3C">
        <w:rPr>
          <w:rFonts w:ascii="Times New Roman" w:hAnsi="Times New Roman" w:cs="Times New Roman"/>
          <w:bCs/>
          <w:sz w:val="24"/>
          <w:szCs w:val="24"/>
        </w:rPr>
        <w:t>property.</w:t>
      </w:r>
      <w:r w:rsidR="00FF32E8" w:rsidRPr="001D5F3C">
        <w:rPr>
          <w:rFonts w:ascii="Times New Roman" w:hAnsi="Times New Roman" w:cs="Times New Roman"/>
          <w:bCs/>
          <w:sz w:val="24"/>
          <w:szCs w:val="24"/>
        </w:rPr>
        <w:t xml:space="preserve"> That provisional order was confirmed by </w:t>
      </w:r>
      <w:r w:rsidR="00FF32E8" w:rsidRPr="00274973">
        <w:rPr>
          <w:rFonts w:ascii="Times New Roman" w:hAnsi="Times New Roman" w:cs="Times New Roman"/>
          <w:bCs/>
          <w:smallCaps/>
          <w:sz w:val="24"/>
          <w:szCs w:val="24"/>
        </w:rPr>
        <w:t>M</w:t>
      </w:r>
      <w:r w:rsidR="00274973" w:rsidRPr="00274973">
        <w:rPr>
          <w:rFonts w:ascii="Times New Roman" w:hAnsi="Times New Roman" w:cs="Times New Roman"/>
          <w:bCs/>
          <w:smallCaps/>
          <w:sz w:val="24"/>
          <w:szCs w:val="24"/>
        </w:rPr>
        <w:t>athons</w:t>
      </w:r>
      <w:r w:rsidR="009443A2">
        <w:rPr>
          <w:rFonts w:ascii="Times New Roman" w:hAnsi="Times New Roman" w:cs="Times New Roman"/>
          <w:bCs/>
          <w:smallCaps/>
          <w:sz w:val="24"/>
          <w:szCs w:val="24"/>
        </w:rPr>
        <w:t>i</w:t>
      </w:r>
      <w:r w:rsidR="00FF32E8" w:rsidRPr="001D5F3C">
        <w:rPr>
          <w:rFonts w:ascii="Times New Roman" w:hAnsi="Times New Roman" w:cs="Times New Roman"/>
          <w:bCs/>
          <w:sz w:val="24"/>
          <w:szCs w:val="24"/>
        </w:rPr>
        <w:t xml:space="preserve"> J. The property identified in para 2 is the same property recorded in the notice of attachment in execution dated 7 August 2018. </w:t>
      </w:r>
      <w:r w:rsidRPr="001D5F3C">
        <w:rPr>
          <w:rFonts w:ascii="Times New Roman" w:hAnsi="Times New Roman" w:cs="Times New Roman"/>
          <w:bCs/>
          <w:sz w:val="24"/>
          <w:szCs w:val="24"/>
        </w:rPr>
        <w:t xml:space="preserve"> </w:t>
      </w:r>
      <w:r w:rsidR="00FF32E8" w:rsidRPr="001D5F3C">
        <w:rPr>
          <w:rFonts w:ascii="Times New Roman" w:hAnsi="Times New Roman" w:cs="Times New Roman"/>
          <w:bCs/>
          <w:sz w:val="24"/>
          <w:szCs w:val="24"/>
        </w:rPr>
        <w:t>That property also appears in sub-para</w:t>
      </w:r>
      <w:r w:rsidR="00282F68">
        <w:rPr>
          <w:rFonts w:ascii="Times New Roman" w:hAnsi="Times New Roman" w:cs="Times New Roman"/>
          <w:bCs/>
          <w:sz w:val="24"/>
          <w:szCs w:val="24"/>
        </w:rPr>
        <w:t>(</w:t>
      </w:r>
      <w:r w:rsidR="00FF32E8" w:rsidRPr="001D5F3C">
        <w:rPr>
          <w:rFonts w:ascii="Times New Roman" w:hAnsi="Times New Roman" w:cs="Times New Roman"/>
          <w:bCs/>
          <w:sz w:val="24"/>
          <w:szCs w:val="24"/>
        </w:rPr>
        <w:t>s</w:t>
      </w:r>
      <w:r w:rsidR="00282F68">
        <w:rPr>
          <w:rFonts w:ascii="Times New Roman" w:hAnsi="Times New Roman" w:cs="Times New Roman"/>
          <w:bCs/>
          <w:sz w:val="24"/>
          <w:szCs w:val="24"/>
        </w:rPr>
        <w:t>)</w:t>
      </w:r>
      <w:r w:rsidR="00FF32E8" w:rsidRPr="001D5F3C">
        <w:rPr>
          <w:rFonts w:ascii="Times New Roman" w:hAnsi="Times New Roman" w:cs="Times New Roman"/>
          <w:bCs/>
          <w:sz w:val="24"/>
          <w:szCs w:val="24"/>
        </w:rPr>
        <w:t xml:space="preserve"> 1.1 to 1.4 of para 4 of the draft order. The respondent denies attaching the rest of the property listed in sub-para</w:t>
      </w:r>
      <w:r w:rsidR="00282F68">
        <w:rPr>
          <w:rFonts w:ascii="Times New Roman" w:hAnsi="Times New Roman" w:cs="Times New Roman"/>
          <w:bCs/>
          <w:sz w:val="24"/>
          <w:szCs w:val="24"/>
        </w:rPr>
        <w:t>(</w:t>
      </w:r>
      <w:r w:rsidR="00FF32E8" w:rsidRPr="001D5F3C">
        <w:rPr>
          <w:rFonts w:ascii="Times New Roman" w:hAnsi="Times New Roman" w:cs="Times New Roman"/>
          <w:bCs/>
          <w:sz w:val="24"/>
          <w:szCs w:val="24"/>
        </w:rPr>
        <w:t>s</w:t>
      </w:r>
      <w:r w:rsidR="00282F68">
        <w:rPr>
          <w:rFonts w:ascii="Times New Roman" w:hAnsi="Times New Roman" w:cs="Times New Roman"/>
          <w:bCs/>
          <w:sz w:val="24"/>
          <w:szCs w:val="24"/>
        </w:rPr>
        <w:t>)</w:t>
      </w:r>
      <w:r w:rsidR="00FF32E8" w:rsidRPr="001D5F3C">
        <w:rPr>
          <w:rFonts w:ascii="Times New Roman" w:hAnsi="Times New Roman" w:cs="Times New Roman"/>
          <w:bCs/>
          <w:sz w:val="24"/>
          <w:szCs w:val="24"/>
        </w:rPr>
        <w:t xml:space="preserve"> 1.5 to 1.9 of </w:t>
      </w:r>
      <w:r w:rsidR="00282F68" w:rsidRPr="001D5F3C">
        <w:rPr>
          <w:rFonts w:ascii="Times New Roman" w:hAnsi="Times New Roman" w:cs="Times New Roman"/>
          <w:bCs/>
          <w:sz w:val="24"/>
          <w:szCs w:val="24"/>
        </w:rPr>
        <w:t>para</w:t>
      </w:r>
      <w:r w:rsidR="00282F68">
        <w:rPr>
          <w:rFonts w:ascii="Times New Roman" w:hAnsi="Times New Roman" w:cs="Times New Roman"/>
          <w:bCs/>
          <w:sz w:val="24"/>
          <w:szCs w:val="24"/>
        </w:rPr>
        <w:t xml:space="preserve"> </w:t>
      </w:r>
      <w:r w:rsidR="00282F68" w:rsidRPr="001D5F3C">
        <w:rPr>
          <w:rFonts w:ascii="Times New Roman" w:hAnsi="Times New Roman" w:cs="Times New Roman"/>
          <w:bCs/>
          <w:sz w:val="24"/>
          <w:szCs w:val="24"/>
        </w:rPr>
        <w:t>4</w:t>
      </w:r>
      <w:r w:rsidR="00FF32E8" w:rsidRPr="001D5F3C">
        <w:rPr>
          <w:rFonts w:ascii="Times New Roman" w:hAnsi="Times New Roman" w:cs="Times New Roman"/>
          <w:bCs/>
          <w:sz w:val="24"/>
          <w:szCs w:val="24"/>
        </w:rPr>
        <w:t xml:space="preserve"> of the draft order. No evidence was placed before the court to confirm that the additional property in sub-para</w:t>
      </w:r>
      <w:r w:rsidR="00282F68">
        <w:rPr>
          <w:rFonts w:ascii="Times New Roman" w:hAnsi="Times New Roman" w:cs="Times New Roman"/>
          <w:bCs/>
          <w:sz w:val="24"/>
          <w:szCs w:val="24"/>
        </w:rPr>
        <w:t>(</w:t>
      </w:r>
      <w:r w:rsidR="00FF32E8" w:rsidRPr="001D5F3C">
        <w:rPr>
          <w:rFonts w:ascii="Times New Roman" w:hAnsi="Times New Roman" w:cs="Times New Roman"/>
          <w:bCs/>
          <w:sz w:val="24"/>
          <w:szCs w:val="24"/>
        </w:rPr>
        <w:t>s</w:t>
      </w:r>
      <w:r w:rsidR="00282F68">
        <w:rPr>
          <w:rFonts w:ascii="Times New Roman" w:hAnsi="Times New Roman" w:cs="Times New Roman"/>
          <w:bCs/>
          <w:sz w:val="24"/>
          <w:szCs w:val="24"/>
        </w:rPr>
        <w:t>)</w:t>
      </w:r>
      <w:r w:rsidR="00FF32E8" w:rsidRPr="001D5F3C">
        <w:rPr>
          <w:rFonts w:ascii="Times New Roman" w:hAnsi="Times New Roman" w:cs="Times New Roman"/>
          <w:bCs/>
          <w:sz w:val="24"/>
          <w:szCs w:val="24"/>
        </w:rPr>
        <w:t xml:space="preserve"> 1.5 to 1.9 was indeed attached by the respondent. </w:t>
      </w:r>
    </w:p>
    <w:p w14:paraId="1080D6E6" w14:textId="0D45D2FC" w:rsidR="000435E5" w:rsidRPr="001D5F3C" w:rsidRDefault="000435E5" w:rsidP="000113BF">
      <w:pPr>
        <w:autoSpaceDE w:val="0"/>
        <w:autoSpaceDN w:val="0"/>
        <w:adjustRightInd w:val="0"/>
        <w:spacing w:after="0" w:line="360" w:lineRule="auto"/>
        <w:jc w:val="both"/>
        <w:rPr>
          <w:rFonts w:ascii="Times New Roman" w:hAnsi="Times New Roman" w:cs="Times New Roman"/>
          <w:bCs/>
          <w:sz w:val="24"/>
          <w:szCs w:val="24"/>
        </w:rPr>
      </w:pPr>
      <w:r w:rsidRPr="001D5F3C">
        <w:rPr>
          <w:rFonts w:ascii="Times New Roman" w:hAnsi="Times New Roman" w:cs="Times New Roman"/>
          <w:bCs/>
          <w:sz w:val="24"/>
          <w:szCs w:val="24"/>
        </w:rPr>
        <w:tab/>
        <w:t xml:space="preserve">It follows that the claim for the additional property cannot be </w:t>
      </w:r>
      <w:r w:rsidR="009443A2">
        <w:rPr>
          <w:rFonts w:ascii="Times New Roman" w:hAnsi="Times New Roman" w:cs="Times New Roman"/>
          <w:bCs/>
          <w:sz w:val="24"/>
          <w:szCs w:val="24"/>
        </w:rPr>
        <w:t xml:space="preserve">grounded </w:t>
      </w:r>
      <w:r w:rsidRPr="001D5F3C">
        <w:rPr>
          <w:rFonts w:ascii="Times New Roman" w:hAnsi="Times New Roman" w:cs="Times New Roman"/>
          <w:bCs/>
          <w:sz w:val="24"/>
          <w:szCs w:val="24"/>
        </w:rPr>
        <w:t xml:space="preserve">on the order granted by this court in HC 7310/18. </w:t>
      </w:r>
      <w:r w:rsidR="00293E4E" w:rsidRPr="001D5F3C">
        <w:rPr>
          <w:rFonts w:ascii="Times New Roman" w:hAnsi="Times New Roman" w:cs="Times New Roman"/>
          <w:bCs/>
          <w:sz w:val="24"/>
          <w:szCs w:val="24"/>
        </w:rPr>
        <w:t xml:space="preserve">The notice of attachment and the order granted in HC 7310/18 were specific on the property that had been attached. It is not clear from the papers when exactly the additional property was allegedly attached by the respondent. What is before the court is an application for a </w:t>
      </w:r>
      <w:r w:rsidR="00293E4E" w:rsidRPr="001D5F3C">
        <w:rPr>
          <w:rFonts w:ascii="Times New Roman" w:hAnsi="Times New Roman" w:cs="Times New Roman"/>
          <w:bCs/>
          <w:i/>
          <w:iCs/>
          <w:sz w:val="24"/>
          <w:szCs w:val="24"/>
        </w:rPr>
        <w:t>declaratur</w:t>
      </w:r>
      <w:r w:rsidR="00293E4E" w:rsidRPr="001D5F3C">
        <w:rPr>
          <w:rFonts w:ascii="Times New Roman" w:hAnsi="Times New Roman" w:cs="Times New Roman"/>
          <w:bCs/>
          <w:sz w:val="24"/>
          <w:szCs w:val="24"/>
        </w:rPr>
        <w:t xml:space="preserve">.  The applicant cannot seek to recover her property through an application for a </w:t>
      </w:r>
      <w:r w:rsidR="00293E4E" w:rsidRPr="001D5F3C">
        <w:rPr>
          <w:rFonts w:ascii="Times New Roman" w:hAnsi="Times New Roman" w:cs="Times New Roman"/>
          <w:bCs/>
          <w:i/>
          <w:iCs/>
          <w:sz w:val="24"/>
          <w:szCs w:val="24"/>
        </w:rPr>
        <w:t xml:space="preserve">declaratur </w:t>
      </w:r>
      <w:r w:rsidR="00293E4E" w:rsidRPr="001D5F3C">
        <w:rPr>
          <w:rFonts w:ascii="Times New Roman" w:hAnsi="Times New Roman" w:cs="Times New Roman"/>
          <w:bCs/>
          <w:sz w:val="24"/>
          <w:szCs w:val="24"/>
        </w:rPr>
        <w:t>when the respondent denies ever attaching that property. The app</w:t>
      </w:r>
      <w:r w:rsidR="00A7062D" w:rsidRPr="001D5F3C">
        <w:rPr>
          <w:rFonts w:ascii="Times New Roman" w:hAnsi="Times New Roman" w:cs="Times New Roman"/>
          <w:bCs/>
          <w:sz w:val="24"/>
          <w:szCs w:val="24"/>
        </w:rPr>
        <w:t>licant ought to institute a separate action to pursue the additional property i</w:t>
      </w:r>
      <w:r w:rsidR="009443A2">
        <w:rPr>
          <w:rFonts w:ascii="Times New Roman" w:hAnsi="Times New Roman" w:cs="Times New Roman"/>
          <w:bCs/>
          <w:sz w:val="24"/>
          <w:szCs w:val="24"/>
        </w:rPr>
        <w:t>f</w:t>
      </w:r>
      <w:r w:rsidR="00A7062D" w:rsidRPr="001D5F3C">
        <w:rPr>
          <w:rFonts w:ascii="Times New Roman" w:hAnsi="Times New Roman" w:cs="Times New Roman"/>
          <w:bCs/>
          <w:sz w:val="24"/>
          <w:szCs w:val="24"/>
        </w:rPr>
        <w:t xml:space="preserve"> she so desires. </w:t>
      </w:r>
    </w:p>
    <w:p w14:paraId="7F65F19F" w14:textId="7AE84484" w:rsidR="006764EA" w:rsidRPr="001D5F3C" w:rsidRDefault="00CD64F5" w:rsidP="000113BF">
      <w:pPr>
        <w:autoSpaceDE w:val="0"/>
        <w:autoSpaceDN w:val="0"/>
        <w:adjustRightInd w:val="0"/>
        <w:spacing w:after="0" w:line="360" w:lineRule="auto"/>
        <w:jc w:val="both"/>
        <w:rPr>
          <w:rFonts w:ascii="Times New Roman" w:hAnsi="Times New Roman" w:cs="Times New Roman"/>
          <w:bCs/>
          <w:sz w:val="24"/>
          <w:szCs w:val="24"/>
        </w:rPr>
      </w:pPr>
      <w:r w:rsidRPr="001D5F3C">
        <w:rPr>
          <w:rFonts w:ascii="Times New Roman" w:hAnsi="Times New Roman" w:cs="Times New Roman"/>
          <w:bCs/>
          <w:sz w:val="24"/>
          <w:szCs w:val="24"/>
        </w:rPr>
        <w:tab/>
        <w:t>In paragraph 4 of the draft order, the applicant wants an order directing that her electronic equipment be inspected and tested jointly by the parties before it</w:t>
      </w:r>
      <w:r w:rsidR="009443A2">
        <w:rPr>
          <w:rFonts w:ascii="Times New Roman" w:hAnsi="Times New Roman" w:cs="Times New Roman"/>
          <w:bCs/>
          <w:sz w:val="24"/>
          <w:szCs w:val="24"/>
        </w:rPr>
        <w:t xml:space="preserve"> i</w:t>
      </w:r>
      <w:r w:rsidRPr="001D5F3C">
        <w:rPr>
          <w:rFonts w:ascii="Times New Roman" w:hAnsi="Times New Roman" w:cs="Times New Roman"/>
          <w:bCs/>
          <w:sz w:val="24"/>
          <w:szCs w:val="24"/>
        </w:rPr>
        <w:t xml:space="preserve">s returned to her. What the applicant effectively seeks is a variation of the order granted by this court under HC 7310/18. It is that order that directed a restoration of the applicant’s property. </w:t>
      </w:r>
      <w:r w:rsidR="0097609F" w:rsidRPr="001D5F3C">
        <w:rPr>
          <w:rFonts w:ascii="Times New Roman" w:hAnsi="Times New Roman" w:cs="Times New Roman"/>
          <w:bCs/>
          <w:sz w:val="24"/>
          <w:szCs w:val="24"/>
        </w:rPr>
        <w:t xml:space="preserve">All the applicant needed to </w:t>
      </w:r>
      <w:r w:rsidR="009443A2">
        <w:rPr>
          <w:rFonts w:ascii="Times New Roman" w:hAnsi="Times New Roman" w:cs="Times New Roman"/>
          <w:bCs/>
          <w:sz w:val="24"/>
          <w:szCs w:val="24"/>
        </w:rPr>
        <w:t xml:space="preserve">do was to </w:t>
      </w:r>
      <w:r w:rsidR="0097609F" w:rsidRPr="001D5F3C">
        <w:rPr>
          <w:rFonts w:ascii="Times New Roman" w:hAnsi="Times New Roman" w:cs="Times New Roman"/>
          <w:bCs/>
          <w:sz w:val="24"/>
          <w:szCs w:val="24"/>
        </w:rPr>
        <w:t>pursue the return of her property. Any claim</w:t>
      </w:r>
      <w:r w:rsidR="009443A2">
        <w:rPr>
          <w:rFonts w:ascii="Times New Roman" w:hAnsi="Times New Roman" w:cs="Times New Roman"/>
          <w:bCs/>
          <w:sz w:val="24"/>
          <w:szCs w:val="24"/>
        </w:rPr>
        <w:t xml:space="preserve"> </w:t>
      </w:r>
      <w:r w:rsidR="0097609F" w:rsidRPr="001D5F3C">
        <w:rPr>
          <w:rFonts w:ascii="Times New Roman" w:hAnsi="Times New Roman" w:cs="Times New Roman"/>
          <w:bCs/>
          <w:sz w:val="24"/>
          <w:szCs w:val="24"/>
        </w:rPr>
        <w:t xml:space="preserve">for damages to the property would have to be the subject of separate proceedings. The court cannot be asked to revisit its orders to make provision for relief that </w:t>
      </w:r>
      <w:r w:rsidR="009443A2">
        <w:rPr>
          <w:rFonts w:ascii="Times New Roman" w:hAnsi="Times New Roman" w:cs="Times New Roman"/>
          <w:bCs/>
          <w:sz w:val="24"/>
          <w:szCs w:val="24"/>
        </w:rPr>
        <w:t>was never sought in the first place.</w:t>
      </w:r>
      <w:r w:rsidR="0097609F" w:rsidRPr="001D5F3C">
        <w:rPr>
          <w:rFonts w:ascii="Times New Roman" w:hAnsi="Times New Roman" w:cs="Times New Roman"/>
          <w:bCs/>
          <w:sz w:val="24"/>
          <w:szCs w:val="24"/>
        </w:rPr>
        <w:t xml:space="preserve"> </w:t>
      </w:r>
    </w:p>
    <w:p w14:paraId="2E83BA6E" w14:textId="44B46233" w:rsidR="00A7062D" w:rsidRDefault="00A7062D" w:rsidP="000113BF">
      <w:pPr>
        <w:autoSpaceDE w:val="0"/>
        <w:autoSpaceDN w:val="0"/>
        <w:adjustRightInd w:val="0"/>
        <w:spacing w:after="0" w:line="360" w:lineRule="auto"/>
        <w:jc w:val="both"/>
        <w:rPr>
          <w:rFonts w:ascii="Times New Roman" w:hAnsi="Times New Roman" w:cs="Times New Roman"/>
          <w:bCs/>
          <w:sz w:val="24"/>
          <w:szCs w:val="24"/>
        </w:rPr>
      </w:pPr>
      <w:r w:rsidRPr="001D5F3C">
        <w:rPr>
          <w:rFonts w:ascii="Times New Roman" w:hAnsi="Times New Roman" w:cs="Times New Roman"/>
          <w:bCs/>
          <w:sz w:val="24"/>
          <w:szCs w:val="24"/>
        </w:rPr>
        <w:tab/>
      </w:r>
      <w:r w:rsidR="003216B3">
        <w:rPr>
          <w:rFonts w:ascii="Times New Roman" w:hAnsi="Times New Roman" w:cs="Times New Roman"/>
          <w:bCs/>
          <w:sz w:val="24"/>
          <w:szCs w:val="24"/>
        </w:rPr>
        <w:t xml:space="preserve">Has the </w:t>
      </w:r>
      <w:r w:rsidR="00B81860" w:rsidRPr="001D5F3C">
        <w:rPr>
          <w:rFonts w:ascii="Times New Roman" w:hAnsi="Times New Roman" w:cs="Times New Roman"/>
          <w:bCs/>
          <w:sz w:val="24"/>
          <w:szCs w:val="24"/>
        </w:rPr>
        <w:t>applicant ma</w:t>
      </w:r>
      <w:r w:rsidR="003216B3">
        <w:rPr>
          <w:rFonts w:ascii="Times New Roman" w:hAnsi="Times New Roman" w:cs="Times New Roman"/>
          <w:bCs/>
          <w:sz w:val="24"/>
          <w:szCs w:val="24"/>
        </w:rPr>
        <w:t>de</w:t>
      </w:r>
      <w:r w:rsidR="00B81860" w:rsidRPr="001D5F3C">
        <w:rPr>
          <w:rFonts w:ascii="Times New Roman" w:hAnsi="Times New Roman" w:cs="Times New Roman"/>
          <w:bCs/>
          <w:sz w:val="24"/>
          <w:szCs w:val="24"/>
        </w:rPr>
        <w:t xml:space="preserve"> a case for the granting of a </w:t>
      </w:r>
      <w:r w:rsidR="00B81860" w:rsidRPr="001D5F3C">
        <w:rPr>
          <w:rFonts w:ascii="Times New Roman" w:hAnsi="Times New Roman" w:cs="Times New Roman"/>
          <w:bCs/>
          <w:i/>
          <w:iCs/>
          <w:sz w:val="24"/>
          <w:szCs w:val="24"/>
        </w:rPr>
        <w:t xml:space="preserve">declaratur? </w:t>
      </w:r>
      <w:r w:rsidR="00B81860" w:rsidRPr="001D5F3C">
        <w:rPr>
          <w:rFonts w:ascii="Times New Roman" w:hAnsi="Times New Roman" w:cs="Times New Roman"/>
          <w:bCs/>
          <w:sz w:val="24"/>
          <w:szCs w:val="24"/>
        </w:rPr>
        <w:t>Section 14 of the High Court Act provides as follows:</w:t>
      </w:r>
    </w:p>
    <w:p w14:paraId="37024DEB" w14:textId="77777777" w:rsidR="003216B3" w:rsidRPr="001D5F3C" w:rsidRDefault="003216B3" w:rsidP="000113BF">
      <w:pPr>
        <w:autoSpaceDE w:val="0"/>
        <w:autoSpaceDN w:val="0"/>
        <w:adjustRightInd w:val="0"/>
        <w:spacing w:after="0" w:line="360" w:lineRule="auto"/>
        <w:jc w:val="both"/>
        <w:rPr>
          <w:rFonts w:ascii="Times New Roman" w:hAnsi="Times New Roman" w:cs="Times New Roman"/>
          <w:bCs/>
          <w:sz w:val="24"/>
          <w:szCs w:val="24"/>
        </w:rPr>
      </w:pPr>
    </w:p>
    <w:p w14:paraId="1454E9B2" w14:textId="63E4A00D" w:rsidR="00B81860" w:rsidRPr="001D5F3C" w:rsidRDefault="00B81860" w:rsidP="00B81860">
      <w:pPr>
        <w:autoSpaceDE w:val="0"/>
        <w:autoSpaceDN w:val="0"/>
        <w:adjustRightInd w:val="0"/>
        <w:spacing w:after="0" w:line="240" w:lineRule="auto"/>
        <w:jc w:val="both"/>
        <w:rPr>
          <w:rFonts w:ascii="Times New Roman" w:hAnsi="Times New Roman" w:cs="Times New Roman"/>
          <w:b/>
          <w:bCs/>
          <w:sz w:val="21"/>
          <w:szCs w:val="21"/>
          <w:lang w:val="en-ZW"/>
        </w:rPr>
      </w:pPr>
      <w:r w:rsidRPr="001D5F3C">
        <w:rPr>
          <w:rFonts w:ascii="Times New Roman" w:hAnsi="Times New Roman" w:cs="Times New Roman"/>
          <w:bCs/>
          <w:sz w:val="24"/>
          <w:szCs w:val="24"/>
        </w:rPr>
        <w:tab/>
        <w:t>“</w:t>
      </w:r>
      <w:r w:rsidRPr="001D5F3C">
        <w:rPr>
          <w:rFonts w:ascii="Times New Roman" w:hAnsi="Times New Roman" w:cs="Times New Roman"/>
          <w:b/>
          <w:bCs/>
          <w:sz w:val="21"/>
          <w:szCs w:val="21"/>
          <w:lang w:val="en-ZW"/>
        </w:rPr>
        <w:t>14 High Court may determine future or contingent rights</w:t>
      </w:r>
    </w:p>
    <w:p w14:paraId="665343FF" w14:textId="063E35CC" w:rsidR="00B81860" w:rsidRPr="001D5F3C" w:rsidRDefault="00B81860" w:rsidP="00B81860">
      <w:pPr>
        <w:autoSpaceDE w:val="0"/>
        <w:autoSpaceDN w:val="0"/>
        <w:adjustRightInd w:val="0"/>
        <w:spacing w:after="0" w:line="240" w:lineRule="auto"/>
        <w:ind w:left="720"/>
        <w:jc w:val="both"/>
        <w:rPr>
          <w:rFonts w:ascii="Times New Roman" w:hAnsi="Times New Roman" w:cs="Times New Roman"/>
          <w:sz w:val="21"/>
          <w:szCs w:val="21"/>
          <w:lang w:val="en-ZW"/>
        </w:rPr>
      </w:pPr>
      <w:r w:rsidRPr="001D5F3C">
        <w:rPr>
          <w:rFonts w:ascii="Times New Roman" w:hAnsi="Times New Roman" w:cs="Times New Roman"/>
          <w:sz w:val="21"/>
          <w:szCs w:val="21"/>
          <w:lang w:val="en-ZW"/>
        </w:rPr>
        <w:lastRenderedPageBreak/>
        <w:t>The High Court may, in its discretion, at the instance of any interested person, inquire into and determine any existing, future or contingent right or obligation, notwithstanding that such person cannot claim any relief consequential upon such determination.”</w:t>
      </w:r>
    </w:p>
    <w:p w14:paraId="674EC5BD" w14:textId="77777777" w:rsidR="00822B85" w:rsidRPr="001D5F3C" w:rsidRDefault="00822B85" w:rsidP="00B81860">
      <w:pPr>
        <w:autoSpaceDE w:val="0"/>
        <w:autoSpaceDN w:val="0"/>
        <w:adjustRightInd w:val="0"/>
        <w:spacing w:after="0" w:line="240" w:lineRule="auto"/>
        <w:ind w:left="720"/>
        <w:jc w:val="both"/>
        <w:rPr>
          <w:rFonts w:ascii="Times New Roman" w:hAnsi="Times New Roman" w:cs="Times New Roman"/>
          <w:bCs/>
          <w:sz w:val="24"/>
          <w:szCs w:val="24"/>
        </w:rPr>
      </w:pPr>
    </w:p>
    <w:p w14:paraId="7D55A02F" w14:textId="5459D268" w:rsidR="00822B85" w:rsidRPr="001D5F3C" w:rsidRDefault="00822B85" w:rsidP="00822B85">
      <w:pPr>
        <w:spacing w:after="0" w:line="360" w:lineRule="auto"/>
        <w:jc w:val="both"/>
        <w:rPr>
          <w:rFonts w:ascii="Times New Roman" w:hAnsi="Times New Roman" w:cs="Times New Roman"/>
          <w:sz w:val="24"/>
          <w:szCs w:val="24"/>
        </w:rPr>
      </w:pPr>
      <w:r w:rsidRPr="001D5F3C">
        <w:rPr>
          <w:rFonts w:ascii="Times New Roman" w:hAnsi="Times New Roman" w:cs="Times New Roman"/>
          <w:bCs/>
          <w:sz w:val="24"/>
          <w:szCs w:val="24"/>
        </w:rPr>
        <w:t xml:space="preserve">The requirements of a </w:t>
      </w:r>
      <w:r w:rsidRPr="001D5F3C">
        <w:rPr>
          <w:rFonts w:ascii="Times New Roman" w:hAnsi="Times New Roman" w:cs="Times New Roman"/>
          <w:bCs/>
          <w:i/>
          <w:iCs/>
          <w:sz w:val="24"/>
          <w:szCs w:val="24"/>
        </w:rPr>
        <w:t xml:space="preserve">declaratur </w:t>
      </w:r>
      <w:r w:rsidRPr="001D5F3C">
        <w:rPr>
          <w:rFonts w:ascii="Times New Roman" w:hAnsi="Times New Roman" w:cs="Times New Roman"/>
          <w:bCs/>
          <w:sz w:val="24"/>
          <w:szCs w:val="24"/>
        </w:rPr>
        <w:t xml:space="preserve">were dealt with in the case of </w:t>
      </w:r>
      <w:r w:rsidRPr="001D5F3C">
        <w:rPr>
          <w:rFonts w:ascii="Times New Roman" w:hAnsi="Times New Roman" w:cs="Times New Roman"/>
          <w:i/>
          <w:sz w:val="24"/>
          <w:szCs w:val="24"/>
        </w:rPr>
        <w:t xml:space="preserve">Johnson </w:t>
      </w:r>
      <w:r w:rsidRPr="001D5F3C">
        <w:rPr>
          <w:rFonts w:ascii="Times New Roman" w:hAnsi="Times New Roman" w:cs="Times New Roman"/>
          <w:sz w:val="24"/>
          <w:szCs w:val="24"/>
        </w:rPr>
        <w:t>v</w:t>
      </w:r>
      <w:r w:rsidRPr="001D5F3C">
        <w:rPr>
          <w:rFonts w:ascii="Times New Roman" w:hAnsi="Times New Roman" w:cs="Times New Roman"/>
          <w:i/>
          <w:sz w:val="24"/>
          <w:szCs w:val="24"/>
        </w:rPr>
        <w:t xml:space="preserve"> AFC</w:t>
      </w:r>
      <w:r w:rsidRPr="001D5F3C">
        <w:rPr>
          <w:rStyle w:val="FootnoteReference"/>
          <w:rFonts w:ascii="Times New Roman" w:hAnsi="Times New Roman" w:cs="Times New Roman"/>
          <w:i/>
          <w:sz w:val="24"/>
          <w:szCs w:val="24"/>
        </w:rPr>
        <w:footnoteReference w:id="1"/>
      </w:r>
      <w:r w:rsidRPr="001D5F3C">
        <w:rPr>
          <w:rFonts w:ascii="Times New Roman" w:hAnsi="Times New Roman" w:cs="Times New Roman"/>
          <w:sz w:val="24"/>
          <w:szCs w:val="24"/>
        </w:rPr>
        <w:t xml:space="preserve"> as follows:</w:t>
      </w:r>
    </w:p>
    <w:p w14:paraId="58EF3145" w14:textId="4CBA6D8C" w:rsidR="00822B85" w:rsidRPr="001D5F3C" w:rsidRDefault="00822B85" w:rsidP="00822B85">
      <w:pPr>
        <w:spacing w:after="0" w:line="240" w:lineRule="auto"/>
        <w:jc w:val="both"/>
        <w:rPr>
          <w:rFonts w:ascii="Times New Roman" w:hAnsi="Times New Roman" w:cs="Times New Roman"/>
        </w:rPr>
      </w:pPr>
      <w:r w:rsidRPr="001D5F3C">
        <w:rPr>
          <w:rFonts w:ascii="Times New Roman" w:hAnsi="Times New Roman" w:cs="Times New Roman"/>
        </w:rPr>
        <w:tab/>
        <w:t xml:space="preserve"> “Firstly, the applicant must satisfy the court that he is a person interested in an existing future or </w:t>
      </w:r>
      <w:r w:rsidRPr="001D5F3C">
        <w:rPr>
          <w:rFonts w:ascii="Times New Roman" w:hAnsi="Times New Roman" w:cs="Times New Roman"/>
        </w:rPr>
        <w:tab/>
        <w:t xml:space="preserve">contingent right or obligation.  If satisfied on that point, the court then decides a further question </w:t>
      </w:r>
      <w:r w:rsidRPr="001D5F3C">
        <w:rPr>
          <w:rFonts w:ascii="Times New Roman" w:hAnsi="Times New Roman" w:cs="Times New Roman"/>
        </w:rPr>
        <w:tab/>
        <w:t>of whether the case is a proper one for the exercise of the discretion conferred on it.”</w:t>
      </w:r>
    </w:p>
    <w:p w14:paraId="6B420A31" w14:textId="77777777" w:rsidR="00822B85" w:rsidRPr="001D5F3C" w:rsidRDefault="00822B85" w:rsidP="00822B85">
      <w:pPr>
        <w:spacing w:after="0" w:line="240" w:lineRule="auto"/>
        <w:jc w:val="both"/>
        <w:rPr>
          <w:rFonts w:ascii="Times New Roman" w:hAnsi="Times New Roman" w:cs="Times New Roman"/>
        </w:rPr>
      </w:pPr>
    </w:p>
    <w:p w14:paraId="4676693E" w14:textId="18FEEC4D" w:rsidR="00822B85" w:rsidRPr="001D5F3C" w:rsidRDefault="00822B85" w:rsidP="00822B85">
      <w:pPr>
        <w:autoSpaceDE w:val="0"/>
        <w:autoSpaceDN w:val="0"/>
        <w:adjustRightInd w:val="0"/>
        <w:spacing w:after="0" w:line="360" w:lineRule="auto"/>
        <w:ind w:firstLine="720"/>
        <w:jc w:val="both"/>
        <w:rPr>
          <w:rFonts w:ascii="Times New Roman" w:hAnsi="Times New Roman" w:cs="Times New Roman"/>
          <w:bCs/>
          <w:sz w:val="24"/>
          <w:szCs w:val="24"/>
        </w:rPr>
      </w:pPr>
      <w:r w:rsidRPr="001D5F3C">
        <w:rPr>
          <w:rFonts w:ascii="Times New Roman" w:hAnsi="Times New Roman" w:cs="Times New Roman"/>
          <w:bCs/>
          <w:sz w:val="24"/>
          <w:szCs w:val="24"/>
        </w:rPr>
        <w:t>Th</w:t>
      </w:r>
      <w:r w:rsidR="003216B3">
        <w:rPr>
          <w:rFonts w:ascii="Times New Roman" w:hAnsi="Times New Roman" w:cs="Times New Roman"/>
          <w:bCs/>
          <w:sz w:val="24"/>
          <w:szCs w:val="24"/>
        </w:rPr>
        <w:t xml:space="preserve">is </w:t>
      </w:r>
      <w:r w:rsidRPr="001D5F3C">
        <w:rPr>
          <w:rFonts w:ascii="Times New Roman" w:hAnsi="Times New Roman" w:cs="Times New Roman"/>
          <w:bCs/>
          <w:sz w:val="24"/>
          <w:szCs w:val="24"/>
        </w:rPr>
        <w:t xml:space="preserve">court is reposed with discretion to grant relief by way of a </w:t>
      </w:r>
      <w:r w:rsidRPr="001D5F3C">
        <w:rPr>
          <w:rFonts w:ascii="Times New Roman" w:hAnsi="Times New Roman" w:cs="Times New Roman"/>
          <w:bCs/>
          <w:i/>
          <w:iCs/>
          <w:sz w:val="24"/>
          <w:szCs w:val="24"/>
        </w:rPr>
        <w:t>declaratur</w:t>
      </w:r>
      <w:r w:rsidRPr="001D5F3C">
        <w:rPr>
          <w:rFonts w:ascii="Times New Roman" w:hAnsi="Times New Roman" w:cs="Times New Roman"/>
          <w:bCs/>
          <w:sz w:val="24"/>
          <w:szCs w:val="24"/>
        </w:rPr>
        <w:t>, provided that an applicant has demonstrate</w:t>
      </w:r>
      <w:r w:rsidR="003216B3">
        <w:rPr>
          <w:rFonts w:ascii="Times New Roman" w:hAnsi="Times New Roman" w:cs="Times New Roman"/>
          <w:bCs/>
          <w:sz w:val="24"/>
          <w:szCs w:val="24"/>
        </w:rPr>
        <w:t>d</w:t>
      </w:r>
      <w:r w:rsidRPr="001D5F3C">
        <w:rPr>
          <w:rFonts w:ascii="Times New Roman" w:hAnsi="Times New Roman" w:cs="Times New Roman"/>
          <w:bCs/>
          <w:sz w:val="24"/>
          <w:szCs w:val="24"/>
        </w:rPr>
        <w:t xml:space="preserve"> the presence of an existing, future or contingent right that must be protected or preserved. </w:t>
      </w:r>
      <w:r w:rsidR="003216B3">
        <w:rPr>
          <w:rFonts w:ascii="Times New Roman" w:hAnsi="Times New Roman" w:cs="Times New Roman"/>
          <w:bCs/>
          <w:sz w:val="24"/>
          <w:szCs w:val="24"/>
        </w:rPr>
        <w:t xml:space="preserve">But the </w:t>
      </w:r>
      <w:r w:rsidRPr="001D5F3C">
        <w:rPr>
          <w:rFonts w:ascii="Times New Roman" w:hAnsi="Times New Roman" w:cs="Times New Roman"/>
          <w:bCs/>
          <w:sz w:val="24"/>
          <w:szCs w:val="24"/>
        </w:rPr>
        <w:t xml:space="preserve">mere existence of a right </w:t>
      </w:r>
      <w:r w:rsidR="00490976" w:rsidRPr="001D5F3C">
        <w:rPr>
          <w:rFonts w:ascii="Times New Roman" w:hAnsi="Times New Roman" w:cs="Times New Roman"/>
          <w:bCs/>
          <w:sz w:val="24"/>
          <w:szCs w:val="24"/>
        </w:rPr>
        <w:t xml:space="preserve">whether in the future or contingent does not automatically trigger the </w:t>
      </w:r>
      <w:r w:rsidR="00B86757" w:rsidRPr="001D5F3C">
        <w:rPr>
          <w:rFonts w:ascii="Times New Roman" w:hAnsi="Times New Roman" w:cs="Times New Roman"/>
          <w:bCs/>
          <w:sz w:val="24"/>
          <w:szCs w:val="24"/>
        </w:rPr>
        <w:t xml:space="preserve">granting of </w:t>
      </w:r>
      <w:r w:rsidR="00B86757" w:rsidRPr="001D5F3C">
        <w:rPr>
          <w:rFonts w:ascii="Times New Roman" w:hAnsi="Times New Roman" w:cs="Times New Roman"/>
          <w:bCs/>
          <w:i/>
          <w:iCs/>
          <w:sz w:val="24"/>
          <w:szCs w:val="24"/>
        </w:rPr>
        <w:t>a declaratur</w:t>
      </w:r>
      <w:r w:rsidR="00B86757" w:rsidRPr="001D5F3C">
        <w:rPr>
          <w:rFonts w:ascii="Times New Roman" w:hAnsi="Times New Roman" w:cs="Times New Roman"/>
          <w:bCs/>
          <w:sz w:val="24"/>
          <w:szCs w:val="24"/>
        </w:rPr>
        <w:t xml:space="preserve">. </w:t>
      </w:r>
      <w:r w:rsidRPr="001D5F3C">
        <w:rPr>
          <w:rFonts w:ascii="Times New Roman" w:hAnsi="Times New Roman" w:cs="Times New Roman"/>
          <w:bCs/>
          <w:sz w:val="24"/>
          <w:szCs w:val="24"/>
        </w:rPr>
        <w:t xml:space="preserve"> </w:t>
      </w:r>
      <w:r w:rsidR="00B86757" w:rsidRPr="001D5F3C">
        <w:rPr>
          <w:rFonts w:ascii="Times New Roman" w:hAnsi="Times New Roman" w:cs="Times New Roman"/>
          <w:bCs/>
          <w:sz w:val="24"/>
          <w:szCs w:val="24"/>
        </w:rPr>
        <w:t xml:space="preserve">The court must be satisfied that the circumstances of the case justify the exercise of discretion to grant such an order. </w:t>
      </w:r>
    </w:p>
    <w:p w14:paraId="252A5EC3" w14:textId="4E779A30" w:rsidR="00B86757" w:rsidRPr="001D5F3C" w:rsidRDefault="00B86757" w:rsidP="00274973">
      <w:pPr>
        <w:autoSpaceDE w:val="0"/>
        <w:autoSpaceDN w:val="0"/>
        <w:adjustRightInd w:val="0"/>
        <w:spacing w:after="0" w:line="360" w:lineRule="auto"/>
        <w:ind w:firstLine="720"/>
        <w:jc w:val="both"/>
        <w:rPr>
          <w:rFonts w:ascii="Times New Roman" w:hAnsi="Times New Roman" w:cs="Times New Roman"/>
          <w:bCs/>
          <w:sz w:val="24"/>
          <w:szCs w:val="24"/>
        </w:rPr>
      </w:pPr>
      <w:r w:rsidRPr="001D5F3C">
        <w:rPr>
          <w:rFonts w:ascii="Times New Roman" w:hAnsi="Times New Roman" w:cs="Times New Roman"/>
          <w:bCs/>
          <w:sz w:val="24"/>
          <w:szCs w:val="24"/>
        </w:rPr>
        <w:t xml:space="preserve">The applicant wants the court to grant certain </w:t>
      </w:r>
      <w:r w:rsidRPr="001D5F3C">
        <w:rPr>
          <w:rFonts w:ascii="Times New Roman" w:hAnsi="Times New Roman" w:cs="Times New Roman"/>
          <w:bCs/>
          <w:i/>
          <w:iCs/>
          <w:sz w:val="24"/>
          <w:szCs w:val="24"/>
        </w:rPr>
        <w:t xml:space="preserve">declaraturs </w:t>
      </w:r>
      <w:r w:rsidRPr="001D5F3C">
        <w:rPr>
          <w:rFonts w:ascii="Times New Roman" w:hAnsi="Times New Roman" w:cs="Times New Roman"/>
          <w:bCs/>
          <w:sz w:val="24"/>
          <w:szCs w:val="24"/>
        </w:rPr>
        <w:t>in para</w:t>
      </w:r>
      <w:r w:rsidR="00274973">
        <w:rPr>
          <w:rFonts w:ascii="Times New Roman" w:hAnsi="Times New Roman" w:cs="Times New Roman"/>
          <w:bCs/>
          <w:sz w:val="24"/>
          <w:szCs w:val="24"/>
        </w:rPr>
        <w:t>(</w:t>
      </w:r>
      <w:r w:rsidRPr="001D5F3C">
        <w:rPr>
          <w:rFonts w:ascii="Times New Roman" w:hAnsi="Times New Roman" w:cs="Times New Roman"/>
          <w:bCs/>
          <w:sz w:val="24"/>
          <w:szCs w:val="24"/>
        </w:rPr>
        <w:t>s</w:t>
      </w:r>
      <w:r w:rsidR="00274973">
        <w:rPr>
          <w:rFonts w:ascii="Times New Roman" w:hAnsi="Times New Roman" w:cs="Times New Roman"/>
          <w:bCs/>
          <w:sz w:val="24"/>
          <w:szCs w:val="24"/>
        </w:rPr>
        <w:t>)</w:t>
      </w:r>
      <w:r w:rsidRPr="001D5F3C">
        <w:rPr>
          <w:rFonts w:ascii="Times New Roman" w:hAnsi="Times New Roman" w:cs="Times New Roman"/>
          <w:bCs/>
          <w:sz w:val="24"/>
          <w:szCs w:val="24"/>
        </w:rPr>
        <w:t xml:space="preserve"> 1 and 2 of her draft order. </w:t>
      </w:r>
      <w:r w:rsidR="0039596F" w:rsidRPr="001D5F3C">
        <w:rPr>
          <w:rFonts w:ascii="Times New Roman" w:hAnsi="Times New Roman" w:cs="Times New Roman"/>
          <w:bCs/>
          <w:sz w:val="24"/>
          <w:szCs w:val="24"/>
        </w:rPr>
        <w:t xml:space="preserve">As </w:t>
      </w:r>
      <w:r w:rsidR="003216B3">
        <w:rPr>
          <w:rFonts w:ascii="Times New Roman" w:hAnsi="Times New Roman" w:cs="Times New Roman"/>
          <w:bCs/>
          <w:sz w:val="24"/>
          <w:szCs w:val="24"/>
        </w:rPr>
        <w:t xml:space="preserve">correctly </w:t>
      </w:r>
      <w:r w:rsidR="0039596F" w:rsidRPr="001D5F3C">
        <w:rPr>
          <w:rFonts w:ascii="Times New Roman" w:hAnsi="Times New Roman" w:cs="Times New Roman"/>
          <w:bCs/>
          <w:sz w:val="24"/>
          <w:szCs w:val="24"/>
        </w:rPr>
        <w:t xml:space="preserve">submitted by Mr </w:t>
      </w:r>
      <w:r w:rsidR="0039596F" w:rsidRPr="001D5F3C">
        <w:rPr>
          <w:rFonts w:ascii="Times New Roman" w:hAnsi="Times New Roman" w:cs="Times New Roman"/>
          <w:bCs/>
          <w:i/>
          <w:iCs/>
          <w:sz w:val="24"/>
          <w:szCs w:val="24"/>
        </w:rPr>
        <w:t xml:space="preserve">Moyo </w:t>
      </w:r>
      <w:r w:rsidR="0039596F" w:rsidRPr="001D5F3C">
        <w:rPr>
          <w:rFonts w:ascii="Times New Roman" w:hAnsi="Times New Roman" w:cs="Times New Roman"/>
          <w:bCs/>
          <w:sz w:val="24"/>
          <w:szCs w:val="24"/>
        </w:rPr>
        <w:t xml:space="preserve">for the respondent, this court has already pronounced itself on the same issues in which the </w:t>
      </w:r>
      <w:r w:rsidR="0039596F" w:rsidRPr="001D5F3C">
        <w:rPr>
          <w:rFonts w:ascii="Times New Roman" w:hAnsi="Times New Roman" w:cs="Times New Roman"/>
          <w:bCs/>
          <w:i/>
          <w:iCs/>
          <w:sz w:val="24"/>
          <w:szCs w:val="24"/>
        </w:rPr>
        <w:t xml:space="preserve">declaratur </w:t>
      </w:r>
      <w:r w:rsidR="0039596F" w:rsidRPr="001D5F3C">
        <w:rPr>
          <w:rFonts w:ascii="Times New Roman" w:hAnsi="Times New Roman" w:cs="Times New Roman"/>
          <w:bCs/>
          <w:sz w:val="24"/>
          <w:szCs w:val="24"/>
        </w:rPr>
        <w:t xml:space="preserve">is sought. For instance, in para 1 of the draft order, the applicant wants this court to declare that the respondent had no right to unlawfully seize her property. In HC 7310/18, the court directed that the respondent restores the applicant’s possession of the property. The court would not have granted such an order had it not been satisfied that the attachment of the applicant’s property was </w:t>
      </w:r>
      <w:r w:rsidR="003216B3">
        <w:rPr>
          <w:rFonts w:ascii="Times New Roman" w:hAnsi="Times New Roman" w:cs="Times New Roman"/>
          <w:bCs/>
          <w:sz w:val="24"/>
          <w:szCs w:val="24"/>
        </w:rPr>
        <w:t>unlawful</w:t>
      </w:r>
      <w:r w:rsidR="0039596F" w:rsidRPr="001D5F3C">
        <w:rPr>
          <w:rFonts w:ascii="Times New Roman" w:hAnsi="Times New Roman" w:cs="Times New Roman"/>
          <w:bCs/>
          <w:sz w:val="24"/>
          <w:szCs w:val="24"/>
        </w:rPr>
        <w:t xml:space="preserve">. The same goes for para 2 of the draft order where </w:t>
      </w:r>
      <w:r w:rsidR="006764EA" w:rsidRPr="001D5F3C">
        <w:rPr>
          <w:rFonts w:ascii="Times New Roman" w:hAnsi="Times New Roman" w:cs="Times New Roman"/>
          <w:bCs/>
          <w:sz w:val="24"/>
          <w:szCs w:val="24"/>
        </w:rPr>
        <w:t xml:space="preserve">the court is being asked to declare that the decision by the respondent to seize the applicant’s property was illegal, irrational and unconstitutional. In granting the order under HC 7310/18, this court effectively pronounced itself on the fate of the property as well as the </w:t>
      </w:r>
      <w:r w:rsidR="0097609F" w:rsidRPr="001D5F3C">
        <w:rPr>
          <w:rFonts w:ascii="Times New Roman" w:hAnsi="Times New Roman" w:cs="Times New Roman"/>
          <w:bCs/>
          <w:sz w:val="24"/>
          <w:szCs w:val="24"/>
        </w:rPr>
        <w:t>position</w:t>
      </w:r>
      <w:r w:rsidR="006764EA" w:rsidRPr="001D5F3C">
        <w:rPr>
          <w:rFonts w:ascii="Times New Roman" w:hAnsi="Times New Roman" w:cs="Times New Roman"/>
          <w:bCs/>
          <w:sz w:val="24"/>
          <w:szCs w:val="24"/>
        </w:rPr>
        <w:t xml:space="preserve"> of the parties. </w:t>
      </w:r>
    </w:p>
    <w:p w14:paraId="2E6F417B" w14:textId="1B54A9F2" w:rsidR="000E321A" w:rsidRPr="001D5F3C" w:rsidRDefault="0097609F" w:rsidP="004442B2">
      <w:pPr>
        <w:autoSpaceDE w:val="0"/>
        <w:autoSpaceDN w:val="0"/>
        <w:adjustRightInd w:val="0"/>
        <w:spacing w:after="0" w:line="360" w:lineRule="auto"/>
        <w:jc w:val="both"/>
        <w:rPr>
          <w:rFonts w:ascii="Times New Roman" w:hAnsi="Times New Roman" w:cs="Times New Roman"/>
          <w:bCs/>
          <w:sz w:val="24"/>
          <w:szCs w:val="24"/>
        </w:rPr>
      </w:pPr>
      <w:r w:rsidRPr="001D5F3C">
        <w:rPr>
          <w:rFonts w:ascii="Times New Roman" w:hAnsi="Times New Roman" w:cs="Times New Roman"/>
          <w:bCs/>
          <w:sz w:val="24"/>
          <w:szCs w:val="24"/>
        </w:rPr>
        <w:tab/>
        <w:t>The</w:t>
      </w:r>
      <w:r w:rsidR="000E321A" w:rsidRPr="001D5F3C">
        <w:rPr>
          <w:rFonts w:ascii="Times New Roman" w:hAnsi="Times New Roman" w:cs="Times New Roman"/>
          <w:bCs/>
          <w:sz w:val="24"/>
          <w:szCs w:val="24"/>
        </w:rPr>
        <w:t xml:space="preserve">re was no </w:t>
      </w:r>
      <w:r w:rsidRPr="001D5F3C">
        <w:rPr>
          <w:rFonts w:ascii="Times New Roman" w:hAnsi="Times New Roman" w:cs="Times New Roman"/>
          <w:bCs/>
          <w:sz w:val="24"/>
          <w:szCs w:val="24"/>
        </w:rPr>
        <w:t xml:space="preserve">specific relief sought </w:t>
      </w:r>
      <w:r w:rsidR="000E321A" w:rsidRPr="001D5F3C">
        <w:rPr>
          <w:rFonts w:ascii="Times New Roman" w:hAnsi="Times New Roman" w:cs="Times New Roman"/>
          <w:bCs/>
          <w:sz w:val="24"/>
          <w:szCs w:val="24"/>
        </w:rPr>
        <w:t>relative to the alleged constitutional infringements</w:t>
      </w:r>
      <w:r w:rsidR="003216B3">
        <w:rPr>
          <w:rFonts w:ascii="Times New Roman" w:hAnsi="Times New Roman" w:cs="Times New Roman"/>
          <w:bCs/>
          <w:sz w:val="24"/>
          <w:szCs w:val="24"/>
        </w:rPr>
        <w:t xml:space="preserve"> by the respondent</w:t>
      </w:r>
      <w:r w:rsidR="000E321A" w:rsidRPr="001D5F3C">
        <w:rPr>
          <w:rFonts w:ascii="Times New Roman" w:hAnsi="Times New Roman" w:cs="Times New Roman"/>
          <w:bCs/>
          <w:sz w:val="24"/>
          <w:szCs w:val="24"/>
        </w:rPr>
        <w:t xml:space="preserve">. One wonders why the alleged constitutional </w:t>
      </w:r>
      <w:r w:rsidR="003216B3">
        <w:rPr>
          <w:rFonts w:ascii="Times New Roman" w:hAnsi="Times New Roman" w:cs="Times New Roman"/>
          <w:bCs/>
          <w:sz w:val="24"/>
          <w:szCs w:val="24"/>
        </w:rPr>
        <w:t xml:space="preserve">violations </w:t>
      </w:r>
      <w:r w:rsidR="000E321A" w:rsidRPr="001D5F3C">
        <w:rPr>
          <w:rFonts w:ascii="Times New Roman" w:hAnsi="Times New Roman" w:cs="Times New Roman"/>
          <w:bCs/>
          <w:sz w:val="24"/>
          <w:szCs w:val="24"/>
        </w:rPr>
        <w:t xml:space="preserve">were even made in a matter in which no constitutional issues arose for determination. In </w:t>
      </w:r>
      <w:r w:rsidR="000E321A" w:rsidRPr="001D5F3C">
        <w:rPr>
          <w:rFonts w:ascii="Times New Roman" w:hAnsi="Times New Roman" w:cs="Times New Roman"/>
          <w:bCs/>
          <w:i/>
          <w:iCs/>
          <w:sz w:val="24"/>
          <w:szCs w:val="24"/>
        </w:rPr>
        <w:t xml:space="preserve">Meda </w:t>
      </w:r>
      <w:r w:rsidR="000E321A" w:rsidRPr="00274973">
        <w:rPr>
          <w:rFonts w:ascii="Times New Roman" w:hAnsi="Times New Roman" w:cs="Times New Roman"/>
          <w:bCs/>
          <w:iCs/>
          <w:sz w:val="24"/>
          <w:szCs w:val="24"/>
        </w:rPr>
        <w:t>v</w:t>
      </w:r>
      <w:r w:rsidR="000E321A" w:rsidRPr="001D5F3C">
        <w:rPr>
          <w:rFonts w:ascii="Times New Roman" w:hAnsi="Times New Roman" w:cs="Times New Roman"/>
          <w:bCs/>
          <w:i/>
          <w:iCs/>
          <w:sz w:val="24"/>
          <w:szCs w:val="24"/>
        </w:rPr>
        <w:t xml:space="preserve"> Sibanda &amp; 3 Ors</w:t>
      </w:r>
      <w:r w:rsidR="002C3C36" w:rsidRPr="001D5F3C">
        <w:rPr>
          <w:rStyle w:val="FootnoteReference"/>
          <w:rFonts w:ascii="Times New Roman" w:hAnsi="Times New Roman" w:cs="Times New Roman"/>
          <w:bCs/>
          <w:i/>
          <w:iCs/>
          <w:sz w:val="24"/>
          <w:szCs w:val="24"/>
        </w:rPr>
        <w:footnoteReference w:id="2"/>
      </w:r>
      <w:r w:rsidR="000E321A" w:rsidRPr="001D5F3C">
        <w:rPr>
          <w:rFonts w:ascii="Times New Roman" w:hAnsi="Times New Roman" w:cs="Times New Roman"/>
          <w:bCs/>
          <w:sz w:val="24"/>
          <w:szCs w:val="24"/>
        </w:rPr>
        <w:t>, the Constitutional Court made the following pertinent observations:</w:t>
      </w:r>
    </w:p>
    <w:p w14:paraId="4727B48E" w14:textId="17030228" w:rsidR="000E321A" w:rsidRPr="001D5F3C" w:rsidRDefault="000E321A" w:rsidP="000E321A">
      <w:pPr>
        <w:spacing w:after="0" w:line="240" w:lineRule="auto"/>
        <w:ind w:left="720"/>
        <w:jc w:val="both"/>
        <w:rPr>
          <w:rFonts w:ascii="Times New Roman" w:hAnsi="Times New Roman" w:cs="Times New Roman"/>
        </w:rPr>
      </w:pPr>
      <w:r w:rsidRPr="001D5F3C">
        <w:rPr>
          <w:rFonts w:ascii="Times New Roman" w:hAnsi="Times New Roman" w:cs="Times New Roman"/>
          <w:bCs/>
        </w:rPr>
        <w:t>“</w:t>
      </w:r>
      <w:r w:rsidRPr="001D5F3C">
        <w:rPr>
          <w:rFonts w:ascii="Times New Roman" w:hAnsi="Times New Roman" w:cs="Times New Roman"/>
        </w:rPr>
        <w:t xml:space="preserve">In </w:t>
      </w:r>
      <w:r w:rsidRPr="001D5F3C">
        <w:rPr>
          <w:rFonts w:ascii="Times New Roman" w:hAnsi="Times New Roman" w:cs="Times New Roman"/>
          <w:i/>
        </w:rPr>
        <w:t xml:space="preserve">State </w:t>
      </w:r>
      <w:r w:rsidRPr="00274973">
        <w:rPr>
          <w:rFonts w:ascii="Times New Roman" w:hAnsi="Times New Roman" w:cs="Times New Roman"/>
        </w:rPr>
        <w:t>v</w:t>
      </w:r>
      <w:r w:rsidRPr="001D5F3C">
        <w:rPr>
          <w:rFonts w:ascii="Times New Roman" w:hAnsi="Times New Roman" w:cs="Times New Roman"/>
          <w:i/>
        </w:rPr>
        <w:t xml:space="preserve"> Mhlungu</w:t>
      </w:r>
      <w:r w:rsidRPr="001D5F3C">
        <w:rPr>
          <w:rFonts w:ascii="Times New Roman" w:hAnsi="Times New Roman" w:cs="Times New Roman"/>
        </w:rPr>
        <w:t xml:space="preserve"> 1995 3 SA 867 (CC) at para. 59, a general principle is laid down to the effect that where it is possible to decide any case, civil or criminal, without reaching a constitutional issue, that is the course which should be followed.</w:t>
      </w:r>
      <w:r w:rsidR="002C3C36" w:rsidRPr="001D5F3C">
        <w:rPr>
          <w:rFonts w:ascii="Times New Roman" w:hAnsi="Times New Roman" w:cs="Times New Roman"/>
        </w:rPr>
        <w:t>”</w:t>
      </w:r>
    </w:p>
    <w:p w14:paraId="0081AA3D" w14:textId="77777777" w:rsidR="002C3C36" w:rsidRPr="001D5F3C" w:rsidRDefault="002C3C36" w:rsidP="002C3C36">
      <w:pPr>
        <w:spacing w:after="0" w:line="240" w:lineRule="auto"/>
        <w:jc w:val="both"/>
        <w:rPr>
          <w:rFonts w:ascii="Times New Roman" w:hAnsi="Times New Roman" w:cs="Times New Roman"/>
        </w:rPr>
      </w:pPr>
    </w:p>
    <w:p w14:paraId="728DA017" w14:textId="73F6822C" w:rsidR="00F733D0" w:rsidRPr="001D5F3C" w:rsidRDefault="002C3C36" w:rsidP="00587EB1">
      <w:pPr>
        <w:spacing w:after="0" w:line="360" w:lineRule="auto"/>
        <w:ind w:firstLine="720"/>
        <w:jc w:val="both"/>
        <w:rPr>
          <w:rFonts w:ascii="Times New Roman" w:hAnsi="Times New Roman" w:cs="Times New Roman"/>
          <w:sz w:val="24"/>
          <w:szCs w:val="24"/>
        </w:rPr>
      </w:pPr>
      <w:r w:rsidRPr="001D5F3C">
        <w:rPr>
          <w:rFonts w:ascii="Times New Roman" w:hAnsi="Times New Roman" w:cs="Times New Roman"/>
          <w:sz w:val="24"/>
          <w:szCs w:val="24"/>
        </w:rPr>
        <w:lastRenderedPageBreak/>
        <w:t xml:space="preserve">The applicant has several remedies at her disposal </w:t>
      </w:r>
      <w:r w:rsidR="00587EB1" w:rsidRPr="001D5F3C">
        <w:rPr>
          <w:rFonts w:ascii="Times New Roman" w:hAnsi="Times New Roman" w:cs="Times New Roman"/>
          <w:sz w:val="24"/>
          <w:szCs w:val="24"/>
        </w:rPr>
        <w:t>if her complaint is that the applicant refused to comply with the order of this court in HC 7310/18. The record of proceedings is replete with correspondence between the parties herein</w:t>
      </w:r>
      <w:r w:rsidR="008C0560" w:rsidRPr="001D5F3C">
        <w:rPr>
          <w:rFonts w:ascii="Times New Roman" w:hAnsi="Times New Roman" w:cs="Times New Roman"/>
          <w:sz w:val="24"/>
          <w:szCs w:val="24"/>
        </w:rPr>
        <w:t xml:space="preserve"> concerning the modalities of returning the applicant’s </w:t>
      </w:r>
      <w:r w:rsidR="003216B3">
        <w:rPr>
          <w:rFonts w:ascii="Times New Roman" w:hAnsi="Times New Roman" w:cs="Times New Roman"/>
          <w:sz w:val="24"/>
          <w:szCs w:val="24"/>
        </w:rPr>
        <w:t>attached property</w:t>
      </w:r>
      <w:r w:rsidR="008C0560" w:rsidRPr="001D5F3C">
        <w:rPr>
          <w:rFonts w:ascii="Times New Roman" w:hAnsi="Times New Roman" w:cs="Times New Roman"/>
          <w:sz w:val="24"/>
          <w:szCs w:val="24"/>
        </w:rPr>
        <w:t xml:space="preserve">. </w:t>
      </w:r>
      <w:r w:rsidR="00587EB1" w:rsidRPr="001D5F3C">
        <w:rPr>
          <w:rFonts w:ascii="Times New Roman" w:hAnsi="Times New Roman" w:cs="Times New Roman"/>
          <w:sz w:val="24"/>
          <w:szCs w:val="24"/>
        </w:rPr>
        <w:t xml:space="preserve">The memorandum of 21 August 2018 from the second respondent’s deputy, Farai Banga confirms that the applicant was invited to Ruby Auctions for purposes of reviewing and testing her attached property. The memorandum further states that it was the second time that the invitation </w:t>
      </w:r>
      <w:r w:rsidR="003216B3">
        <w:rPr>
          <w:rFonts w:ascii="Times New Roman" w:hAnsi="Times New Roman" w:cs="Times New Roman"/>
          <w:sz w:val="24"/>
          <w:szCs w:val="24"/>
        </w:rPr>
        <w:t xml:space="preserve">was being </w:t>
      </w:r>
      <w:r w:rsidR="00587EB1" w:rsidRPr="001D5F3C">
        <w:rPr>
          <w:rFonts w:ascii="Times New Roman" w:hAnsi="Times New Roman" w:cs="Times New Roman"/>
          <w:sz w:val="24"/>
          <w:szCs w:val="24"/>
        </w:rPr>
        <w:t>extended to the applicant, but</w:t>
      </w:r>
      <w:r w:rsidR="008C0560" w:rsidRPr="001D5F3C">
        <w:rPr>
          <w:rFonts w:ascii="Times New Roman" w:hAnsi="Times New Roman" w:cs="Times New Roman"/>
          <w:sz w:val="24"/>
          <w:szCs w:val="24"/>
        </w:rPr>
        <w:t xml:space="preserve"> it was declined. </w:t>
      </w:r>
    </w:p>
    <w:p w14:paraId="41406AEF" w14:textId="5F266284" w:rsidR="00F733D0" w:rsidRPr="001D5F3C" w:rsidRDefault="00F733D0" w:rsidP="00587EB1">
      <w:pPr>
        <w:spacing w:after="0" w:line="360" w:lineRule="auto"/>
        <w:ind w:firstLine="720"/>
        <w:jc w:val="both"/>
        <w:rPr>
          <w:rFonts w:ascii="Times New Roman" w:hAnsi="Times New Roman" w:cs="Times New Roman"/>
          <w:sz w:val="24"/>
          <w:szCs w:val="24"/>
        </w:rPr>
      </w:pPr>
      <w:r w:rsidRPr="001D5F3C">
        <w:rPr>
          <w:rFonts w:ascii="Times New Roman" w:hAnsi="Times New Roman" w:cs="Times New Roman"/>
          <w:sz w:val="24"/>
          <w:szCs w:val="24"/>
        </w:rPr>
        <w:t>Further, on 21 August 2021, an official of the respondent, one IK Matekenya wrote to the applicant as follows:</w:t>
      </w:r>
    </w:p>
    <w:p w14:paraId="7A626A25" w14:textId="609A4275" w:rsidR="00F733D0" w:rsidRPr="003216B3" w:rsidRDefault="00F733D0" w:rsidP="00F733D0">
      <w:pPr>
        <w:spacing w:after="0" w:line="240" w:lineRule="auto"/>
        <w:ind w:firstLine="720"/>
        <w:jc w:val="both"/>
        <w:rPr>
          <w:rFonts w:ascii="Times New Roman" w:hAnsi="Times New Roman" w:cs="Times New Roman"/>
          <w:b/>
          <w:bCs/>
          <w:u w:val="single"/>
          <w:lang w:val="en-ZW"/>
        </w:rPr>
      </w:pPr>
      <w:r w:rsidRPr="003216B3">
        <w:rPr>
          <w:rFonts w:ascii="Times New Roman" w:hAnsi="Times New Roman" w:cs="Times New Roman"/>
          <w:b/>
          <w:bCs/>
          <w:lang w:val="en-ZW"/>
        </w:rPr>
        <w:t xml:space="preserve">“Re: </w:t>
      </w:r>
      <w:r w:rsidRPr="003216B3">
        <w:rPr>
          <w:rFonts w:ascii="Times New Roman" w:hAnsi="Times New Roman" w:cs="Times New Roman"/>
          <w:b/>
          <w:bCs/>
          <w:u w:val="single"/>
          <w:lang w:val="en-ZW"/>
        </w:rPr>
        <w:t>VINCENT NCUBE vs RITA MBATHA &amp; ANOTHER: CASE No. 35920/</w:t>
      </w:r>
    </w:p>
    <w:p w14:paraId="64612C10" w14:textId="12495793" w:rsidR="00F733D0" w:rsidRPr="003216B3" w:rsidRDefault="00F733D0" w:rsidP="00F733D0">
      <w:pPr>
        <w:spacing w:after="0" w:line="240" w:lineRule="auto"/>
        <w:jc w:val="both"/>
        <w:rPr>
          <w:rFonts w:ascii="Times New Roman" w:hAnsi="Times New Roman" w:cs="Times New Roman"/>
          <w:b/>
          <w:bCs/>
          <w:lang w:val="en-ZW"/>
        </w:rPr>
      </w:pPr>
      <w:r w:rsidRPr="003216B3">
        <w:rPr>
          <w:rFonts w:ascii="Times New Roman" w:hAnsi="Times New Roman" w:cs="Times New Roman"/>
          <w:b/>
          <w:bCs/>
          <w:lang w:val="en-ZW"/>
        </w:rPr>
        <w:tab/>
        <w:t>……………………</w:t>
      </w:r>
    </w:p>
    <w:p w14:paraId="077AB2F3" w14:textId="429704A1" w:rsidR="00F733D0" w:rsidRPr="003216B3" w:rsidRDefault="00F733D0" w:rsidP="00F733D0">
      <w:pPr>
        <w:spacing w:after="0" w:line="240" w:lineRule="auto"/>
        <w:ind w:left="720"/>
        <w:jc w:val="both"/>
        <w:rPr>
          <w:rFonts w:ascii="Times New Roman" w:hAnsi="Times New Roman" w:cs="Times New Roman"/>
          <w:lang w:val="en-ZW"/>
        </w:rPr>
      </w:pPr>
      <w:r w:rsidRPr="003216B3">
        <w:rPr>
          <w:rFonts w:ascii="Times New Roman" w:hAnsi="Times New Roman" w:cs="Times New Roman"/>
          <w:lang w:val="en-ZW"/>
        </w:rPr>
        <w:t>In response to the Restoration Order granted in your favour, the office of the Messenger of Court sought to deliver the attached goods back to your residence but you were not willing to cooperate and as indicated in Deputy Banga’s reports attached, he was denied entry into the premises.</w:t>
      </w:r>
    </w:p>
    <w:p w14:paraId="53D83092" w14:textId="77777777" w:rsidR="00F733D0" w:rsidRPr="003216B3" w:rsidRDefault="00F733D0" w:rsidP="00F733D0">
      <w:pPr>
        <w:spacing w:after="0" w:line="240" w:lineRule="auto"/>
        <w:ind w:left="720"/>
        <w:jc w:val="both"/>
        <w:rPr>
          <w:rFonts w:ascii="Times New Roman" w:hAnsi="Times New Roman" w:cs="Times New Roman"/>
          <w:lang w:val="en-ZW"/>
        </w:rPr>
      </w:pPr>
    </w:p>
    <w:p w14:paraId="5E98AB47" w14:textId="4697FDAE" w:rsidR="00F733D0" w:rsidRPr="003216B3" w:rsidRDefault="00F733D0" w:rsidP="00F733D0">
      <w:pPr>
        <w:spacing w:after="0" w:line="240" w:lineRule="auto"/>
        <w:ind w:left="720"/>
        <w:jc w:val="both"/>
        <w:rPr>
          <w:rFonts w:ascii="Times New Roman" w:hAnsi="Times New Roman" w:cs="Times New Roman"/>
          <w:lang w:val="en-ZW"/>
        </w:rPr>
      </w:pPr>
      <w:r w:rsidRPr="003216B3">
        <w:rPr>
          <w:rFonts w:ascii="Times New Roman" w:hAnsi="Times New Roman" w:cs="Times New Roman"/>
          <w:lang w:val="en-ZW"/>
        </w:rPr>
        <w:t>In this regard please inform us when you will be present at your residence to allow for delivery of your property. Also note that the goods continue to be held in storage and the office of the Messenger of Court will not be held liable for any depreciation of the goods seeing you refuse to comply with the order to collect your property.”</w:t>
      </w:r>
    </w:p>
    <w:p w14:paraId="455EAB2F" w14:textId="77777777" w:rsidR="00F733D0" w:rsidRPr="001D5F3C" w:rsidRDefault="00F733D0" w:rsidP="00F733D0">
      <w:pPr>
        <w:spacing w:after="0" w:line="240" w:lineRule="auto"/>
        <w:ind w:left="720"/>
        <w:jc w:val="both"/>
        <w:rPr>
          <w:rFonts w:ascii="Times New Roman" w:hAnsi="Times New Roman" w:cs="Times New Roman"/>
          <w:sz w:val="24"/>
          <w:szCs w:val="24"/>
          <w:lang w:val="en-ZW"/>
        </w:rPr>
      </w:pPr>
    </w:p>
    <w:p w14:paraId="2892F23A" w14:textId="2A597D72" w:rsidR="002F6ED3" w:rsidRPr="001D5F3C" w:rsidRDefault="008C0560" w:rsidP="00587EB1">
      <w:pPr>
        <w:spacing w:after="0" w:line="360" w:lineRule="auto"/>
        <w:ind w:firstLine="720"/>
        <w:jc w:val="both"/>
        <w:rPr>
          <w:rFonts w:ascii="Times New Roman" w:hAnsi="Times New Roman" w:cs="Times New Roman"/>
          <w:sz w:val="24"/>
          <w:szCs w:val="24"/>
        </w:rPr>
      </w:pPr>
      <w:r w:rsidRPr="001D5F3C">
        <w:rPr>
          <w:rFonts w:ascii="Times New Roman" w:hAnsi="Times New Roman" w:cs="Times New Roman"/>
          <w:sz w:val="24"/>
          <w:szCs w:val="24"/>
        </w:rPr>
        <w:t xml:space="preserve">The respondent’s conduct cannot be faulted. As I have already stated, there </w:t>
      </w:r>
      <w:r w:rsidR="003216B3">
        <w:rPr>
          <w:rFonts w:ascii="Times New Roman" w:hAnsi="Times New Roman" w:cs="Times New Roman"/>
          <w:sz w:val="24"/>
          <w:szCs w:val="24"/>
        </w:rPr>
        <w:t xml:space="preserve">is </w:t>
      </w:r>
      <w:r w:rsidRPr="001D5F3C">
        <w:rPr>
          <w:rFonts w:ascii="Times New Roman" w:hAnsi="Times New Roman" w:cs="Times New Roman"/>
          <w:sz w:val="24"/>
          <w:szCs w:val="24"/>
        </w:rPr>
        <w:t xml:space="preserve">nothing that stops the applicant from repossessing her property. </w:t>
      </w:r>
      <w:r w:rsidR="002F6ED3" w:rsidRPr="001D5F3C">
        <w:rPr>
          <w:rFonts w:ascii="Times New Roman" w:hAnsi="Times New Roman" w:cs="Times New Roman"/>
          <w:sz w:val="24"/>
          <w:szCs w:val="24"/>
        </w:rPr>
        <w:t>Any claim for damages</w:t>
      </w:r>
      <w:r w:rsidR="003216B3">
        <w:rPr>
          <w:rFonts w:ascii="Times New Roman" w:hAnsi="Times New Roman" w:cs="Times New Roman"/>
          <w:sz w:val="24"/>
          <w:szCs w:val="24"/>
        </w:rPr>
        <w:t xml:space="preserve"> caused</w:t>
      </w:r>
      <w:r w:rsidR="002F6ED3" w:rsidRPr="001D5F3C">
        <w:rPr>
          <w:rFonts w:ascii="Times New Roman" w:hAnsi="Times New Roman" w:cs="Times New Roman"/>
          <w:sz w:val="24"/>
          <w:szCs w:val="24"/>
        </w:rPr>
        <w:t xml:space="preserve"> to the property can still be made after she has taken possession of the property. </w:t>
      </w:r>
    </w:p>
    <w:p w14:paraId="5B9CAAB5" w14:textId="70BE2448" w:rsidR="002F6ED3" w:rsidRPr="001D5F3C" w:rsidRDefault="002F6ED3" w:rsidP="00587EB1">
      <w:pPr>
        <w:spacing w:after="0" w:line="360" w:lineRule="auto"/>
        <w:ind w:firstLine="720"/>
        <w:jc w:val="both"/>
        <w:rPr>
          <w:rFonts w:ascii="Times New Roman" w:hAnsi="Times New Roman" w:cs="Times New Roman"/>
          <w:sz w:val="24"/>
          <w:szCs w:val="24"/>
        </w:rPr>
      </w:pPr>
      <w:r w:rsidRPr="001D5F3C">
        <w:rPr>
          <w:rFonts w:ascii="Times New Roman" w:hAnsi="Times New Roman" w:cs="Times New Roman"/>
          <w:sz w:val="24"/>
          <w:szCs w:val="24"/>
        </w:rPr>
        <w:t>It is for the foregoing reasons that the court determines that there is no merit in the application</w:t>
      </w:r>
      <w:r w:rsidR="003216B3">
        <w:rPr>
          <w:rFonts w:ascii="Times New Roman" w:hAnsi="Times New Roman" w:cs="Times New Roman"/>
          <w:sz w:val="24"/>
          <w:szCs w:val="24"/>
        </w:rPr>
        <w:t xml:space="preserve"> and it must be dismissed</w:t>
      </w:r>
      <w:r w:rsidRPr="001D5F3C">
        <w:rPr>
          <w:rFonts w:ascii="Times New Roman" w:hAnsi="Times New Roman" w:cs="Times New Roman"/>
          <w:sz w:val="24"/>
          <w:szCs w:val="24"/>
        </w:rPr>
        <w:t xml:space="preserve">. </w:t>
      </w:r>
    </w:p>
    <w:p w14:paraId="2D14F642" w14:textId="59468E7D" w:rsidR="00447C82" w:rsidRPr="001D5F3C" w:rsidRDefault="000E321A" w:rsidP="000E321A">
      <w:pPr>
        <w:autoSpaceDE w:val="0"/>
        <w:autoSpaceDN w:val="0"/>
        <w:adjustRightInd w:val="0"/>
        <w:spacing w:after="0" w:line="360" w:lineRule="auto"/>
        <w:ind w:firstLine="720"/>
        <w:jc w:val="both"/>
        <w:rPr>
          <w:rFonts w:ascii="Times New Roman" w:hAnsi="Times New Roman" w:cs="Times New Roman"/>
          <w:bCs/>
          <w:sz w:val="24"/>
          <w:szCs w:val="24"/>
        </w:rPr>
      </w:pPr>
      <w:r w:rsidRPr="001D5F3C">
        <w:rPr>
          <w:rFonts w:ascii="Times New Roman" w:hAnsi="Times New Roman" w:cs="Times New Roman"/>
          <w:bCs/>
          <w:sz w:val="24"/>
          <w:szCs w:val="24"/>
        </w:rPr>
        <w:t xml:space="preserve"> </w:t>
      </w:r>
    </w:p>
    <w:p w14:paraId="042E64CE" w14:textId="0985950B" w:rsidR="005032B6" w:rsidRPr="001D5F3C" w:rsidRDefault="005032B6" w:rsidP="005032B6">
      <w:pPr>
        <w:autoSpaceDE w:val="0"/>
        <w:autoSpaceDN w:val="0"/>
        <w:adjustRightInd w:val="0"/>
        <w:spacing w:after="0" w:line="360" w:lineRule="auto"/>
        <w:jc w:val="both"/>
        <w:rPr>
          <w:rFonts w:ascii="Times New Roman" w:hAnsi="Times New Roman" w:cs="Times New Roman"/>
          <w:b/>
          <w:sz w:val="24"/>
          <w:szCs w:val="24"/>
        </w:rPr>
      </w:pPr>
      <w:r w:rsidRPr="001D5F3C">
        <w:rPr>
          <w:rFonts w:ascii="Times New Roman" w:hAnsi="Times New Roman" w:cs="Times New Roman"/>
          <w:b/>
          <w:sz w:val="24"/>
          <w:szCs w:val="24"/>
        </w:rPr>
        <w:t>Case 2</w:t>
      </w:r>
    </w:p>
    <w:p w14:paraId="71CB2F7E" w14:textId="0A88C05F" w:rsidR="001D15DB" w:rsidRPr="001D5F3C" w:rsidRDefault="001A3747" w:rsidP="009141A0">
      <w:pPr>
        <w:autoSpaceDE w:val="0"/>
        <w:autoSpaceDN w:val="0"/>
        <w:adjustRightInd w:val="0"/>
        <w:spacing w:after="0" w:line="360" w:lineRule="auto"/>
        <w:jc w:val="both"/>
        <w:rPr>
          <w:rFonts w:ascii="Times New Roman" w:hAnsi="Times New Roman" w:cs="Times New Roman"/>
          <w:bCs/>
          <w:sz w:val="24"/>
          <w:szCs w:val="24"/>
        </w:rPr>
      </w:pPr>
      <w:r w:rsidRPr="001D5F3C">
        <w:rPr>
          <w:rFonts w:ascii="Times New Roman" w:hAnsi="Times New Roman" w:cs="Times New Roman"/>
          <w:bCs/>
          <w:sz w:val="24"/>
          <w:szCs w:val="24"/>
        </w:rPr>
        <w:tab/>
        <w:t xml:space="preserve">In this counter application, the roles have changed. The applicant </w:t>
      </w:r>
      <w:r w:rsidR="003216B3">
        <w:rPr>
          <w:rFonts w:ascii="Times New Roman" w:hAnsi="Times New Roman" w:cs="Times New Roman"/>
          <w:bCs/>
          <w:sz w:val="24"/>
          <w:szCs w:val="24"/>
        </w:rPr>
        <w:t xml:space="preserve">in the main matter </w:t>
      </w:r>
      <w:r w:rsidRPr="001D5F3C">
        <w:rPr>
          <w:rFonts w:ascii="Times New Roman" w:hAnsi="Times New Roman" w:cs="Times New Roman"/>
          <w:bCs/>
          <w:sz w:val="24"/>
          <w:szCs w:val="24"/>
        </w:rPr>
        <w:t>is the respondent</w:t>
      </w:r>
      <w:r w:rsidR="003216B3">
        <w:rPr>
          <w:rFonts w:ascii="Times New Roman" w:hAnsi="Times New Roman" w:cs="Times New Roman"/>
          <w:bCs/>
          <w:sz w:val="24"/>
          <w:szCs w:val="24"/>
        </w:rPr>
        <w:t xml:space="preserve"> herein</w:t>
      </w:r>
      <w:r w:rsidRPr="001D5F3C">
        <w:rPr>
          <w:rFonts w:ascii="Times New Roman" w:hAnsi="Times New Roman" w:cs="Times New Roman"/>
          <w:bCs/>
          <w:sz w:val="24"/>
          <w:szCs w:val="24"/>
        </w:rPr>
        <w:t xml:space="preserve">, while the respondent is the applicant. The factual background is set out in the affidavit of Indra Matekenya as follows. </w:t>
      </w:r>
      <w:r w:rsidR="00690FCB" w:rsidRPr="001D5F3C">
        <w:rPr>
          <w:rFonts w:ascii="Times New Roman" w:hAnsi="Times New Roman" w:cs="Times New Roman"/>
          <w:bCs/>
          <w:sz w:val="24"/>
          <w:szCs w:val="24"/>
        </w:rPr>
        <w:t xml:space="preserve">The applicant received instructions to execute a warrant of ejectment issued out of the Magistrates Court in case No 39520/16. </w:t>
      </w:r>
      <w:r w:rsidR="00871087" w:rsidRPr="001D5F3C">
        <w:rPr>
          <w:rFonts w:ascii="Times New Roman" w:hAnsi="Times New Roman" w:cs="Times New Roman"/>
          <w:bCs/>
          <w:sz w:val="24"/>
          <w:szCs w:val="24"/>
        </w:rPr>
        <w:t xml:space="preserve">The warrant was for the ejectment of the respondent and </w:t>
      </w:r>
      <w:r w:rsidR="003216B3">
        <w:rPr>
          <w:rFonts w:ascii="Times New Roman" w:hAnsi="Times New Roman" w:cs="Times New Roman"/>
          <w:bCs/>
          <w:sz w:val="24"/>
          <w:szCs w:val="24"/>
        </w:rPr>
        <w:t xml:space="preserve">one </w:t>
      </w:r>
      <w:r w:rsidR="00871087" w:rsidRPr="001D5F3C">
        <w:rPr>
          <w:rFonts w:ascii="Times New Roman" w:hAnsi="Times New Roman" w:cs="Times New Roman"/>
          <w:bCs/>
          <w:sz w:val="24"/>
          <w:szCs w:val="24"/>
        </w:rPr>
        <w:t xml:space="preserve">David Mbatha at the instance of Vincent Ncube from the property referred to in Case 1. </w:t>
      </w:r>
    </w:p>
    <w:p w14:paraId="56305CDB" w14:textId="74A3507E" w:rsidR="001A3747" w:rsidRPr="001D5F3C" w:rsidRDefault="00871087" w:rsidP="001D15DB">
      <w:pPr>
        <w:autoSpaceDE w:val="0"/>
        <w:autoSpaceDN w:val="0"/>
        <w:adjustRightInd w:val="0"/>
        <w:spacing w:after="0" w:line="360" w:lineRule="auto"/>
        <w:ind w:firstLine="720"/>
        <w:jc w:val="both"/>
        <w:rPr>
          <w:rFonts w:ascii="Times New Roman" w:hAnsi="Times New Roman" w:cs="Times New Roman"/>
          <w:bCs/>
          <w:sz w:val="24"/>
          <w:szCs w:val="24"/>
        </w:rPr>
      </w:pPr>
      <w:r w:rsidRPr="001D5F3C">
        <w:rPr>
          <w:rFonts w:ascii="Times New Roman" w:hAnsi="Times New Roman" w:cs="Times New Roman"/>
          <w:bCs/>
          <w:sz w:val="24"/>
          <w:szCs w:val="24"/>
        </w:rPr>
        <w:lastRenderedPageBreak/>
        <w:t xml:space="preserve">The applicant served the respondent with the requisite notice. </w:t>
      </w:r>
      <w:r w:rsidR="001D15DB" w:rsidRPr="001D5F3C">
        <w:rPr>
          <w:rFonts w:ascii="Times New Roman" w:hAnsi="Times New Roman" w:cs="Times New Roman"/>
          <w:bCs/>
          <w:sz w:val="24"/>
          <w:szCs w:val="24"/>
        </w:rPr>
        <w:t xml:space="preserve">The respondent approached the court on review under HC 7542/17. At some point when the applicant was instructed to proceed with the eviction, the respondent filed an urgent chamber application for stay of execution under HC 9296/17. That application was dismissed. The applicant was cited in that application, but it did not oppose it. The respondent appealed against the High Court decision to the Supreme Court under SC 847/17. She also applied to the same court for stay of execution pending the hearing of the appeal under SC 97/18. Having no substantial interest in the outcome of those proceedings, the applicant did not oppose them. The Supreme Court dismissed the application for stay of </w:t>
      </w:r>
      <w:r w:rsidR="00114E72" w:rsidRPr="001D5F3C">
        <w:rPr>
          <w:rFonts w:ascii="Times New Roman" w:hAnsi="Times New Roman" w:cs="Times New Roman"/>
          <w:bCs/>
          <w:sz w:val="24"/>
          <w:szCs w:val="24"/>
        </w:rPr>
        <w:t>execution but</w:t>
      </w:r>
      <w:r w:rsidR="001D15DB" w:rsidRPr="001D5F3C">
        <w:rPr>
          <w:rFonts w:ascii="Times New Roman" w:hAnsi="Times New Roman" w:cs="Times New Roman"/>
          <w:bCs/>
          <w:sz w:val="24"/>
          <w:szCs w:val="24"/>
        </w:rPr>
        <w:t xml:space="preserve"> directed that the registrar sets the appeal under </w:t>
      </w:r>
      <w:r w:rsidR="00114E72" w:rsidRPr="001D5F3C">
        <w:rPr>
          <w:rFonts w:ascii="Times New Roman" w:hAnsi="Times New Roman" w:cs="Times New Roman"/>
          <w:bCs/>
          <w:sz w:val="24"/>
          <w:szCs w:val="24"/>
        </w:rPr>
        <w:t>SC 847/17 on the earliest available date.</w:t>
      </w:r>
    </w:p>
    <w:p w14:paraId="12F06166" w14:textId="0D21193F" w:rsidR="00114E72" w:rsidRPr="001D5F3C" w:rsidRDefault="00114E72" w:rsidP="001D15DB">
      <w:pPr>
        <w:autoSpaceDE w:val="0"/>
        <w:autoSpaceDN w:val="0"/>
        <w:adjustRightInd w:val="0"/>
        <w:spacing w:after="0" w:line="360" w:lineRule="auto"/>
        <w:ind w:firstLine="720"/>
        <w:jc w:val="both"/>
        <w:rPr>
          <w:rFonts w:ascii="Times New Roman" w:hAnsi="Times New Roman" w:cs="Times New Roman"/>
          <w:bCs/>
          <w:sz w:val="24"/>
          <w:szCs w:val="24"/>
        </w:rPr>
      </w:pPr>
      <w:r w:rsidRPr="001D5F3C">
        <w:rPr>
          <w:rFonts w:ascii="Times New Roman" w:hAnsi="Times New Roman" w:cs="Times New Roman"/>
          <w:bCs/>
          <w:sz w:val="24"/>
          <w:szCs w:val="24"/>
        </w:rPr>
        <w:t xml:space="preserve">The appeal under SC 847/17 was heard and the court altered the decision of the lower court from a dismissal of the urgent chamber </w:t>
      </w:r>
      <w:r w:rsidR="00625B56" w:rsidRPr="001D5F3C">
        <w:rPr>
          <w:rFonts w:ascii="Times New Roman" w:hAnsi="Times New Roman" w:cs="Times New Roman"/>
          <w:bCs/>
          <w:sz w:val="24"/>
          <w:szCs w:val="24"/>
        </w:rPr>
        <w:t>application</w:t>
      </w:r>
      <w:r w:rsidR="00625B56">
        <w:rPr>
          <w:rFonts w:ascii="Times New Roman" w:hAnsi="Times New Roman" w:cs="Times New Roman"/>
          <w:bCs/>
          <w:sz w:val="24"/>
          <w:szCs w:val="24"/>
        </w:rPr>
        <w:t xml:space="preserve"> and</w:t>
      </w:r>
      <w:r w:rsidRPr="001D5F3C">
        <w:rPr>
          <w:rFonts w:ascii="Times New Roman" w:hAnsi="Times New Roman" w:cs="Times New Roman"/>
          <w:bCs/>
          <w:sz w:val="24"/>
          <w:szCs w:val="24"/>
        </w:rPr>
        <w:t xml:space="preserve"> substituted it with </w:t>
      </w:r>
      <w:r w:rsidR="00625B56">
        <w:rPr>
          <w:rFonts w:ascii="Times New Roman" w:hAnsi="Times New Roman" w:cs="Times New Roman"/>
          <w:bCs/>
          <w:sz w:val="24"/>
          <w:szCs w:val="24"/>
        </w:rPr>
        <w:t xml:space="preserve">an </w:t>
      </w:r>
      <w:r w:rsidRPr="001D5F3C">
        <w:rPr>
          <w:rFonts w:ascii="Times New Roman" w:hAnsi="Times New Roman" w:cs="Times New Roman"/>
          <w:bCs/>
          <w:sz w:val="24"/>
          <w:szCs w:val="24"/>
        </w:rPr>
        <w:t xml:space="preserve">order that the application be removed from the roll of urgent matters with no order as to costs. </w:t>
      </w:r>
    </w:p>
    <w:p w14:paraId="758F9E90" w14:textId="0AA6FD15" w:rsidR="00535B9F" w:rsidRPr="001D5F3C" w:rsidRDefault="00114E72" w:rsidP="001D15DB">
      <w:pPr>
        <w:autoSpaceDE w:val="0"/>
        <w:autoSpaceDN w:val="0"/>
        <w:adjustRightInd w:val="0"/>
        <w:spacing w:after="0" w:line="360" w:lineRule="auto"/>
        <w:ind w:firstLine="720"/>
        <w:jc w:val="both"/>
        <w:rPr>
          <w:rFonts w:ascii="Times New Roman" w:hAnsi="Times New Roman" w:cs="Times New Roman"/>
          <w:bCs/>
          <w:sz w:val="24"/>
          <w:szCs w:val="24"/>
        </w:rPr>
      </w:pPr>
      <w:r w:rsidRPr="001D5F3C">
        <w:rPr>
          <w:rFonts w:ascii="Times New Roman" w:hAnsi="Times New Roman" w:cs="Times New Roman"/>
          <w:bCs/>
          <w:sz w:val="24"/>
          <w:szCs w:val="24"/>
        </w:rPr>
        <w:t xml:space="preserve">In August of 2018, the applicant was instructed to eject the respondent from the property as well as attach some of her property to satisfy the costs of execution. The </w:t>
      </w:r>
      <w:r w:rsidR="00625B56">
        <w:rPr>
          <w:rFonts w:ascii="Times New Roman" w:hAnsi="Times New Roman" w:cs="Times New Roman"/>
          <w:bCs/>
          <w:sz w:val="24"/>
          <w:szCs w:val="24"/>
        </w:rPr>
        <w:t xml:space="preserve">respondent filed an </w:t>
      </w:r>
      <w:r w:rsidRPr="001D5F3C">
        <w:rPr>
          <w:rFonts w:ascii="Times New Roman" w:hAnsi="Times New Roman" w:cs="Times New Roman"/>
          <w:bCs/>
          <w:sz w:val="24"/>
          <w:szCs w:val="24"/>
        </w:rPr>
        <w:t xml:space="preserve">urgent application for spoliation and an interdict under HC 7310/18. </w:t>
      </w:r>
      <w:r w:rsidR="00B90DA8" w:rsidRPr="001D5F3C">
        <w:rPr>
          <w:rFonts w:ascii="Times New Roman" w:hAnsi="Times New Roman" w:cs="Times New Roman"/>
          <w:bCs/>
          <w:sz w:val="24"/>
          <w:szCs w:val="24"/>
        </w:rPr>
        <w:t xml:space="preserve">The </w:t>
      </w:r>
      <w:r w:rsidR="00625B56">
        <w:rPr>
          <w:rFonts w:ascii="Times New Roman" w:hAnsi="Times New Roman" w:cs="Times New Roman"/>
          <w:bCs/>
          <w:sz w:val="24"/>
          <w:szCs w:val="24"/>
        </w:rPr>
        <w:t xml:space="preserve">court granted the </w:t>
      </w:r>
      <w:r w:rsidR="00B90DA8" w:rsidRPr="001D5F3C">
        <w:rPr>
          <w:rFonts w:ascii="Times New Roman" w:hAnsi="Times New Roman" w:cs="Times New Roman"/>
          <w:bCs/>
          <w:sz w:val="24"/>
          <w:szCs w:val="24"/>
        </w:rPr>
        <w:t xml:space="preserve">order referred to in Case 1. </w:t>
      </w:r>
      <w:r w:rsidR="00EF5AF5" w:rsidRPr="001D5F3C">
        <w:rPr>
          <w:rFonts w:ascii="Times New Roman" w:hAnsi="Times New Roman" w:cs="Times New Roman"/>
          <w:bCs/>
          <w:sz w:val="24"/>
          <w:szCs w:val="24"/>
        </w:rPr>
        <w:t xml:space="preserve">After obtaining that order, the </w:t>
      </w:r>
      <w:r w:rsidR="00625B56">
        <w:rPr>
          <w:rFonts w:ascii="Times New Roman" w:hAnsi="Times New Roman" w:cs="Times New Roman"/>
          <w:bCs/>
          <w:sz w:val="24"/>
          <w:szCs w:val="24"/>
        </w:rPr>
        <w:t xml:space="preserve">respondent </w:t>
      </w:r>
      <w:r w:rsidR="00EF5AF5" w:rsidRPr="001D5F3C">
        <w:rPr>
          <w:rFonts w:ascii="Times New Roman" w:hAnsi="Times New Roman" w:cs="Times New Roman"/>
          <w:bCs/>
          <w:sz w:val="24"/>
          <w:szCs w:val="24"/>
        </w:rPr>
        <w:t xml:space="preserve">withdrew her application for the review of the Magistrate Court’s decision under HC 7542/17. Thereafter, the parties haggled </w:t>
      </w:r>
      <w:r w:rsidR="0078274B" w:rsidRPr="001D5F3C">
        <w:rPr>
          <w:rFonts w:ascii="Times New Roman" w:hAnsi="Times New Roman" w:cs="Times New Roman"/>
          <w:bCs/>
          <w:sz w:val="24"/>
          <w:szCs w:val="24"/>
        </w:rPr>
        <w:t xml:space="preserve">over the modalities of the restoration of the </w:t>
      </w:r>
      <w:r w:rsidR="00625B56">
        <w:rPr>
          <w:rFonts w:ascii="Times New Roman" w:hAnsi="Times New Roman" w:cs="Times New Roman"/>
          <w:bCs/>
          <w:sz w:val="24"/>
          <w:szCs w:val="24"/>
        </w:rPr>
        <w:t>respondent</w:t>
      </w:r>
      <w:r w:rsidR="0078274B" w:rsidRPr="001D5F3C">
        <w:rPr>
          <w:rFonts w:ascii="Times New Roman" w:hAnsi="Times New Roman" w:cs="Times New Roman"/>
          <w:bCs/>
          <w:sz w:val="24"/>
          <w:szCs w:val="24"/>
        </w:rPr>
        <w:t xml:space="preserve">’s property following the court order in HC 7310/18. </w:t>
      </w:r>
      <w:r w:rsidR="001D785A" w:rsidRPr="001D5F3C">
        <w:rPr>
          <w:rFonts w:ascii="Times New Roman" w:hAnsi="Times New Roman" w:cs="Times New Roman"/>
          <w:bCs/>
          <w:sz w:val="24"/>
          <w:szCs w:val="24"/>
        </w:rPr>
        <w:t>The respondent</w:t>
      </w:r>
      <w:r w:rsidR="006A5EAD" w:rsidRPr="001D5F3C">
        <w:rPr>
          <w:rFonts w:ascii="Times New Roman" w:hAnsi="Times New Roman" w:cs="Times New Roman"/>
          <w:bCs/>
          <w:sz w:val="24"/>
          <w:szCs w:val="24"/>
        </w:rPr>
        <w:t xml:space="preserve"> filed an urgent chamber application in HC 7809/18 </w:t>
      </w:r>
      <w:r w:rsidR="00625B56">
        <w:rPr>
          <w:rFonts w:ascii="Times New Roman" w:hAnsi="Times New Roman" w:cs="Times New Roman"/>
          <w:bCs/>
          <w:sz w:val="24"/>
          <w:szCs w:val="24"/>
        </w:rPr>
        <w:t xml:space="preserve">claiming </w:t>
      </w:r>
      <w:r w:rsidR="006A5EAD" w:rsidRPr="001D5F3C">
        <w:rPr>
          <w:rFonts w:ascii="Times New Roman" w:hAnsi="Times New Roman" w:cs="Times New Roman"/>
          <w:bCs/>
          <w:sz w:val="24"/>
          <w:szCs w:val="24"/>
        </w:rPr>
        <w:t xml:space="preserve">that the applicant was in contempt of court for failing to comply with the order in HC 7310/18. </w:t>
      </w:r>
      <w:r w:rsidR="00535B9F" w:rsidRPr="001D5F3C">
        <w:rPr>
          <w:rFonts w:ascii="Times New Roman" w:hAnsi="Times New Roman" w:cs="Times New Roman"/>
          <w:bCs/>
          <w:sz w:val="24"/>
          <w:szCs w:val="24"/>
        </w:rPr>
        <w:t xml:space="preserve">The application was dismissed by </w:t>
      </w:r>
      <w:r w:rsidR="00535B9F" w:rsidRPr="00274973">
        <w:rPr>
          <w:rFonts w:ascii="Times New Roman" w:hAnsi="Times New Roman" w:cs="Times New Roman"/>
          <w:bCs/>
          <w:smallCaps/>
          <w:sz w:val="24"/>
          <w:szCs w:val="24"/>
        </w:rPr>
        <w:t>C</w:t>
      </w:r>
      <w:r w:rsidR="00274973" w:rsidRPr="00274973">
        <w:rPr>
          <w:rFonts w:ascii="Times New Roman" w:hAnsi="Times New Roman" w:cs="Times New Roman"/>
          <w:bCs/>
          <w:smallCaps/>
          <w:sz w:val="24"/>
          <w:szCs w:val="24"/>
        </w:rPr>
        <w:t>hikowero</w:t>
      </w:r>
      <w:r w:rsidR="00535B9F" w:rsidRPr="001D5F3C">
        <w:rPr>
          <w:rFonts w:ascii="Times New Roman" w:hAnsi="Times New Roman" w:cs="Times New Roman"/>
          <w:bCs/>
          <w:sz w:val="24"/>
          <w:szCs w:val="24"/>
        </w:rPr>
        <w:t xml:space="preserve"> J on 30 August 2018. </w:t>
      </w:r>
    </w:p>
    <w:p w14:paraId="108749C8" w14:textId="41DC91A9" w:rsidR="00114E72" w:rsidRPr="001D5F3C" w:rsidRDefault="00535B9F" w:rsidP="001D15DB">
      <w:pPr>
        <w:autoSpaceDE w:val="0"/>
        <w:autoSpaceDN w:val="0"/>
        <w:adjustRightInd w:val="0"/>
        <w:spacing w:after="0" w:line="360" w:lineRule="auto"/>
        <w:ind w:firstLine="720"/>
        <w:jc w:val="both"/>
        <w:rPr>
          <w:rFonts w:ascii="Times New Roman" w:hAnsi="Times New Roman" w:cs="Times New Roman"/>
          <w:bCs/>
          <w:sz w:val="24"/>
          <w:szCs w:val="24"/>
        </w:rPr>
      </w:pPr>
      <w:r w:rsidRPr="001D5F3C">
        <w:rPr>
          <w:rFonts w:ascii="Times New Roman" w:hAnsi="Times New Roman" w:cs="Times New Roman"/>
          <w:bCs/>
          <w:sz w:val="24"/>
          <w:szCs w:val="24"/>
        </w:rPr>
        <w:t xml:space="preserve">The respondent filed another application for contempt of court under HC 7946/18. She also filed an application for directions under HC 7997/18, in which she sought to have her application under HC 7946/18 heard on urgent basis. </w:t>
      </w:r>
      <w:r w:rsidR="005914CC" w:rsidRPr="001D5F3C">
        <w:rPr>
          <w:rFonts w:ascii="Times New Roman" w:hAnsi="Times New Roman" w:cs="Times New Roman"/>
          <w:bCs/>
          <w:sz w:val="24"/>
          <w:szCs w:val="24"/>
        </w:rPr>
        <w:t xml:space="preserve">The two matters were placed before </w:t>
      </w:r>
      <w:r w:rsidR="005914CC" w:rsidRPr="00274973">
        <w:rPr>
          <w:rFonts w:ascii="Times New Roman" w:hAnsi="Times New Roman" w:cs="Times New Roman"/>
          <w:bCs/>
          <w:smallCaps/>
          <w:sz w:val="24"/>
          <w:szCs w:val="24"/>
        </w:rPr>
        <w:t>M</w:t>
      </w:r>
      <w:r w:rsidR="00274973" w:rsidRPr="00274973">
        <w:rPr>
          <w:rFonts w:ascii="Times New Roman" w:hAnsi="Times New Roman" w:cs="Times New Roman"/>
          <w:bCs/>
          <w:smallCaps/>
          <w:sz w:val="24"/>
          <w:szCs w:val="24"/>
        </w:rPr>
        <w:t>angota</w:t>
      </w:r>
      <w:r w:rsidR="005914CC" w:rsidRPr="001D5F3C">
        <w:rPr>
          <w:rFonts w:ascii="Times New Roman" w:hAnsi="Times New Roman" w:cs="Times New Roman"/>
          <w:bCs/>
          <w:sz w:val="24"/>
          <w:szCs w:val="24"/>
        </w:rPr>
        <w:t xml:space="preserve"> J who dismissed the application for contempt of court. </w:t>
      </w:r>
    </w:p>
    <w:p w14:paraId="5991B5F2" w14:textId="65953207" w:rsidR="005914CC" w:rsidRPr="001D5F3C" w:rsidRDefault="005914CC" w:rsidP="001D15DB">
      <w:pPr>
        <w:autoSpaceDE w:val="0"/>
        <w:autoSpaceDN w:val="0"/>
        <w:adjustRightInd w:val="0"/>
        <w:spacing w:after="0" w:line="360" w:lineRule="auto"/>
        <w:ind w:firstLine="720"/>
        <w:jc w:val="both"/>
        <w:rPr>
          <w:rFonts w:ascii="Times New Roman" w:hAnsi="Times New Roman" w:cs="Times New Roman"/>
          <w:bCs/>
          <w:sz w:val="24"/>
          <w:szCs w:val="24"/>
        </w:rPr>
      </w:pPr>
      <w:r w:rsidRPr="001D5F3C">
        <w:rPr>
          <w:rFonts w:ascii="Times New Roman" w:hAnsi="Times New Roman" w:cs="Times New Roman"/>
          <w:bCs/>
          <w:sz w:val="24"/>
          <w:szCs w:val="24"/>
        </w:rPr>
        <w:t xml:space="preserve">The respondent approached the court with another urgent chamber application under HC 8800/18. The application was placed before </w:t>
      </w:r>
      <w:r w:rsidRPr="00274973">
        <w:rPr>
          <w:rFonts w:ascii="Times New Roman" w:hAnsi="Times New Roman" w:cs="Times New Roman"/>
          <w:bCs/>
          <w:smallCaps/>
          <w:sz w:val="24"/>
          <w:szCs w:val="24"/>
        </w:rPr>
        <w:t>C</w:t>
      </w:r>
      <w:r w:rsidR="00274973" w:rsidRPr="00274973">
        <w:rPr>
          <w:rFonts w:ascii="Times New Roman" w:hAnsi="Times New Roman" w:cs="Times New Roman"/>
          <w:bCs/>
          <w:smallCaps/>
          <w:sz w:val="24"/>
          <w:szCs w:val="24"/>
        </w:rPr>
        <w:t>hatukuta</w:t>
      </w:r>
      <w:r w:rsidRPr="001D5F3C">
        <w:rPr>
          <w:rFonts w:ascii="Times New Roman" w:hAnsi="Times New Roman" w:cs="Times New Roman"/>
          <w:bCs/>
          <w:sz w:val="24"/>
          <w:szCs w:val="24"/>
        </w:rPr>
        <w:t xml:space="preserve"> J (as she was then). A reading of </w:t>
      </w:r>
      <w:r w:rsidR="00625B56">
        <w:rPr>
          <w:rFonts w:ascii="Times New Roman" w:hAnsi="Times New Roman" w:cs="Times New Roman"/>
          <w:bCs/>
          <w:sz w:val="24"/>
          <w:szCs w:val="24"/>
        </w:rPr>
        <w:t xml:space="preserve">the court’s </w:t>
      </w:r>
      <w:r w:rsidRPr="001D5F3C">
        <w:rPr>
          <w:rFonts w:ascii="Times New Roman" w:hAnsi="Times New Roman" w:cs="Times New Roman"/>
          <w:bCs/>
          <w:sz w:val="24"/>
          <w:szCs w:val="24"/>
        </w:rPr>
        <w:t xml:space="preserve">judgment shows that the respondent was seeking essentially the same relief as </w:t>
      </w:r>
      <w:r w:rsidR="00625B56">
        <w:rPr>
          <w:rFonts w:ascii="Times New Roman" w:hAnsi="Times New Roman" w:cs="Times New Roman"/>
          <w:bCs/>
          <w:sz w:val="24"/>
          <w:szCs w:val="24"/>
        </w:rPr>
        <w:t xml:space="preserve">is being </w:t>
      </w:r>
      <w:r w:rsidRPr="001D5F3C">
        <w:rPr>
          <w:rFonts w:ascii="Times New Roman" w:hAnsi="Times New Roman" w:cs="Times New Roman"/>
          <w:bCs/>
          <w:sz w:val="24"/>
          <w:szCs w:val="24"/>
        </w:rPr>
        <w:t xml:space="preserve">sought in Case 1. The judge </w:t>
      </w:r>
      <w:r w:rsidR="001A52CE" w:rsidRPr="001D5F3C">
        <w:rPr>
          <w:rFonts w:ascii="Times New Roman" w:hAnsi="Times New Roman" w:cs="Times New Roman"/>
          <w:bCs/>
          <w:sz w:val="24"/>
          <w:szCs w:val="24"/>
        </w:rPr>
        <w:t xml:space="preserve">deemed the matter not urgent and removed it from the roll of urgent matters. </w:t>
      </w:r>
      <w:r w:rsidR="00264E18" w:rsidRPr="001D5F3C">
        <w:rPr>
          <w:rFonts w:ascii="Times New Roman" w:hAnsi="Times New Roman" w:cs="Times New Roman"/>
          <w:bCs/>
          <w:sz w:val="24"/>
          <w:szCs w:val="24"/>
        </w:rPr>
        <w:t xml:space="preserve">Dissatisfied with that outcome, the respondent appealed to the Supreme Court against the </w:t>
      </w:r>
      <w:r w:rsidR="00264E18" w:rsidRPr="001D5F3C">
        <w:rPr>
          <w:rFonts w:ascii="Times New Roman" w:hAnsi="Times New Roman" w:cs="Times New Roman"/>
          <w:bCs/>
          <w:sz w:val="24"/>
          <w:szCs w:val="24"/>
        </w:rPr>
        <w:lastRenderedPageBreak/>
        <w:t xml:space="preserve">court’s refusal to hear the matter on an urgent basis under SC 776/18. She also filed an urgent application before the same court under SC 788/18, seeking the same relief as the one she sought in the High Court. </w:t>
      </w:r>
      <w:r w:rsidR="000519E1" w:rsidRPr="001D5F3C">
        <w:rPr>
          <w:rFonts w:ascii="Times New Roman" w:hAnsi="Times New Roman" w:cs="Times New Roman"/>
          <w:bCs/>
          <w:sz w:val="24"/>
          <w:szCs w:val="24"/>
        </w:rPr>
        <w:t xml:space="preserve">The appeal and the application were dismissed by the Supreme Court. </w:t>
      </w:r>
    </w:p>
    <w:p w14:paraId="583DE330" w14:textId="12E10288" w:rsidR="00817588" w:rsidRPr="001D5F3C" w:rsidRDefault="00817588" w:rsidP="001D15DB">
      <w:pPr>
        <w:autoSpaceDE w:val="0"/>
        <w:autoSpaceDN w:val="0"/>
        <w:adjustRightInd w:val="0"/>
        <w:spacing w:after="0" w:line="360" w:lineRule="auto"/>
        <w:ind w:firstLine="720"/>
        <w:jc w:val="both"/>
        <w:rPr>
          <w:rFonts w:ascii="Times New Roman" w:hAnsi="Times New Roman" w:cs="Times New Roman"/>
          <w:bCs/>
          <w:sz w:val="24"/>
          <w:szCs w:val="24"/>
        </w:rPr>
      </w:pPr>
      <w:r w:rsidRPr="001D5F3C">
        <w:rPr>
          <w:rFonts w:ascii="Times New Roman" w:hAnsi="Times New Roman" w:cs="Times New Roman"/>
          <w:bCs/>
          <w:sz w:val="24"/>
          <w:szCs w:val="24"/>
        </w:rPr>
        <w:t xml:space="preserve">The respondent proceeded to prosecute her matter </w:t>
      </w:r>
      <w:r w:rsidR="003733AF" w:rsidRPr="001D5F3C">
        <w:rPr>
          <w:rFonts w:ascii="Times New Roman" w:hAnsi="Times New Roman" w:cs="Times New Roman"/>
          <w:bCs/>
          <w:sz w:val="24"/>
          <w:szCs w:val="24"/>
        </w:rPr>
        <w:t>under HC 8800/18 on the ordinary roll</w:t>
      </w:r>
      <w:r w:rsidR="00237F90" w:rsidRPr="001D5F3C">
        <w:rPr>
          <w:rFonts w:ascii="Times New Roman" w:hAnsi="Times New Roman" w:cs="Times New Roman"/>
          <w:bCs/>
          <w:sz w:val="24"/>
          <w:szCs w:val="24"/>
        </w:rPr>
        <w:t xml:space="preserve">. The matter was heard by </w:t>
      </w:r>
      <w:r w:rsidR="00237F90" w:rsidRPr="00274973">
        <w:rPr>
          <w:rFonts w:ascii="Times New Roman" w:hAnsi="Times New Roman" w:cs="Times New Roman"/>
          <w:bCs/>
          <w:smallCaps/>
          <w:sz w:val="24"/>
          <w:szCs w:val="24"/>
        </w:rPr>
        <w:t>K</w:t>
      </w:r>
      <w:r w:rsidR="00274973" w:rsidRPr="00274973">
        <w:rPr>
          <w:rFonts w:ascii="Times New Roman" w:hAnsi="Times New Roman" w:cs="Times New Roman"/>
          <w:bCs/>
          <w:smallCaps/>
          <w:sz w:val="24"/>
          <w:szCs w:val="24"/>
        </w:rPr>
        <w:t>wenda</w:t>
      </w:r>
      <w:r w:rsidR="00237F90" w:rsidRPr="001D5F3C">
        <w:rPr>
          <w:rFonts w:ascii="Times New Roman" w:hAnsi="Times New Roman" w:cs="Times New Roman"/>
          <w:bCs/>
          <w:sz w:val="24"/>
          <w:szCs w:val="24"/>
        </w:rPr>
        <w:t xml:space="preserve"> J who dismissed it under judgment HH 739/18. She appealed against that judgment to the Supreme Court under SC 544/20.  The appeal was dismissed by the Supreme Court on 18 January 2022. </w:t>
      </w:r>
    </w:p>
    <w:p w14:paraId="099489EB" w14:textId="27AD3360" w:rsidR="00237F90" w:rsidRPr="001D5F3C" w:rsidRDefault="00237F90" w:rsidP="001D15DB">
      <w:pPr>
        <w:autoSpaceDE w:val="0"/>
        <w:autoSpaceDN w:val="0"/>
        <w:adjustRightInd w:val="0"/>
        <w:spacing w:after="0" w:line="360" w:lineRule="auto"/>
        <w:ind w:firstLine="720"/>
        <w:jc w:val="both"/>
        <w:rPr>
          <w:rFonts w:ascii="Times New Roman" w:hAnsi="Times New Roman" w:cs="Times New Roman"/>
          <w:bCs/>
          <w:sz w:val="24"/>
          <w:szCs w:val="24"/>
        </w:rPr>
      </w:pPr>
      <w:r w:rsidRPr="001D5F3C">
        <w:rPr>
          <w:rFonts w:ascii="Times New Roman" w:hAnsi="Times New Roman" w:cs="Times New Roman"/>
          <w:bCs/>
          <w:sz w:val="24"/>
          <w:szCs w:val="24"/>
        </w:rPr>
        <w:t>In the meantime, the judgment debtor sought to enforce the order for her eviction from the property. The respondent approached this court on an urgent basis for stay of execution under HC 5701/21. The court dismissed her application</w:t>
      </w:r>
      <w:r w:rsidR="00947BE0" w:rsidRPr="001D5F3C">
        <w:rPr>
          <w:rFonts w:ascii="Times New Roman" w:hAnsi="Times New Roman" w:cs="Times New Roman"/>
          <w:bCs/>
          <w:sz w:val="24"/>
          <w:szCs w:val="24"/>
        </w:rPr>
        <w:t xml:space="preserve"> for a provisional order. </w:t>
      </w:r>
      <w:r w:rsidR="00FB162D" w:rsidRPr="001D5F3C">
        <w:rPr>
          <w:rFonts w:ascii="Times New Roman" w:hAnsi="Times New Roman" w:cs="Times New Roman"/>
          <w:bCs/>
          <w:sz w:val="24"/>
          <w:szCs w:val="24"/>
        </w:rPr>
        <w:t xml:space="preserve">The respondent appealed to the Supreme Court against that judgment under SC 443/21. </w:t>
      </w:r>
    </w:p>
    <w:p w14:paraId="4892BB6A" w14:textId="06F387D8" w:rsidR="00EC1488" w:rsidRPr="001D5F3C" w:rsidRDefault="00EC1488" w:rsidP="001D15DB">
      <w:pPr>
        <w:autoSpaceDE w:val="0"/>
        <w:autoSpaceDN w:val="0"/>
        <w:adjustRightInd w:val="0"/>
        <w:spacing w:after="0" w:line="360" w:lineRule="auto"/>
        <w:ind w:firstLine="720"/>
        <w:jc w:val="both"/>
        <w:rPr>
          <w:rFonts w:ascii="Times New Roman" w:hAnsi="Times New Roman" w:cs="Times New Roman"/>
          <w:bCs/>
          <w:sz w:val="24"/>
          <w:szCs w:val="24"/>
        </w:rPr>
      </w:pPr>
      <w:r w:rsidRPr="001D5F3C">
        <w:rPr>
          <w:rFonts w:ascii="Times New Roman" w:hAnsi="Times New Roman" w:cs="Times New Roman"/>
          <w:bCs/>
          <w:sz w:val="24"/>
          <w:szCs w:val="24"/>
        </w:rPr>
        <w:t xml:space="preserve">According to the applicant, the respondent also filed complaints with the Judicial Service Commission and the Zimbabwe Anti-Corruption Commission against officials of the applicant. </w:t>
      </w:r>
      <w:r w:rsidR="002E4B50" w:rsidRPr="001D5F3C">
        <w:rPr>
          <w:rFonts w:ascii="Times New Roman" w:hAnsi="Times New Roman" w:cs="Times New Roman"/>
          <w:bCs/>
          <w:sz w:val="24"/>
          <w:szCs w:val="24"/>
        </w:rPr>
        <w:t>The respondent made allegations of corruption and improper conduct against the applicant</w:t>
      </w:r>
      <w:r w:rsidR="004744D3">
        <w:rPr>
          <w:rFonts w:ascii="Times New Roman" w:hAnsi="Times New Roman" w:cs="Times New Roman"/>
          <w:bCs/>
          <w:sz w:val="24"/>
          <w:szCs w:val="24"/>
        </w:rPr>
        <w:t xml:space="preserve"> and its officials.</w:t>
      </w:r>
      <w:r w:rsidR="00A34770">
        <w:rPr>
          <w:rFonts w:ascii="Times New Roman" w:hAnsi="Times New Roman" w:cs="Times New Roman"/>
          <w:bCs/>
          <w:sz w:val="24"/>
          <w:szCs w:val="24"/>
        </w:rPr>
        <w:t xml:space="preserve"> </w:t>
      </w:r>
      <w:r w:rsidR="002E4B50" w:rsidRPr="001D5F3C">
        <w:rPr>
          <w:rFonts w:ascii="Times New Roman" w:hAnsi="Times New Roman" w:cs="Times New Roman"/>
          <w:bCs/>
          <w:sz w:val="24"/>
          <w:szCs w:val="24"/>
        </w:rPr>
        <w:t xml:space="preserve">This prompted the applicant to institute proceedings for defamation against the </w:t>
      </w:r>
      <w:r w:rsidR="004744D3">
        <w:rPr>
          <w:rFonts w:ascii="Times New Roman" w:hAnsi="Times New Roman" w:cs="Times New Roman"/>
          <w:bCs/>
          <w:sz w:val="24"/>
          <w:szCs w:val="24"/>
        </w:rPr>
        <w:t xml:space="preserve">respondent </w:t>
      </w:r>
      <w:r w:rsidR="002E4B50" w:rsidRPr="001D5F3C">
        <w:rPr>
          <w:rFonts w:ascii="Times New Roman" w:hAnsi="Times New Roman" w:cs="Times New Roman"/>
          <w:bCs/>
          <w:sz w:val="24"/>
          <w:szCs w:val="24"/>
        </w:rPr>
        <w:t xml:space="preserve">under HC 7326/21. </w:t>
      </w:r>
    </w:p>
    <w:p w14:paraId="4823FEEE" w14:textId="44D5DAC7" w:rsidR="00EC1488" w:rsidRPr="001D5F3C" w:rsidRDefault="00EC1488" w:rsidP="001D15DB">
      <w:pPr>
        <w:autoSpaceDE w:val="0"/>
        <w:autoSpaceDN w:val="0"/>
        <w:adjustRightInd w:val="0"/>
        <w:spacing w:after="0" w:line="360" w:lineRule="auto"/>
        <w:ind w:firstLine="720"/>
        <w:jc w:val="both"/>
        <w:rPr>
          <w:rFonts w:ascii="Times New Roman" w:hAnsi="Times New Roman" w:cs="Times New Roman"/>
          <w:bCs/>
          <w:sz w:val="24"/>
          <w:szCs w:val="24"/>
        </w:rPr>
      </w:pPr>
      <w:r w:rsidRPr="001D5F3C">
        <w:rPr>
          <w:rFonts w:ascii="Times New Roman" w:hAnsi="Times New Roman" w:cs="Times New Roman"/>
          <w:bCs/>
          <w:sz w:val="24"/>
          <w:szCs w:val="24"/>
        </w:rPr>
        <w:t>The applicant contends that it has incurred substantial legal costs because of the respondent’s relentless litigation. The applicant also contends that the relief sought in all the matters is essentially the same, and the courts have already pronounced themselves</w:t>
      </w:r>
      <w:r w:rsidR="004744D3">
        <w:rPr>
          <w:rFonts w:ascii="Times New Roman" w:hAnsi="Times New Roman" w:cs="Times New Roman"/>
          <w:bCs/>
          <w:sz w:val="24"/>
          <w:szCs w:val="24"/>
        </w:rPr>
        <w:t xml:space="preserve"> on the fate of the respondent’s claims</w:t>
      </w:r>
      <w:r w:rsidRPr="001D5F3C">
        <w:rPr>
          <w:rFonts w:ascii="Times New Roman" w:hAnsi="Times New Roman" w:cs="Times New Roman"/>
          <w:bCs/>
          <w:sz w:val="24"/>
          <w:szCs w:val="24"/>
        </w:rPr>
        <w:t xml:space="preserve"> in all these cases. </w:t>
      </w:r>
    </w:p>
    <w:p w14:paraId="08CCE642" w14:textId="7B986FC7" w:rsidR="00114E72" w:rsidRPr="001D5F3C" w:rsidRDefault="00DA57D8" w:rsidP="00DA57D8">
      <w:pPr>
        <w:autoSpaceDE w:val="0"/>
        <w:autoSpaceDN w:val="0"/>
        <w:adjustRightInd w:val="0"/>
        <w:spacing w:after="0" w:line="360" w:lineRule="auto"/>
        <w:jc w:val="both"/>
        <w:rPr>
          <w:rFonts w:ascii="Times New Roman" w:hAnsi="Times New Roman" w:cs="Times New Roman"/>
          <w:b/>
          <w:sz w:val="24"/>
          <w:szCs w:val="24"/>
        </w:rPr>
      </w:pPr>
      <w:r w:rsidRPr="001D5F3C">
        <w:rPr>
          <w:rFonts w:ascii="Times New Roman" w:hAnsi="Times New Roman" w:cs="Times New Roman"/>
          <w:b/>
          <w:sz w:val="24"/>
          <w:szCs w:val="24"/>
        </w:rPr>
        <w:t>Notice of Opposition</w:t>
      </w:r>
    </w:p>
    <w:p w14:paraId="4BB158E9" w14:textId="5F0D1BD0" w:rsidR="00632D1D" w:rsidRPr="001D5F3C" w:rsidRDefault="00DA57D8" w:rsidP="001D15DB">
      <w:pPr>
        <w:autoSpaceDE w:val="0"/>
        <w:autoSpaceDN w:val="0"/>
        <w:adjustRightInd w:val="0"/>
        <w:spacing w:after="0" w:line="360" w:lineRule="auto"/>
        <w:ind w:firstLine="720"/>
        <w:jc w:val="both"/>
        <w:rPr>
          <w:rFonts w:ascii="Times New Roman" w:hAnsi="Times New Roman" w:cs="Times New Roman"/>
          <w:bCs/>
          <w:sz w:val="24"/>
          <w:szCs w:val="24"/>
        </w:rPr>
      </w:pPr>
      <w:r w:rsidRPr="001D5F3C">
        <w:rPr>
          <w:rFonts w:ascii="Times New Roman" w:hAnsi="Times New Roman" w:cs="Times New Roman"/>
          <w:bCs/>
          <w:sz w:val="24"/>
          <w:szCs w:val="24"/>
        </w:rPr>
        <w:t xml:space="preserve">The opposing affidavit raised a point </w:t>
      </w:r>
      <w:r w:rsidRPr="001D5F3C">
        <w:rPr>
          <w:rFonts w:ascii="Times New Roman" w:hAnsi="Times New Roman" w:cs="Times New Roman"/>
          <w:bCs/>
          <w:i/>
          <w:iCs/>
          <w:sz w:val="24"/>
          <w:szCs w:val="24"/>
        </w:rPr>
        <w:t>in limine</w:t>
      </w:r>
      <w:r w:rsidRPr="001D5F3C">
        <w:rPr>
          <w:rFonts w:ascii="Times New Roman" w:hAnsi="Times New Roman" w:cs="Times New Roman"/>
          <w:bCs/>
          <w:sz w:val="24"/>
          <w:szCs w:val="24"/>
        </w:rPr>
        <w:t>. The respondent accuse</w:t>
      </w:r>
      <w:r w:rsidR="004744D3">
        <w:rPr>
          <w:rFonts w:ascii="Times New Roman" w:hAnsi="Times New Roman" w:cs="Times New Roman"/>
          <w:bCs/>
          <w:sz w:val="24"/>
          <w:szCs w:val="24"/>
        </w:rPr>
        <w:t>d</w:t>
      </w:r>
      <w:r w:rsidRPr="001D5F3C">
        <w:rPr>
          <w:rFonts w:ascii="Times New Roman" w:hAnsi="Times New Roman" w:cs="Times New Roman"/>
          <w:bCs/>
          <w:sz w:val="24"/>
          <w:szCs w:val="24"/>
        </w:rPr>
        <w:t xml:space="preserve"> the respondent of lying under oath. He was never furnished with a bond of indemnity. The one furnished </w:t>
      </w:r>
      <w:r w:rsidR="004744D3">
        <w:rPr>
          <w:rFonts w:ascii="Times New Roman" w:hAnsi="Times New Roman" w:cs="Times New Roman"/>
          <w:bCs/>
          <w:sz w:val="24"/>
          <w:szCs w:val="24"/>
        </w:rPr>
        <w:t>w</w:t>
      </w:r>
      <w:r w:rsidRPr="001D5F3C">
        <w:rPr>
          <w:rFonts w:ascii="Times New Roman" w:hAnsi="Times New Roman" w:cs="Times New Roman"/>
          <w:bCs/>
          <w:sz w:val="24"/>
          <w:szCs w:val="24"/>
        </w:rPr>
        <w:t xml:space="preserve">as intended for the High Court. </w:t>
      </w:r>
    </w:p>
    <w:p w14:paraId="3A7D63F5" w14:textId="1964C8BA" w:rsidR="00114E72" w:rsidRPr="001D5F3C" w:rsidRDefault="00632D1D" w:rsidP="001D15DB">
      <w:pPr>
        <w:autoSpaceDE w:val="0"/>
        <w:autoSpaceDN w:val="0"/>
        <w:adjustRightInd w:val="0"/>
        <w:spacing w:after="0" w:line="360" w:lineRule="auto"/>
        <w:ind w:firstLine="720"/>
        <w:jc w:val="both"/>
        <w:rPr>
          <w:rFonts w:ascii="Times New Roman" w:hAnsi="Times New Roman" w:cs="Times New Roman"/>
          <w:bCs/>
          <w:sz w:val="24"/>
          <w:szCs w:val="24"/>
        </w:rPr>
      </w:pPr>
      <w:r w:rsidRPr="001D5F3C">
        <w:rPr>
          <w:rFonts w:ascii="Times New Roman" w:hAnsi="Times New Roman" w:cs="Times New Roman"/>
          <w:bCs/>
          <w:sz w:val="24"/>
          <w:szCs w:val="24"/>
        </w:rPr>
        <w:t xml:space="preserve">The respondent </w:t>
      </w:r>
      <w:r w:rsidR="00DA57D8" w:rsidRPr="001D5F3C">
        <w:rPr>
          <w:rFonts w:ascii="Times New Roman" w:hAnsi="Times New Roman" w:cs="Times New Roman"/>
          <w:bCs/>
          <w:sz w:val="24"/>
          <w:szCs w:val="24"/>
        </w:rPr>
        <w:t>argued that the law permitted her as a citizen to assert her rights against the applicant. All the matters she instituted were within the law. She denied that the applicant was entitled to any costs f</w:t>
      </w:r>
      <w:r w:rsidR="004744D3">
        <w:rPr>
          <w:rFonts w:ascii="Times New Roman" w:hAnsi="Times New Roman" w:cs="Times New Roman"/>
          <w:bCs/>
          <w:sz w:val="24"/>
          <w:szCs w:val="24"/>
        </w:rPr>
        <w:t xml:space="preserve">or </w:t>
      </w:r>
      <w:r w:rsidR="00DA57D8" w:rsidRPr="001D5F3C">
        <w:rPr>
          <w:rFonts w:ascii="Times New Roman" w:hAnsi="Times New Roman" w:cs="Times New Roman"/>
          <w:bCs/>
          <w:sz w:val="24"/>
          <w:szCs w:val="24"/>
        </w:rPr>
        <w:t xml:space="preserve">carrying out her eviction from the property. The respondent averred that Vincent Ncube never paid for her eviction and accused the applicant of making a unilateral decision to unlawfully seize her property. </w:t>
      </w:r>
      <w:r w:rsidRPr="001D5F3C">
        <w:rPr>
          <w:rFonts w:ascii="Times New Roman" w:hAnsi="Times New Roman" w:cs="Times New Roman"/>
          <w:bCs/>
          <w:sz w:val="24"/>
          <w:szCs w:val="24"/>
        </w:rPr>
        <w:t xml:space="preserve">If she indeed owed any costs, then the applicant would not have attempted to return her property. </w:t>
      </w:r>
    </w:p>
    <w:p w14:paraId="713DC015" w14:textId="77777777" w:rsidR="002F54EA" w:rsidRPr="001D5F3C" w:rsidRDefault="00632D1D" w:rsidP="001D15DB">
      <w:pPr>
        <w:autoSpaceDE w:val="0"/>
        <w:autoSpaceDN w:val="0"/>
        <w:adjustRightInd w:val="0"/>
        <w:spacing w:after="0" w:line="360" w:lineRule="auto"/>
        <w:ind w:firstLine="720"/>
        <w:jc w:val="both"/>
        <w:rPr>
          <w:rFonts w:ascii="Times New Roman" w:hAnsi="Times New Roman" w:cs="Times New Roman"/>
          <w:bCs/>
          <w:sz w:val="24"/>
          <w:szCs w:val="24"/>
        </w:rPr>
      </w:pPr>
      <w:r w:rsidRPr="001D5F3C">
        <w:rPr>
          <w:rFonts w:ascii="Times New Roman" w:hAnsi="Times New Roman" w:cs="Times New Roman"/>
          <w:bCs/>
          <w:sz w:val="24"/>
          <w:szCs w:val="24"/>
        </w:rPr>
        <w:lastRenderedPageBreak/>
        <w:t xml:space="preserve">The respondent did not deny that she instituted all the proceedings that the applicant alluded to. She however insisted that the applicant was properly cited as the official with the mandate to carry out her eviction. It was necessary that the applicant be cited so that he is aware of the developments on the ground. </w:t>
      </w:r>
      <w:r w:rsidR="00B23EBE" w:rsidRPr="001D5F3C">
        <w:rPr>
          <w:rFonts w:ascii="Times New Roman" w:hAnsi="Times New Roman" w:cs="Times New Roman"/>
          <w:bCs/>
          <w:sz w:val="24"/>
          <w:szCs w:val="24"/>
        </w:rPr>
        <w:t xml:space="preserve">The respondent also justified her conduct on the basis that she had not breached the lease agreement with Ncube. She was up to date with her rental payments. The applicant had therefore unlawfully evicted her and deprived her of her property. The Magistrates Court had no jurisdiction to grant an order for her eviction. </w:t>
      </w:r>
    </w:p>
    <w:p w14:paraId="449DAC89" w14:textId="3DCA7E10" w:rsidR="000612E9" w:rsidRDefault="00F923D8" w:rsidP="001D15DB">
      <w:pPr>
        <w:autoSpaceDE w:val="0"/>
        <w:autoSpaceDN w:val="0"/>
        <w:adjustRightInd w:val="0"/>
        <w:spacing w:after="0" w:line="360" w:lineRule="auto"/>
        <w:ind w:firstLine="720"/>
        <w:jc w:val="both"/>
        <w:rPr>
          <w:rFonts w:ascii="Times New Roman" w:hAnsi="Times New Roman" w:cs="Times New Roman"/>
          <w:bCs/>
          <w:sz w:val="24"/>
          <w:szCs w:val="24"/>
        </w:rPr>
      </w:pPr>
      <w:r w:rsidRPr="001D5F3C">
        <w:rPr>
          <w:rFonts w:ascii="Times New Roman" w:hAnsi="Times New Roman" w:cs="Times New Roman"/>
          <w:bCs/>
          <w:sz w:val="24"/>
          <w:szCs w:val="24"/>
        </w:rPr>
        <w:t xml:space="preserve">The respondent admitted that following the granting of the order by </w:t>
      </w:r>
      <w:r w:rsidRPr="00274973">
        <w:rPr>
          <w:rFonts w:ascii="Times New Roman" w:hAnsi="Times New Roman" w:cs="Times New Roman"/>
          <w:bCs/>
          <w:smallCaps/>
          <w:sz w:val="24"/>
          <w:szCs w:val="24"/>
        </w:rPr>
        <w:t>K</w:t>
      </w:r>
      <w:r w:rsidR="00274973" w:rsidRPr="00274973">
        <w:rPr>
          <w:rFonts w:ascii="Times New Roman" w:hAnsi="Times New Roman" w:cs="Times New Roman"/>
          <w:bCs/>
          <w:smallCaps/>
          <w:sz w:val="24"/>
          <w:szCs w:val="24"/>
        </w:rPr>
        <w:t>udya</w:t>
      </w:r>
      <w:r w:rsidRPr="001D5F3C">
        <w:rPr>
          <w:rFonts w:ascii="Times New Roman" w:hAnsi="Times New Roman" w:cs="Times New Roman"/>
          <w:bCs/>
          <w:sz w:val="24"/>
          <w:szCs w:val="24"/>
        </w:rPr>
        <w:t xml:space="preserve"> J directing the release of her property, several correspondences were exchanged between the parties. The applicant consented to the inspection and testing of her property before making </w:t>
      </w:r>
      <w:r w:rsidR="00F02C92">
        <w:rPr>
          <w:rFonts w:ascii="Times New Roman" w:hAnsi="Times New Roman" w:cs="Times New Roman"/>
          <w:bCs/>
          <w:sz w:val="24"/>
          <w:szCs w:val="24"/>
        </w:rPr>
        <w:t xml:space="preserve">an </w:t>
      </w:r>
      <w:r w:rsidRPr="001D5F3C">
        <w:rPr>
          <w:rFonts w:ascii="Times New Roman" w:hAnsi="Times New Roman" w:cs="Times New Roman"/>
          <w:bCs/>
          <w:sz w:val="24"/>
          <w:szCs w:val="24"/>
        </w:rPr>
        <w:t xml:space="preserve">about turn and revoking that consent. The refusal by the applicant to consent to the testing and inspection of her property is what led to the delay in the finalization of this matter. </w:t>
      </w:r>
    </w:p>
    <w:p w14:paraId="15F6546A" w14:textId="3F9AB1DB" w:rsidR="00632D1D" w:rsidRPr="001D5F3C" w:rsidRDefault="001F38A3" w:rsidP="001D15DB">
      <w:pPr>
        <w:autoSpaceDE w:val="0"/>
        <w:autoSpaceDN w:val="0"/>
        <w:adjustRightInd w:val="0"/>
        <w:spacing w:after="0" w:line="360" w:lineRule="auto"/>
        <w:ind w:firstLine="720"/>
        <w:jc w:val="both"/>
        <w:rPr>
          <w:rFonts w:ascii="Times New Roman" w:hAnsi="Times New Roman" w:cs="Times New Roman"/>
          <w:bCs/>
          <w:sz w:val="24"/>
          <w:szCs w:val="24"/>
        </w:rPr>
      </w:pPr>
      <w:r w:rsidRPr="001D5F3C">
        <w:rPr>
          <w:rFonts w:ascii="Times New Roman" w:hAnsi="Times New Roman" w:cs="Times New Roman"/>
          <w:bCs/>
          <w:sz w:val="24"/>
          <w:szCs w:val="24"/>
        </w:rPr>
        <w:t xml:space="preserve">The respondent also admitted that her application in HC 7809/18 was indeed dismissed. In that matter the court urged the parties to resolve their dispute outside court. The application was dismissed because she sought an order of contempt of court on an urgent basis. She strongly believed that the respondent was in contempt of court. She approached the court again in HC 7997/18 and HC 7946/18. The two matters were heard by </w:t>
      </w:r>
      <w:r w:rsidRPr="00274973">
        <w:rPr>
          <w:rFonts w:ascii="Times New Roman" w:hAnsi="Times New Roman" w:cs="Times New Roman"/>
          <w:bCs/>
          <w:smallCaps/>
          <w:sz w:val="24"/>
          <w:szCs w:val="24"/>
        </w:rPr>
        <w:t>M</w:t>
      </w:r>
      <w:r w:rsidR="00274973" w:rsidRPr="00274973">
        <w:rPr>
          <w:rFonts w:ascii="Times New Roman" w:hAnsi="Times New Roman" w:cs="Times New Roman"/>
          <w:bCs/>
          <w:smallCaps/>
          <w:sz w:val="24"/>
          <w:szCs w:val="24"/>
        </w:rPr>
        <w:t>angota</w:t>
      </w:r>
      <w:r w:rsidRPr="001D5F3C">
        <w:rPr>
          <w:rFonts w:ascii="Times New Roman" w:hAnsi="Times New Roman" w:cs="Times New Roman"/>
          <w:bCs/>
          <w:sz w:val="24"/>
          <w:szCs w:val="24"/>
        </w:rPr>
        <w:t xml:space="preserve"> J. </w:t>
      </w:r>
      <w:r w:rsidR="00306C75" w:rsidRPr="001D5F3C">
        <w:rPr>
          <w:rFonts w:ascii="Times New Roman" w:hAnsi="Times New Roman" w:cs="Times New Roman"/>
          <w:bCs/>
          <w:sz w:val="24"/>
          <w:szCs w:val="24"/>
        </w:rPr>
        <w:t xml:space="preserve">The respondent cited the remarks by </w:t>
      </w:r>
      <w:r w:rsidR="00306C75" w:rsidRPr="00274973">
        <w:rPr>
          <w:rFonts w:ascii="Times New Roman" w:hAnsi="Times New Roman" w:cs="Times New Roman"/>
          <w:bCs/>
          <w:smallCaps/>
          <w:sz w:val="24"/>
          <w:szCs w:val="24"/>
        </w:rPr>
        <w:t>M</w:t>
      </w:r>
      <w:r w:rsidR="00274973" w:rsidRPr="00274973">
        <w:rPr>
          <w:rFonts w:ascii="Times New Roman" w:hAnsi="Times New Roman" w:cs="Times New Roman"/>
          <w:bCs/>
          <w:smallCaps/>
          <w:sz w:val="24"/>
          <w:szCs w:val="24"/>
        </w:rPr>
        <w:t>angota</w:t>
      </w:r>
      <w:r w:rsidR="00306C75" w:rsidRPr="001D5F3C">
        <w:rPr>
          <w:rFonts w:ascii="Times New Roman" w:hAnsi="Times New Roman" w:cs="Times New Roman"/>
          <w:bCs/>
          <w:sz w:val="24"/>
          <w:szCs w:val="24"/>
        </w:rPr>
        <w:t xml:space="preserve"> J who applauded her for her perseverance in the pursuit of her rights</w:t>
      </w:r>
      <w:r w:rsidR="00FA2250" w:rsidRPr="001D5F3C">
        <w:rPr>
          <w:rFonts w:ascii="Times New Roman" w:hAnsi="Times New Roman" w:cs="Times New Roman"/>
          <w:bCs/>
          <w:sz w:val="24"/>
          <w:szCs w:val="24"/>
        </w:rPr>
        <w:t xml:space="preserve">, as well as for her appreciation of the law. That court also remarked that the respondent would not have refused to accept her goods back for no reason. The respondent argued that the court would not have made those remarks had </w:t>
      </w:r>
      <w:r w:rsidR="00F02C92">
        <w:rPr>
          <w:rFonts w:ascii="Times New Roman" w:hAnsi="Times New Roman" w:cs="Times New Roman"/>
          <w:bCs/>
          <w:sz w:val="24"/>
          <w:szCs w:val="24"/>
        </w:rPr>
        <w:t>she been abusing the court process as alleged by the applicant.</w:t>
      </w:r>
    </w:p>
    <w:p w14:paraId="7CAC612B" w14:textId="7C923BE8" w:rsidR="00FA2250" w:rsidRPr="001D5F3C" w:rsidRDefault="00666AF2" w:rsidP="001D15DB">
      <w:pPr>
        <w:autoSpaceDE w:val="0"/>
        <w:autoSpaceDN w:val="0"/>
        <w:adjustRightInd w:val="0"/>
        <w:spacing w:after="0" w:line="360" w:lineRule="auto"/>
        <w:ind w:firstLine="720"/>
        <w:jc w:val="both"/>
        <w:rPr>
          <w:rFonts w:ascii="Times New Roman" w:hAnsi="Times New Roman" w:cs="Times New Roman"/>
          <w:bCs/>
          <w:sz w:val="24"/>
          <w:szCs w:val="24"/>
        </w:rPr>
      </w:pPr>
      <w:r w:rsidRPr="001D5F3C">
        <w:rPr>
          <w:rFonts w:ascii="Times New Roman" w:hAnsi="Times New Roman" w:cs="Times New Roman"/>
          <w:bCs/>
          <w:sz w:val="24"/>
          <w:szCs w:val="24"/>
        </w:rPr>
        <w:t xml:space="preserve">As regards </w:t>
      </w:r>
      <w:r w:rsidR="00C31D43" w:rsidRPr="001D5F3C">
        <w:rPr>
          <w:rFonts w:ascii="Times New Roman" w:hAnsi="Times New Roman" w:cs="Times New Roman"/>
          <w:bCs/>
          <w:sz w:val="24"/>
          <w:szCs w:val="24"/>
        </w:rPr>
        <w:t xml:space="preserve">the urgent chamber application that </w:t>
      </w:r>
      <w:r w:rsidR="00D54551">
        <w:rPr>
          <w:rFonts w:ascii="Times New Roman" w:hAnsi="Times New Roman" w:cs="Times New Roman"/>
          <w:bCs/>
          <w:sz w:val="24"/>
          <w:szCs w:val="24"/>
        </w:rPr>
        <w:t xml:space="preserve">she </w:t>
      </w:r>
      <w:r w:rsidR="00C31D43" w:rsidRPr="001D5F3C">
        <w:rPr>
          <w:rFonts w:ascii="Times New Roman" w:hAnsi="Times New Roman" w:cs="Times New Roman"/>
          <w:bCs/>
          <w:sz w:val="24"/>
          <w:szCs w:val="24"/>
        </w:rPr>
        <w:t xml:space="preserve">filed in HC 8800/18, the respondent justified it on the basis that the applicant unlawfully seized her property.  She was not satisfied with the court’s decision that the matter was not urgent and approached the Supreme Court. The Supreme Court advised her that she was better off </w:t>
      </w:r>
      <w:r w:rsidR="00D54551">
        <w:rPr>
          <w:rFonts w:ascii="Times New Roman" w:hAnsi="Times New Roman" w:cs="Times New Roman"/>
          <w:bCs/>
          <w:sz w:val="24"/>
          <w:szCs w:val="24"/>
        </w:rPr>
        <w:t xml:space="preserve">prosecuting </w:t>
      </w:r>
      <w:r w:rsidR="00C31D43" w:rsidRPr="001D5F3C">
        <w:rPr>
          <w:rFonts w:ascii="Times New Roman" w:hAnsi="Times New Roman" w:cs="Times New Roman"/>
          <w:bCs/>
          <w:sz w:val="24"/>
          <w:szCs w:val="24"/>
        </w:rPr>
        <w:t xml:space="preserve">her matter on the merits at the High Court than pursuing the question of urgency on appeal. She prosecuted HC 8800/18 on the </w:t>
      </w:r>
      <w:r w:rsidR="001A542F" w:rsidRPr="001D5F3C">
        <w:rPr>
          <w:rFonts w:ascii="Times New Roman" w:hAnsi="Times New Roman" w:cs="Times New Roman"/>
          <w:bCs/>
          <w:sz w:val="24"/>
          <w:szCs w:val="24"/>
        </w:rPr>
        <w:t>merits,</w:t>
      </w:r>
      <w:r w:rsidR="00C31D43" w:rsidRPr="001D5F3C">
        <w:rPr>
          <w:rFonts w:ascii="Times New Roman" w:hAnsi="Times New Roman" w:cs="Times New Roman"/>
          <w:bCs/>
          <w:sz w:val="24"/>
          <w:szCs w:val="24"/>
        </w:rPr>
        <w:t xml:space="preserve"> but the matter was dismissed by the court on the basis that r 449 was not applicable in the matter. </w:t>
      </w:r>
    </w:p>
    <w:p w14:paraId="28C6676B" w14:textId="054A7B6E" w:rsidR="00AE2DCC" w:rsidRPr="001D5F3C" w:rsidRDefault="001A542F" w:rsidP="001D15DB">
      <w:pPr>
        <w:autoSpaceDE w:val="0"/>
        <w:autoSpaceDN w:val="0"/>
        <w:adjustRightInd w:val="0"/>
        <w:spacing w:after="0" w:line="360" w:lineRule="auto"/>
        <w:ind w:firstLine="720"/>
        <w:jc w:val="both"/>
        <w:rPr>
          <w:rFonts w:ascii="Times New Roman" w:hAnsi="Times New Roman" w:cs="Times New Roman"/>
          <w:bCs/>
          <w:sz w:val="24"/>
          <w:szCs w:val="24"/>
        </w:rPr>
      </w:pPr>
      <w:r w:rsidRPr="001D5F3C">
        <w:rPr>
          <w:rFonts w:ascii="Times New Roman" w:hAnsi="Times New Roman" w:cs="Times New Roman"/>
          <w:bCs/>
          <w:sz w:val="24"/>
          <w:szCs w:val="24"/>
        </w:rPr>
        <w:t xml:space="preserve">The respondent justified her complaint to the Zimbabwe Anti-Corruption Commission on the basis that the allegations </w:t>
      </w:r>
      <w:r w:rsidR="00FD6A33">
        <w:rPr>
          <w:rFonts w:ascii="Times New Roman" w:hAnsi="Times New Roman" w:cs="Times New Roman"/>
          <w:bCs/>
          <w:sz w:val="24"/>
          <w:szCs w:val="24"/>
        </w:rPr>
        <w:t xml:space="preserve">she made against the respondent </w:t>
      </w:r>
      <w:r w:rsidRPr="001D5F3C">
        <w:rPr>
          <w:rFonts w:ascii="Times New Roman" w:hAnsi="Times New Roman" w:cs="Times New Roman"/>
          <w:bCs/>
          <w:sz w:val="24"/>
          <w:szCs w:val="24"/>
        </w:rPr>
        <w:t xml:space="preserve">were truthful. </w:t>
      </w:r>
      <w:r w:rsidR="002E4B50" w:rsidRPr="001D5F3C">
        <w:rPr>
          <w:rFonts w:ascii="Times New Roman" w:hAnsi="Times New Roman" w:cs="Times New Roman"/>
          <w:bCs/>
          <w:sz w:val="24"/>
          <w:szCs w:val="24"/>
        </w:rPr>
        <w:t xml:space="preserve">The defamatory suit </w:t>
      </w:r>
      <w:r w:rsidR="00FD6A33">
        <w:rPr>
          <w:rFonts w:ascii="Times New Roman" w:hAnsi="Times New Roman" w:cs="Times New Roman"/>
          <w:bCs/>
          <w:sz w:val="24"/>
          <w:szCs w:val="24"/>
        </w:rPr>
        <w:t xml:space="preserve">against her was just </w:t>
      </w:r>
      <w:r w:rsidR="002E4B50" w:rsidRPr="001D5F3C">
        <w:rPr>
          <w:rFonts w:ascii="Times New Roman" w:hAnsi="Times New Roman" w:cs="Times New Roman"/>
          <w:bCs/>
          <w:sz w:val="24"/>
          <w:szCs w:val="24"/>
        </w:rPr>
        <w:t xml:space="preserve">initiated to intimidate </w:t>
      </w:r>
      <w:r w:rsidR="00FD6A33">
        <w:rPr>
          <w:rFonts w:ascii="Times New Roman" w:hAnsi="Times New Roman" w:cs="Times New Roman"/>
          <w:bCs/>
          <w:sz w:val="24"/>
          <w:szCs w:val="24"/>
        </w:rPr>
        <w:t xml:space="preserve">her </w:t>
      </w:r>
      <w:r w:rsidR="002E4B50" w:rsidRPr="001D5F3C">
        <w:rPr>
          <w:rFonts w:ascii="Times New Roman" w:hAnsi="Times New Roman" w:cs="Times New Roman"/>
          <w:bCs/>
          <w:sz w:val="24"/>
          <w:szCs w:val="24"/>
        </w:rPr>
        <w:t xml:space="preserve">and </w:t>
      </w:r>
      <w:r w:rsidR="00FD6A33">
        <w:rPr>
          <w:rFonts w:ascii="Times New Roman" w:hAnsi="Times New Roman" w:cs="Times New Roman"/>
          <w:bCs/>
          <w:sz w:val="24"/>
          <w:szCs w:val="24"/>
        </w:rPr>
        <w:t xml:space="preserve">to </w:t>
      </w:r>
      <w:r w:rsidR="002E4B50" w:rsidRPr="001D5F3C">
        <w:rPr>
          <w:rFonts w:ascii="Times New Roman" w:hAnsi="Times New Roman" w:cs="Times New Roman"/>
          <w:bCs/>
          <w:sz w:val="24"/>
          <w:szCs w:val="24"/>
        </w:rPr>
        <w:t>discourage her from pursuing her property.</w:t>
      </w:r>
      <w:r w:rsidR="00AE2DCC" w:rsidRPr="001D5F3C">
        <w:rPr>
          <w:rFonts w:ascii="Times New Roman" w:hAnsi="Times New Roman" w:cs="Times New Roman"/>
          <w:bCs/>
          <w:sz w:val="24"/>
          <w:szCs w:val="24"/>
        </w:rPr>
        <w:t xml:space="preserve"> </w:t>
      </w:r>
      <w:r w:rsidR="00AE2DCC" w:rsidRPr="001D5F3C">
        <w:rPr>
          <w:rFonts w:ascii="Times New Roman" w:hAnsi="Times New Roman" w:cs="Times New Roman"/>
          <w:bCs/>
          <w:sz w:val="24"/>
          <w:szCs w:val="24"/>
        </w:rPr>
        <w:lastRenderedPageBreak/>
        <w:t xml:space="preserve">The </w:t>
      </w:r>
      <w:r w:rsidR="002E4B50" w:rsidRPr="001D5F3C">
        <w:rPr>
          <w:rFonts w:ascii="Times New Roman" w:hAnsi="Times New Roman" w:cs="Times New Roman"/>
          <w:bCs/>
          <w:sz w:val="24"/>
          <w:szCs w:val="24"/>
        </w:rPr>
        <w:t xml:space="preserve">instant application </w:t>
      </w:r>
      <w:r w:rsidR="00AE2DCC" w:rsidRPr="001D5F3C">
        <w:rPr>
          <w:rFonts w:ascii="Times New Roman" w:hAnsi="Times New Roman" w:cs="Times New Roman"/>
          <w:bCs/>
          <w:sz w:val="24"/>
          <w:szCs w:val="24"/>
        </w:rPr>
        <w:t xml:space="preserve">was dismissed as a cunning and distasteful attempt to </w:t>
      </w:r>
      <w:r w:rsidR="00FD6A33">
        <w:rPr>
          <w:rFonts w:ascii="Times New Roman" w:hAnsi="Times New Roman" w:cs="Times New Roman"/>
          <w:bCs/>
          <w:sz w:val="24"/>
          <w:szCs w:val="24"/>
        </w:rPr>
        <w:t>silence her</w:t>
      </w:r>
      <w:r w:rsidR="00AE2DCC" w:rsidRPr="001D5F3C">
        <w:rPr>
          <w:rFonts w:ascii="Times New Roman" w:hAnsi="Times New Roman" w:cs="Times New Roman"/>
          <w:bCs/>
          <w:sz w:val="24"/>
          <w:szCs w:val="24"/>
        </w:rPr>
        <w:t xml:space="preserve">. Any person would be relentless in following up </w:t>
      </w:r>
      <w:r w:rsidR="00C161A7">
        <w:rPr>
          <w:rFonts w:ascii="Times New Roman" w:hAnsi="Times New Roman" w:cs="Times New Roman"/>
          <w:bCs/>
          <w:sz w:val="24"/>
          <w:szCs w:val="24"/>
        </w:rPr>
        <w:t xml:space="preserve">on </w:t>
      </w:r>
      <w:r w:rsidR="00AE2DCC" w:rsidRPr="001D5F3C">
        <w:rPr>
          <w:rFonts w:ascii="Times New Roman" w:hAnsi="Times New Roman" w:cs="Times New Roman"/>
          <w:bCs/>
          <w:sz w:val="24"/>
          <w:szCs w:val="24"/>
        </w:rPr>
        <w:t xml:space="preserve">their property </w:t>
      </w:r>
      <w:r w:rsidR="00C161A7">
        <w:rPr>
          <w:rFonts w:ascii="Times New Roman" w:hAnsi="Times New Roman" w:cs="Times New Roman"/>
          <w:bCs/>
          <w:sz w:val="24"/>
          <w:szCs w:val="24"/>
        </w:rPr>
        <w:t xml:space="preserve">that </w:t>
      </w:r>
      <w:r w:rsidR="00AE2DCC" w:rsidRPr="001D5F3C">
        <w:rPr>
          <w:rFonts w:ascii="Times New Roman" w:hAnsi="Times New Roman" w:cs="Times New Roman"/>
          <w:bCs/>
          <w:sz w:val="24"/>
          <w:szCs w:val="24"/>
        </w:rPr>
        <w:t xml:space="preserve">was unlawfully seized. The applicant had therefore dismally failed to prove that </w:t>
      </w:r>
      <w:r w:rsidR="00C161A7">
        <w:rPr>
          <w:rFonts w:ascii="Times New Roman" w:hAnsi="Times New Roman" w:cs="Times New Roman"/>
          <w:bCs/>
          <w:sz w:val="24"/>
          <w:szCs w:val="24"/>
        </w:rPr>
        <w:t xml:space="preserve">she </w:t>
      </w:r>
      <w:r w:rsidR="00AE2DCC" w:rsidRPr="001D5F3C">
        <w:rPr>
          <w:rFonts w:ascii="Times New Roman" w:hAnsi="Times New Roman" w:cs="Times New Roman"/>
          <w:bCs/>
          <w:sz w:val="24"/>
          <w:szCs w:val="24"/>
        </w:rPr>
        <w:t xml:space="preserve">was abusing any court process. The court was urged to dismiss the application with costs. </w:t>
      </w:r>
    </w:p>
    <w:p w14:paraId="7E3E366B" w14:textId="2B4182A5" w:rsidR="008E5167" w:rsidRPr="001D5F3C" w:rsidRDefault="008E5167" w:rsidP="008E5167">
      <w:pPr>
        <w:autoSpaceDE w:val="0"/>
        <w:autoSpaceDN w:val="0"/>
        <w:adjustRightInd w:val="0"/>
        <w:spacing w:after="0" w:line="360" w:lineRule="auto"/>
        <w:jc w:val="both"/>
        <w:rPr>
          <w:rFonts w:ascii="Times New Roman" w:hAnsi="Times New Roman" w:cs="Times New Roman"/>
          <w:b/>
          <w:sz w:val="24"/>
          <w:szCs w:val="24"/>
        </w:rPr>
      </w:pPr>
      <w:r w:rsidRPr="001D5F3C">
        <w:rPr>
          <w:rFonts w:ascii="Times New Roman" w:hAnsi="Times New Roman" w:cs="Times New Roman"/>
          <w:b/>
          <w:sz w:val="24"/>
          <w:szCs w:val="24"/>
        </w:rPr>
        <w:t>The Answering Affidavit</w:t>
      </w:r>
    </w:p>
    <w:p w14:paraId="43F13B41" w14:textId="46660443" w:rsidR="00B57BB6" w:rsidRPr="001D5F3C" w:rsidRDefault="008E5167" w:rsidP="008E5167">
      <w:pPr>
        <w:autoSpaceDE w:val="0"/>
        <w:autoSpaceDN w:val="0"/>
        <w:adjustRightInd w:val="0"/>
        <w:spacing w:after="0" w:line="360" w:lineRule="auto"/>
        <w:jc w:val="both"/>
        <w:rPr>
          <w:rFonts w:ascii="Times New Roman" w:hAnsi="Times New Roman" w:cs="Times New Roman"/>
          <w:bCs/>
          <w:sz w:val="24"/>
          <w:szCs w:val="24"/>
        </w:rPr>
      </w:pPr>
      <w:r w:rsidRPr="001D5F3C">
        <w:rPr>
          <w:rFonts w:ascii="Times New Roman" w:hAnsi="Times New Roman" w:cs="Times New Roman"/>
          <w:bCs/>
          <w:sz w:val="24"/>
          <w:szCs w:val="24"/>
        </w:rPr>
        <w:tab/>
        <w:t xml:space="preserve">In his answering affidavit, the applicant persisted with the averments made in the founding affidavit. The respondent had approached the court and obtained the relief that she craved for before </w:t>
      </w:r>
      <w:r w:rsidRPr="00274973">
        <w:rPr>
          <w:rFonts w:ascii="Times New Roman" w:hAnsi="Times New Roman" w:cs="Times New Roman"/>
          <w:bCs/>
          <w:smallCaps/>
          <w:sz w:val="24"/>
          <w:szCs w:val="24"/>
        </w:rPr>
        <w:t>K</w:t>
      </w:r>
      <w:r w:rsidR="00274973" w:rsidRPr="00274973">
        <w:rPr>
          <w:rFonts w:ascii="Times New Roman" w:hAnsi="Times New Roman" w:cs="Times New Roman"/>
          <w:bCs/>
          <w:smallCaps/>
          <w:sz w:val="24"/>
          <w:szCs w:val="24"/>
        </w:rPr>
        <w:t>udya</w:t>
      </w:r>
      <w:r w:rsidRPr="001D5F3C">
        <w:rPr>
          <w:rFonts w:ascii="Times New Roman" w:hAnsi="Times New Roman" w:cs="Times New Roman"/>
          <w:bCs/>
          <w:sz w:val="24"/>
          <w:szCs w:val="24"/>
        </w:rPr>
        <w:t xml:space="preserve"> J, unopposed. </w:t>
      </w:r>
      <w:r w:rsidR="00047A47" w:rsidRPr="001D5F3C">
        <w:rPr>
          <w:rFonts w:ascii="Times New Roman" w:hAnsi="Times New Roman" w:cs="Times New Roman"/>
          <w:bCs/>
          <w:sz w:val="24"/>
          <w:szCs w:val="24"/>
        </w:rPr>
        <w:t>The applicant was prepared to comply with the order. The respondent was setting her own conditions on how the court order</w:t>
      </w:r>
      <w:r w:rsidR="00C161A7">
        <w:rPr>
          <w:rFonts w:ascii="Times New Roman" w:hAnsi="Times New Roman" w:cs="Times New Roman"/>
          <w:bCs/>
          <w:sz w:val="24"/>
          <w:szCs w:val="24"/>
        </w:rPr>
        <w:t xml:space="preserve"> must </w:t>
      </w:r>
      <w:r w:rsidR="00047A47" w:rsidRPr="001D5F3C">
        <w:rPr>
          <w:rFonts w:ascii="Times New Roman" w:hAnsi="Times New Roman" w:cs="Times New Roman"/>
          <w:bCs/>
          <w:sz w:val="24"/>
          <w:szCs w:val="24"/>
        </w:rPr>
        <w:t xml:space="preserve">be complied with. What she was demanding was at variance with what the court had ordered. </w:t>
      </w:r>
    </w:p>
    <w:p w14:paraId="6C2FA409" w14:textId="77777777" w:rsidR="00C161A7" w:rsidRDefault="00C161A7" w:rsidP="009141A0">
      <w:pPr>
        <w:autoSpaceDE w:val="0"/>
        <w:autoSpaceDN w:val="0"/>
        <w:adjustRightInd w:val="0"/>
        <w:spacing w:after="0" w:line="360" w:lineRule="auto"/>
        <w:jc w:val="both"/>
        <w:rPr>
          <w:rFonts w:ascii="Times New Roman" w:hAnsi="Times New Roman" w:cs="Times New Roman"/>
          <w:b/>
          <w:sz w:val="24"/>
          <w:szCs w:val="24"/>
        </w:rPr>
      </w:pPr>
    </w:p>
    <w:p w14:paraId="11D59D22" w14:textId="52BE5E2C" w:rsidR="009141A0" w:rsidRPr="001D5F3C" w:rsidRDefault="00854CD5" w:rsidP="009141A0">
      <w:pPr>
        <w:autoSpaceDE w:val="0"/>
        <w:autoSpaceDN w:val="0"/>
        <w:adjustRightInd w:val="0"/>
        <w:spacing w:after="0" w:line="360" w:lineRule="auto"/>
        <w:jc w:val="both"/>
        <w:rPr>
          <w:rFonts w:ascii="Times New Roman" w:hAnsi="Times New Roman" w:cs="Times New Roman"/>
          <w:b/>
          <w:sz w:val="24"/>
          <w:szCs w:val="24"/>
        </w:rPr>
      </w:pPr>
      <w:r w:rsidRPr="001D5F3C">
        <w:rPr>
          <w:rFonts w:ascii="Times New Roman" w:hAnsi="Times New Roman" w:cs="Times New Roman"/>
          <w:b/>
          <w:sz w:val="24"/>
          <w:szCs w:val="24"/>
        </w:rPr>
        <w:t>Submissions and the a</w:t>
      </w:r>
      <w:r w:rsidR="009141A0" w:rsidRPr="001D5F3C">
        <w:rPr>
          <w:rFonts w:ascii="Times New Roman" w:hAnsi="Times New Roman" w:cs="Times New Roman"/>
          <w:b/>
          <w:sz w:val="24"/>
          <w:szCs w:val="24"/>
        </w:rPr>
        <w:t xml:space="preserve">nalysis </w:t>
      </w:r>
    </w:p>
    <w:p w14:paraId="16CB35DF" w14:textId="4510398A" w:rsidR="00854CD5" w:rsidRPr="001D5F3C" w:rsidRDefault="00854CD5" w:rsidP="007D13E3">
      <w:pPr>
        <w:spacing w:after="0" w:line="360" w:lineRule="auto"/>
        <w:jc w:val="both"/>
        <w:rPr>
          <w:rFonts w:ascii="Times New Roman" w:hAnsi="Times New Roman" w:cs="Times New Roman"/>
          <w:bCs/>
          <w:sz w:val="24"/>
          <w:szCs w:val="24"/>
          <w:lang w:val="en-ZW"/>
        </w:rPr>
      </w:pPr>
      <w:r w:rsidRPr="001D5F3C">
        <w:rPr>
          <w:rFonts w:ascii="Times New Roman" w:hAnsi="Times New Roman" w:cs="Times New Roman"/>
          <w:bCs/>
          <w:sz w:val="24"/>
          <w:szCs w:val="24"/>
          <w:lang w:val="en-ZW"/>
        </w:rPr>
        <w:tab/>
        <w:t>At the commencement of oral submissions, the respondent did not pursue the preliminary point raised in her opposing affidavit. Instead, she raised a new preliminary point, which was that the applicant’s answering affidavit was not properly before the court as it was unsigned and had also</w:t>
      </w:r>
      <w:r w:rsidR="0035434C">
        <w:rPr>
          <w:rFonts w:ascii="Times New Roman" w:hAnsi="Times New Roman" w:cs="Times New Roman"/>
          <w:bCs/>
          <w:sz w:val="24"/>
          <w:szCs w:val="24"/>
          <w:lang w:val="en-ZW"/>
        </w:rPr>
        <w:t xml:space="preserve"> been</w:t>
      </w:r>
      <w:r w:rsidRPr="001D5F3C">
        <w:rPr>
          <w:rFonts w:ascii="Times New Roman" w:hAnsi="Times New Roman" w:cs="Times New Roman"/>
          <w:bCs/>
          <w:sz w:val="24"/>
          <w:szCs w:val="24"/>
          <w:lang w:val="en-ZW"/>
        </w:rPr>
        <w:t xml:space="preserve"> filed out of time. Mr </w:t>
      </w:r>
      <w:r w:rsidRPr="001D5F3C">
        <w:rPr>
          <w:rFonts w:ascii="Times New Roman" w:hAnsi="Times New Roman" w:cs="Times New Roman"/>
          <w:bCs/>
          <w:i/>
          <w:iCs/>
          <w:sz w:val="24"/>
          <w:szCs w:val="24"/>
          <w:lang w:val="en-ZW"/>
        </w:rPr>
        <w:t>Moyo</w:t>
      </w:r>
      <w:r w:rsidRPr="001D5F3C">
        <w:rPr>
          <w:rFonts w:ascii="Times New Roman" w:hAnsi="Times New Roman" w:cs="Times New Roman"/>
          <w:bCs/>
          <w:sz w:val="24"/>
          <w:szCs w:val="24"/>
          <w:lang w:val="en-ZW"/>
        </w:rPr>
        <w:t xml:space="preserve"> readily conceded that the answering affidavit was not properly before the court and could therefore be expunged from the record. The applicant </w:t>
      </w:r>
      <w:r w:rsidR="0035434C">
        <w:rPr>
          <w:rFonts w:ascii="Times New Roman" w:hAnsi="Times New Roman" w:cs="Times New Roman"/>
          <w:bCs/>
          <w:sz w:val="24"/>
          <w:szCs w:val="24"/>
          <w:lang w:val="en-ZW"/>
        </w:rPr>
        <w:t xml:space="preserve">would </w:t>
      </w:r>
      <w:r w:rsidRPr="001D5F3C">
        <w:rPr>
          <w:rFonts w:ascii="Times New Roman" w:hAnsi="Times New Roman" w:cs="Times New Roman"/>
          <w:bCs/>
          <w:sz w:val="24"/>
          <w:szCs w:val="24"/>
          <w:lang w:val="en-ZW"/>
        </w:rPr>
        <w:t xml:space="preserve">still abide by the averments </w:t>
      </w:r>
      <w:r w:rsidR="0035434C">
        <w:rPr>
          <w:rFonts w:ascii="Times New Roman" w:hAnsi="Times New Roman" w:cs="Times New Roman"/>
          <w:bCs/>
          <w:sz w:val="24"/>
          <w:szCs w:val="24"/>
          <w:lang w:val="en-ZW"/>
        </w:rPr>
        <w:t xml:space="preserve">made </w:t>
      </w:r>
      <w:r w:rsidRPr="001D5F3C">
        <w:rPr>
          <w:rFonts w:ascii="Times New Roman" w:hAnsi="Times New Roman" w:cs="Times New Roman"/>
          <w:bCs/>
          <w:sz w:val="24"/>
          <w:szCs w:val="24"/>
          <w:lang w:val="en-ZW"/>
        </w:rPr>
        <w:t xml:space="preserve">in the founding affidavit. </w:t>
      </w:r>
    </w:p>
    <w:p w14:paraId="41ED8553" w14:textId="661CF73D" w:rsidR="00854CD5" w:rsidRPr="001D5F3C" w:rsidRDefault="00854CD5" w:rsidP="007D13E3">
      <w:pPr>
        <w:spacing w:after="0" w:line="360" w:lineRule="auto"/>
        <w:jc w:val="both"/>
        <w:rPr>
          <w:rFonts w:ascii="Times New Roman" w:hAnsi="Times New Roman" w:cs="Times New Roman"/>
          <w:bCs/>
          <w:sz w:val="24"/>
          <w:szCs w:val="24"/>
          <w:lang w:val="en-ZW"/>
        </w:rPr>
      </w:pPr>
      <w:r w:rsidRPr="001D5F3C">
        <w:rPr>
          <w:rFonts w:ascii="Times New Roman" w:hAnsi="Times New Roman" w:cs="Times New Roman"/>
          <w:bCs/>
          <w:sz w:val="24"/>
          <w:szCs w:val="24"/>
          <w:lang w:val="en-ZW"/>
        </w:rPr>
        <w:tab/>
        <w:t xml:space="preserve"> As regards the merits, counsel persisted with the applicant’s case as set out in the founding affidavit. The respondent had filed numerous court cases all bearing on the same complaint. The </w:t>
      </w:r>
      <w:r w:rsidR="0035434C">
        <w:rPr>
          <w:rFonts w:ascii="Times New Roman" w:hAnsi="Times New Roman" w:cs="Times New Roman"/>
          <w:bCs/>
          <w:sz w:val="24"/>
          <w:szCs w:val="24"/>
          <w:lang w:val="en-ZW"/>
        </w:rPr>
        <w:t xml:space="preserve">respondent </w:t>
      </w:r>
      <w:r w:rsidRPr="001D5F3C">
        <w:rPr>
          <w:rFonts w:ascii="Times New Roman" w:hAnsi="Times New Roman" w:cs="Times New Roman"/>
          <w:bCs/>
          <w:sz w:val="24"/>
          <w:szCs w:val="24"/>
          <w:lang w:val="en-ZW"/>
        </w:rPr>
        <w:t xml:space="preserve">remained resolute and would return to the High Court even after the Supreme Court had pronounced itself on the </w:t>
      </w:r>
      <w:r w:rsidR="0035434C">
        <w:rPr>
          <w:rFonts w:ascii="Times New Roman" w:hAnsi="Times New Roman" w:cs="Times New Roman"/>
          <w:bCs/>
          <w:sz w:val="24"/>
          <w:szCs w:val="24"/>
          <w:lang w:val="en-ZW"/>
        </w:rPr>
        <w:t>same issues</w:t>
      </w:r>
      <w:r w:rsidRPr="001D5F3C">
        <w:rPr>
          <w:rFonts w:ascii="Times New Roman" w:hAnsi="Times New Roman" w:cs="Times New Roman"/>
          <w:bCs/>
          <w:sz w:val="24"/>
          <w:szCs w:val="24"/>
          <w:lang w:val="en-ZW"/>
        </w:rPr>
        <w:t xml:space="preserve">. </w:t>
      </w:r>
    </w:p>
    <w:p w14:paraId="731FBBE0" w14:textId="78521FC1" w:rsidR="009A6F82" w:rsidRPr="001D5F3C" w:rsidRDefault="009A6F82" w:rsidP="009A6F82">
      <w:pPr>
        <w:spacing w:after="0" w:line="360" w:lineRule="auto"/>
        <w:ind w:firstLine="720"/>
        <w:jc w:val="both"/>
        <w:rPr>
          <w:rFonts w:ascii="Times New Roman" w:hAnsi="Times New Roman" w:cs="Times New Roman"/>
          <w:bCs/>
          <w:sz w:val="24"/>
          <w:szCs w:val="24"/>
          <w:lang w:val="en-ZW"/>
        </w:rPr>
      </w:pPr>
      <w:r w:rsidRPr="001D5F3C">
        <w:rPr>
          <w:rFonts w:ascii="Times New Roman" w:hAnsi="Times New Roman" w:cs="Times New Roman"/>
          <w:bCs/>
          <w:sz w:val="24"/>
          <w:szCs w:val="24"/>
          <w:lang w:val="en-ZW"/>
        </w:rPr>
        <w:t xml:space="preserve">In her brief response, the respondent submitted that the applications </w:t>
      </w:r>
      <w:r w:rsidR="0035434C">
        <w:rPr>
          <w:rFonts w:ascii="Times New Roman" w:hAnsi="Times New Roman" w:cs="Times New Roman"/>
          <w:bCs/>
          <w:sz w:val="24"/>
          <w:szCs w:val="24"/>
          <w:lang w:val="en-ZW"/>
        </w:rPr>
        <w:t xml:space="preserve">she made </w:t>
      </w:r>
      <w:r w:rsidRPr="001D5F3C">
        <w:rPr>
          <w:rFonts w:ascii="Times New Roman" w:hAnsi="Times New Roman" w:cs="Times New Roman"/>
          <w:bCs/>
          <w:sz w:val="24"/>
          <w:szCs w:val="24"/>
          <w:lang w:val="en-ZW"/>
        </w:rPr>
        <w:t xml:space="preserve">would not have been filed if the applicant had not unlawfully seized her property. She further submitted that no other matters were pending save for </w:t>
      </w:r>
      <w:r w:rsidR="0035434C">
        <w:rPr>
          <w:rFonts w:ascii="Times New Roman" w:hAnsi="Times New Roman" w:cs="Times New Roman"/>
          <w:bCs/>
          <w:sz w:val="24"/>
          <w:szCs w:val="24"/>
          <w:lang w:val="en-ZW"/>
        </w:rPr>
        <w:t xml:space="preserve">the </w:t>
      </w:r>
      <w:r w:rsidRPr="001D5F3C">
        <w:rPr>
          <w:rFonts w:ascii="Times New Roman" w:hAnsi="Times New Roman" w:cs="Times New Roman"/>
          <w:bCs/>
          <w:sz w:val="24"/>
          <w:szCs w:val="24"/>
          <w:lang w:val="en-ZW"/>
        </w:rPr>
        <w:t xml:space="preserve">two matters that concerned her eviction. </w:t>
      </w:r>
    </w:p>
    <w:p w14:paraId="6B4D5BF8" w14:textId="7D539B9B" w:rsidR="00AF6190" w:rsidRPr="00AF6190" w:rsidRDefault="005A04DD" w:rsidP="00AF6190">
      <w:pPr>
        <w:spacing w:after="0" w:line="360" w:lineRule="auto"/>
        <w:ind w:firstLine="720"/>
        <w:jc w:val="both"/>
        <w:rPr>
          <w:rFonts w:ascii="Times New Roman" w:hAnsi="Times New Roman" w:cs="Times New Roman"/>
          <w:bCs/>
          <w:sz w:val="24"/>
          <w:szCs w:val="24"/>
          <w:lang w:val="en-ZW"/>
        </w:rPr>
      </w:pPr>
      <w:r w:rsidRPr="001D5F3C">
        <w:rPr>
          <w:rFonts w:ascii="Times New Roman" w:hAnsi="Times New Roman" w:cs="Times New Roman"/>
          <w:bCs/>
          <w:sz w:val="24"/>
          <w:szCs w:val="24"/>
          <w:lang w:val="en-ZW"/>
        </w:rPr>
        <w:t xml:space="preserve">A decree of perpetual silence is the kind of relief that </w:t>
      </w:r>
      <w:r w:rsidR="00AF6190" w:rsidRPr="001D5F3C">
        <w:rPr>
          <w:rFonts w:ascii="Times New Roman" w:hAnsi="Times New Roman" w:cs="Times New Roman"/>
          <w:bCs/>
          <w:sz w:val="24"/>
          <w:szCs w:val="24"/>
          <w:lang w:val="en-ZW"/>
        </w:rPr>
        <w:t xml:space="preserve">will be granted in very exceptional circumstances. This is because </w:t>
      </w:r>
      <w:r w:rsidR="0035434C">
        <w:rPr>
          <w:rFonts w:ascii="Times New Roman" w:hAnsi="Times New Roman" w:cs="Times New Roman"/>
          <w:bCs/>
          <w:sz w:val="24"/>
          <w:szCs w:val="24"/>
          <w:lang w:val="en-ZW"/>
        </w:rPr>
        <w:t xml:space="preserve">by its nature, </w:t>
      </w:r>
      <w:r w:rsidR="00AF6190" w:rsidRPr="001D5F3C">
        <w:rPr>
          <w:rFonts w:ascii="Times New Roman" w:hAnsi="Times New Roman" w:cs="Times New Roman"/>
          <w:bCs/>
          <w:sz w:val="24"/>
          <w:szCs w:val="24"/>
          <w:lang w:val="en-ZW"/>
        </w:rPr>
        <w:t xml:space="preserve">a decree of perpetual silence seeks to curtail a </w:t>
      </w:r>
      <w:r w:rsidR="00AF6190" w:rsidRPr="001D5F3C">
        <w:rPr>
          <w:rFonts w:ascii="Times New Roman" w:hAnsi="Times New Roman" w:cs="Times New Roman"/>
          <w:bCs/>
          <w:sz w:val="24"/>
          <w:szCs w:val="24"/>
          <w:lang w:val="en-ZW"/>
        </w:rPr>
        <w:lastRenderedPageBreak/>
        <w:t xml:space="preserve">litigant’s right to justice. The right of access to the </w:t>
      </w:r>
      <w:r w:rsidR="0035434C">
        <w:rPr>
          <w:rFonts w:ascii="Times New Roman" w:hAnsi="Times New Roman" w:cs="Times New Roman"/>
          <w:bCs/>
          <w:sz w:val="24"/>
          <w:szCs w:val="24"/>
          <w:lang w:val="en-ZW"/>
        </w:rPr>
        <w:t xml:space="preserve">courts </w:t>
      </w:r>
      <w:r w:rsidR="00AF6190" w:rsidRPr="001D5F3C">
        <w:rPr>
          <w:rFonts w:ascii="Times New Roman" w:hAnsi="Times New Roman" w:cs="Times New Roman"/>
          <w:bCs/>
          <w:sz w:val="24"/>
          <w:szCs w:val="24"/>
          <w:lang w:val="en-ZW"/>
        </w:rPr>
        <w:t xml:space="preserve">is one of the fundamental rights that are protected under the Constitution. </w:t>
      </w:r>
      <w:r w:rsidR="00AF6190" w:rsidRPr="00AF6190">
        <w:rPr>
          <w:rFonts w:ascii="Times New Roman" w:hAnsi="Times New Roman" w:cs="Times New Roman"/>
          <w:bCs/>
          <w:sz w:val="24"/>
          <w:szCs w:val="24"/>
          <w:lang w:val="en-ZW"/>
        </w:rPr>
        <w:t>Section 69 (3)</w:t>
      </w:r>
      <w:r w:rsidR="00AF6190" w:rsidRPr="00AF6190">
        <w:rPr>
          <w:rFonts w:ascii="Times New Roman" w:hAnsi="Times New Roman" w:cs="Times New Roman"/>
          <w:bCs/>
          <w:sz w:val="24"/>
          <w:szCs w:val="24"/>
          <w:vertAlign w:val="superscript"/>
          <w:lang w:val="en-ZW"/>
        </w:rPr>
        <w:footnoteReference w:id="3"/>
      </w:r>
      <w:r w:rsidR="00AF6190" w:rsidRPr="00AF6190">
        <w:rPr>
          <w:rFonts w:ascii="Times New Roman" w:hAnsi="Times New Roman" w:cs="Times New Roman"/>
          <w:bCs/>
          <w:sz w:val="24"/>
          <w:szCs w:val="24"/>
          <w:lang w:val="en-ZW"/>
        </w:rPr>
        <w:t xml:space="preserve"> of the Constitution </w:t>
      </w:r>
      <w:r w:rsidR="00AF6190" w:rsidRPr="001D5F3C">
        <w:rPr>
          <w:rFonts w:ascii="Times New Roman" w:hAnsi="Times New Roman" w:cs="Times New Roman"/>
          <w:bCs/>
          <w:sz w:val="24"/>
          <w:szCs w:val="24"/>
          <w:lang w:val="en-ZW"/>
        </w:rPr>
        <w:t xml:space="preserve">states </w:t>
      </w:r>
      <w:r w:rsidR="00AF6190" w:rsidRPr="00AF6190">
        <w:rPr>
          <w:rFonts w:ascii="Times New Roman" w:hAnsi="Times New Roman" w:cs="Times New Roman"/>
          <w:bCs/>
          <w:sz w:val="24"/>
          <w:szCs w:val="24"/>
          <w:lang w:val="en-ZW"/>
        </w:rPr>
        <w:t>as follows:</w:t>
      </w:r>
    </w:p>
    <w:p w14:paraId="11CE23F2" w14:textId="77777777" w:rsidR="00AF6190" w:rsidRPr="00AF6190" w:rsidRDefault="00AF6190" w:rsidP="00AF6190">
      <w:pPr>
        <w:autoSpaceDE w:val="0"/>
        <w:autoSpaceDN w:val="0"/>
        <w:adjustRightInd w:val="0"/>
        <w:spacing w:after="0" w:line="240" w:lineRule="auto"/>
        <w:ind w:left="720" w:firstLine="720"/>
        <w:jc w:val="both"/>
        <w:rPr>
          <w:rFonts w:ascii="Times New Roman" w:hAnsi="Times New Roman" w:cs="Times New Roman"/>
          <w:lang w:val="en-ZW"/>
        </w:rPr>
      </w:pPr>
      <w:r w:rsidRPr="00AF6190">
        <w:rPr>
          <w:rFonts w:ascii="Times New Roman" w:hAnsi="Times New Roman" w:cs="Times New Roman"/>
          <w:b/>
          <w:bCs/>
          <w:lang w:val="en-ZW"/>
        </w:rPr>
        <w:t xml:space="preserve">“69 Right to a fair hearing </w:t>
      </w:r>
    </w:p>
    <w:p w14:paraId="2C45AF4A" w14:textId="77777777" w:rsidR="00AF6190" w:rsidRPr="00AF6190" w:rsidRDefault="00AF6190" w:rsidP="00AF6190">
      <w:pPr>
        <w:autoSpaceDE w:val="0"/>
        <w:autoSpaceDN w:val="0"/>
        <w:adjustRightInd w:val="0"/>
        <w:spacing w:after="0" w:line="240" w:lineRule="auto"/>
        <w:ind w:left="1440"/>
        <w:jc w:val="both"/>
        <w:rPr>
          <w:rFonts w:ascii="Times New Roman" w:hAnsi="Times New Roman" w:cs="Times New Roman"/>
          <w:lang w:val="en-ZW"/>
        </w:rPr>
      </w:pPr>
      <w:r w:rsidRPr="00AF6190">
        <w:rPr>
          <w:rFonts w:ascii="Times New Roman" w:hAnsi="Times New Roman" w:cs="Times New Roman"/>
          <w:lang w:val="en-ZW"/>
        </w:rPr>
        <w:t xml:space="preserve">(1) ……………………... </w:t>
      </w:r>
    </w:p>
    <w:p w14:paraId="08628274" w14:textId="77777777" w:rsidR="00AF6190" w:rsidRPr="00AF6190" w:rsidRDefault="00AF6190" w:rsidP="00AF6190">
      <w:pPr>
        <w:autoSpaceDE w:val="0"/>
        <w:autoSpaceDN w:val="0"/>
        <w:adjustRightInd w:val="0"/>
        <w:spacing w:after="0" w:line="240" w:lineRule="auto"/>
        <w:ind w:left="1440"/>
        <w:jc w:val="both"/>
        <w:rPr>
          <w:rFonts w:ascii="Times New Roman" w:hAnsi="Times New Roman" w:cs="Times New Roman"/>
          <w:lang w:val="en-ZW"/>
        </w:rPr>
      </w:pPr>
      <w:r w:rsidRPr="00AF6190">
        <w:rPr>
          <w:rFonts w:ascii="Times New Roman" w:hAnsi="Times New Roman" w:cs="Times New Roman"/>
          <w:lang w:val="en-ZW"/>
        </w:rPr>
        <w:t>(2) ………………………</w:t>
      </w:r>
    </w:p>
    <w:p w14:paraId="46334414" w14:textId="77777777" w:rsidR="00AF6190" w:rsidRPr="00AF6190" w:rsidRDefault="00AF6190" w:rsidP="00AF6190">
      <w:pPr>
        <w:autoSpaceDE w:val="0"/>
        <w:autoSpaceDN w:val="0"/>
        <w:adjustRightInd w:val="0"/>
        <w:spacing w:after="0" w:line="240" w:lineRule="auto"/>
        <w:ind w:left="1440"/>
        <w:jc w:val="both"/>
        <w:rPr>
          <w:rFonts w:ascii="Times New Roman" w:hAnsi="Times New Roman" w:cs="Times New Roman"/>
          <w:lang w:val="en-ZW"/>
        </w:rPr>
      </w:pPr>
      <w:r w:rsidRPr="00AF6190">
        <w:rPr>
          <w:rFonts w:ascii="Times New Roman" w:hAnsi="Times New Roman" w:cs="Times New Roman"/>
          <w:lang w:val="en-ZW"/>
        </w:rPr>
        <w:t xml:space="preserve">(3) </w:t>
      </w:r>
      <w:r w:rsidRPr="00AF6190">
        <w:rPr>
          <w:rFonts w:ascii="Times New Roman" w:hAnsi="Times New Roman" w:cs="Times New Roman"/>
          <w:u w:val="single"/>
          <w:lang w:val="en-ZW"/>
        </w:rPr>
        <w:t>Every person has the right of access to the courts, or to some other tribunal or forum established by law for the resolution of any dispute.</w:t>
      </w:r>
      <w:r w:rsidRPr="00AF6190">
        <w:rPr>
          <w:rFonts w:ascii="Times New Roman" w:hAnsi="Times New Roman" w:cs="Times New Roman"/>
          <w:lang w:val="en-ZW"/>
        </w:rPr>
        <w:t>” (Underlining for emphasis)</w:t>
      </w:r>
    </w:p>
    <w:p w14:paraId="37C785FD" w14:textId="77777777" w:rsidR="00AF6190" w:rsidRPr="00AF6190" w:rsidRDefault="00AF6190" w:rsidP="00AF6190">
      <w:pPr>
        <w:autoSpaceDE w:val="0"/>
        <w:autoSpaceDN w:val="0"/>
        <w:adjustRightInd w:val="0"/>
        <w:spacing w:after="0" w:line="240" w:lineRule="auto"/>
        <w:ind w:left="1440"/>
        <w:jc w:val="both"/>
        <w:rPr>
          <w:rFonts w:ascii="Times New Roman" w:hAnsi="Times New Roman" w:cs="Times New Roman"/>
          <w:sz w:val="21"/>
          <w:szCs w:val="21"/>
          <w:lang w:val="en-ZW"/>
        </w:rPr>
      </w:pPr>
    </w:p>
    <w:p w14:paraId="7C6C02C3" w14:textId="5CD069A5" w:rsidR="00AF6190" w:rsidRPr="00AF6190" w:rsidRDefault="00AF6190" w:rsidP="00AF6190">
      <w:pPr>
        <w:autoSpaceDE w:val="0"/>
        <w:autoSpaceDN w:val="0"/>
        <w:adjustRightInd w:val="0"/>
        <w:spacing w:after="0" w:line="360" w:lineRule="auto"/>
        <w:ind w:firstLine="720"/>
        <w:jc w:val="both"/>
        <w:rPr>
          <w:rFonts w:ascii="Times New Roman" w:hAnsi="Times New Roman" w:cs="Times New Roman"/>
          <w:sz w:val="24"/>
          <w:szCs w:val="24"/>
          <w:lang w:val="en-ZW"/>
        </w:rPr>
      </w:pPr>
      <w:r w:rsidRPr="00AF6190">
        <w:rPr>
          <w:rFonts w:ascii="Times New Roman" w:hAnsi="Times New Roman" w:cs="Times New Roman"/>
          <w:sz w:val="24"/>
          <w:szCs w:val="24"/>
          <w:lang w:val="en-ZW"/>
        </w:rPr>
        <w:t xml:space="preserve">The right of litigants to approach the courts for resolution of </w:t>
      </w:r>
      <w:r w:rsidRPr="001D5F3C">
        <w:rPr>
          <w:rFonts w:ascii="Times New Roman" w:hAnsi="Times New Roman" w:cs="Times New Roman"/>
          <w:sz w:val="24"/>
          <w:szCs w:val="24"/>
          <w:lang w:val="en-ZW"/>
        </w:rPr>
        <w:t xml:space="preserve">their </w:t>
      </w:r>
      <w:r w:rsidRPr="00AF6190">
        <w:rPr>
          <w:rFonts w:ascii="Times New Roman" w:hAnsi="Times New Roman" w:cs="Times New Roman"/>
          <w:sz w:val="24"/>
          <w:szCs w:val="24"/>
          <w:lang w:val="en-ZW"/>
        </w:rPr>
        <w:t xml:space="preserve">disputes can only be taken away or subjected to certain limitations, in </w:t>
      </w:r>
      <w:r w:rsidRPr="001D5F3C">
        <w:rPr>
          <w:rFonts w:ascii="Times New Roman" w:hAnsi="Times New Roman" w:cs="Times New Roman"/>
          <w:sz w:val="24"/>
          <w:szCs w:val="24"/>
          <w:lang w:val="en-ZW"/>
        </w:rPr>
        <w:t xml:space="preserve">limited circumstances. </w:t>
      </w:r>
      <w:r w:rsidRPr="00AF6190">
        <w:rPr>
          <w:rFonts w:ascii="Times New Roman" w:hAnsi="Times New Roman" w:cs="Times New Roman"/>
          <w:sz w:val="24"/>
          <w:szCs w:val="24"/>
          <w:lang w:val="en-ZW"/>
        </w:rPr>
        <w:t xml:space="preserve">One such exception permitted by the common law is the decree of perpetual silence which is the subject of the present lawsuit. Section 86(1) of the constitution requires that fundamental rights and freedoms be exercised reasonably with due regard for the rights and freedoms of other persons. Authors </w:t>
      </w:r>
      <w:r w:rsidRPr="00AF6190">
        <w:rPr>
          <w:rFonts w:ascii="Times New Roman" w:hAnsi="Times New Roman" w:cs="Times New Roman"/>
          <w:i/>
          <w:sz w:val="24"/>
          <w:szCs w:val="24"/>
          <w:lang w:val="en-ZW"/>
        </w:rPr>
        <w:t>Herbstein &amp; van Winsen</w:t>
      </w:r>
      <w:r w:rsidRPr="00AF6190">
        <w:rPr>
          <w:rFonts w:ascii="Times New Roman" w:hAnsi="Times New Roman" w:cs="Times New Roman"/>
          <w:i/>
          <w:sz w:val="24"/>
          <w:szCs w:val="24"/>
          <w:vertAlign w:val="superscript"/>
          <w:lang w:val="en-ZW"/>
        </w:rPr>
        <w:footnoteReference w:id="4"/>
      </w:r>
      <w:r w:rsidRPr="00AF6190">
        <w:rPr>
          <w:rFonts w:ascii="Times New Roman" w:hAnsi="Times New Roman" w:cs="Times New Roman"/>
          <w:sz w:val="24"/>
          <w:szCs w:val="24"/>
          <w:lang w:val="en-ZW"/>
        </w:rPr>
        <w:t xml:space="preserve"> explain</w:t>
      </w:r>
      <w:r w:rsidRPr="001D5F3C">
        <w:rPr>
          <w:rFonts w:ascii="Times New Roman" w:hAnsi="Times New Roman" w:cs="Times New Roman"/>
          <w:sz w:val="24"/>
          <w:szCs w:val="24"/>
          <w:lang w:val="en-ZW"/>
        </w:rPr>
        <w:t>ed</w:t>
      </w:r>
      <w:r w:rsidRPr="00AF6190">
        <w:rPr>
          <w:rFonts w:ascii="Times New Roman" w:hAnsi="Times New Roman" w:cs="Times New Roman"/>
          <w:sz w:val="24"/>
          <w:szCs w:val="24"/>
          <w:lang w:val="en-ZW"/>
        </w:rPr>
        <w:t xml:space="preserve"> the significance of a decree of perpetual silence as follows:</w:t>
      </w:r>
    </w:p>
    <w:p w14:paraId="56B2FA76" w14:textId="77777777" w:rsidR="00AF6190" w:rsidRPr="00AF6190" w:rsidRDefault="00AF6190" w:rsidP="00AF6190">
      <w:pPr>
        <w:autoSpaceDE w:val="0"/>
        <w:autoSpaceDN w:val="0"/>
        <w:adjustRightInd w:val="0"/>
        <w:spacing w:after="0" w:line="240" w:lineRule="auto"/>
        <w:ind w:left="720"/>
        <w:jc w:val="both"/>
        <w:rPr>
          <w:rFonts w:ascii="Times New Roman" w:hAnsi="Times New Roman" w:cs="Times New Roman"/>
          <w:lang w:val="en-ZW"/>
        </w:rPr>
      </w:pPr>
      <w:r w:rsidRPr="00AF6190">
        <w:rPr>
          <w:rFonts w:ascii="Times New Roman" w:hAnsi="Times New Roman" w:cs="Times New Roman"/>
          <w:lang w:val="en-ZW"/>
        </w:rPr>
        <w:t xml:space="preserve">“After a very full careful consideration of the Roman-Dutch writers a full bench of the Transvaal Supreme Court in </w:t>
      </w:r>
      <w:r w:rsidRPr="00AF6190">
        <w:rPr>
          <w:rFonts w:ascii="Times New Roman" w:hAnsi="Times New Roman" w:cs="Times New Roman"/>
          <w:i/>
          <w:lang w:val="en-ZW"/>
        </w:rPr>
        <w:t>Brown v Simon</w:t>
      </w:r>
      <w:r w:rsidRPr="00AF6190">
        <w:rPr>
          <w:rFonts w:ascii="Times New Roman" w:hAnsi="Times New Roman" w:cs="Times New Roman"/>
          <w:i/>
          <w:vertAlign w:val="superscript"/>
          <w:lang w:val="en-ZW"/>
        </w:rPr>
        <w:footnoteReference w:id="5"/>
      </w:r>
      <w:r w:rsidRPr="00AF6190">
        <w:rPr>
          <w:rFonts w:ascii="Times New Roman" w:hAnsi="Times New Roman" w:cs="Times New Roman"/>
          <w:lang w:val="en-ZW"/>
        </w:rPr>
        <w:t xml:space="preserve"> came to the conclusion that the remedy of perpetual silence:</w:t>
      </w:r>
    </w:p>
    <w:p w14:paraId="2B3F5204" w14:textId="77777777" w:rsidR="00AF6190" w:rsidRPr="00AF6190" w:rsidRDefault="00AF6190" w:rsidP="00AF6190">
      <w:pPr>
        <w:autoSpaceDE w:val="0"/>
        <w:autoSpaceDN w:val="0"/>
        <w:adjustRightInd w:val="0"/>
        <w:spacing w:after="0" w:line="240" w:lineRule="auto"/>
        <w:ind w:left="720"/>
        <w:jc w:val="both"/>
        <w:rPr>
          <w:rFonts w:ascii="Times New Roman" w:hAnsi="Times New Roman" w:cs="Times New Roman"/>
          <w:lang w:val="en-ZW"/>
        </w:rPr>
      </w:pPr>
      <w:r w:rsidRPr="00AF6190">
        <w:rPr>
          <w:rFonts w:ascii="Times New Roman" w:hAnsi="Times New Roman" w:cs="Times New Roman"/>
          <w:lang w:val="en-ZW"/>
        </w:rPr>
        <w:t xml:space="preserve">Recognised as it is by our law, affords a useful means of bringing to a conclusion all threatened actions, and in our opinion it is applicable under due safeguards, not only to cases where a claim has been made or an action threatened publicly, </w:t>
      </w:r>
      <w:r w:rsidRPr="00AF6190">
        <w:rPr>
          <w:rFonts w:ascii="Times New Roman" w:hAnsi="Times New Roman" w:cs="Times New Roman"/>
          <w:u w:val="single"/>
          <w:lang w:val="en-ZW"/>
        </w:rPr>
        <w:t>but to every case where by demand or threatened action there has been a disturbance of, or interference with, the quiet enjoyment of another’s rights</w:t>
      </w:r>
      <w:r w:rsidRPr="00AF6190">
        <w:rPr>
          <w:rFonts w:ascii="Times New Roman" w:hAnsi="Times New Roman" w:cs="Times New Roman"/>
          <w:lang w:val="en-ZW"/>
        </w:rPr>
        <w:t>……..” (Underlining for emphasis)</w:t>
      </w:r>
    </w:p>
    <w:p w14:paraId="373A326E" w14:textId="77777777" w:rsidR="00AF6190" w:rsidRPr="00AF6190" w:rsidRDefault="00AF6190" w:rsidP="00AF6190">
      <w:pPr>
        <w:autoSpaceDE w:val="0"/>
        <w:autoSpaceDN w:val="0"/>
        <w:adjustRightInd w:val="0"/>
        <w:spacing w:after="0" w:line="240" w:lineRule="auto"/>
        <w:jc w:val="both"/>
        <w:rPr>
          <w:rFonts w:ascii="Times New Roman" w:hAnsi="Times New Roman" w:cs="Times New Roman"/>
          <w:sz w:val="20"/>
          <w:szCs w:val="20"/>
          <w:lang w:val="en-ZW"/>
        </w:rPr>
      </w:pPr>
    </w:p>
    <w:p w14:paraId="4EAD6AAB" w14:textId="77777777" w:rsidR="00AF6190" w:rsidRPr="001D5F3C" w:rsidRDefault="00AF6190" w:rsidP="00AF6190">
      <w:pPr>
        <w:autoSpaceDE w:val="0"/>
        <w:autoSpaceDN w:val="0"/>
        <w:adjustRightInd w:val="0"/>
        <w:spacing w:after="0" w:line="240" w:lineRule="auto"/>
        <w:jc w:val="both"/>
        <w:rPr>
          <w:rFonts w:ascii="Times New Roman" w:hAnsi="Times New Roman" w:cs="Times New Roman"/>
          <w:sz w:val="24"/>
          <w:szCs w:val="24"/>
          <w:lang w:val="en-ZW"/>
        </w:rPr>
      </w:pPr>
      <w:r w:rsidRPr="00AF6190">
        <w:rPr>
          <w:rFonts w:ascii="Times New Roman" w:hAnsi="Times New Roman" w:cs="Times New Roman"/>
          <w:sz w:val="24"/>
          <w:szCs w:val="24"/>
          <w:lang w:val="en-ZW"/>
        </w:rPr>
        <w:t>The authors go on to state:</w:t>
      </w:r>
    </w:p>
    <w:p w14:paraId="7D4986D2" w14:textId="77777777" w:rsidR="00E22B80" w:rsidRPr="00AF6190" w:rsidRDefault="00E22B80" w:rsidP="00AF6190">
      <w:pPr>
        <w:autoSpaceDE w:val="0"/>
        <w:autoSpaceDN w:val="0"/>
        <w:adjustRightInd w:val="0"/>
        <w:spacing w:after="0" w:line="240" w:lineRule="auto"/>
        <w:jc w:val="both"/>
        <w:rPr>
          <w:rFonts w:ascii="Times New Roman" w:hAnsi="Times New Roman" w:cs="Times New Roman"/>
          <w:sz w:val="24"/>
          <w:szCs w:val="24"/>
          <w:lang w:val="en-ZW"/>
        </w:rPr>
      </w:pPr>
    </w:p>
    <w:p w14:paraId="6DE2119D" w14:textId="77777777" w:rsidR="00AF6190" w:rsidRDefault="00AF6190" w:rsidP="00E22B80">
      <w:pPr>
        <w:autoSpaceDE w:val="0"/>
        <w:autoSpaceDN w:val="0"/>
        <w:adjustRightInd w:val="0"/>
        <w:spacing w:after="0" w:line="240" w:lineRule="auto"/>
        <w:ind w:left="709"/>
        <w:jc w:val="both"/>
        <w:rPr>
          <w:rFonts w:ascii="Times New Roman" w:hAnsi="Times New Roman" w:cs="Times New Roman"/>
          <w:lang w:val="en-ZW"/>
        </w:rPr>
      </w:pPr>
      <w:r w:rsidRPr="00AF6190">
        <w:rPr>
          <w:rFonts w:ascii="Times New Roman" w:hAnsi="Times New Roman" w:cs="Times New Roman"/>
          <w:lang w:val="en-ZW"/>
        </w:rPr>
        <w:t xml:space="preserve">‘It was laid down in the case of </w:t>
      </w:r>
      <w:r w:rsidRPr="00AF6190">
        <w:rPr>
          <w:rFonts w:ascii="Times New Roman" w:hAnsi="Times New Roman" w:cs="Times New Roman"/>
          <w:i/>
          <w:lang w:val="en-ZW"/>
        </w:rPr>
        <w:t xml:space="preserve">Brown v Simon </w:t>
      </w:r>
      <w:r w:rsidRPr="00AF6190">
        <w:rPr>
          <w:rFonts w:ascii="Times New Roman" w:hAnsi="Times New Roman" w:cs="Times New Roman"/>
          <w:lang w:val="en-ZW"/>
        </w:rPr>
        <w:t xml:space="preserve">that the remedy must be applied with great discretion and </w:t>
      </w:r>
      <w:r w:rsidRPr="00AF6190">
        <w:rPr>
          <w:rFonts w:ascii="Times New Roman" w:hAnsi="Times New Roman" w:cs="Times New Roman"/>
          <w:u w:val="single"/>
          <w:lang w:val="en-ZW"/>
        </w:rPr>
        <w:t>with due regard to the circumstances of the parties</w:t>
      </w:r>
      <w:r w:rsidRPr="00AF6190">
        <w:rPr>
          <w:rFonts w:ascii="Times New Roman" w:hAnsi="Times New Roman" w:cs="Times New Roman"/>
          <w:lang w:val="en-ZW"/>
        </w:rPr>
        <w:t>. Its application is a matter for the exercise of a judicial discretion on the part of the court.”</w:t>
      </w:r>
      <w:r w:rsidRPr="00AF6190">
        <w:rPr>
          <w:rFonts w:ascii="Times New Roman" w:hAnsi="Times New Roman" w:cs="Times New Roman"/>
          <w:vertAlign w:val="superscript"/>
          <w:lang w:val="en-ZW"/>
        </w:rPr>
        <w:footnoteReference w:id="6"/>
      </w:r>
      <w:r w:rsidRPr="00AF6190">
        <w:rPr>
          <w:rFonts w:ascii="Times New Roman" w:hAnsi="Times New Roman" w:cs="Times New Roman"/>
          <w:lang w:val="en-ZW"/>
        </w:rPr>
        <w:t xml:space="preserve"> </w:t>
      </w:r>
    </w:p>
    <w:p w14:paraId="2036F0FE" w14:textId="77777777" w:rsidR="0016531F" w:rsidRPr="00AF6190" w:rsidRDefault="0016531F" w:rsidP="00E22B80">
      <w:pPr>
        <w:autoSpaceDE w:val="0"/>
        <w:autoSpaceDN w:val="0"/>
        <w:adjustRightInd w:val="0"/>
        <w:spacing w:after="0" w:line="240" w:lineRule="auto"/>
        <w:ind w:left="709"/>
        <w:jc w:val="both"/>
        <w:rPr>
          <w:rFonts w:ascii="Times New Roman" w:hAnsi="Times New Roman" w:cs="Times New Roman"/>
          <w:lang w:val="en-ZW"/>
        </w:rPr>
      </w:pPr>
    </w:p>
    <w:p w14:paraId="244150F7" w14:textId="45FF08F6" w:rsidR="00E22B80" w:rsidRPr="001D5F3C" w:rsidRDefault="00E22B80" w:rsidP="00EB6047">
      <w:pPr>
        <w:spacing w:after="0" w:line="360" w:lineRule="auto"/>
        <w:ind w:firstLine="709"/>
        <w:jc w:val="both"/>
        <w:rPr>
          <w:rFonts w:ascii="Times New Roman" w:hAnsi="Times New Roman" w:cs="Times New Roman"/>
          <w:bCs/>
          <w:sz w:val="24"/>
          <w:szCs w:val="24"/>
          <w:lang w:val="en-ZW"/>
        </w:rPr>
      </w:pPr>
      <w:r w:rsidRPr="001D5F3C">
        <w:rPr>
          <w:rFonts w:ascii="Times New Roman" w:hAnsi="Times New Roman" w:cs="Times New Roman"/>
          <w:bCs/>
          <w:sz w:val="24"/>
          <w:szCs w:val="24"/>
          <w:lang w:val="en-ZW"/>
        </w:rPr>
        <w:t xml:space="preserve">The genesis of this protracted legal wrangle herein is an order of the Magistrates Court in MC 39520/16, which paved the way for the eviction of the respondent from the property. </w:t>
      </w:r>
      <w:r w:rsidR="00293B56" w:rsidRPr="001D5F3C">
        <w:rPr>
          <w:rFonts w:ascii="Times New Roman" w:hAnsi="Times New Roman" w:cs="Times New Roman"/>
          <w:bCs/>
          <w:sz w:val="24"/>
          <w:szCs w:val="24"/>
          <w:lang w:val="en-ZW"/>
        </w:rPr>
        <w:t xml:space="preserve">Attempts made to enforce that order were resisted through the several </w:t>
      </w:r>
      <w:r w:rsidR="0035434C">
        <w:rPr>
          <w:rFonts w:ascii="Times New Roman" w:hAnsi="Times New Roman" w:cs="Times New Roman"/>
          <w:bCs/>
          <w:sz w:val="24"/>
          <w:szCs w:val="24"/>
          <w:lang w:val="en-ZW"/>
        </w:rPr>
        <w:t xml:space="preserve">applications </w:t>
      </w:r>
      <w:r w:rsidR="00293B56" w:rsidRPr="001D5F3C">
        <w:rPr>
          <w:rFonts w:ascii="Times New Roman" w:hAnsi="Times New Roman" w:cs="Times New Roman"/>
          <w:bCs/>
          <w:sz w:val="24"/>
          <w:szCs w:val="24"/>
          <w:lang w:val="en-ZW"/>
        </w:rPr>
        <w:t xml:space="preserve">whose chronology has been summarised as part of the factual background to both Case 1 and Case 2. Between 2017 and 2022, the same parties </w:t>
      </w:r>
      <w:r w:rsidR="0035434C">
        <w:rPr>
          <w:rFonts w:ascii="Times New Roman" w:hAnsi="Times New Roman" w:cs="Times New Roman"/>
          <w:bCs/>
          <w:sz w:val="24"/>
          <w:szCs w:val="24"/>
          <w:lang w:val="en-ZW"/>
        </w:rPr>
        <w:t>were involved i</w:t>
      </w:r>
      <w:r w:rsidR="00293B56" w:rsidRPr="001D5F3C">
        <w:rPr>
          <w:rFonts w:ascii="Times New Roman" w:hAnsi="Times New Roman" w:cs="Times New Roman"/>
          <w:bCs/>
          <w:sz w:val="24"/>
          <w:szCs w:val="24"/>
          <w:lang w:val="en-ZW"/>
        </w:rPr>
        <w:t xml:space="preserve">n litigation in the superior courts on 12 occasions. Eight of those occasions were in the High Court and four of those occasions were in the Supreme Court. </w:t>
      </w:r>
      <w:r w:rsidR="00293B56" w:rsidRPr="001D5F3C">
        <w:rPr>
          <w:rFonts w:ascii="Times New Roman" w:hAnsi="Times New Roman" w:cs="Times New Roman"/>
          <w:bCs/>
          <w:sz w:val="24"/>
          <w:szCs w:val="24"/>
          <w:lang w:val="en-ZW"/>
        </w:rPr>
        <w:lastRenderedPageBreak/>
        <w:t>The theme that permeates across th</w:t>
      </w:r>
      <w:r w:rsidR="0035434C">
        <w:rPr>
          <w:rFonts w:ascii="Times New Roman" w:hAnsi="Times New Roman" w:cs="Times New Roman"/>
          <w:bCs/>
          <w:sz w:val="24"/>
          <w:szCs w:val="24"/>
          <w:lang w:val="en-ZW"/>
        </w:rPr>
        <w:t xml:space="preserve">ese </w:t>
      </w:r>
      <w:r w:rsidR="00293B56" w:rsidRPr="001D5F3C">
        <w:rPr>
          <w:rFonts w:ascii="Times New Roman" w:hAnsi="Times New Roman" w:cs="Times New Roman"/>
          <w:bCs/>
          <w:sz w:val="24"/>
          <w:szCs w:val="24"/>
          <w:lang w:val="en-ZW"/>
        </w:rPr>
        <w:t xml:space="preserve">cases was either the stay of the respondent’s eviction from the property or an attempt to enforce the order granted in </w:t>
      </w:r>
      <w:r w:rsidR="0035434C">
        <w:rPr>
          <w:rFonts w:ascii="Times New Roman" w:hAnsi="Times New Roman" w:cs="Times New Roman"/>
          <w:bCs/>
          <w:sz w:val="24"/>
          <w:szCs w:val="24"/>
          <w:lang w:val="en-ZW"/>
        </w:rPr>
        <w:t xml:space="preserve">the respondent’s </w:t>
      </w:r>
      <w:r w:rsidR="00293B56" w:rsidRPr="001D5F3C">
        <w:rPr>
          <w:rFonts w:ascii="Times New Roman" w:hAnsi="Times New Roman" w:cs="Times New Roman"/>
          <w:bCs/>
          <w:sz w:val="24"/>
          <w:szCs w:val="24"/>
          <w:lang w:val="en-ZW"/>
        </w:rPr>
        <w:t xml:space="preserve">favour in HC 7310/18. </w:t>
      </w:r>
    </w:p>
    <w:p w14:paraId="253C4EB9" w14:textId="72C31AE2" w:rsidR="00292A97" w:rsidRPr="001D5F3C" w:rsidRDefault="004679D3" w:rsidP="00EB6047">
      <w:pPr>
        <w:spacing w:after="0" w:line="360" w:lineRule="auto"/>
        <w:ind w:firstLine="709"/>
        <w:jc w:val="both"/>
        <w:rPr>
          <w:rFonts w:ascii="Times New Roman" w:hAnsi="Times New Roman" w:cs="Times New Roman"/>
          <w:bCs/>
          <w:sz w:val="24"/>
          <w:szCs w:val="24"/>
          <w:lang w:val="en-ZW"/>
        </w:rPr>
      </w:pPr>
      <w:r w:rsidRPr="001D5F3C">
        <w:rPr>
          <w:rFonts w:ascii="Times New Roman" w:hAnsi="Times New Roman" w:cs="Times New Roman"/>
          <w:bCs/>
          <w:sz w:val="24"/>
          <w:szCs w:val="24"/>
          <w:lang w:val="en-ZW"/>
        </w:rPr>
        <w:t>As already noted from her opposing affidavit in the present</w:t>
      </w:r>
      <w:r w:rsidR="0035434C">
        <w:rPr>
          <w:rFonts w:ascii="Times New Roman" w:hAnsi="Times New Roman" w:cs="Times New Roman"/>
          <w:bCs/>
          <w:sz w:val="24"/>
          <w:szCs w:val="24"/>
          <w:lang w:val="en-ZW"/>
        </w:rPr>
        <w:t xml:space="preserve"> application, </w:t>
      </w:r>
      <w:r w:rsidRPr="001D5F3C">
        <w:rPr>
          <w:rFonts w:ascii="Times New Roman" w:hAnsi="Times New Roman" w:cs="Times New Roman"/>
          <w:bCs/>
          <w:sz w:val="24"/>
          <w:szCs w:val="24"/>
          <w:lang w:val="en-ZW"/>
        </w:rPr>
        <w:t>the applicant does not dispute that she approached the court on those several occasions as highlighted in the applicant’s founding papers. She justifies her conduct</w:t>
      </w:r>
      <w:r w:rsidR="00292A97" w:rsidRPr="001D5F3C">
        <w:rPr>
          <w:rFonts w:ascii="Times New Roman" w:hAnsi="Times New Roman" w:cs="Times New Roman"/>
          <w:bCs/>
          <w:sz w:val="24"/>
          <w:szCs w:val="24"/>
          <w:lang w:val="en-ZW"/>
        </w:rPr>
        <w:t xml:space="preserve"> on </w:t>
      </w:r>
      <w:r w:rsidRPr="001D5F3C">
        <w:rPr>
          <w:rFonts w:ascii="Times New Roman" w:hAnsi="Times New Roman" w:cs="Times New Roman"/>
          <w:bCs/>
          <w:sz w:val="24"/>
          <w:szCs w:val="24"/>
          <w:lang w:val="en-ZW"/>
        </w:rPr>
        <w:t xml:space="preserve">her quest to recover her property which she claims was unlawfully attached by the applicant. </w:t>
      </w:r>
    </w:p>
    <w:p w14:paraId="46721C1F" w14:textId="47F0E8C8" w:rsidR="00B4081E" w:rsidRPr="001D5F3C" w:rsidRDefault="00292A97" w:rsidP="00EB6047">
      <w:pPr>
        <w:spacing w:after="0" w:line="360" w:lineRule="auto"/>
        <w:ind w:firstLine="709"/>
        <w:jc w:val="both"/>
        <w:rPr>
          <w:rFonts w:ascii="Times New Roman" w:hAnsi="Times New Roman" w:cs="Times New Roman"/>
          <w:bCs/>
          <w:sz w:val="24"/>
          <w:szCs w:val="24"/>
          <w:lang w:val="en-ZW"/>
        </w:rPr>
      </w:pPr>
      <w:r w:rsidRPr="001D5F3C">
        <w:rPr>
          <w:rFonts w:ascii="Times New Roman" w:hAnsi="Times New Roman" w:cs="Times New Roman"/>
          <w:bCs/>
          <w:sz w:val="24"/>
          <w:szCs w:val="24"/>
          <w:lang w:val="en-ZW"/>
        </w:rPr>
        <w:t>The critical issue is whether the respondent’s conduct is justifiable as she claims, or</w:t>
      </w:r>
      <w:r w:rsidR="0035434C">
        <w:rPr>
          <w:rFonts w:ascii="Times New Roman" w:hAnsi="Times New Roman" w:cs="Times New Roman"/>
          <w:bCs/>
          <w:sz w:val="24"/>
          <w:szCs w:val="24"/>
          <w:lang w:val="en-ZW"/>
        </w:rPr>
        <w:t xml:space="preserve"> it</w:t>
      </w:r>
      <w:r w:rsidRPr="001D5F3C">
        <w:rPr>
          <w:rFonts w:ascii="Times New Roman" w:hAnsi="Times New Roman" w:cs="Times New Roman"/>
          <w:bCs/>
          <w:sz w:val="24"/>
          <w:szCs w:val="24"/>
          <w:lang w:val="en-ZW"/>
        </w:rPr>
        <w:t xml:space="preserve"> is tantamount to an abuse of the court and its processes as submitted on behalf of the applicant. As I highlighted in Case 1, the order by </w:t>
      </w:r>
      <w:r w:rsidRPr="00274973">
        <w:rPr>
          <w:rFonts w:ascii="Times New Roman" w:hAnsi="Times New Roman" w:cs="Times New Roman"/>
          <w:bCs/>
          <w:smallCaps/>
          <w:sz w:val="24"/>
          <w:szCs w:val="24"/>
          <w:lang w:val="en-ZW"/>
        </w:rPr>
        <w:t>K</w:t>
      </w:r>
      <w:r w:rsidR="00274973" w:rsidRPr="00274973">
        <w:rPr>
          <w:rFonts w:ascii="Times New Roman" w:hAnsi="Times New Roman" w:cs="Times New Roman"/>
          <w:bCs/>
          <w:smallCaps/>
          <w:sz w:val="24"/>
          <w:szCs w:val="24"/>
          <w:lang w:val="en-ZW"/>
        </w:rPr>
        <w:t>udya</w:t>
      </w:r>
      <w:r w:rsidRPr="001D5F3C">
        <w:rPr>
          <w:rFonts w:ascii="Times New Roman" w:hAnsi="Times New Roman" w:cs="Times New Roman"/>
          <w:bCs/>
          <w:sz w:val="24"/>
          <w:szCs w:val="24"/>
          <w:lang w:val="en-ZW"/>
        </w:rPr>
        <w:t xml:space="preserve"> J in HC 7310/18, which was later confirmed by </w:t>
      </w:r>
      <w:r w:rsidRPr="00274973">
        <w:rPr>
          <w:rFonts w:ascii="Times New Roman" w:hAnsi="Times New Roman" w:cs="Times New Roman"/>
          <w:bCs/>
          <w:smallCaps/>
          <w:sz w:val="24"/>
          <w:szCs w:val="24"/>
          <w:lang w:val="en-ZW"/>
        </w:rPr>
        <w:t>M</w:t>
      </w:r>
      <w:r w:rsidR="00274973" w:rsidRPr="00274973">
        <w:rPr>
          <w:rFonts w:ascii="Times New Roman" w:hAnsi="Times New Roman" w:cs="Times New Roman"/>
          <w:bCs/>
          <w:smallCaps/>
          <w:sz w:val="24"/>
          <w:szCs w:val="24"/>
          <w:lang w:val="en-ZW"/>
        </w:rPr>
        <w:t>athonsi</w:t>
      </w:r>
      <w:r w:rsidRPr="001D5F3C">
        <w:rPr>
          <w:rFonts w:ascii="Times New Roman" w:hAnsi="Times New Roman" w:cs="Times New Roman"/>
          <w:bCs/>
          <w:sz w:val="24"/>
          <w:szCs w:val="24"/>
          <w:lang w:val="en-ZW"/>
        </w:rPr>
        <w:t xml:space="preserve"> J, effectively resolved the issue of the respondent’s possession of the property and her household goods that were attached by the applicant. From my reading of the record as well as listening to the submissions by the parties, the applicant did not refuse to return the applicant’s property that he had placed under attachment. </w:t>
      </w:r>
    </w:p>
    <w:p w14:paraId="5EA970D9" w14:textId="40850CEC" w:rsidR="00B4081E" w:rsidRPr="001D5F3C" w:rsidRDefault="00292A97" w:rsidP="00EB6047">
      <w:pPr>
        <w:spacing w:after="0" w:line="360" w:lineRule="auto"/>
        <w:ind w:firstLine="709"/>
        <w:jc w:val="both"/>
        <w:rPr>
          <w:rFonts w:ascii="Times New Roman" w:hAnsi="Times New Roman" w:cs="Times New Roman"/>
          <w:bCs/>
          <w:sz w:val="24"/>
          <w:szCs w:val="24"/>
          <w:lang w:val="en-ZW"/>
        </w:rPr>
      </w:pPr>
      <w:r w:rsidRPr="001D5F3C">
        <w:rPr>
          <w:rFonts w:ascii="Times New Roman" w:hAnsi="Times New Roman" w:cs="Times New Roman"/>
          <w:bCs/>
          <w:sz w:val="24"/>
          <w:szCs w:val="24"/>
          <w:lang w:val="en-ZW"/>
        </w:rPr>
        <w:t xml:space="preserve">The applicant set out certain conditions </w:t>
      </w:r>
      <w:r w:rsidR="0035434C">
        <w:rPr>
          <w:rFonts w:ascii="Times New Roman" w:hAnsi="Times New Roman" w:cs="Times New Roman"/>
          <w:bCs/>
          <w:sz w:val="24"/>
          <w:szCs w:val="24"/>
          <w:lang w:val="en-ZW"/>
        </w:rPr>
        <w:t xml:space="preserve">for </w:t>
      </w:r>
      <w:r w:rsidRPr="001D5F3C">
        <w:rPr>
          <w:rFonts w:ascii="Times New Roman" w:hAnsi="Times New Roman" w:cs="Times New Roman"/>
          <w:bCs/>
          <w:sz w:val="24"/>
          <w:szCs w:val="24"/>
          <w:lang w:val="en-ZW"/>
        </w:rPr>
        <w:t xml:space="preserve">the return of her property, which again from a consideration of the evidence before the court, the applicant was keen to comply with. It appears the main reason why the arrangement </w:t>
      </w:r>
      <w:r w:rsidR="00B4081E" w:rsidRPr="001D5F3C">
        <w:rPr>
          <w:rFonts w:ascii="Times New Roman" w:hAnsi="Times New Roman" w:cs="Times New Roman"/>
          <w:bCs/>
          <w:sz w:val="24"/>
          <w:szCs w:val="24"/>
          <w:lang w:val="en-ZW"/>
        </w:rPr>
        <w:t>for the inspection and the testing of the goods before their return to the respondent did not work was because the parties failed to agree on the specific times that they were supposed to meet for that purpose. It must be recalled that the order under HC 7310/18, did not direct that the property be inspected and tested before its return to</w:t>
      </w:r>
      <w:r w:rsidR="0035434C">
        <w:rPr>
          <w:rFonts w:ascii="Times New Roman" w:hAnsi="Times New Roman" w:cs="Times New Roman"/>
          <w:bCs/>
          <w:sz w:val="24"/>
          <w:szCs w:val="24"/>
          <w:lang w:val="en-ZW"/>
        </w:rPr>
        <w:t xml:space="preserve"> the respondent.</w:t>
      </w:r>
      <w:r w:rsidR="00B4081E" w:rsidRPr="001D5F3C">
        <w:rPr>
          <w:rFonts w:ascii="Times New Roman" w:hAnsi="Times New Roman" w:cs="Times New Roman"/>
          <w:bCs/>
          <w:sz w:val="24"/>
          <w:szCs w:val="24"/>
          <w:lang w:val="en-ZW"/>
        </w:rPr>
        <w:t xml:space="preserve"> For that reason, nothing stood in the way of the </w:t>
      </w:r>
      <w:r w:rsidR="0035434C">
        <w:rPr>
          <w:rFonts w:ascii="Times New Roman" w:hAnsi="Times New Roman" w:cs="Times New Roman"/>
          <w:bCs/>
          <w:sz w:val="24"/>
          <w:szCs w:val="24"/>
          <w:lang w:val="en-ZW"/>
        </w:rPr>
        <w:t xml:space="preserve">respondent </w:t>
      </w:r>
      <w:r w:rsidR="00B4081E" w:rsidRPr="001D5F3C">
        <w:rPr>
          <w:rFonts w:ascii="Times New Roman" w:hAnsi="Times New Roman" w:cs="Times New Roman"/>
          <w:bCs/>
          <w:sz w:val="24"/>
          <w:szCs w:val="24"/>
          <w:lang w:val="en-ZW"/>
        </w:rPr>
        <w:t xml:space="preserve">to recover her property from the </w:t>
      </w:r>
      <w:r w:rsidR="0035434C">
        <w:rPr>
          <w:rFonts w:ascii="Times New Roman" w:hAnsi="Times New Roman" w:cs="Times New Roman"/>
          <w:bCs/>
          <w:sz w:val="24"/>
          <w:szCs w:val="24"/>
          <w:lang w:val="en-ZW"/>
        </w:rPr>
        <w:t>applicant.</w:t>
      </w:r>
      <w:r w:rsidR="00B4081E" w:rsidRPr="001D5F3C">
        <w:rPr>
          <w:rFonts w:ascii="Times New Roman" w:hAnsi="Times New Roman" w:cs="Times New Roman"/>
          <w:bCs/>
          <w:sz w:val="24"/>
          <w:szCs w:val="24"/>
          <w:lang w:val="en-ZW"/>
        </w:rPr>
        <w:t xml:space="preserve"> </w:t>
      </w:r>
    </w:p>
    <w:p w14:paraId="16BD8E86" w14:textId="27CA548E" w:rsidR="00292A97" w:rsidRPr="001D5F3C" w:rsidRDefault="00B4081E" w:rsidP="00EB6047">
      <w:pPr>
        <w:spacing w:after="0" w:line="360" w:lineRule="auto"/>
        <w:ind w:firstLine="709"/>
        <w:jc w:val="both"/>
        <w:rPr>
          <w:rFonts w:ascii="Times New Roman" w:hAnsi="Times New Roman" w:cs="Times New Roman"/>
          <w:bCs/>
          <w:sz w:val="24"/>
          <w:szCs w:val="24"/>
          <w:lang w:val="en-ZW"/>
        </w:rPr>
      </w:pPr>
      <w:r w:rsidRPr="001D5F3C">
        <w:rPr>
          <w:rFonts w:ascii="Times New Roman" w:hAnsi="Times New Roman" w:cs="Times New Roman"/>
          <w:bCs/>
          <w:sz w:val="24"/>
          <w:szCs w:val="24"/>
          <w:lang w:val="en-ZW"/>
        </w:rPr>
        <w:t xml:space="preserve">All the proceedings that were instituted by the respondent post the order granted in HC 7310/18 were unsuccessful.  A perusal </w:t>
      </w:r>
      <w:r w:rsidR="003574CE" w:rsidRPr="001D5F3C">
        <w:rPr>
          <w:rFonts w:ascii="Times New Roman" w:hAnsi="Times New Roman" w:cs="Times New Roman"/>
          <w:bCs/>
          <w:sz w:val="24"/>
          <w:szCs w:val="24"/>
          <w:lang w:val="en-ZW"/>
        </w:rPr>
        <w:t xml:space="preserve">of the judgments disposing of her applications shows that the courts were alive to the reality that the respondent was recycling the same issues </w:t>
      </w:r>
      <w:r w:rsidR="00194E45" w:rsidRPr="001D5F3C">
        <w:rPr>
          <w:rFonts w:ascii="Times New Roman" w:hAnsi="Times New Roman" w:cs="Times New Roman"/>
          <w:bCs/>
          <w:sz w:val="24"/>
          <w:szCs w:val="24"/>
          <w:lang w:val="en-ZW"/>
        </w:rPr>
        <w:t xml:space="preserve">through different forms of applications. In HC 8800/18 (judgment HH 712/18), </w:t>
      </w:r>
      <w:r w:rsidR="00194E45" w:rsidRPr="00274973">
        <w:rPr>
          <w:rFonts w:ascii="Times New Roman" w:hAnsi="Times New Roman" w:cs="Times New Roman"/>
          <w:bCs/>
          <w:smallCaps/>
          <w:sz w:val="24"/>
          <w:szCs w:val="24"/>
          <w:lang w:val="en-ZW"/>
        </w:rPr>
        <w:t>C</w:t>
      </w:r>
      <w:r w:rsidR="00274973" w:rsidRPr="00274973">
        <w:rPr>
          <w:rFonts w:ascii="Times New Roman" w:hAnsi="Times New Roman" w:cs="Times New Roman"/>
          <w:bCs/>
          <w:smallCaps/>
          <w:sz w:val="24"/>
          <w:szCs w:val="24"/>
          <w:lang w:val="en-ZW"/>
        </w:rPr>
        <w:t>hatukuta</w:t>
      </w:r>
      <w:r w:rsidR="00194E45" w:rsidRPr="001D5F3C">
        <w:rPr>
          <w:rFonts w:ascii="Times New Roman" w:hAnsi="Times New Roman" w:cs="Times New Roman"/>
          <w:bCs/>
          <w:sz w:val="24"/>
          <w:szCs w:val="24"/>
          <w:lang w:val="en-ZW"/>
        </w:rPr>
        <w:t xml:space="preserve"> J remarked as follows:</w:t>
      </w:r>
    </w:p>
    <w:p w14:paraId="51DE8E02" w14:textId="5AB51DD9" w:rsidR="00194E45" w:rsidRPr="001D5F3C" w:rsidRDefault="00194E45" w:rsidP="00194E45">
      <w:pPr>
        <w:spacing w:after="0" w:line="240" w:lineRule="auto"/>
        <w:ind w:left="709"/>
        <w:jc w:val="both"/>
        <w:rPr>
          <w:rFonts w:ascii="Times New Roman" w:hAnsi="Times New Roman" w:cs="Times New Roman"/>
          <w:bCs/>
          <w:lang w:val="en-ZW"/>
        </w:rPr>
      </w:pPr>
      <w:r w:rsidRPr="001D5F3C">
        <w:rPr>
          <w:rFonts w:ascii="Times New Roman" w:hAnsi="Times New Roman" w:cs="Times New Roman"/>
          <w:bCs/>
          <w:lang w:val="en-ZW"/>
        </w:rPr>
        <w:t>“The applicant has filed five applications between 8 August 2018 and 27 September 2018 all related to the attachment of her property by the respondent and her quest to recover same.”</w:t>
      </w:r>
      <w:r w:rsidRPr="001D5F3C">
        <w:rPr>
          <w:rStyle w:val="FootnoteReference"/>
          <w:rFonts w:ascii="Times New Roman" w:hAnsi="Times New Roman" w:cs="Times New Roman"/>
          <w:bCs/>
          <w:lang w:val="en-ZW"/>
        </w:rPr>
        <w:footnoteReference w:id="7"/>
      </w:r>
      <w:r w:rsidRPr="001D5F3C">
        <w:rPr>
          <w:rFonts w:ascii="Times New Roman" w:hAnsi="Times New Roman" w:cs="Times New Roman"/>
          <w:bCs/>
          <w:lang w:val="en-ZW"/>
        </w:rPr>
        <w:t xml:space="preserve"> </w:t>
      </w:r>
    </w:p>
    <w:p w14:paraId="1E936794" w14:textId="77777777" w:rsidR="00194E45" w:rsidRPr="001D5F3C" w:rsidRDefault="00194E45" w:rsidP="007D13E3">
      <w:pPr>
        <w:spacing w:after="0" w:line="360" w:lineRule="auto"/>
        <w:jc w:val="both"/>
        <w:rPr>
          <w:rFonts w:ascii="Times New Roman" w:hAnsi="Times New Roman" w:cs="Times New Roman"/>
          <w:bCs/>
          <w:sz w:val="24"/>
          <w:szCs w:val="24"/>
          <w:lang w:val="en-ZW"/>
        </w:rPr>
      </w:pPr>
    </w:p>
    <w:p w14:paraId="022EDBDB" w14:textId="5157779F" w:rsidR="00194E45" w:rsidRPr="001D5F3C" w:rsidRDefault="00194E45" w:rsidP="00194E45">
      <w:pPr>
        <w:spacing w:after="0" w:line="360" w:lineRule="auto"/>
        <w:ind w:firstLine="709"/>
        <w:jc w:val="both"/>
        <w:rPr>
          <w:rFonts w:ascii="Times New Roman" w:hAnsi="Times New Roman" w:cs="Times New Roman"/>
          <w:bCs/>
          <w:sz w:val="24"/>
          <w:szCs w:val="24"/>
          <w:lang w:val="en-ZW"/>
        </w:rPr>
      </w:pPr>
      <w:r w:rsidRPr="001D5F3C">
        <w:rPr>
          <w:rFonts w:ascii="Times New Roman" w:hAnsi="Times New Roman" w:cs="Times New Roman"/>
          <w:bCs/>
          <w:sz w:val="24"/>
          <w:szCs w:val="24"/>
          <w:lang w:val="en-ZW"/>
        </w:rPr>
        <w:lastRenderedPageBreak/>
        <w:t xml:space="preserve">In his judgment in HC 8800/18, (judgment number HH712/18), </w:t>
      </w:r>
      <w:r w:rsidRPr="00274973">
        <w:rPr>
          <w:rFonts w:ascii="Times New Roman" w:hAnsi="Times New Roman" w:cs="Times New Roman"/>
          <w:bCs/>
          <w:smallCaps/>
          <w:sz w:val="24"/>
          <w:szCs w:val="24"/>
          <w:lang w:val="en-ZW"/>
        </w:rPr>
        <w:t>K</w:t>
      </w:r>
      <w:r w:rsidR="00274973" w:rsidRPr="00274973">
        <w:rPr>
          <w:rFonts w:ascii="Times New Roman" w:hAnsi="Times New Roman" w:cs="Times New Roman"/>
          <w:bCs/>
          <w:smallCaps/>
          <w:sz w:val="24"/>
          <w:szCs w:val="24"/>
          <w:lang w:val="en-ZW"/>
        </w:rPr>
        <w:t>wenda</w:t>
      </w:r>
      <w:r w:rsidRPr="001D5F3C">
        <w:rPr>
          <w:rFonts w:ascii="Times New Roman" w:hAnsi="Times New Roman" w:cs="Times New Roman"/>
          <w:bCs/>
          <w:sz w:val="24"/>
          <w:szCs w:val="24"/>
          <w:lang w:val="en-ZW"/>
        </w:rPr>
        <w:t xml:space="preserve"> J made the following pertinent observations:</w:t>
      </w:r>
    </w:p>
    <w:p w14:paraId="19962231" w14:textId="2D3308D4" w:rsidR="00194E45" w:rsidRPr="001D5F3C" w:rsidRDefault="00194E45" w:rsidP="00194E45">
      <w:pPr>
        <w:spacing w:after="0" w:line="240" w:lineRule="auto"/>
        <w:ind w:left="709"/>
        <w:jc w:val="both"/>
        <w:rPr>
          <w:rFonts w:ascii="Times New Roman" w:hAnsi="Times New Roman" w:cs="Times New Roman"/>
          <w:bCs/>
          <w:lang w:val="en-ZW"/>
        </w:rPr>
      </w:pPr>
      <w:r w:rsidRPr="001D5F3C">
        <w:rPr>
          <w:rFonts w:ascii="Times New Roman" w:hAnsi="Times New Roman" w:cs="Times New Roman"/>
          <w:bCs/>
          <w:lang w:val="en-ZW"/>
        </w:rPr>
        <w:t xml:space="preserve">“The applicant has her order with respect to items mentioned in paras 21 to 24 of the draft order granted in Case No. 7318/18. The dispute with respect to those items is </w:t>
      </w:r>
      <w:r w:rsidRPr="001D5F3C">
        <w:rPr>
          <w:rFonts w:ascii="Times New Roman" w:hAnsi="Times New Roman" w:cs="Times New Roman"/>
          <w:bCs/>
          <w:i/>
          <w:iCs/>
          <w:lang w:val="en-ZW"/>
        </w:rPr>
        <w:t>res judicata</w:t>
      </w:r>
      <w:r w:rsidRPr="001D5F3C">
        <w:rPr>
          <w:rFonts w:ascii="Times New Roman" w:hAnsi="Times New Roman" w:cs="Times New Roman"/>
          <w:bCs/>
          <w:lang w:val="en-ZW"/>
        </w:rPr>
        <w:t xml:space="preserve">. </w:t>
      </w:r>
      <w:r w:rsidR="007F5902" w:rsidRPr="001D5F3C">
        <w:rPr>
          <w:rFonts w:ascii="Times New Roman" w:hAnsi="Times New Roman" w:cs="Times New Roman"/>
          <w:bCs/>
          <w:lang w:val="en-ZW"/>
        </w:rPr>
        <w:t>Paragraph 1 of the draft order now sought introduces a declaratory which was not sought in case No. 7310/18. It is common cause that the items mentioned in paras 2.5 to 2.9 of the draft order were not part of the draft order which the applicant submitted with her application in case No. HC 7310/18.”</w:t>
      </w:r>
    </w:p>
    <w:p w14:paraId="3721A729" w14:textId="77777777" w:rsidR="007F5902" w:rsidRPr="001D5F3C" w:rsidRDefault="007F5902" w:rsidP="007F5902">
      <w:pPr>
        <w:spacing w:after="0" w:line="240" w:lineRule="auto"/>
        <w:jc w:val="both"/>
        <w:rPr>
          <w:rFonts w:ascii="Times New Roman" w:hAnsi="Times New Roman" w:cs="Times New Roman"/>
          <w:bCs/>
          <w:lang w:val="en-ZW"/>
        </w:rPr>
      </w:pPr>
    </w:p>
    <w:p w14:paraId="7C3B5152" w14:textId="29E016C7" w:rsidR="007F5902" w:rsidRPr="001D5F3C" w:rsidRDefault="007F5902" w:rsidP="007F5902">
      <w:pPr>
        <w:spacing w:after="0" w:line="360" w:lineRule="auto"/>
        <w:ind w:firstLine="709"/>
        <w:jc w:val="both"/>
        <w:rPr>
          <w:rFonts w:ascii="Times New Roman" w:hAnsi="Times New Roman" w:cs="Times New Roman"/>
          <w:bCs/>
          <w:sz w:val="24"/>
          <w:szCs w:val="24"/>
          <w:lang w:val="en-ZW"/>
        </w:rPr>
      </w:pPr>
      <w:r w:rsidRPr="001D5F3C">
        <w:rPr>
          <w:rFonts w:ascii="Times New Roman" w:hAnsi="Times New Roman" w:cs="Times New Roman"/>
          <w:bCs/>
          <w:sz w:val="24"/>
          <w:szCs w:val="24"/>
          <w:lang w:val="en-ZW"/>
        </w:rPr>
        <w:t xml:space="preserve">The same items referred to by </w:t>
      </w:r>
      <w:r w:rsidRPr="00274973">
        <w:rPr>
          <w:rFonts w:ascii="Times New Roman" w:hAnsi="Times New Roman" w:cs="Times New Roman"/>
          <w:bCs/>
          <w:smallCaps/>
          <w:sz w:val="24"/>
          <w:szCs w:val="24"/>
          <w:lang w:val="en-ZW"/>
        </w:rPr>
        <w:t>K</w:t>
      </w:r>
      <w:r w:rsidR="00274973" w:rsidRPr="00274973">
        <w:rPr>
          <w:rFonts w:ascii="Times New Roman" w:hAnsi="Times New Roman" w:cs="Times New Roman"/>
          <w:bCs/>
          <w:smallCaps/>
          <w:sz w:val="24"/>
          <w:szCs w:val="24"/>
          <w:lang w:val="en-ZW"/>
        </w:rPr>
        <w:t>wenda</w:t>
      </w:r>
      <w:r w:rsidRPr="001D5F3C">
        <w:rPr>
          <w:rFonts w:ascii="Times New Roman" w:hAnsi="Times New Roman" w:cs="Times New Roman"/>
          <w:bCs/>
          <w:sz w:val="24"/>
          <w:szCs w:val="24"/>
          <w:lang w:val="en-ZW"/>
        </w:rPr>
        <w:t xml:space="preserve"> J have again been included in </w:t>
      </w:r>
      <w:r w:rsidR="000D1997">
        <w:rPr>
          <w:rFonts w:ascii="Times New Roman" w:hAnsi="Times New Roman" w:cs="Times New Roman"/>
          <w:bCs/>
          <w:sz w:val="24"/>
          <w:szCs w:val="24"/>
          <w:lang w:val="en-ZW"/>
        </w:rPr>
        <w:t xml:space="preserve">Case 1. </w:t>
      </w:r>
      <w:r w:rsidRPr="001D5F3C">
        <w:rPr>
          <w:rFonts w:ascii="Times New Roman" w:hAnsi="Times New Roman" w:cs="Times New Roman"/>
          <w:bCs/>
          <w:sz w:val="24"/>
          <w:szCs w:val="24"/>
          <w:lang w:val="en-ZW"/>
        </w:rPr>
        <w:t xml:space="preserve">I have already dealt with the </w:t>
      </w:r>
      <w:r w:rsidR="000D1997">
        <w:rPr>
          <w:rFonts w:ascii="Times New Roman" w:hAnsi="Times New Roman" w:cs="Times New Roman"/>
          <w:bCs/>
          <w:sz w:val="24"/>
          <w:szCs w:val="24"/>
          <w:lang w:val="en-ZW"/>
        </w:rPr>
        <w:t>im</w:t>
      </w:r>
      <w:r w:rsidRPr="001D5F3C">
        <w:rPr>
          <w:rFonts w:ascii="Times New Roman" w:hAnsi="Times New Roman" w:cs="Times New Roman"/>
          <w:bCs/>
          <w:sz w:val="24"/>
          <w:szCs w:val="24"/>
          <w:lang w:val="en-ZW"/>
        </w:rPr>
        <w:t xml:space="preserve">propriety of attempting to include those items in her current application in Case 1. In SC 441/21, the Supreme Court dismissed the respondent’s appeal with costs, and in doing so the court referred to </w:t>
      </w:r>
      <w:r w:rsidRPr="001D5F3C">
        <w:rPr>
          <w:rFonts w:ascii="Times New Roman" w:hAnsi="Times New Roman" w:cs="Times New Roman"/>
          <w:bCs/>
          <w:i/>
          <w:iCs/>
          <w:sz w:val="24"/>
          <w:szCs w:val="24"/>
          <w:lang w:val="en-ZW"/>
        </w:rPr>
        <w:t>“the stream of applications that have kept the parties in court for several years.”</w:t>
      </w:r>
      <w:r w:rsidRPr="001D5F3C">
        <w:rPr>
          <w:rStyle w:val="FootnoteReference"/>
          <w:rFonts w:ascii="Times New Roman" w:hAnsi="Times New Roman" w:cs="Times New Roman"/>
          <w:bCs/>
          <w:sz w:val="24"/>
          <w:szCs w:val="24"/>
          <w:lang w:val="en-ZW"/>
        </w:rPr>
        <w:footnoteReference w:id="8"/>
      </w:r>
    </w:p>
    <w:p w14:paraId="2A2A2328" w14:textId="105052BB" w:rsidR="007F5902" w:rsidRPr="001D5F3C" w:rsidRDefault="007F5902" w:rsidP="007F5902">
      <w:pPr>
        <w:spacing w:after="0" w:line="360" w:lineRule="auto"/>
        <w:ind w:firstLine="709"/>
        <w:jc w:val="both"/>
        <w:rPr>
          <w:rFonts w:ascii="Times New Roman" w:hAnsi="Times New Roman" w:cs="Times New Roman"/>
          <w:bCs/>
          <w:sz w:val="24"/>
          <w:szCs w:val="24"/>
          <w:lang w:val="en-ZW"/>
        </w:rPr>
      </w:pPr>
      <w:r w:rsidRPr="001D5F3C">
        <w:rPr>
          <w:rFonts w:ascii="Times New Roman" w:hAnsi="Times New Roman" w:cs="Times New Roman"/>
          <w:bCs/>
          <w:sz w:val="24"/>
          <w:szCs w:val="24"/>
          <w:lang w:val="en-ZW"/>
        </w:rPr>
        <w:t xml:space="preserve">It is foregoing reasons that the court determines that there is merit in the counter application. </w:t>
      </w:r>
      <w:r w:rsidR="006E303E" w:rsidRPr="001D5F3C">
        <w:rPr>
          <w:rFonts w:ascii="Times New Roman" w:hAnsi="Times New Roman" w:cs="Times New Roman"/>
          <w:bCs/>
          <w:sz w:val="24"/>
          <w:szCs w:val="24"/>
          <w:lang w:val="en-ZW"/>
        </w:rPr>
        <w:t xml:space="preserve">The respondent must be restrained. She cannot be permitted to recycle the same issues </w:t>
      </w:r>
      <w:r w:rsidR="009F67BE" w:rsidRPr="001D5F3C">
        <w:rPr>
          <w:rFonts w:ascii="Times New Roman" w:hAnsi="Times New Roman" w:cs="Times New Roman"/>
          <w:bCs/>
          <w:sz w:val="24"/>
          <w:szCs w:val="24"/>
          <w:lang w:val="en-ZW"/>
        </w:rPr>
        <w:t xml:space="preserve">before the same courts </w:t>
      </w:r>
      <w:r w:rsidR="00F84705" w:rsidRPr="001D5F3C">
        <w:rPr>
          <w:rFonts w:ascii="Times New Roman" w:hAnsi="Times New Roman" w:cs="Times New Roman"/>
          <w:bCs/>
          <w:sz w:val="24"/>
          <w:szCs w:val="24"/>
          <w:lang w:val="en-ZW"/>
        </w:rPr>
        <w:t xml:space="preserve">repeatedly. I find this to be a fitting case to grant the relief sought in the counterapplication. </w:t>
      </w:r>
      <w:r w:rsidR="009F67BE" w:rsidRPr="001D5F3C">
        <w:rPr>
          <w:rFonts w:ascii="Times New Roman" w:hAnsi="Times New Roman" w:cs="Times New Roman"/>
          <w:bCs/>
          <w:sz w:val="24"/>
          <w:szCs w:val="24"/>
          <w:lang w:val="en-ZW"/>
        </w:rPr>
        <w:t xml:space="preserve"> </w:t>
      </w:r>
    </w:p>
    <w:p w14:paraId="5219D641" w14:textId="77777777" w:rsidR="00194E45" w:rsidRPr="001D5F3C" w:rsidRDefault="00194E45" w:rsidP="00194E45">
      <w:pPr>
        <w:spacing w:after="0" w:line="240" w:lineRule="auto"/>
        <w:jc w:val="both"/>
        <w:rPr>
          <w:rFonts w:ascii="Times New Roman" w:hAnsi="Times New Roman" w:cs="Times New Roman"/>
          <w:bCs/>
          <w:lang w:val="en-ZW"/>
        </w:rPr>
      </w:pPr>
    </w:p>
    <w:p w14:paraId="765DF8B0" w14:textId="3158FD94" w:rsidR="001E7A2E" w:rsidRPr="001D5F3C" w:rsidRDefault="00FF345F" w:rsidP="007D13E3">
      <w:pPr>
        <w:spacing w:after="0" w:line="360" w:lineRule="auto"/>
        <w:jc w:val="both"/>
        <w:rPr>
          <w:rFonts w:ascii="Times New Roman" w:hAnsi="Times New Roman" w:cs="Times New Roman"/>
          <w:b/>
          <w:sz w:val="24"/>
          <w:szCs w:val="24"/>
          <w:lang w:val="en-ZW"/>
        </w:rPr>
      </w:pPr>
      <w:r w:rsidRPr="001D5F3C">
        <w:rPr>
          <w:rFonts w:ascii="Times New Roman" w:hAnsi="Times New Roman" w:cs="Times New Roman"/>
          <w:b/>
          <w:sz w:val="24"/>
          <w:szCs w:val="24"/>
          <w:lang w:val="en-ZW"/>
        </w:rPr>
        <w:t>C</w:t>
      </w:r>
      <w:r w:rsidR="00A34770">
        <w:rPr>
          <w:rFonts w:ascii="Times New Roman" w:hAnsi="Times New Roman" w:cs="Times New Roman"/>
          <w:b/>
          <w:sz w:val="24"/>
          <w:szCs w:val="24"/>
          <w:lang w:val="en-ZW"/>
        </w:rPr>
        <w:t xml:space="preserve">osts of suit </w:t>
      </w:r>
      <w:r w:rsidRPr="001D5F3C">
        <w:rPr>
          <w:rFonts w:ascii="Times New Roman" w:hAnsi="Times New Roman" w:cs="Times New Roman"/>
          <w:b/>
          <w:sz w:val="24"/>
          <w:szCs w:val="24"/>
          <w:lang w:val="en-ZW"/>
        </w:rPr>
        <w:t xml:space="preserve"> </w:t>
      </w:r>
    </w:p>
    <w:p w14:paraId="0E1A7D63" w14:textId="45013306" w:rsidR="00724046" w:rsidRDefault="007D13E3" w:rsidP="007D13E3">
      <w:pPr>
        <w:spacing w:after="0" w:line="360" w:lineRule="auto"/>
        <w:ind w:firstLine="720"/>
        <w:jc w:val="both"/>
        <w:rPr>
          <w:rFonts w:ascii="Times New Roman" w:hAnsi="Times New Roman" w:cs="Times New Roman"/>
          <w:sz w:val="24"/>
          <w:szCs w:val="24"/>
        </w:rPr>
      </w:pPr>
      <w:r w:rsidRPr="001D5F3C">
        <w:rPr>
          <w:rFonts w:ascii="Times New Roman" w:hAnsi="Times New Roman" w:cs="Times New Roman"/>
          <w:sz w:val="24"/>
          <w:szCs w:val="24"/>
        </w:rPr>
        <w:t>The general rule is that</w:t>
      </w:r>
      <w:r w:rsidR="00AD7B98" w:rsidRPr="001D5F3C">
        <w:rPr>
          <w:rFonts w:ascii="Times New Roman" w:hAnsi="Times New Roman" w:cs="Times New Roman"/>
          <w:sz w:val="24"/>
          <w:szCs w:val="24"/>
        </w:rPr>
        <w:t xml:space="preserve"> costs follow the cause. </w:t>
      </w:r>
      <w:r w:rsidR="00F84705" w:rsidRPr="001D5F3C">
        <w:rPr>
          <w:rFonts w:ascii="Times New Roman" w:hAnsi="Times New Roman" w:cs="Times New Roman"/>
          <w:sz w:val="24"/>
          <w:szCs w:val="24"/>
        </w:rPr>
        <w:t xml:space="preserve">In Case 1, the respondent sought the dismissal of the application with costs on an attorney and client scale. An order of costs against the applicant is justified. The applicant was fore warned in the various rulings made by this court that her continuous attempt to enforce the order in HC 7310/18 in the manner she sought to do </w:t>
      </w:r>
      <w:r w:rsidR="00936D83" w:rsidRPr="001D5F3C">
        <w:rPr>
          <w:rFonts w:ascii="Times New Roman" w:hAnsi="Times New Roman" w:cs="Times New Roman"/>
          <w:sz w:val="24"/>
          <w:szCs w:val="24"/>
        </w:rPr>
        <w:t xml:space="preserve">was ill-fated. </w:t>
      </w:r>
      <w:r w:rsidR="000D1997">
        <w:rPr>
          <w:rFonts w:ascii="Times New Roman" w:hAnsi="Times New Roman" w:cs="Times New Roman"/>
          <w:sz w:val="24"/>
          <w:szCs w:val="24"/>
        </w:rPr>
        <w:t xml:space="preserve">The decisions of this court were confirmed on appeal to the Supreme Court. The applicant remained </w:t>
      </w:r>
      <w:r w:rsidR="00936D83" w:rsidRPr="001D5F3C">
        <w:rPr>
          <w:rFonts w:ascii="Times New Roman" w:hAnsi="Times New Roman" w:cs="Times New Roman"/>
          <w:sz w:val="24"/>
          <w:szCs w:val="24"/>
        </w:rPr>
        <w:t xml:space="preserve">unfazed. </w:t>
      </w:r>
      <w:r w:rsidR="00C266CA">
        <w:rPr>
          <w:rFonts w:ascii="Times New Roman" w:hAnsi="Times New Roman" w:cs="Times New Roman"/>
          <w:sz w:val="24"/>
          <w:szCs w:val="24"/>
        </w:rPr>
        <w:t xml:space="preserve">She cannot therefore escape an order of costs against her. I find an order of costs on the ordinary </w:t>
      </w:r>
      <w:r w:rsidR="00936D83" w:rsidRPr="001D5F3C">
        <w:rPr>
          <w:rFonts w:ascii="Times New Roman" w:hAnsi="Times New Roman" w:cs="Times New Roman"/>
          <w:sz w:val="24"/>
          <w:szCs w:val="24"/>
        </w:rPr>
        <w:t xml:space="preserve">scale appropriate. </w:t>
      </w:r>
      <w:r w:rsidR="00E008DA" w:rsidRPr="001D5F3C">
        <w:rPr>
          <w:rFonts w:ascii="Times New Roman" w:hAnsi="Times New Roman" w:cs="Times New Roman"/>
          <w:sz w:val="24"/>
          <w:szCs w:val="24"/>
        </w:rPr>
        <w:t xml:space="preserve">As regards </w:t>
      </w:r>
      <w:r w:rsidR="00936D83" w:rsidRPr="001D5F3C">
        <w:rPr>
          <w:rFonts w:ascii="Times New Roman" w:hAnsi="Times New Roman" w:cs="Times New Roman"/>
          <w:sz w:val="24"/>
          <w:szCs w:val="24"/>
        </w:rPr>
        <w:t xml:space="preserve">Case 2, </w:t>
      </w:r>
      <w:r w:rsidR="00E008DA" w:rsidRPr="001D5F3C">
        <w:rPr>
          <w:rFonts w:ascii="Times New Roman" w:hAnsi="Times New Roman" w:cs="Times New Roman"/>
          <w:sz w:val="24"/>
          <w:szCs w:val="24"/>
        </w:rPr>
        <w:t xml:space="preserve">while I </w:t>
      </w:r>
      <w:r w:rsidR="008E3453" w:rsidRPr="001D5F3C">
        <w:rPr>
          <w:rFonts w:ascii="Times New Roman" w:hAnsi="Times New Roman" w:cs="Times New Roman"/>
          <w:sz w:val="24"/>
          <w:szCs w:val="24"/>
        </w:rPr>
        <w:t>found the respondent’s explanation for the incessant litigation unconvincing, I considered</w:t>
      </w:r>
      <w:r w:rsidR="00C266CA">
        <w:rPr>
          <w:rFonts w:ascii="Times New Roman" w:hAnsi="Times New Roman" w:cs="Times New Roman"/>
          <w:sz w:val="24"/>
          <w:szCs w:val="24"/>
        </w:rPr>
        <w:t xml:space="preserve"> it</w:t>
      </w:r>
      <w:r w:rsidR="008E3453" w:rsidRPr="001D5F3C">
        <w:rPr>
          <w:rFonts w:ascii="Times New Roman" w:hAnsi="Times New Roman" w:cs="Times New Roman"/>
          <w:sz w:val="24"/>
          <w:szCs w:val="24"/>
        </w:rPr>
        <w:t xml:space="preserve"> inappropriate to penalize her with an order of costs. This was a unique application whose significance she may not have appreciated as a </w:t>
      </w:r>
      <w:r w:rsidR="00274973" w:rsidRPr="001D5F3C">
        <w:rPr>
          <w:rFonts w:ascii="Times New Roman" w:hAnsi="Times New Roman" w:cs="Times New Roman"/>
          <w:sz w:val="24"/>
          <w:szCs w:val="24"/>
        </w:rPr>
        <w:t>self-actor</w:t>
      </w:r>
      <w:r w:rsidR="008E3453" w:rsidRPr="001D5F3C">
        <w:rPr>
          <w:rFonts w:ascii="Times New Roman" w:hAnsi="Times New Roman" w:cs="Times New Roman"/>
          <w:sz w:val="24"/>
          <w:szCs w:val="24"/>
        </w:rPr>
        <w:t xml:space="preserve">. </w:t>
      </w:r>
    </w:p>
    <w:p w14:paraId="17411B33" w14:textId="77777777" w:rsidR="00C266CA" w:rsidRDefault="00C266CA" w:rsidP="007D13E3">
      <w:pPr>
        <w:spacing w:after="0" w:line="360" w:lineRule="auto"/>
        <w:ind w:firstLine="720"/>
        <w:jc w:val="both"/>
        <w:rPr>
          <w:rFonts w:ascii="Times New Roman" w:hAnsi="Times New Roman" w:cs="Times New Roman"/>
          <w:sz w:val="24"/>
          <w:szCs w:val="24"/>
        </w:rPr>
      </w:pPr>
    </w:p>
    <w:p w14:paraId="72FDFA77" w14:textId="77777777" w:rsidR="0016531F" w:rsidRPr="001D5F3C" w:rsidRDefault="0016531F" w:rsidP="007D13E3">
      <w:pPr>
        <w:spacing w:after="0" w:line="360" w:lineRule="auto"/>
        <w:ind w:firstLine="720"/>
        <w:jc w:val="both"/>
        <w:rPr>
          <w:rFonts w:ascii="Times New Roman" w:hAnsi="Times New Roman" w:cs="Times New Roman"/>
          <w:sz w:val="24"/>
          <w:szCs w:val="24"/>
          <w:lang w:val="en-ZW"/>
        </w:rPr>
      </w:pPr>
    </w:p>
    <w:p w14:paraId="294905C6" w14:textId="77777777" w:rsidR="004B6B58" w:rsidRPr="001D5F3C" w:rsidRDefault="004B6B58" w:rsidP="00481B0D">
      <w:pPr>
        <w:pStyle w:val="Default"/>
        <w:spacing w:line="276" w:lineRule="auto"/>
        <w:jc w:val="both"/>
        <w:rPr>
          <w:rFonts w:ascii="Times New Roman" w:hAnsi="Times New Roman" w:cs="Times New Roman"/>
          <w:b/>
          <w:color w:val="auto"/>
        </w:rPr>
      </w:pPr>
      <w:r w:rsidRPr="001D5F3C">
        <w:rPr>
          <w:rFonts w:ascii="Times New Roman" w:hAnsi="Times New Roman" w:cs="Times New Roman"/>
          <w:b/>
          <w:color w:val="auto"/>
        </w:rPr>
        <w:lastRenderedPageBreak/>
        <w:t xml:space="preserve">DISPOSITION </w:t>
      </w:r>
    </w:p>
    <w:p w14:paraId="18CA9C6D" w14:textId="77777777" w:rsidR="00506F71" w:rsidRPr="001D5F3C" w:rsidRDefault="004B6B58" w:rsidP="00481B0D">
      <w:pPr>
        <w:spacing w:after="0"/>
        <w:jc w:val="both"/>
        <w:rPr>
          <w:rFonts w:ascii="Times New Roman" w:hAnsi="Times New Roman" w:cs="Times New Roman"/>
          <w:b/>
          <w:sz w:val="24"/>
          <w:szCs w:val="24"/>
        </w:rPr>
      </w:pPr>
      <w:r w:rsidRPr="001D5F3C">
        <w:rPr>
          <w:rFonts w:ascii="Times New Roman" w:hAnsi="Times New Roman" w:cs="Times New Roman"/>
          <w:b/>
          <w:sz w:val="24"/>
          <w:szCs w:val="24"/>
        </w:rPr>
        <w:t>Resultantly it is ordered that:</w:t>
      </w:r>
      <w:r w:rsidR="00013182" w:rsidRPr="001D5F3C">
        <w:rPr>
          <w:rFonts w:ascii="Times New Roman" w:hAnsi="Times New Roman" w:cs="Times New Roman"/>
          <w:b/>
          <w:sz w:val="24"/>
          <w:szCs w:val="24"/>
        </w:rPr>
        <w:t xml:space="preserve"> </w:t>
      </w:r>
    </w:p>
    <w:p w14:paraId="716F495B" w14:textId="40DE73B7" w:rsidR="004B6B58" w:rsidRPr="001D5F3C" w:rsidRDefault="00506F71" w:rsidP="00481B0D">
      <w:pPr>
        <w:spacing w:after="0"/>
        <w:jc w:val="both"/>
        <w:rPr>
          <w:rFonts w:ascii="Times New Roman" w:hAnsi="Times New Roman" w:cs="Times New Roman"/>
          <w:b/>
          <w:sz w:val="24"/>
          <w:szCs w:val="24"/>
        </w:rPr>
      </w:pPr>
      <w:r w:rsidRPr="001D5F3C">
        <w:rPr>
          <w:rFonts w:ascii="Times New Roman" w:hAnsi="Times New Roman" w:cs="Times New Roman"/>
          <w:b/>
          <w:sz w:val="24"/>
          <w:szCs w:val="24"/>
        </w:rPr>
        <w:t>I</w:t>
      </w:r>
      <w:r w:rsidR="00013182" w:rsidRPr="001D5F3C">
        <w:rPr>
          <w:rFonts w:ascii="Times New Roman" w:hAnsi="Times New Roman" w:cs="Times New Roman"/>
          <w:b/>
          <w:sz w:val="24"/>
          <w:szCs w:val="24"/>
        </w:rPr>
        <w:t xml:space="preserve">n respect of </w:t>
      </w:r>
      <w:r w:rsidR="001D5F3C" w:rsidRPr="001D5F3C">
        <w:rPr>
          <w:rFonts w:ascii="Times New Roman" w:hAnsi="Times New Roman" w:cs="Times New Roman"/>
          <w:b/>
          <w:sz w:val="24"/>
          <w:szCs w:val="24"/>
        </w:rPr>
        <w:t>Case 1</w:t>
      </w:r>
      <w:r w:rsidR="007D13E3" w:rsidRPr="001D5F3C">
        <w:rPr>
          <w:rFonts w:ascii="Times New Roman" w:hAnsi="Times New Roman" w:cs="Times New Roman"/>
          <w:b/>
          <w:sz w:val="24"/>
          <w:szCs w:val="24"/>
        </w:rPr>
        <w:t>:</w:t>
      </w:r>
    </w:p>
    <w:p w14:paraId="77D32175" w14:textId="69C8B678" w:rsidR="00180EAE" w:rsidRPr="001D5F3C" w:rsidRDefault="00013182" w:rsidP="00A07A44">
      <w:pPr>
        <w:pStyle w:val="ListParagraph"/>
        <w:numPr>
          <w:ilvl w:val="0"/>
          <w:numId w:val="17"/>
        </w:numPr>
        <w:spacing w:after="0"/>
        <w:jc w:val="both"/>
        <w:rPr>
          <w:rFonts w:ascii="Times New Roman" w:hAnsi="Times New Roman" w:cs="Times New Roman"/>
          <w:strike/>
          <w:sz w:val="24"/>
          <w:szCs w:val="24"/>
        </w:rPr>
      </w:pPr>
      <w:r w:rsidRPr="001D5F3C">
        <w:rPr>
          <w:rFonts w:ascii="Times New Roman" w:hAnsi="Times New Roman" w:cs="Times New Roman"/>
          <w:sz w:val="24"/>
          <w:szCs w:val="24"/>
        </w:rPr>
        <w:t xml:space="preserve">The </w:t>
      </w:r>
      <w:r w:rsidR="00180EAE" w:rsidRPr="001D5F3C">
        <w:rPr>
          <w:rFonts w:ascii="Times New Roman" w:hAnsi="Times New Roman" w:cs="Times New Roman"/>
          <w:sz w:val="24"/>
          <w:szCs w:val="24"/>
        </w:rPr>
        <w:t xml:space="preserve">application </w:t>
      </w:r>
      <w:r w:rsidR="001D5F3C" w:rsidRPr="001D5F3C">
        <w:rPr>
          <w:rFonts w:ascii="Times New Roman" w:hAnsi="Times New Roman" w:cs="Times New Roman"/>
          <w:sz w:val="24"/>
          <w:szCs w:val="24"/>
        </w:rPr>
        <w:t xml:space="preserve">for a </w:t>
      </w:r>
      <w:r w:rsidR="001D5F3C" w:rsidRPr="001D5F3C">
        <w:rPr>
          <w:rFonts w:ascii="Times New Roman" w:hAnsi="Times New Roman" w:cs="Times New Roman"/>
          <w:i/>
          <w:iCs/>
          <w:sz w:val="24"/>
          <w:szCs w:val="24"/>
        </w:rPr>
        <w:t xml:space="preserve">declaratur </w:t>
      </w:r>
      <w:r w:rsidR="00180EAE" w:rsidRPr="001D5F3C">
        <w:rPr>
          <w:rFonts w:ascii="Times New Roman" w:hAnsi="Times New Roman" w:cs="Times New Roman"/>
          <w:sz w:val="24"/>
          <w:szCs w:val="24"/>
        </w:rPr>
        <w:t>be and is hereby dismissed,</w:t>
      </w:r>
    </w:p>
    <w:p w14:paraId="1F5E205D" w14:textId="23C43013" w:rsidR="00180EAE" w:rsidRPr="001D5F3C" w:rsidRDefault="00180EAE" w:rsidP="00A07A44">
      <w:pPr>
        <w:pStyle w:val="ListParagraph"/>
        <w:numPr>
          <w:ilvl w:val="0"/>
          <w:numId w:val="17"/>
        </w:numPr>
        <w:spacing w:after="0"/>
        <w:jc w:val="both"/>
        <w:rPr>
          <w:rFonts w:ascii="Times New Roman" w:hAnsi="Times New Roman" w:cs="Times New Roman"/>
          <w:strike/>
          <w:sz w:val="24"/>
          <w:szCs w:val="24"/>
        </w:rPr>
      </w:pPr>
      <w:r w:rsidRPr="001D5F3C">
        <w:rPr>
          <w:rFonts w:ascii="Times New Roman" w:hAnsi="Times New Roman" w:cs="Times New Roman"/>
          <w:sz w:val="24"/>
          <w:szCs w:val="24"/>
        </w:rPr>
        <w:t xml:space="preserve">The applicant shall bear the </w:t>
      </w:r>
      <w:r w:rsidR="001D5F3C" w:rsidRPr="001D5F3C">
        <w:rPr>
          <w:rFonts w:ascii="Times New Roman" w:hAnsi="Times New Roman" w:cs="Times New Roman"/>
          <w:sz w:val="24"/>
          <w:szCs w:val="24"/>
        </w:rPr>
        <w:t xml:space="preserve">respondent’s </w:t>
      </w:r>
      <w:r w:rsidRPr="001D5F3C">
        <w:rPr>
          <w:rFonts w:ascii="Times New Roman" w:hAnsi="Times New Roman" w:cs="Times New Roman"/>
          <w:sz w:val="24"/>
          <w:szCs w:val="24"/>
        </w:rPr>
        <w:t xml:space="preserve">costs of suit. </w:t>
      </w:r>
    </w:p>
    <w:p w14:paraId="245ED649" w14:textId="77777777" w:rsidR="00013182" w:rsidRPr="001D5F3C" w:rsidRDefault="00013182" w:rsidP="00A07A44">
      <w:pPr>
        <w:spacing w:after="0"/>
        <w:jc w:val="both"/>
        <w:rPr>
          <w:rFonts w:ascii="Times New Roman" w:hAnsi="Times New Roman" w:cs="Times New Roman"/>
          <w:sz w:val="24"/>
          <w:szCs w:val="24"/>
        </w:rPr>
      </w:pPr>
    </w:p>
    <w:p w14:paraId="31933C34" w14:textId="1B682CE6" w:rsidR="00FF345F" w:rsidRPr="001D5F3C" w:rsidRDefault="00FF345F" w:rsidP="00A07A44">
      <w:pPr>
        <w:spacing w:after="0" w:line="360" w:lineRule="auto"/>
        <w:jc w:val="both"/>
        <w:rPr>
          <w:rFonts w:ascii="Times New Roman" w:hAnsi="Times New Roman" w:cs="Times New Roman"/>
          <w:b/>
          <w:sz w:val="24"/>
          <w:szCs w:val="24"/>
        </w:rPr>
      </w:pPr>
      <w:r w:rsidRPr="001D5F3C">
        <w:rPr>
          <w:rFonts w:ascii="Times New Roman" w:hAnsi="Times New Roman" w:cs="Times New Roman"/>
          <w:b/>
          <w:sz w:val="24"/>
          <w:szCs w:val="24"/>
        </w:rPr>
        <w:t xml:space="preserve">In respect of </w:t>
      </w:r>
      <w:r w:rsidR="001D5F3C" w:rsidRPr="001D5F3C">
        <w:rPr>
          <w:rFonts w:ascii="Times New Roman" w:hAnsi="Times New Roman" w:cs="Times New Roman"/>
          <w:b/>
          <w:sz w:val="24"/>
          <w:szCs w:val="24"/>
        </w:rPr>
        <w:t>Case 2</w:t>
      </w:r>
      <w:r w:rsidR="007D13E3" w:rsidRPr="001D5F3C">
        <w:rPr>
          <w:rFonts w:ascii="Times New Roman" w:hAnsi="Times New Roman" w:cs="Times New Roman"/>
          <w:b/>
          <w:sz w:val="24"/>
          <w:szCs w:val="24"/>
        </w:rPr>
        <w:t>:</w:t>
      </w:r>
    </w:p>
    <w:p w14:paraId="267A6757" w14:textId="23A36CEA" w:rsidR="001D5F3C" w:rsidRPr="001D5F3C" w:rsidRDefault="001D5F3C" w:rsidP="001D5F3C">
      <w:pPr>
        <w:pStyle w:val="ListParagraph"/>
        <w:numPr>
          <w:ilvl w:val="0"/>
          <w:numId w:val="18"/>
        </w:numPr>
        <w:spacing w:after="0"/>
        <w:jc w:val="both"/>
        <w:rPr>
          <w:rFonts w:ascii="Times New Roman" w:hAnsi="Times New Roman" w:cs="Times New Roman"/>
          <w:sz w:val="24"/>
          <w:szCs w:val="24"/>
        </w:rPr>
      </w:pPr>
      <w:r w:rsidRPr="001D5F3C">
        <w:rPr>
          <w:rFonts w:ascii="Times New Roman" w:hAnsi="Times New Roman" w:cs="Times New Roman"/>
          <w:sz w:val="24"/>
          <w:szCs w:val="24"/>
        </w:rPr>
        <w:t xml:space="preserve">The </w:t>
      </w:r>
      <w:r w:rsidR="0016531F">
        <w:rPr>
          <w:rFonts w:ascii="Times New Roman" w:hAnsi="Times New Roman" w:cs="Times New Roman"/>
          <w:sz w:val="24"/>
          <w:szCs w:val="24"/>
        </w:rPr>
        <w:t>r</w:t>
      </w:r>
      <w:r w:rsidRPr="001D5F3C">
        <w:rPr>
          <w:rFonts w:ascii="Times New Roman" w:hAnsi="Times New Roman" w:cs="Times New Roman"/>
          <w:sz w:val="24"/>
          <w:szCs w:val="24"/>
        </w:rPr>
        <w:t xml:space="preserve">espondent be and is hereby restrained from instituting any proceedings in this court against the </w:t>
      </w:r>
      <w:r w:rsidR="0016531F">
        <w:rPr>
          <w:rFonts w:ascii="Times New Roman" w:hAnsi="Times New Roman" w:cs="Times New Roman"/>
          <w:sz w:val="24"/>
          <w:szCs w:val="24"/>
        </w:rPr>
        <w:t>a</w:t>
      </w:r>
      <w:r w:rsidRPr="001D5F3C">
        <w:rPr>
          <w:rFonts w:ascii="Times New Roman" w:hAnsi="Times New Roman" w:cs="Times New Roman"/>
          <w:sz w:val="24"/>
          <w:szCs w:val="24"/>
        </w:rPr>
        <w:t xml:space="preserve">pplicant or relating to the </w:t>
      </w:r>
      <w:r w:rsidR="0016531F">
        <w:rPr>
          <w:rFonts w:ascii="Times New Roman" w:hAnsi="Times New Roman" w:cs="Times New Roman"/>
          <w:sz w:val="24"/>
          <w:szCs w:val="24"/>
        </w:rPr>
        <w:t>a</w:t>
      </w:r>
      <w:r w:rsidRPr="001D5F3C">
        <w:rPr>
          <w:rFonts w:ascii="Times New Roman" w:hAnsi="Times New Roman" w:cs="Times New Roman"/>
          <w:sz w:val="24"/>
          <w:szCs w:val="24"/>
        </w:rPr>
        <w:t xml:space="preserve">pplicant without first obtaining the leave of this Honourable Court, where such proceedings relate directly or indirectly to the question of the attachment of her property which matter this court fully and finally determined under HC 7310/18, and the further question of the execution of the Magistrate’s </w:t>
      </w:r>
      <w:r w:rsidR="0016531F">
        <w:rPr>
          <w:rFonts w:ascii="Times New Roman" w:hAnsi="Times New Roman" w:cs="Times New Roman"/>
          <w:sz w:val="24"/>
          <w:szCs w:val="24"/>
        </w:rPr>
        <w:t xml:space="preserve">Court order </w:t>
      </w:r>
      <w:r w:rsidRPr="001D5F3C">
        <w:rPr>
          <w:rFonts w:ascii="Times New Roman" w:hAnsi="Times New Roman" w:cs="Times New Roman"/>
          <w:sz w:val="24"/>
          <w:szCs w:val="24"/>
        </w:rPr>
        <w:t>under case reference 39520/16 which again this court has fully and finally determined under HC 5701/21.</w:t>
      </w:r>
    </w:p>
    <w:p w14:paraId="40DB46A7" w14:textId="7F5DC0FF" w:rsidR="001D5F3C" w:rsidRPr="001D5F3C" w:rsidRDefault="001D5F3C" w:rsidP="001D5F3C">
      <w:pPr>
        <w:pStyle w:val="ListParagraph"/>
        <w:numPr>
          <w:ilvl w:val="0"/>
          <w:numId w:val="18"/>
        </w:numPr>
        <w:spacing w:after="0"/>
        <w:jc w:val="both"/>
        <w:rPr>
          <w:rFonts w:ascii="Times New Roman" w:hAnsi="Times New Roman" w:cs="Times New Roman"/>
          <w:sz w:val="24"/>
          <w:szCs w:val="24"/>
        </w:rPr>
      </w:pPr>
      <w:r w:rsidRPr="001D5F3C">
        <w:rPr>
          <w:rFonts w:ascii="Times New Roman" w:hAnsi="Times New Roman" w:cs="Times New Roman"/>
          <w:sz w:val="24"/>
          <w:szCs w:val="24"/>
        </w:rPr>
        <w:t>Each part</w:t>
      </w:r>
      <w:r w:rsidR="005066B2">
        <w:rPr>
          <w:rFonts w:ascii="Times New Roman" w:hAnsi="Times New Roman" w:cs="Times New Roman"/>
          <w:sz w:val="24"/>
          <w:szCs w:val="24"/>
        </w:rPr>
        <w:t>y</w:t>
      </w:r>
      <w:r w:rsidRPr="001D5F3C">
        <w:rPr>
          <w:rFonts w:ascii="Times New Roman" w:hAnsi="Times New Roman" w:cs="Times New Roman"/>
          <w:sz w:val="24"/>
          <w:szCs w:val="24"/>
        </w:rPr>
        <w:t xml:space="preserve"> shall bear its own costs of suit. </w:t>
      </w:r>
    </w:p>
    <w:p w14:paraId="07D97D69" w14:textId="77777777" w:rsidR="005A7ED2" w:rsidRPr="001D5F3C" w:rsidRDefault="005A7ED2" w:rsidP="001F302F">
      <w:pPr>
        <w:spacing w:after="0" w:line="240" w:lineRule="auto"/>
        <w:jc w:val="both"/>
        <w:rPr>
          <w:rFonts w:ascii="Times New Roman" w:hAnsi="Times New Roman" w:cs="Times New Roman"/>
          <w:i/>
          <w:sz w:val="24"/>
          <w:szCs w:val="24"/>
        </w:rPr>
      </w:pPr>
    </w:p>
    <w:p w14:paraId="3DACED13" w14:textId="77777777" w:rsidR="005A7ED2" w:rsidRPr="001D5F3C" w:rsidRDefault="005A7ED2" w:rsidP="001F302F">
      <w:pPr>
        <w:spacing w:after="0" w:line="240" w:lineRule="auto"/>
        <w:jc w:val="both"/>
        <w:rPr>
          <w:rFonts w:ascii="Times New Roman" w:hAnsi="Times New Roman" w:cs="Times New Roman"/>
          <w:i/>
          <w:sz w:val="24"/>
          <w:szCs w:val="24"/>
        </w:rPr>
      </w:pPr>
    </w:p>
    <w:p w14:paraId="1AB0FD4C" w14:textId="77777777" w:rsidR="00C42CAA" w:rsidRDefault="00C42CAA" w:rsidP="001F302F">
      <w:pPr>
        <w:spacing w:after="0" w:line="240" w:lineRule="auto"/>
        <w:jc w:val="both"/>
        <w:rPr>
          <w:rFonts w:ascii="Times New Roman" w:hAnsi="Times New Roman" w:cs="Times New Roman"/>
          <w:i/>
        </w:rPr>
      </w:pPr>
      <w:bookmarkStart w:id="3" w:name="_Hlk161161415"/>
    </w:p>
    <w:p w14:paraId="12F1FD51" w14:textId="77777777" w:rsidR="00C42CAA" w:rsidRDefault="00C42CAA" w:rsidP="001F302F">
      <w:pPr>
        <w:spacing w:after="0" w:line="240" w:lineRule="auto"/>
        <w:jc w:val="both"/>
        <w:rPr>
          <w:rFonts w:ascii="Times New Roman" w:hAnsi="Times New Roman" w:cs="Times New Roman"/>
          <w:i/>
        </w:rPr>
      </w:pPr>
    </w:p>
    <w:p w14:paraId="688FC272" w14:textId="77777777" w:rsidR="00C42CAA" w:rsidRDefault="00C42CAA" w:rsidP="001F302F">
      <w:pPr>
        <w:spacing w:after="0" w:line="240" w:lineRule="auto"/>
        <w:jc w:val="both"/>
        <w:rPr>
          <w:rFonts w:ascii="Times New Roman" w:hAnsi="Times New Roman" w:cs="Times New Roman"/>
          <w:i/>
        </w:rPr>
      </w:pPr>
    </w:p>
    <w:p w14:paraId="6E238E31" w14:textId="77777777" w:rsidR="00C42CAA" w:rsidRDefault="00C42CAA" w:rsidP="001F302F">
      <w:pPr>
        <w:spacing w:after="0" w:line="240" w:lineRule="auto"/>
        <w:jc w:val="both"/>
        <w:rPr>
          <w:rFonts w:ascii="Times New Roman" w:hAnsi="Times New Roman" w:cs="Times New Roman"/>
          <w:i/>
        </w:rPr>
      </w:pPr>
    </w:p>
    <w:p w14:paraId="6512D487" w14:textId="77777777" w:rsidR="00C42CAA" w:rsidRDefault="00C42CAA" w:rsidP="001F302F">
      <w:pPr>
        <w:spacing w:after="0" w:line="240" w:lineRule="auto"/>
        <w:jc w:val="both"/>
        <w:rPr>
          <w:rFonts w:ascii="Times New Roman" w:hAnsi="Times New Roman" w:cs="Times New Roman"/>
          <w:i/>
        </w:rPr>
      </w:pPr>
    </w:p>
    <w:p w14:paraId="1E701A15" w14:textId="77777777" w:rsidR="00C42CAA" w:rsidRDefault="00C42CAA" w:rsidP="001F302F">
      <w:pPr>
        <w:spacing w:after="0" w:line="240" w:lineRule="auto"/>
        <w:jc w:val="both"/>
        <w:rPr>
          <w:rFonts w:ascii="Times New Roman" w:hAnsi="Times New Roman" w:cs="Times New Roman"/>
          <w:i/>
        </w:rPr>
      </w:pPr>
    </w:p>
    <w:p w14:paraId="4DA565B4" w14:textId="77777777" w:rsidR="00C42CAA" w:rsidRDefault="00C42CAA" w:rsidP="001F302F">
      <w:pPr>
        <w:spacing w:after="0" w:line="240" w:lineRule="auto"/>
        <w:jc w:val="both"/>
        <w:rPr>
          <w:rFonts w:ascii="Times New Roman" w:hAnsi="Times New Roman" w:cs="Times New Roman"/>
          <w:i/>
        </w:rPr>
      </w:pPr>
    </w:p>
    <w:p w14:paraId="312FF0DE" w14:textId="47DAE1B0" w:rsidR="00B10942" w:rsidRPr="001D5F3C" w:rsidRDefault="007B0D45" w:rsidP="001F302F">
      <w:pPr>
        <w:spacing w:after="0" w:line="240" w:lineRule="auto"/>
        <w:jc w:val="both"/>
        <w:rPr>
          <w:rFonts w:ascii="Times New Roman" w:hAnsi="Times New Roman" w:cs="Times New Roman"/>
        </w:rPr>
      </w:pPr>
      <w:r w:rsidRPr="001D5F3C">
        <w:rPr>
          <w:rFonts w:ascii="Times New Roman" w:hAnsi="Times New Roman" w:cs="Times New Roman"/>
          <w:i/>
        </w:rPr>
        <w:t>S</w:t>
      </w:r>
      <w:r w:rsidR="001D5F3C" w:rsidRPr="001D5F3C">
        <w:rPr>
          <w:rFonts w:ascii="Times New Roman" w:hAnsi="Times New Roman" w:cs="Times New Roman"/>
          <w:i/>
        </w:rPr>
        <w:t>calen &amp; Holderness</w:t>
      </w:r>
      <w:r w:rsidR="00462C9A" w:rsidRPr="001D5F3C">
        <w:rPr>
          <w:rFonts w:ascii="Times New Roman" w:hAnsi="Times New Roman" w:cs="Times New Roman"/>
          <w:i/>
        </w:rPr>
        <w:t xml:space="preserve">, </w:t>
      </w:r>
      <w:r w:rsidR="00B10942" w:rsidRPr="001D5F3C">
        <w:rPr>
          <w:rFonts w:ascii="Times New Roman" w:hAnsi="Times New Roman" w:cs="Times New Roman"/>
        </w:rPr>
        <w:t>legal practitioners</w:t>
      </w:r>
      <w:r w:rsidR="001D5F3C" w:rsidRPr="001D5F3C">
        <w:rPr>
          <w:rFonts w:ascii="Times New Roman" w:hAnsi="Times New Roman" w:cs="Times New Roman"/>
        </w:rPr>
        <w:t xml:space="preserve"> for the respondent in Case 1 and for the applicant in Case 2</w:t>
      </w:r>
    </w:p>
    <w:bookmarkEnd w:id="3"/>
    <w:p w14:paraId="3CA5C1E0" w14:textId="77777777" w:rsidR="00DC23E6" w:rsidRPr="001D5F3C" w:rsidRDefault="00DC23E6" w:rsidP="00DC23E6">
      <w:pPr>
        <w:pStyle w:val="ListParagraph"/>
        <w:spacing w:after="0" w:line="240" w:lineRule="auto"/>
        <w:ind w:left="0"/>
        <w:jc w:val="both"/>
        <w:rPr>
          <w:rFonts w:ascii="Times New Roman" w:hAnsi="Times New Roman" w:cs="Times New Roman"/>
        </w:rPr>
      </w:pPr>
    </w:p>
    <w:p w14:paraId="34AA0EC6" w14:textId="77777777" w:rsidR="00DC23E6" w:rsidRPr="001D5F3C" w:rsidRDefault="00DC23E6" w:rsidP="00DC23E6">
      <w:pPr>
        <w:pStyle w:val="ListParagraph"/>
        <w:spacing w:after="0" w:line="240" w:lineRule="auto"/>
        <w:ind w:left="0"/>
        <w:jc w:val="both"/>
        <w:rPr>
          <w:rFonts w:ascii="Times New Roman" w:hAnsi="Times New Roman" w:cs="Times New Roman"/>
          <w:i/>
          <w:iCs/>
          <w:sz w:val="24"/>
          <w:szCs w:val="24"/>
        </w:rPr>
      </w:pPr>
    </w:p>
    <w:p w14:paraId="1A277E28" w14:textId="77777777" w:rsidR="00DC23E6" w:rsidRPr="001D5F3C" w:rsidRDefault="00DC23E6" w:rsidP="00DC23E6">
      <w:pPr>
        <w:pStyle w:val="ListParagraph"/>
        <w:spacing w:after="0" w:line="240" w:lineRule="auto"/>
        <w:ind w:left="0"/>
        <w:jc w:val="both"/>
        <w:rPr>
          <w:rFonts w:ascii="Times New Roman" w:hAnsi="Times New Roman" w:cs="Times New Roman"/>
          <w:sz w:val="24"/>
          <w:szCs w:val="24"/>
        </w:rPr>
      </w:pPr>
    </w:p>
    <w:sectPr w:rsidR="00DC23E6" w:rsidRPr="001D5F3C" w:rsidSect="00116737">
      <w:head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42D3F9" w14:textId="77777777" w:rsidR="001915A9" w:rsidRDefault="001915A9" w:rsidP="0000054D">
      <w:pPr>
        <w:spacing w:after="0" w:line="240" w:lineRule="auto"/>
      </w:pPr>
      <w:r>
        <w:separator/>
      </w:r>
    </w:p>
  </w:endnote>
  <w:endnote w:type="continuationSeparator" w:id="0">
    <w:p w14:paraId="39621E16" w14:textId="77777777" w:rsidR="001915A9" w:rsidRDefault="001915A9" w:rsidP="00000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ejaVu Sans">
    <w:altName w:val="Verdan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43C84C" w14:textId="77777777" w:rsidR="001915A9" w:rsidRDefault="001915A9" w:rsidP="0000054D">
      <w:pPr>
        <w:spacing w:after="0" w:line="240" w:lineRule="auto"/>
      </w:pPr>
      <w:r>
        <w:separator/>
      </w:r>
    </w:p>
  </w:footnote>
  <w:footnote w:type="continuationSeparator" w:id="0">
    <w:p w14:paraId="7AB58E2B" w14:textId="77777777" w:rsidR="001915A9" w:rsidRDefault="001915A9" w:rsidP="0000054D">
      <w:pPr>
        <w:spacing w:after="0" w:line="240" w:lineRule="auto"/>
      </w:pPr>
      <w:r>
        <w:continuationSeparator/>
      </w:r>
    </w:p>
  </w:footnote>
  <w:footnote w:id="1">
    <w:p w14:paraId="0133C129" w14:textId="706E5904" w:rsidR="00822B85" w:rsidRPr="002C3C36" w:rsidRDefault="00822B85">
      <w:pPr>
        <w:pStyle w:val="FootnoteText"/>
        <w:rPr>
          <w:rFonts w:ascii="Times New Roman" w:hAnsi="Times New Roman" w:cs="Times New Roman"/>
        </w:rPr>
      </w:pPr>
      <w:r w:rsidRPr="002C3C36">
        <w:rPr>
          <w:rStyle w:val="FootnoteReference"/>
          <w:rFonts w:ascii="Times New Roman" w:hAnsi="Times New Roman" w:cs="Times New Roman"/>
        </w:rPr>
        <w:footnoteRef/>
      </w:r>
      <w:r w:rsidRPr="002C3C36">
        <w:rPr>
          <w:rFonts w:ascii="Times New Roman" w:hAnsi="Times New Roman" w:cs="Times New Roman"/>
        </w:rPr>
        <w:t xml:space="preserve"> 1995(1) ZLR 65(H) at p 77B</w:t>
      </w:r>
    </w:p>
  </w:footnote>
  <w:footnote w:id="2">
    <w:p w14:paraId="3E53524F" w14:textId="73989FBA" w:rsidR="002C3C36" w:rsidRPr="002C3C36" w:rsidRDefault="002C3C36">
      <w:pPr>
        <w:pStyle w:val="FootnoteText"/>
        <w:rPr>
          <w:rFonts w:ascii="Times New Roman" w:hAnsi="Times New Roman" w:cs="Times New Roman"/>
        </w:rPr>
      </w:pPr>
      <w:r w:rsidRPr="002C3C36">
        <w:rPr>
          <w:rStyle w:val="FootnoteReference"/>
          <w:rFonts w:ascii="Times New Roman" w:hAnsi="Times New Roman" w:cs="Times New Roman"/>
        </w:rPr>
        <w:footnoteRef/>
      </w:r>
      <w:r w:rsidRPr="002C3C36">
        <w:rPr>
          <w:rFonts w:ascii="Times New Roman" w:hAnsi="Times New Roman" w:cs="Times New Roman"/>
        </w:rPr>
        <w:t xml:space="preserve"> CCZ 10/16</w:t>
      </w:r>
      <w:r>
        <w:rPr>
          <w:rFonts w:ascii="Times New Roman" w:hAnsi="Times New Roman" w:cs="Times New Roman"/>
        </w:rPr>
        <w:t xml:space="preserve"> at p 6</w:t>
      </w:r>
    </w:p>
  </w:footnote>
  <w:footnote w:id="3">
    <w:p w14:paraId="14CA98AB" w14:textId="77777777" w:rsidR="00AF6190" w:rsidRPr="00E22B80" w:rsidRDefault="00AF6190" w:rsidP="00AF6190">
      <w:pPr>
        <w:pStyle w:val="FootnoteText"/>
        <w:rPr>
          <w:rFonts w:ascii="Times New Roman" w:hAnsi="Times New Roman" w:cs="Times New Roman"/>
        </w:rPr>
      </w:pPr>
      <w:r w:rsidRPr="00E22B80">
        <w:rPr>
          <w:rStyle w:val="FootnoteReference"/>
          <w:rFonts w:ascii="Times New Roman" w:hAnsi="Times New Roman" w:cs="Times New Roman"/>
        </w:rPr>
        <w:footnoteRef/>
      </w:r>
      <w:r w:rsidRPr="00E22B80">
        <w:rPr>
          <w:rFonts w:ascii="Times New Roman" w:hAnsi="Times New Roman" w:cs="Times New Roman"/>
        </w:rPr>
        <w:t xml:space="preserve"> Constitution of Zimbabwe Amendment (No.20) Act, 2013</w:t>
      </w:r>
    </w:p>
  </w:footnote>
  <w:footnote w:id="4">
    <w:p w14:paraId="3B4F8980" w14:textId="77777777" w:rsidR="00AF6190" w:rsidRPr="00E22B80" w:rsidRDefault="00AF6190" w:rsidP="00AF6190">
      <w:pPr>
        <w:pStyle w:val="FootnoteText"/>
        <w:rPr>
          <w:rFonts w:ascii="Times New Roman" w:hAnsi="Times New Roman" w:cs="Times New Roman"/>
        </w:rPr>
      </w:pPr>
      <w:r w:rsidRPr="00E22B80">
        <w:rPr>
          <w:rStyle w:val="FootnoteReference"/>
          <w:rFonts w:ascii="Times New Roman" w:hAnsi="Times New Roman" w:cs="Times New Roman"/>
        </w:rPr>
        <w:footnoteRef/>
      </w:r>
      <w:r w:rsidRPr="00E22B80">
        <w:rPr>
          <w:rFonts w:ascii="Times New Roman" w:hAnsi="Times New Roman" w:cs="Times New Roman"/>
        </w:rPr>
        <w:t xml:space="preserve"> The Civil Practice of the High Courts of South Africa, Fifth Edition, Volume 2 page 1525</w:t>
      </w:r>
    </w:p>
  </w:footnote>
  <w:footnote w:id="5">
    <w:p w14:paraId="755AC1DF" w14:textId="77777777" w:rsidR="00AF6190" w:rsidRPr="00E22B80" w:rsidRDefault="00AF6190" w:rsidP="00AF6190">
      <w:pPr>
        <w:pStyle w:val="FootnoteText"/>
        <w:rPr>
          <w:rFonts w:ascii="Times New Roman" w:hAnsi="Times New Roman" w:cs="Times New Roman"/>
        </w:rPr>
      </w:pPr>
      <w:r w:rsidRPr="00E22B80">
        <w:rPr>
          <w:rStyle w:val="FootnoteReference"/>
          <w:rFonts w:ascii="Times New Roman" w:hAnsi="Times New Roman" w:cs="Times New Roman"/>
        </w:rPr>
        <w:footnoteRef/>
      </w:r>
      <w:r w:rsidRPr="00E22B80">
        <w:rPr>
          <w:rFonts w:ascii="Times New Roman" w:hAnsi="Times New Roman" w:cs="Times New Roman"/>
        </w:rPr>
        <w:t xml:space="preserve"> 1905 TS 311 at 322.</w:t>
      </w:r>
    </w:p>
  </w:footnote>
  <w:footnote w:id="6">
    <w:p w14:paraId="35CC8811" w14:textId="77777777" w:rsidR="00AF6190" w:rsidRPr="00E22B80" w:rsidRDefault="00AF6190" w:rsidP="00AF6190">
      <w:pPr>
        <w:pStyle w:val="FootnoteText"/>
        <w:rPr>
          <w:rFonts w:ascii="Times New Roman" w:hAnsi="Times New Roman" w:cs="Times New Roman"/>
        </w:rPr>
      </w:pPr>
      <w:r w:rsidRPr="00E22B80">
        <w:rPr>
          <w:rStyle w:val="FootnoteReference"/>
          <w:rFonts w:ascii="Times New Roman" w:hAnsi="Times New Roman" w:cs="Times New Roman"/>
        </w:rPr>
        <w:footnoteRef/>
      </w:r>
      <w:r w:rsidRPr="00E22B80">
        <w:rPr>
          <w:rFonts w:ascii="Times New Roman" w:hAnsi="Times New Roman" w:cs="Times New Roman"/>
        </w:rPr>
        <w:t xml:space="preserve"> </w:t>
      </w:r>
      <w:r w:rsidRPr="000306A8">
        <w:rPr>
          <w:rFonts w:ascii="Times New Roman" w:hAnsi="Times New Roman" w:cs="Times New Roman"/>
          <w:i/>
          <w:iCs/>
        </w:rPr>
        <w:t>Supra</w:t>
      </w:r>
      <w:r w:rsidRPr="00E22B80">
        <w:rPr>
          <w:rFonts w:ascii="Times New Roman" w:hAnsi="Times New Roman" w:cs="Times New Roman"/>
        </w:rPr>
        <w:t xml:space="preserve"> at page 1526.</w:t>
      </w:r>
    </w:p>
  </w:footnote>
  <w:footnote w:id="7">
    <w:p w14:paraId="7146FE00" w14:textId="6C9D71A1" w:rsidR="00194E45" w:rsidRPr="00194E45" w:rsidRDefault="00194E45">
      <w:pPr>
        <w:pStyle w:val="FootnoteText"/>
        <w:rPr>
          <w:rFonts w:ascii="Times New Roman" w:hAnsi="Times New Roman" w:cs="Times New Roman"/>
        </w:rPr>
      </w:pPr>
      <w:r w:rsidRPr="00194E45">
        <w:rPr>
          <w:rStyle w:val="FootnoteReference"/>
          <w:rFonts w:ascii="Times New Roman" w:hAnsi="Times New Roman" w:cs="Times New Roman"/>
        </w:rPr>
        <w:footnoteRef/>
      </w:r>
      <w:r w:rsidRPr="00194E45">
        <w:rPr>
          <w:rFonts w:ascii="Times New Roman" w:hAnsi="Times New Roman" w:cs="Times New Roman"/>
        </w:rPr>
        <w:t xml:space="preserve"> At p 4 of the judgment </w:t>
      </w:r>
    </w:p>
  </w:footnote>
  <w:footnote w:id="8">
    <w:p w14:paraId="5772D8B7" w14:textId="59792BCA" w:rsidR="007F5902" w:rsidRPr="001D5F3C" w:rsidRDefault="007F5902">
      <w:pPr>
        <w:pStyle w:val="FootnoteText"/>
        <w:rPr>
          <w:rFonts w:ascii="Times New Roman" w:hAnsi="Times New Roman" w:cs="Times New Roman"/>
        </w:rPr>
      </w:pPr>
      <w:r w:rsidRPr="001D5F3C">
        <w:rPr>
          <w:rStyle w:val="FootnoteReference"/>
          <w:rFonts w:ascii="Times New Roman" w:hAnsi="Times New Roman" w:cs="Times New Roman"/>
        </w:rPr>
        <w:footnoteRef/>
      </w:r>
      <w:r w:rsidRPr="001D5F3C">
        <w:rPr>
          <w:rFonts w:ascii="Times New Roman" w:hAnsi="Times New Roman" w:cs="Times New Roman"/>
        </w:rPr>
        <w:t xml:space="preserve"> At p 12 of the judgment SC 109/22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6397205"/>
      <w:docPartObj>
        <w:docPartGallery w:val="Page Numbers (Top of Page)"/>
        <w:docPartUnique/>
      </w:docPartObj>
    </w:sdtPr>
    <w:sdtEndPr>
      <w:rPr>
        <w:rFonts w:ascii="Times New Roman" w:hAnsi="Times New Roman" w:cs="Times New Roman"/>
        <w:noProof/>
      </w:rPr>
    </w:sdtEndPr>
    <w:sdtContent>
      <w:p w14:paraId="260AC667" w14:textId="27422170" w:rsidR="009D2A1C" w:rsidRPr="00560230" w:rsidRDefault="009D2A1C">
        <w:pPr>
          <w:pStyle w:val="Header"/>
          <w:jc w:val="right"/>
          <w:rPr>
            <w:rFonts w:ascii="Times New Roman" w:hAnsi="Times New Roman" w:cs="Times New Roman"/>
            <w:noProof/>
          </w:rPr>
        </w:pPr>
        <w:r w:rsidRPr="00560230">
          <w:rPr>
            <w:rFonts w:ascii="Times New Roman" w:hAnsi="Times New Roman" w:cs="Times New Roman"/>
          </w:rPr>
          <w:fldChar w:fldCharType="begin"/>
        </w:r>
        <w:r w:rsidRPr="00560230">
          <w:rPr>
            <w:rFonts w:ascii="Times New Roman" w:hAnsi="Times New Roman" w:cs="Times New Roman"/>
          </w:rPr>
          <w:instrText xml:space="preserve"> PAGE   \* MERGEFORMAT </w:instrText>
        </w:r>
        <w:r w:rsidRPr="00560230">
          <w:rPr>
            <w:rFonts w:ascii="Times New Roman" w:hAnsi="Times New Roman" w:cs="Times New Roman"/>
          </w:rPr>
          <w:fldChar w:fldCharType="separate"/>
        </w:r>
        <w:r w:rsidR="00A42CE0">
          <w:rPr>
            <w:rFonts w:ascii="Times New Roman" w:hAnsi="Times New Roman" w:cs="Times New Roman"/>
            <w:noProof/>
          </w:rPr>
          <w:t>1</w:t>
        </w:r>
        <w:r w:rsidRPr="00560230">
          <w:rPr>
            <w:rFonts w:ascii="Times New Roman" w:hAnsi="Times New Roman" w:cs="Times New Roman"/>
            <w:noProof/>
          </w:rPr>
          <w:fldChar w:fldCharType="end"/>
        </w:r>
      </w:p>
      <w:p w14:paraId="066A31B7" w14:textId="0ABC70A5" w:rsidR="009D2A1C" w:rsidRPr="00560230" w:rsidRDefault="009D2A1C">
        <w:pPr>
          <w:pStyle w:val="Header"/>
          <w:jc w:val="right"/>
          <w:rPr>
            <w:rFonts w:ascii="Times New Roman" w:hAnsi="Times New Roman" w:cs="Times New Roman"/>
            <w:noProof/>
          </w:rPr>
        </w:pPr>
        <w:r w:rsidRPr="00560230">
          <w:rPr>
            <w:rFonts w:ascii="Times New Roman" w:hAnsi="Times New Roman" w:cs="Times New Roman"/>
            <w:noProof/>
          </w:rPr>
          <w:t>HH</w:t>
        </w:r>
        <w:r w:rsidR="00560230" w:rsidRPr="00560230">
          <w:rPr>
            <w:rFonts w:ascii="Times New Roman" w:hAnsi="Times New Roman" w:cs="Times New Roman"/>
            <w:noProof/>
          </w:rPr>
          <w:t xml:space="preserve"> </w:t>
        </w:r>
        <w:r w:rsidR="00560230">
          <w:rPr>
            <w:rFonts w:ascii="Times New Roman" w:hAnsi="Times New Roman" w:cs="Times New Roman"/>
            <w:noProof/>
          </w:rPr>
          <w:t>104-24</w:t>
        </w:r>
      </w:p>
      <w:p w14:paraId="03B8C551" w14:textId="13FC45D4" w:rsidR="009D2A1C" w:rsidRPr="00560230" w:rsidRDefault="009D2A1C">
        <w:pPr>
          <w:pStyle w:val="Header"/>
          <w:jc w:val="right"/>
          <w:rPr>
            <w:rFonts w:ascii="Times New Roman" w:hAnsi="Times New Roman" w:cs="Times New Roman"/>
            <w:noProof/>
          </w:rPr>
        </w:pPr>
        <w:r w:rsidRPr="00560230">
          <w:rPr>
            <w:rFonts w:ascii="Times New Roman" w:hAnsi="Times New Roman" w:cs="Times New Roman"/>
            <w:noProof/>
          </w:rPr>
          <w:t>HC 25</w:t>
        </w:r>
        <w:r w:rsidR="00C14C93" w:rsidRPr="00560230">
          <w:rPr>
            <w:rFonts w:ascii="Times New Roman" w:hAnsi="Times New Roman" w:cs="Times New Roman"/>
            <w:noProof/>
          </w:rPr>
          <w:t>90</w:t>
        </w:r>
        <w:r w:rsidRPr="00560230">
          <w:rPr>
            <w:rFonts w:ascii="Times New Roman" w:hAnsi="Times New Roman" w:cs="Times New Roman"/>
            <w:noProof/>
          </w:rPr>
          <w:t>/22</w:t>
        </w:r>
      </w:p>
      <w:p w14:paraId="3301FA38" w14:textId="4B5140EB" w:rsidR="009D2A1C" w:rsidRPr="00560230" w:rsidRDefault="009D2A1C" w:rsidP="00C14C93">
        <w:pPr>
          <w:pStyle w:val="Header"/>
          <w:jc w:val="right"/>
          <w:rPr>
            <w:rFonts w:ascii="Times New Roman" w:hAnsi="Times New Roman" w:cs="Times New Roman"/>
            <w:noProof/>
          </w:rPr>
        </w:pPr>
        <w:r w:rsidRPr="00560230">
          <w:rPr>
            <w:rFonts w:ascii="Times New Roman" w:hAnsi="Times New Roman" w:cs="Times New Roman"/>
            <w:noProof/>
          </w:rPr>
          <w:t xml:space="preserve">Ref Case No. </w:t>
        </w:r>
        <w:r w:rsidR="00C14C93" w:rsidRPr="00560230">
          <w:rPr>
            <w:rFonts w:ascii="Times New Roman" w:hAnsi="Times New Roman" w:cs="Times New Roman"/>
            <w:noProof/>
          </w:rPr>
          <w:t>HC 7310/22</w:t>
        </w:r>
      </w:p>
    </w:sdtContent>
  </w:sdt>
  <w:p w14:paraId="6DE90DC8" w14:textId="77777777" w:rsidR="009D2A1C" w:rsidRPr="00560230" w:rsidRDefault="009D2A1C" w:rsidP="0000054D">
    <w:pPr>
      <w:pStyle w:val="Header"/>
      <w:jc w:val="both"/>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A28A0"/>
    <w:multiLevelType w:val="hybridMultilevel"/>
    <w:tmpl w:val="DC44AB18"/>
    <w:lvl w:ilvl="0" w:tplc="3AC279FA">
      <w:start w:val="1"/>
      <w:numFmt w:val="decimal"/>
      <w:lvlText w:val="%1."/>
      <w:lvlJc w:val="left"/>
      <w:pPr>
        <w:ind w:left="720" w:hanging="360"/>
      </w:pPr>
      <w:rPr>
        <w:rFonts w:hint="default"/>
        <w:strike w:val="0"/>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4C415C6"/>
    <w:multiLevelType w:val="hybridMultilevel"/>
    <w:tmpl w:val="869481C2"/>
    <w:lvl w:ilvl="0" w:tplc="51C2E8C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12F732A5"/>
    <w:multiLevelType w:val="hybridMultilevel"/>
    <w:tmpl w:val="0B923034"/>
    <w:lvl w:ilvl="0" w:tplc="AA9A8A5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5A45DA"/>
    <w:multiLevelType w:val="multilevel"/>
    <w:tmpl w:val="0E52D876"/>
    <w:lvl w:ilvl="0">
      <w:start w:val="1"/>
      <w:numFmt w:val="decimal"/>
      <w:lvlText w:val="%1"/>
      <w:lvlJc w:val="left"/>
      <w:pPr>
        <w:ind w:left="1080" w:hanging="1080"/>
      </w:pPr>
      <w:rPr>
        <w:rFonts w:hint="default"/>
      </w:rPr>
    </w:lvl>
    <w:lvl w:ilvl="1">
      <w:start w:val="1"/>
      <w:numFmt w:val="decimal"/>
      <w:lvlText w:val="%1.%2"/>
      <w:lvlJc w:val="left"/>
      <w:pPr>
        <w:ind w:left="2160" w:hanging="1080"/>
      </w:pPr>
      <w:rPr>
        <w:rFonts w:hint="default"/>
      </w:rPr>
    </w:lvl>
    <w:lvl w:ilvl="2">
      <w:start w:val="1"/>
      <w:numFmt w:val="decimal"/>
      <w:lvlText w:val="%1.%2.%3"/>
      <w:lvlJc w:val="left"/>
      <w:pPr>
        <w:ind w:left="3240" w:hanging="108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1697647E"/>
    <w:multiLevelType w:val="hybridMultilevel"/>
    <w:tmpl w:val="07301B06"/>
    <w:lvl w:ilvl="0" w:tplc="3009000F">
      <w:start w:val="1"/>
      <w:numFmt w:val="decimal"/>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5" w15:restartNumberingAfterBreak="0">
    <w:nsid w:val="19C00237"/>
    <w:multiLevelType w:val="hybridMultilevel"/>
    <w:tmpl w:val="D61A3364"/>
    <w:lvl w:ilvl="0" w:tplc="F1784C7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1B1078E7"/>
    <w:multiLevelType w:val="multilevel"/>
    <w:tmpl w:val="DEDA08D6"/>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15:restartNumberingAfterBreak="0">
    <w:nsid w:val="26554189"/>
    <w:multiLevelType w:val="multilevel"/>
    <w:tmpl w:val="DEDA08D6"/>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8" w15:restartNumberingAfterBreak="0">
    <w:nsid w:val="2B133212"/>
    <w:multiLevelType w:val="hybridMultilevel"/>
    <w:tmpl w:val="3C68CA46"/>
    <w:lvl w:ilvl="0" w:tplc="250807E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15:restartNumberingAfterBreak="0">
    <w:nsid w:val="2CCA038F"/>
    <w:multiLevelType w:val="hybridMultilevel"/>
    <w:tmpl w:val="69A414D0"/>
    <w:lvl w:ilvl="0" w:tplc="F5F2DDF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15:restartNumberingAfterBreak="0">
    <w:nsid w:val="30A60727"/>
    <w:multiLevelType w:val="hybridMultilevel"/>
    <w:tmpl w:val="648CC012"/>
    <w:lvl w:ilvl="0" w:tplc="21762FC8">
      <w:start w:val="1"/>
      <w:numFmt w:val="decimal"/>
      <w:lvlText w:val="%1."/>
      <w:lvlJc w:val="left"/>
      <w:pPr>
        <w:ind w:left="720" w:hanging="360"/>
      </w:pPr>
      <w:rPr>
        <w:rFonts w:hint="default"/>
        <w:b w:val="0"/>
        <w:sz w:val="22"/>
        <w:szCs w:val="22"/>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3B393644"/>
    <w:multiLevelType w:val="hybridMultilevel"/>
    <w:tmpl w:val="F1945E3C"/>
    <w:lvl w:ilvl="0" w:tplc="5A98FDC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15:restartNumberingAfterBreak="0">
    <w:nsid w:val="3B9866E0"/>
    <w:multiLevelType w:val="hybridMultilevel"/>
    <w:tmpl w:val="98D21CBA"/>
    <w:lvl w:ilvl="0" w:tplc="57FE295A">
      <w:start w:val="1"/>
      <w:numFmt w:val="decimal"/>
      <w:lvlText w:val="%1."/>
      <w:lvlJc w:val="left"/>
      <w:pPr>
        <w:ind w:left="720" w:hanging="360"/>
      </w:pPr>
      <w:rPr>
        <w:rFonts w:hint="default"/>
        <w:strike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3F0156D6"/>
    <w:multiLevelType w:val="multilevel"/>
    <w:tmpl w:val="DEDA08D6"/>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4" w15:restartNumberingAfterBreak="0">
    <w:nsid w:val="407D4B51"/>
    <w:multiLevelType w:val="hybridMultilevel"/>
    <w:tmpl w:val="574C771E"/>
    <w:lvl w:ilvl="0" w:tplc="98C41224">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15:restartNumberingAfterBreak="0">
    <w:nsid w:val="426E2926"/>
    <w:multiLevelType w:val="hybridMultilevel"/>
    <w:tmpl w:val="A2F874DC"/>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6" w15:restartNumberingAfterBreak="0">
    <w:nsid w:val="4B096269"/>
    <w:multiLevelType w:val="hybridMultilevel"/>
    <w:tmpl w:val="75EC7A8A"/>
    <w:lvl w:ilvl="0" w:tplc="28BC161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7" w15:restartNumberingAfterBreak="0">
    <w:nsid w:val="5F9D66BB"/>
    <w:multiLevelType w:val="hybridMultilevel"/>
    <w:tmpl w:val="A24A914C"/>
    <w:lvl w:ilvl="0" w:tplc="E92A99C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8" w15:restartNumberingAfterBreak="0">
    <w:nsid w:val="62866791"/>
    <w:multiLevelType w:val="hybridMultilevel"/>
    <w:tmpl w:val="EE446004"/>
    <w:lvl w:ilvl="0" w:tplc="0436DDE6">
      <w:start w:val="1"/>
      <w:numFmt w:val="decimal"/>
      <w:lvlText w:val="%1."/>
      <w:lvlJc w:val="left"/>
      <w:pPr>
        <w:ind w:left="720" w:hanging="360"/>
      </w:pPr>
      <w:rPr>
        <w:rFonts w:ascii="Times New Roman" w:hAnsi="Times New Roman" w:cs="Times New Roman"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9" w15:restartNumberingAfterBreak="0">
    <w:nsid w:val="6CE43078"/>
    <w:multiLevelType w:val="multilevel"/>
    <w:tmpl w:val="7554BCFE"/>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0" w15:restartNumberingAfterBreak="0">
    <w:nsid w:val="6EC8332B"/>
    <w:multiLevelType w:val="hybridMultilevel"/>
    <w:tmpl w:val="4E848EF0"/>
    <w:lvl w:ilvl="0" w:tplc="3009000B">
      <w:start w:val="1"/>
      <w:numFmt w:val="bullet"/>
      <w:lvlText w:val=""/>
      <w:lvlJc w:val="left"/>
      <w:pPr>
        <w:ind w:left="1440" w:hanging="360"/>
      </w:pPr>
      <w:rPr>
        <w:rFonts w:ascii="Wingdings" w:hAnsi="Wingdings"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1" w15:restartNumberingAfterBreak="0">
    <w:nsid w:val="73486D15"/>
    <w:multiLevelType w:val="hybridMultilevel"/>
    <w:tmpl w:val="1070DBC8"/>
    <w:lvl w:ilvl="0" w:tplc="700A893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2" w15:restartNumberingAfterBreak="0">
    <w:nsid w:val="73F37A7D"/>
    <w:multiLevelType w:val="hybridMultilevel"/>
    <w:tmpl w:val="F35A7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223728"/>
    <w:multiLevelType w:val="hybridMultilevel"/>
    <w:tmpl w:val="682E18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776AF7"/>
    <w:multiLevelType w:val="hybridMultilevel"/>
    <w:tmpl w:val="CF44FCFC"/>
    <w:lvl w:ilvl="0" w:tplc="55CE245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5" w15:restartNumberingAfterBreak="0">
    <w:nsid w:val="782E5BEA"/>
    <w:multiLevelType w:val="hybridMultilevel"/>
    <w:tmpl w:val="4F2A5A96"/>
    <w:lvl w:ilvl="0" w:tplc="1CAA16C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6" w15:restartNumberingAfterBreak="0">
    <w:nsid w:val="78F778E3"/>
    <w:multiLevelType w:val="hybridMultilevel"/>
    <w:tmpl w:val="7436DE9A"/>
    <w:lvl w:ilvl="0" w:tplc="B7C229F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22"/>
  </w:num>
  <w:num w:numId="2">
    <w:abstractNumId w:val="16"/>
  </w:num>
  <w:num w:numId="3">
    <w:abstractNumId w:val="23"/>
  </w:num>
  <w:num w:numId="4">
    <w:abstractNumId w:val="2"/>
  </w:num>
  <w:num w:numId="5">
    <w:abstractNumId w:val="5"/>
  </w:num>
  <w:num w:numId="6">
    <w:abstractNumId w:val="15"/>
  </w:num>
  <w:num w:numId="7">
    <w:abstractNumId w:val="11"/>
  </w:num>
  <w:num w:numId="8">
    <w:abstractNumId w:val="14"/>
  </w:num>
  <w:num w:numId="9">
    <w:abstractNumId w:val="13"/>
  </w:num>
  <w:num w:numId="10">
    <w:abstractNumId w:val="18"/>
  </w:num>
  <w:num w:numId="11">
    <w:abstractNumId w:val="20"/>
  </w:num>
  <w:num w:numId="12">
    <w:abstractNumId w:val="6"/>
  </w:num>
  <w:num w:numId="13">
    <w:abstractNumId w:val="10"/>
  </w:num>
  <w:num w:numId="14">
    <w:abstractNumId w:val="19"/>
  </w:num>
  <w:num w:numId="15">
    <w:abstractNumId w:val="26"/>
  </w:num>
  <w:num w:numId="16">
    <w:abstractNumId w:val="7"/>
  </w:num>
  <w:num w:numId="17">
    <w:abstractNumId w:val="0"/>
  </w:num>
  <w:num w:numId="18">
    <w:abstractNumId w:val="12"/>
  </w:num>
  <w:num w:numId="19">
    <w:abstractNumId w:val="25"/>
  </w:num>
  <w:num w:numId="20">
    <w:abstractNumId w:val="4"/>
  </w:num>
  <w:num w:numId="21">
    <w:abstractNumId w:val="21"/>
  </w:num>
  <w:num w:numId="22">
    <w:abstractNumId w:val="9"/>
  </w:num>
  <w:num w:numId="23">
    <w:abstractNumId w:val="1"/>
  </w:num>
  <w:num w:numId="24">
    <w:abstractNumId w:val="3"/>
  </w:num>
  <w:num w:numId="25">
    <w:abstractNumId w:val="24"/>
  </w:num>
  <w:num w:numId="26">
    <w:abstractNumId w:val="17"/>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54D"/>
    <w:rsid w:val="000004FE"/>
    <w:rsid w:val="0000054D"/>
    <w:rsid w:val="00000AD3"/>
    <w:rsid w:val="00001584"/>
    <w:rsid w:val="00001B00"/>
    <w:rsid w:val="0000217C"/>
    <w:rsid w:val="00003961"/>
    <w:rsid w:val="00010096"/>
    <w:rsid w:val="000113BF"/>
    <w:rsid w:val="0001180A"/>
    <w:rsid w:val="00012A57"/>
    <w:rsid w:val="00012D49"/>
    <w:rsid w:val="00013182"/>
    <w:rsid w:val="0001570C"/>
    <w:rsid w:val="00017431"/>
    <w:rsid w:val="00021FA6"/>
    <w:rsid w:val="000221A6"/>
    <w:rsid w:val="00024D73"/>
    <w:rsid w:val="0002507C"/>
    <w:rsid w:val="00025AE8"/>
    <w:rsid w:val="00027BFD"/>
    <w:rsid w:val="000306A8"/>
    <w:rsid w:val="000320F5"/>
    <w:rsid w:val="0003549B"/>
    <w:rsid w:val="0003558C"/>
    <w:rsid w:val="00042393"/>
    <w:rsid w:val="00043138"/>
    <w:rsid w:val="000435E5"/>
    <w:rsid w:val="00045129"/>
    <w:rsid w:val="0004585B"/>
    <w:rsid w:val="0004592D"/>
    <w:rsid w:val="00047A47"/>
    <w:rsid w:val="00047DDC"/>
    <w:rsid w:val="000519E1"/>
    <w:rsid w:val="00052323"/>
    <w:rsid w:val="00052475"/>
    <w:rsid w:val="000525E9"/>
    <w:rsid w:val="00055F45"/>
    <w:rsid w:val="00056959"/>
    <w:rsid w:val="000612E9"/>
    <w:rsid w:val="00061601"/>
    <w:rsid w:val="00062A79"/>
    <w:rsid w:val="0006343D"/>
    <w:rsid w:val="000640E1"/>
    <w:rsid w:val="0006421A"/>
    <w:rsid w:val="000652A4"/>
    <w:rsid w:val="00065491"/>
    <w:rsid w:val="0006581E"/>
    <w:rsid w:val="00065F4A"/>
    <w:rsid w:val="000678FD"/>
    <w:rsid w:val="00070411"/>
    <w:rsid w:val="00071A3D"/>
    <w:rsid w:val="00073D80"/>
    <w:rsid w:val="00074655"/>
    <w:rsid w:val="000763F1"/>
    <w:rsid w:val="000765A3"/>
    <w:rsid w:val="000768E7"/>
    <w:rsid w:val="00077C0B"/>
    <w:rsid w:val="00081207"/>
    <w:rsid w:val="00082749"/>
    <w:rsid w:val="0008611E"/>
    <w:rsid w:val="00090D46"/>
    <w:rsid w:val="00091AB4"/>
    <w:rsid w:val="00092C19"/>
    <w:rsid w:val="00094AC3"/>
    <w:rsid w:val="00094B58"/>
    <w:rsid w:val="00095465"/>
    <w:rsid w:val="000957F3"/>
    <w:rsid w:val="000964AD"/>
    <w:rsid w:val="00097467"/>
    <w:rsid w:val="0009746B"/>
    <w:rsid w:val="000A0BEA"/>
    <w:rsid w:val="000A0C8E"/>
    <w:rsid w:val="000A0D81"/>
    <w:rsid w:val="000A0DB9"/>
    <w:rsid w:val="000A1CFA"/>
    <w:rsid w:val="000A289D"/>
    <w:rsid w:val="000A2A0F"/>
    <w:rsid w:val="000A366D"/>
    <w:rsid w:val="000A3B63"/>
    <w:rsid w:val="000A483E"/>
    <w:rsid w:val="000A666D"/>
    <w:rsid w:val="000A710A"/>
    <w:rsid w:val="000A74E3"/>
    <w:rsid w:val="000A7544"/>
    <w:rsid w:val="000B3346"/>
    <w:rsid w:val="000B37D7"/>
    <w:rsid w:val="000B3FE5"/>
    <w:rsid w:val="000B4DBE"/>
    <w:rsid w:val="000B67ED"/>
    <w:rsid w:val="000B72CA"/>
    <w:rsid w:val="000C234D"/>
    <w:rsid w:val="000C297E"/>
    <w:rsid w:val="000C3325"/>
    <w:rsid w:val="000C3843"/>
    <w:rsid w:val="000C3BD0"/>
    <w:rsid w:val="000C50D1"/>
    <w:rsid w:val="000D0383"/>
    <w:rsid w:val="000D1997"/>
    <w:rsid w:val="000D206F"/>
    <w:rsid w:val="000D2878"/>
    <w:rsid w:val="000E22D1"/>
    <w:rsid w:val="000E245C"/>
    <w:rsid w:val="000E321A"/>
    <w:rsid w:val="000E387F"/>
    <w:rsid w:val="000E4002"/>
    <w:rsid w:val="000E4664"/>
    <w:rsid w:val="000E49F5"/>
    <w:rsid w:val="000E4EB1"/>
    <w:rsid w:val="000E6037"/>
    <w:rsid w:val="000E798F"/>
    <w:rsid w:val="000F1215"/>
    <w:rsid w:val="000F2C26"/>
    <w:rsid w:val="000F32D4"/>
    <w:rsid w:val="000F4340"/>
    <w:rsid w:val="000F4E18"/>
    <w:rsid w:val="0010277B"/>
    <w:rsid w:val="00110D5D"/>
    <w:rsid w:val="00110F68"/>
    <w:rsid w:val="001119A2"/>
    <w:rsid w:val="00114E72"/>
    <w:rsid w:val="001163A2"/>
    <w:rsid w:val="00116737"/>
    <w:rsid w:val="001170AC"/>
    <w:rsid w:val="001226B7"/>
    <w:rsid w:val="001229F9"/>
    <w:rsid w:val="00126D60"/>
    <w:rsid w:val="00127892"/>
    <w:rsid w:val="001306EE"/>
    <w:rsid w:val="0013225A"/>
    <w:rsid w:val="00132719"/>
    <w:rsid w:val="00132CD8"/>
    <w:rsid w:val="0013367D"/>
    <w:rsid w:val="0013437D"/>
    <w:rsid w:val="001347AC"/>
    <w:rsid w:val="0013780C"/>
    <w:rsid w:val="001409A7"/>
    <w:rsid w:val="00141043"/>
    <w:rsid w:val="001417ED"/>
    <w:rsid w:val="00141817"/>
    <w:rsid w:val="001420E9"/>
    <w:rsid w:val="00144133"/>
    <w:rsid w:val="001450E8"/>
    <w:rsid w:val="00145764"/>
    <w:rsid w:val="001459CA"/>
    <w:rsid w:val="00147861"/>
    <w:rsid w:val="00147E4C"/>
    <w:rsid w:val="00161A75"/>
    <w:rsid w:val="00164780"/>
    <w:rsid w:val="0016531F"/>
    <w:rsid w:val="00166AAB"/>
    <w:rsid w:val="00170671"/>
    <w:rsid w:val="001743B1"/>
    <w:rsid w:val="001747AD"/>
    <w:rsid w:val="00175339"/>
    <w:rsid w:val="001754A8"/>
    <w:rsid w:val="00180131"/>
    <w:rsid w:val="00180624"/>
    <w:rsid w:val="00180EAE"/>
    <w:rsid w:val="0018444F"/>
    <w:rsid w:val="001856BA"/>
    <w:rsid w:val="00186250"/>
    <w:rsid w:val="00186C53"/>
    <w:rsid w:val="00186EBC"/>
    <w:rsid w:val="001915A9"/>
    <w:rsid w:val="001934D0"/>
    <w:rsid w:val="00193B35"/>
    <w:rsid w:val="00194E45"/>
    <w:rsid w:val="00195D74"/>
    <w:rsid w:val="001A093F"/>
    <w:rsid w:val="001A0D35"/>
    <w:rsid w:val="001A3747"/>
    <w:rsid w:val="001A52CE"/>
    <w:rsid w:val="001A52E4"/>
    <w:rsid w:val="001A542F"/>
    <w:rsid w:val="001B3449"/>
    <w:rsid w:val="001B46E4"/>
    <w:rsid w:val="001B53E2"/>
    <w:rsid w:val="001B6DBB"/>
    <w:rsid w:val="001B7BA4"/>
    <w:rsid w:val="001B7DA2"/>
    <w:rsid w:val="001C06AE"/>
    <w:rsid w:val="001C3D4D"/>
    <w:rsid w:val="001D15DB"/>
    <w:rsid w:val="001D58A6"/>
    <w:rsid w:val="001D5F3C"/>
    <w:rsid w:val="001D7348"/>
    <w:rsid w:val="001D785A"/>
    <w:rsid w:val="001E24B8"/>
    <w:rsid w:val="001E4575"/>
    <w:rsid w:val="001E473E"/>
    <w:rsid w:val="001E4B97"/>
    <w:rsid w:val="001E4D2D"/>
    <w:rsid w:val="001E749E"/>
    <w:rsid w:val="001E7A2E"/>
    <w:rsid w:val="001F0571"/>
    <w:rsid w:val="001F302F"/>
    <w:rsid w:val="001F322B"/>
    <w:rsid w:val="001F38A3"/>
    <w:rsid w:val="001F4B18"/>
    <w:rsid w:val="001F50F0"/>
    <w:rsid w:val="001F5A06"/>
    <w:rsid w:val="001F5C65"/>
    <w:rsid w:val="001F70F8"/>
    <w:rsid w:val="002059EF"/>
    <w:rsid w:val="00205AC4"/>
    <w:rsid w:val="00207B45"/>
    <w:rsid w:val="00210560"/>
    <w:rsid w:val="00212770"/>
    <w:rsid w:val="00212E42"/>
    <w:rsid w:val="00213226"/>
    <w:rsid w:val="0021613D"/>
    <w:rsid w:val="00216C04"/>
    <w:rsid w:val="00220341"/>
    <w:rsid w:val="00221DF1"/>
    <w:rsid w:val="002225DD"/>
    <w:rsid w:val="00223082"/>
    <w:rsid w:val="00224400"/>
    <w:rsid w:val="0022572E"/>
    <w:rsid w:val="00227DF7"/>
    <w:rsid w:val="002319B0"/>
    <w:rsid w:val="00234150"/>
    <w:rsid w:val="00234A35"/>
    <w:rsid w:val="00235B84"/>
    <w:rsid w:val="0023655F"/>
    <w:rsid w:val="00237F90"/>
    <w:rsid w:val="002403BA"/>
    <w:rsid w:val="002405E3"/>
    <w:rsid w:val="00245365"/>
    <w:rsid w:val="00247121"/>
    <w:rsid w:val="00254DCE"/>
    <w:rsid w:val="002559EB"/>
    <w:rsid w:val="002576F8"/>
    <w:rsid w:val="00257C62"/>
    <w:rsid w:val="002607F8"/>
    <w:rsid w:val="002616F4"/>
    <w:rsid w:val="00264E18"/>
    <w:rsid w:val="002661DE"/>
    <w:rsid w:val="00266861"/>
    <w:rsid w:val="002712B0"/>
    <w:rsid w:val="002712C6"/>
    <w:rsid w:val="002724AF"/>
    <w:rsid w:val="002740A4"/>
    <w:rsid w:val="00274973"/>
    <w:rsid w:val="00274F24"/>
    <w:rsid w:val="0027560A"/>
    <w:rsid w:val="00276410"/>
    <w:rsid w:val="00276AE9"/>
    <w:rsid w:val="0028114C"/>
    <w:rsid w:val="00281CD5"/>
    <w:rsid w:val="002824F6"/>
    <w:rsid w:val="00282F68"/>
    <w:rsid w:val="00283BE2"/>
    <w:rsid w:val="00283D2D"/>
    <w:rsid w:val="00283D9A"/>
    <w:rsid w:val="00283F43"/>
    <w:rsid w:val="0028687B"/>
    <w:rsid w:val="0028732E"/>
    <w:rsid w:val="00290B30"/>
    <w:rsid w:val="00291C48"/>
    <w:rsid w:val="00292A97"/>
    <w:rsid w:val="00293B56"/>
    <w:rsid w:val="00293E4E"/>
    <w:rsid w:val="002943F1"/>
    <w:rsid w:val="00295BC2"/>
    <w:rsid w:val="002972EA"/>
    <w:rsid w:val="002A0C69"/>
    <w:rsid w:val="002A1B18"/>
    <w:rsid w:val="002A1FC9"/>
    <w:rsid w:val="002A45D7"/>
    <w:rsid w:val="002A4723"/>
    <w:rsid w:val="002A47FF"/>
    <w:rsid w:val="002A5E2A"/>
    <w:rsid w:val="002A605C"/>
    <w:rsid w:val="002A6ADC"/>
    <w:rsid w:val="002A7919"/>
    <w:rsid w:val="002B17E1"/>
    <w:rsid w:val="002B3639"/>
    <w:rsid w:val="002B6160"/>
    <w:rsid w:val="002C021B"/>
    <w:rsid w:val="002C02B7"/>
    <w:rsid w:val="002C3356"/>
    <w:rsid w:val="002C3C36"/>
    <w:rsid w:val="002C4218"/>
    <w:rsid w:val="002C57CB"/>
    <w:rsid w:val="002D3139"/>
    <w:rsid w:val="002D43F8"/>
    <w:rsid w:val="002D4C58"/>
    <w:rsid w:val="002D54A7"/>
    <w:rsid w:val="002D59B6"/>
    <w:rsid w:val="002D6688"/>
    <w:rsid w:val="002D72D8"/>
    <w:rsid w:val="002E0C56"/>
    <w:rsid w:val="002E2310"/>
    <w:rsid w:val="002E4B50"/>
    <w:rsid w:val="002F54EA"/>
    <w:rsid w:val="002F6ED3"/>
    <w:rsid w:val="003002AE"/>
    <w:rsid w:val="00301B2A"/>
    <w:rsid w:val="0030202C"/>
    <w:rsid w:val="0030438A"/>
    <w:rsid w:val="00306C75"/>
    <w:rsid w:val="00310393"/>
    <w:rsid w:val="00311A67"/>
    <w:rsid w:val="00314474"/>
    <w:rsid w:val="00314BF5"/>
    <w:rsid w:val="00315BCD"/>
    <w:rsid w:val="00320A6C"/>
    <w:rsid w:val="003216B3"/>
    <w:rsid w:val="00324056"/>
    <w:rsid w:val="003241C6"/>
    <w:rsid w:val="00325BC4"/>
    <w:rsid w:val="00327875"/>
    <w:rsid w:val="00330676"/>
    <w:rsid w:val="00330CE4"/>
    <w:rsid w:val="00330D0D"/>
    <w:rsid w:val="003323F5"/>
    <w:rsid w:val="00333687"/>
    <w:rsid w:val="0033379E"/>
    <w:rsid w:val="00334F23"/>
    <w:rsid w:val="00340478"/>
    <w:rsid w:val="00341350"/>
    <w:rsid w:val="00342E9B"/>
    <w:rsid w:val="003435A7"/>
    <w:rsid w:val="00343AAB"/>
    <w:rsid w:val="003445E3"/>
    <w:rsid w:val="00345AEB"/>
    <w:rsid w:val="00353E8A"/>
    <w:rsid w:val="0035434C"/>
    <w:rsid w:val="003547E0"/>
    <w:rsid w:val="003574CE"/>
    <w:rsid w:val="00360A4C"/>
    <w:rsid w:val="00361271"/>
    <w:rsid w:val="00362A55"/>
    <w:rsid w:val="0036317F"/>
    <w:rsid w:val="00363772"/>
    <w:rsid w:val="00364000"/>
    <w:rsid w:val="003665DD"/>
    <w:rsid w:val="00371609"/>
    <w:rsid w:val="003733AF"/>
    <w:rsid w:val="00375251"/>
    <w:rsid w:val="00382F6A"/>
    <w:rsid w:val="00384A7B"/>
    <w:rsid w:val="00384C21"/>
    <w:rsid w:val="0038510B"/>
    <w:rsid w:val="00387AC3"/>
    <w:rsid w:val="00391E44"/>
    <w:rsid w:val="003923DE"/>
    <w:rsid w:val="00393248"/>
    <w:rsid w:val="0039373C"/>
    <w:rsid w:val="00394B39"/>
    <w:rsid w:val="0039596F"/>
    <w:rsid w:val="003A0364"/>
    <w:rsid w:val="003A1FB0"/>
    <w:rsid w:val="003A214B"/>
    <w:rsid w:val="003A3241"/>
    <w:rsid w:val="003A3923"/>
    <w:rsid w:val="003A4702"/>
    <w:rsid w:val="003A53A2"/>
    <w:rsid w:val="003A64CF"/>
    <w:rsid w:val="003B00AF"/>
    <w:rsid w:val="003B161A"/>
    <w:rsid w:val="003B1CC6"/>
    <w:rsid w:val="003B5CB5"/>
    <w:rsid w:val="003B5E28"/>
    <w:rsid w:val="003B6365"/>
    <w:rsid w:val="003C0AC2"/>
    <w:rsid w:val="003C2FA0"/>
    <w:rsid w:val="003C3C04"/>
    <w:rsid w:val="003C4CF6"/>
    <w:rsid w:val="003C511E"/>
    <w:rsid w:val="003C516F"/>
    <w:rsid w:val="003C6386"/>
    <w:rsid w:val="003C7AC3"/>
    <w:rsid w:val="003D166B"/>
    <w:rsid w:val="003D1F6B"/>
    <w:rsid w:val="003D3329"/>
    <w:rsid w:val="003D4663"/>
    <w:rsid w:val="003D5782"/>
    <w:rsid w:val="003D708E"/>
    <w:rsid w:val="003E1430"/>
    <w:rsid w:val="003E241F"/>
    <w:rsid w:val="003E2D44"/>
    <w:rsid w:val="003E438B"/>
    <w:rsid w:val="003E481E"/>
    <w:rsid w:val="003E5A47"/>
    <w:rsid w:val="003E648E"/>
    <w:rsid w:val="003F0814"/>
    <w:rsid w:val="003F2A72"/>
    <w:rsid w:val="003F346F"/>
    <w:rsid w:val="003F584D"/>
    <w:rsid w:val="003F61BF"/>
    <w:rsid w:val="003F7290"/>
    <w:rsid w:val="003F738A"/>
    <w:rsid w:val="00401B37"/>
    <w:rsid w:val="004022B1"/>
    <w:rsid w:val="00402393"/>
    <w:rsid w:val="00402B2E"/>
    <w:rsid w:val="004034F7"/>
    <w:rsid w:val="004039C2"/>
    <w:rsid w:val="00404B63"/>
    <w:rsid w:val="004050D4"/>
    <w:rsid w:val="004109D1"/>
    <w:rsid w:val="00410D0C"/>
    <w:rsid w:val="00412CD3"/>
    <w:rsid w:val="00412EB4"/>
    <w:rsid w:val="0041514A"/>
    <w:rsid w:val="00415265"/>
    <w:rsid w:val="00424A55"/>
    <w:rsid w:val="00424BF0"/>
    <w:rsid w:val="00427D93"/>
    <w:rsid w:val="0043205B"/>
    <w:rsid w:val="00434061"/>
    <w:rsid w:val="00434195"/>
    <w:rsid w:val="00434A23"/>
    <w:rsid w:val="00436939"/>
    <w:rsid w:val="004406C4"/>
    <w:rsid w:val="00441C59"/>
    <w:rsid w:val="00442378"/>
    <w:rsid w:val="004442B2"/>
    <w:rsid w:val="00445CF8"/>
    <w:rsid w:val="0044620A"/>
    <w:rsid w:val="004468ED"/>
    <w:rsid w:val="00447C82"/>
    <w:rsid w:val="00451238"/>
    <w:rsid w:val="00452727"/>
    <w:rsid w:val="0045384F"/>
    <w:rsid w:val="00454E3E"/>
    <w:rsid w:val="00455708"/>
    <w:rsid w:val="00456F82"/>
    <w:rsid w:val="00457E09"/>
    <w:rsid w:val="00462C9A"/>
    <w:rsid w:val="00463259"/>
    <w:rsid w:val="00467502"/>
    <w:rsid w:val="004679D3"/>
    <w:rsid w:val="0047110D"/>
    <w:rsid w:val="00472837"/>
    <w:rsid w:val="00473957"/>
    <w:rsid w:val="004744D3"/>
    <w:rsid w:val="00475CED"/>
    <w:rsid w:val="004767E8"/>
    <w:rsid w:val="00476B03"/>
    <w:rsid w:val="00480946"/>
    <w:rsid w:val="00481B0D"/>
    <w:rsid w:val="0048213A"/>
    <w:rsid w:val="0048339D"/>
    <w:rsid w:val="00483E6D"/>
    <w:rsid w:val="0048485D"/>
    <w:rsid w:val="00484E59"/>
    <w:rsid w:val="00485408"/>
    <w:rsid w:val="00485C69"/>
    <w:rsid w:val="00490976"/>
    <w:rsid w:val="0049600F"/>
    <w:rsid w:val="00497B15"/>
    <w:rsid w:val="004A15EC"/>
    <w:rsid w:val="004A20F1"/>
    <w:rsid w:val="004A5558"/>
    <w:rsid w:val="004A7D9D"/>
    <w:rsid w:val="004A7E5C"/>
    <w:rsid w:val="004B0384"/>
    <w:rsid w:val="004B0399"/>
    <w:rsid w:val="004B4947"/>
    <w:rsid w:val="004B6B58"/>
    <w:rsid w:val="004B7A0C"/>
    <w:rsid w:val="004C1275"/>
    <w:rsid w:val="004C3E38"/>
    <w:rsid w:val="004C46F8"/>
    <w:rsid w:val="004C598F"/>
    <w:rsid w:val="004C5DA4"/>
    <w:rsid w:val="004D11BB"/>
    <w:rsid w:val="004D169D"/>
    <w:rsid w:val="004E0224"/>
    <w:rsid w:val="004E165B"/>
    <w:rsid w:val="004E2F32"/>
    <w:rsid w:val="004E3E4C"/>
    <w:rsid w:val="004E41B3"/>
    <w:rsid w:val="004E5D93"/>
    <w:rsid w:val="004E61E9"/>
    <w:rsid w:val="004E6924"/>
    <w:rsid w:val="004F2864"/>
    <w:rsid w:val="004F318E"/>
    <w:rsid w:val="00500B48"/>
    <w:rsid w:val="00501676"/>
    <w:rsid w:val="005025C9"/>
    <w:rsid w:val="005032B6"/>
    <w:rsid w:val="00503E7B"/>
    <w:rsid w:val="005066B2"/>
    <w:rsid w:val="00506F71"/>
    <w:rsid w:val="00510370"/>
    <w:rsid w:val="00510745"/>
    <w:rsid w:val="005107EF"/>
    <w:rsid w:val="00510960"/>
    <w:rsid w:val="00515181"/>
    <w:rsid w:val="00515B64"/>
    <w:rsid w:val="00515FF7"/>
    <w:rsid w:val="0051767F"/>
    <w:rsid w:val="00517843"/>
    <w:rsid w:val="00522CFE"/>
    <w:rsid w:val="00530BA7"/>
    <w:rsid w:val="00531BF6"/>
    <w:rsid w:val="00533C83"/>
    <w:rsid w:val="00535B9F"/>
    <w:rsid w:val="005363A2"/>
    <w:rsid w:val="00536E63"/>
    <w:rsid w:val="005370BB"/>
    <w:rsid w:val="00541A0C"/>
    <w:rsid w:val="00544310"/>
    <w:rsid w:val="005450FA"/>
    <w:rsid w:val="00545176"/>
    <w:rsid w:val="00550B43"/>
    <w:rsid w:val="00551321"/>
    <w:rsid w:val="005532D4"/>
    <w:rsid w:val="0055552E"/>
    <w:rsid w:val="00555807"/>
    <w:rsid w:val="00556FD5"/>
    <w:rsid w:val="00560230"/>
    <w:rsid w:val="00560B87"/>
    <w:rsid w:val="00563849"/>
    <w:rsid w:val="00565181"/>
    <w:rsid w:val="0056538C"/>
    <w:rsid w:val="005657B5"/>
    <w:rsid w:val="00576725"/>
    <w:rsid w:val="005805AC"/>
    <w:rsid w:val="00582588"/>
    <w:rsid w:val="00583FD6"/>
    <w:rsid w:val="005846CD"/>
    <w:rsid w:val="00587EB1"/>
    <w:rsid w:val="005914CC"/>
    <w:rsid w:val="005924D5"/>
    <w:rsid w:val="00595C10"/>
    <w:rsid w:val="005A0198"/>
    <w:rsid w:val="005A04DD"/>
    <w:rsid w:val="005A2EC8"/>
    <w:rsid w:val="005A4342"/>
    <w:rsid w:val="005A4F77"/>
    <w:rsid w:val="005A6BE7"/>
    <w:rsid w:val="005A74EA"/>
    <w:rsid w:val="005A7ED2"/>
    <w:rsid w:val="005B1604"/>
    <w:rsid w:val="005B33A3"/>
    <w:rsid w:val="005B3DA3"/>
    <w:rsid w:val="005B58E8"/>
    <w:rsid w:val="005B7E40"/>
    <w:rsid w:val="005C0366"/>
    <w:rsid w:val="005C0694"/>
    <w:rsid w:val="005C0EC3"/>
    <w:rsid w:val="005C485E"/>
    <w:rsid w:val="005C51C8"/>
    <w:rsid w:val="005C52AD"/>
    <w:rsid w:val="005C5A7B"/>
    <w:rsid w:val="005C63FC"/>
    <w:rsid w:val="005D03FE"/>
    <w:rsid w:val="005D046D"/>
    <w:rsid w:val="005D0799"/>
    <w:rsid w:val="005D5547"/>
    <w:rsid w:val="005D6964"/>
    <w:rsid w:val="005D75F4"/>
    <w:rsid w:val="005D7A59"/>
    <w:rsid w:val="005E09DD"/>
    <w:rsid w:val="005E0FBF"/>
    <w:rsid w:val="005E1050"/>
    <w:rsid w:val="005E158C"/>
    <w:rsid w:val="005E18F5"/>
    <w:rsid w:val="005E3511"/>
    <w:rsid w:val="005E392C"/>
    <w:rsid w:val="005E5543"/>
    <w:rsid w:val="005F0690"/>
    <w:rsid w:val="005F06C3"/>
    <w:rsid w:val="005F2D92"/>
    <w:rsid w:val="005F3523"/>
    <w:rsid w:val="005F6E1E"/>
    <w:rsid w:val="00603C94"/>
    <w:rsid w:val="0060607A"/>
    <w:rsid w:val="00606A88"/>
    <w:rsid w:val="00616657"/>
    <w:rsid w:val="006174B3"/>
    <w:rsid w:val="0061760D"/>
    <w:rsid w:val="0062045D"/>
    <w:rsid w:val="006256F5"/>
    <w:rsid w:val="00625B56"/>
    <w:rsid w:val="00626E27"/>
    <w:rsid w:val="0063253C"/>
    <w:rsid w:val="00632D1D"/>
    <w:rsid w:val="006333DA"/>
    <w:rsid w:val="006363AD"/>
    <w:rsid w:val="00636C2C"/>
    <w:rsid w:val="00637430"/>
    <w:rsid w:val="00637E4D"/>
    <w:rsid w:val="00640706"/>
    <w:rsid w:val="00641157"/>
    <w:rsid w:val="00641877"/>
    <w:rsid w:val="00644139"/>
    <w:rsid w:val="006449EB"/>
    <w:rsid w:val="0064511C"/>
    <w:rsid w:val="00651B5B"/>
    <w:rsid w:val="006527DC"/>
    <w:rsid w:val="006542E3"/>
    <w:rsid w:val="00662F09"/>
    <w:rsid w:val="0066308D"/>
    <w:rsid w:val="00663FA6"/>
    <w:rsid w:val="006640C4"/>
    <w:rsid w:val="0066486A"/>
    <w:rsid w:val="00665D1B"/>
    <w:rsid w:val="00666AF2"/>
    <w:rsid w:val="006673CE"/>
    <w:rsid w:val="0067214B"/>
    <w:rsid w:val="00673486"/>
    <w:rsid w:val="006740FA"/>
    <w:rsid w:val="006764EA"/>
    <w:rsid w:val="00676D16"/>
    <w:rsid w:val="00681E7B"/>
    <w:rsid w:val="006827FD"/>
    <w:rsid w:val="00682FC0"/>
    <w:rsid w:val="00685427"/>
    <w:rsid w:val="00686B1F"/>
    <w:rsid w:val="00690FCB"/>
    <w:rsid w:val="006911DA"/>
    <w:rsid w:val="00691A75"/>
    <w:rsid w:val="006947F8"/>
    <w:rsid w:val="006A29E6"/>
    <w:rsid w:val="006A4139"/>
    <w:rsid w:val="006A5762"/>
    <w:rsid w:val="006A5EAD"/>
    <w:rsid w:val="006A7E27"/>
    <w:rsid w:val="006B3DE7"/>
    <w:rsid w:val="006B5445"/>
    <w:rsid w:val="006B6756"/>
    <w:rsid w:val="006B7445"/>
    <w:rsid w:val="006C01A8"/>
    <w:rsid w:val="006C05BB"/>
    <w:rsid w:val="006C2540"/>
    <w:rsid w:val="006C3A66"/>
    <w:rsid w:val="006C5C8A"/>
    <w:rsid w:val="006D0945"/>
    <w:rsid w:val="006D0C91"/>
    <w:rsid w:val="006D0F23"/>
    <w:rsid w:val="006D1A02"/>
    <w:rsid w:val="006D21CA"/>
    <w:rsid w:val="006D2C96"/>
    <w:rsid w:val="006D35CF"/>
    <w:rsid w:val="006D3BC0"/>
    <w:rsid w:val="006D6956"/>
    <w:rsid w:val="006E303E"/>
    <w:rsid w:val="006E3AFB"/>
    <w:rsid w:val="006E4263"/>
    <w:rsid w:val="006E4829"/>
    <w:rsid w:val="006E7936"/>
    <w:rsid w:val="006F0D3D"/>
    <w:rsid w:val="006F1715"/>
    <w:rsid w:val="006F1E5E"/>
    <w:rsid w:val="006F55B6"/>
    <w:rsid w:val="00701684"/>
    <w:rsid w:val="00702ADD"/>
    <w:rsid w:val="00704B08"/>
    <w:rsid w:val="00704B5F"/>
    <w:rsid w:val="00704CC6"/>
    <w:rsid w:val="007056C8"/>
    <w:rsid w:val="00706663"/>
    <w:rsid w:val="00706D1E"/>
    <w:rsid w:val="00711A59"/>
    <w:rsid w:val="00714DA1"/>
    <w:rsid w:val="00715A64"/>
    <w:rsid w:val="00716C14"/>
    <w:rsid w:val="00721CD4"/>
    <w:rsid w:val="00723499"/>
    <w:rsid w:val="00724046"/>
    <w:rsid w:val="00727C38"/>
    <w:rsid w:val="0073069A"/>
    <w:rsid w:val="00731D7F"/>
    <w:rsid w:val="00731F3C"/>
    <w:rsid w:val="00735C47"/>
    <w:rsid w:val="00736F4E"/>
    <w:rsid w:val="0074036A"/>
    <w:rsid w:val="0074061E"/>
    <w:rsid w:val="0074114E"/>
    <w:rsid w:val="00743F2C"/>
    <w:rsid w:val="00745C6F"/>
    <w:rsid w:val="00753DB6"/>
    <w:rsid w:val="00756EAC"/>
    <w:rsid w:val="00757D0B"/>
    <w:rsid w:val="00761236"/>
    <w:rsid w:val="007624EF"/>
    <w:rsid w:val="007626B9"/>
    <w:rsid w:val="007640C9"/>
    <w:rsid w:val="00764C8A"/>
    <w:rsid w:val="00765119"/>
    <w:rsid w:val="007658CF"/>
    <w:rsid w:val="00766504"/>
    <w:rsid w:val="00766C5C"/>
    <w:rsid w:val="007704E4"/>
    <w:rsid w:val="007711BE"/>
    <w:rsid w:val="00771468"/>
    <w:rsid w:val="00772ADF"/>
    <w:rsid w:val="007732AC"/>
    <w:rsid w:val="0077355D"/>
    <w:rsid w:val="00774285"/>
    <w:rsid w:val="0077616D"/>
    <w:rsid w:val="007775A2"/>
    <w:rsid w:val="007807A1"/>
    <w:rsid w:val="0078274B"/>
    <w:rsid w:val="007836F4"/>
    <w:rsid w:val="007840A8"/>
    <w:rsid w:val="0078492A"/>
    <w:rsid w:val="00786F3E"/>
    <w:rsid w:val="007875FC"/>
    <w:rsid w:val="007924BB"/>
    <w:rsid w:val="007930A6"/>
    <w:rsid w:val="00793138"/>
    <w:rsid w:val="007938ED"/>
    <w:rsid w:val="00793C03"/>
    <w:rsid w:val="00793E2D"/>
    <w:rsid w:val="00794873"/>
    <w:rsid w:val="00796BB8"/>
    <w:rsid w:val="007975D7"/>
    <w:rsid w:val="007A07EE"/>
    <w:rsid w:val="007A0D14"/>
    <w:rsid w:val="007A1C3C"/>
    <w:rsid w:val="007A2673"/>
    <w:rsid w:val="007A3819"/>
    <w:rsid w:val="007A4F35"/>
    <w:rsid w:val="007A649B"/>
    <w:rsid w:val="007B0D45"/>
    <w:rsid w:val="007B1F4A"/>
    <w:rsid w:val="007B2562"/>
    <w:rsid w:val="007B290A"/>
    <w:rsid w:val="007C47BF"/>
    <w:rsid w:val="007C5F6E"/>
    <w:rsid w:val="007C6C5D"/>
    <w:rsid w:val="007C72A0"/>
    <w:rsid w:val="007D106A"/>
    <w:rsid w:val="007D13E3"/>
    <w:rsid w:val="007D2354"/>
    <w:rsid w:val="007D3D4F"/>
    <w:rsid w:val="007D4B56"/>
    <w:rsid w:val="007D5E01"/>
    <w:rsid w:val="007E08E5"/>
    <w:rsid w:val="007E10AE"/>
    <w:rsid w:val="007E14B4"/>
    <w:rsid w:val="007E3652"/>
    <w:rsid w:val="007E4F33"/>
    <w:rsid w:val="007E5891"/>
    <w:rsid w:val="007E5B29"/>
    <w:rsid w:val="007E5F71"/>
    <w:rsid w:val="007E706E"/>
    <w:rsid w:val="007E73AD"/>
    <w:rsid w:val="007E7F33"/>
    <w:rsid w:val="007F03C7"/>
    <w:rsid w:val="007F0497"/>
    <w:rsid w:val="007F22CA"/>
    <w:rsid w:val="007F5696"/>
    <w:rsid w:val="007F5867"/>
    <w:rsid w:val="007F58A9"/>
    <w:rsid w:val="007F5902"/>
    <w:rsid w:val="007F5C6C"/>
    <w:rsid w:val="00800AAC"/>
    <w:rsid w:val="00803FC8"/>
    <w:rsid w:val="0081305E"/>
    <w:rsid w:val="0081306C"/>
    <w:rsid w:val="008138FE"/>
    <w:rsid w:val="00814A76"/>
    <w:rsid w:val="00815A84"/>
    <w:rsid w:val="00817588"/>
    <w:rsid w:val="00821E10"/>
    <w:rsid w:val="00822139"/>
    <w:rsid w:val="008221D7"/>
    <w:rsid w:val="00822B85"/>
    <w:rsid w:val="00823504"/>
    <w:rsid w:val="00823555"/>
    <w:rsid w:val="0082391F"/>
    <w:rsid w:val="008244D6"/>
    <w:rsid w:val="0082508C"/>
    <w:rsid w:val="00827C18"/>
    <w:rsid w:val="008303E3"/>
    <w:rsid w:val="008308B0"/>
    <w:rsid w:val="00840B2C"/>
    <w:rsid w:val="00841D6E"/>
    <w:rsid w:val="008446E8"/>
    <w:rsid w:val="00846BD7"/>
    <w:rsid w:val="00850812"/>
    <w:rsid w:val="0085104B"/>
    <w:rsid w:val="00854AF7"/>
    <w:rsid w:val="00854CD5"/>
    <w:rsid w:val="00855FFE"/>
    <w:rsid w:val="00864C22"/>
    <w:rsid w:val="00865B82"/>
    <w:rsid w:val="00866220"/>
    <w:rsid w:val="008677F0"/>
    <w:rsid w:val="00867FF5"/>
    <w:rsid w:val="00871087"/>
    <w:rsid w:val="00874B69"/>
    <w:rsid w:val="00876CBD"/>
    <w:rsid w:val="00876FAA"/>
    <w:rsid w:val="0087708D"/>
    <w:rsid w:val="00881685"/>
    <w:rsid w:val="00881C62"/>
    <w:rsid w:val="00885FC0"/>
    <w:rsid w:val="00886449"/>
    <w:rsid w:val="00890F9C"/>
    <w:rsid w:val="00891A5B"/>
    <w:rsid w:val="00894B9E"/>
    <w:rsid w:val="00894D59"/>
    <w:rsid w:val="008A710B"/>
    <w:rsid w:val="008A7BE2"/>
    <w:rsid w:val="008B1381"/>
    <w:rsid w:val="008B48E0"/>
    <w:rsid w:val="008B7839"/>
    <w:rsid w:val="008C0560"/>
    <w:rsid w:val="008C10DC"/>
    <w:rsid w:val="008C2C39"/>
    <w:rsid w:val="008C7241"/>
    <w:rsid w:val="008C7903"/>
    <w:rsid w:val="008D1306"/>
    <w:rsid w:val="008D58EF"/>
    <w:rsid w:val="008D5BB1"/>
    <w:rsid w:val="008D6105"/>
    <w:rsid w:val="008E3453"/>
    <w:rsid w:val="008E3EC1"/>
    <w:rsid w:val="008E4790"/>
    <w:rsid w:val="008E5167"/>
    <w:rsid w:val="008E542A"/>
    <w:rsid w:val="008E5BC3"/>
    <w:rsid w:val="008E7948"/>
    <w:rsid w:val="008F10BD"/>
    <w:rsid w:val="008F18D5"/>
    <w:rsid w:val="008F27E5"/>
    <w:rsid w:val="008F323D"/>
    <w:rsid w:val="008F3572"/>
    <w:rsid w:val="00905B20"/>
    <w:rsid w:val="00910684"/>
    <w:rsid w:val="00911BBC"/>
    <w:rsid w:val="00911DA2"/>
    <w:rsid w:val="0091276E"/>
    <w:rsid w:val="009137D8"/>
    <w:rsid w:val="009141A0"/>
    <w:rsid w:val="00915BB4"/>
    <w:rsid w:val="0091617E"/>
    <w:rsid w:val="00921EB7"/>
    <w:rsid w:val="00922ECD"/>
    <w:rsid w:val="009327D8"/>
    <w:rsid w:val="00932E6F"/>
    <w:rsid w:val="00935AD8"/>
    <w:rsid w:val="009361AD"/>
    <w:rsid w:val="00936D83"/>
    <w:rsid w:val="009377FC"/>
    <w:rsid w:val="00940286"/>
    <w:rsid w:val="00940B39"/>
    <w:rsid w:val="009443A2"/>
    <w:rsid w:val="009472CD"/>
    <w:rsid w:val="00947BE0"/>
    <w:rsid w:val="0095024D"/>
    <w:rsid w:val="00950842"/>
    <w:rsid w:val="00951DD3"/>
    <w:rsid w:val="00954766"/>
    <w:rsid w:val="00954ADF"/>
    <w:rsid w:val="009553D6"/>
    <w:rsid w:val="00955BB1"/>
    <w:rsid w:val="0096030B"/>
    <w:rsid w:val="00961F37"/>
    <w:rsid w:val="00963112"/>
    <w:rsid w:val="00970438"/>
    <w:rsid w:val="00971FD8"/>
    <w:rsid w:val="009729FB"/>
    <w:rsid w:val="00974E4B"/>
    <w:rsid w:val="0097609F"/>
    <w:rsid w:val="00976DE1"/>
    <w:rsid w:val="009803AC"/>
    <w:rsid w:val="009803DC"/>
    <w:rsid w:val="00985B43"/>
    <w:rsid w:val="00986117"/>
    <w:rsid w:val="00994B6B"/>
    <w:rsid w:val="009952D7"/>
    <w:rsid w:val="00996698"/>
    <w:rsid w:val="009A0216"/>
    <w:rsid w:val="009A0AA1"/>
    <w:rsid w:val="009A24BD"/>
    <w:rsid w:val="009A368B"/>
    <w:rsid w:val="009A46AA"/>
    <w:rsid w:val="009A6755"/>
    <w:rsid w:val="009A6F82"/>
    <w:rsid w:val="009B3296"/>
    <w:rsid w:val="009B4574"/>
    <w:rsid w:val="009C0223"/>
    <w:rsid w:val="009C0A5E"/>
    <w:rsid w:val="009C0E73"/>
    <w:rsid w:val="009C480E"/>
    <w:rsid w:val="009C4B6D"/>
    <w:rsid w:val="009C4F6C"/>
    <w:rsid w:val="009C55D3"/>
    <w:rsid w:val="009C6406"/>
    <w:rsid w:val="009C6555"/>
    <w:rsid w:val="009D197D"/>
    <w:rsid w:val="009D2A1C"/>
    <w:rsid w:val="009D2B0E"/>
    <w:rsid w:val="009D4021"/>
    <w:rsid w:val="009D54E8"/>
    <w:rsid w:val="009E0397"/>
    <w:rsid w:val="009E1418"/>
    <w:rsid w:val="009E1C83"/>
    <w:rsid w:val="009E2FEF"/>
    <w:rsid w:val="009E3116"/>
    <w:rsid w:val="009E3A23"/>
    <w:rsid w:val="009E42EB"/>
    <w:rsid w:val="009E4919"/>
    <w:rsid w:val="009E591F"/>
    <w:rsid w:val="009E66E4"/>
    <w:rsid w:val="009E6A09"/>
    <w:rsid w:val="009E78A6"/>
    <w:rsid w:val="009F2151"/>
    <w:rsid w:val="009F296B"/>
    <w:rsid w:val="009F39E3"/>
    <w:rsid w:val="009F3A6D"/>
    <w:rsid w:val="009F3B75"/>
    <w:rsid w:val="009F57AD"/>
    <w:rsid w:val="009F67BE"/>
    <w:rsid w:val="009F6BBF"/>
    <w:rsid w:val="009F6E85"/>
    <w:rsid w:val="009F735D"/>
    <w:rsid w:val="00A0064A"/>
    <w:rsid w:val="00A010F4"/>
    <w:rsid w:val="00A01289"/>
    <w:rsid w:val="00A01292"/>
    <w:rsid w:val="00A06282"/>
    <w:rsid w:val="00A07A44"/>
    <w:rsid w:val="00A1080E"/>
    <w:rsid w:val="00A12D34"/>
    <w:rsid w:val="00A15094"/>
    <w:rsid w:val="00A223C3"/>
    <w:rsid w:val="00A23DB7"/>
    <w:rsid w:val="00A23DEB"/>
    <w:rsid w:val="00A24C6A"/>
    <w:rsid w:val="00A31347"/>
    <w:rsid w:val="00A32E7C"/>
    <w:rsid w:val="00A34770"/>
    <w:rsid w:val="00A34A12"/>
    <w:rsid w:val="00A34E47"/>
    <w:rsid w:val="00A35B77"/>
    <w:rsid w:val="00A35BE7"/>
    <w:rsid w:val="00A3604B"/>
    <w:rsid w:val="00A40FB7"/>
    <w:rsid w:val="00A41227"/>
    <w:rsid w:val="00A41366"/>
    <w:rsid w:val="00A41C37"/>
    <w:rsid w:val="00A42CE0"/>
    <w:rsid w:val="00A43D87"/>
    <w:rsid w:val="00A447A4"/>
    <w:rsid w:val="00A468F8"/>
    <w:rsid w:val="00A52947"/>
    <w:rsid w:val="00A5474E"/>
    <w:rsid w:val="00A56634"/>
    <w:rsid w:val="00A56642"/>
    <w:rsid w:val="00A57C6E"/>
    <w:rsid w:val="00A60B95"/>
    <w:rsid w:val="00A6203E"/>
    <w:rsid w:val="00A62FF2"/>
    <w:rsid w:val="00A6300F"/>
    <w:rsid w:val="00A63300"/>
    <w:rsid w:val="00A646D4"/>
    <w:rsid w:val="00A6505B"/>
    <w:rsid w:val="00A67833"/>
    <w:rsid w:val="00A7062D"/>
    <w:rsid w:val="00A73692"/>
    <w:rsid w:val="00A7418F"/>
    <w:rsid w:val="00A74BB1"/>
    <w:rsid w:val="00A754FC"/>
    <w:rsid w:val="00A77645"/>
    <w:rsid w:val="00A77A35"/>
    <w:rsid w:val="00A800E4"/>
    <w:rsid w:val="00A80A06"/>
    <w:rsid w:val="00A81876"/>
    <w:rsid w:val="00A82EF8"/>
    <w:rsid w:val="00A83125"/>
    <w:rsid w:val="00A840F8"/>
    <w:rsid w:val="00A91D29"/>
    <w:rsid w:val="00A941C0"/>
    <w:rsid w:val="00A96F32"/>
    <w:rsid w:val="00AA01A6"/>
    <w:rsid w:val="00AA22CF"/>
    <w:rsid w:val="00AA32B1"/>
    <w:rsid w:val="00AA4CE6"/>
    <w:rsid w:val="00AA54E4"/>
    <w:rsid w:val="00AA670F"/>
    <w:rsid w:val="00AB3ABB"/>
    <w:rsid w:val="00AB3FBA"/>
    <w:rsid w:val="00AB6A0C"/>
    <w:rsid w:val="00AC2620"/>
    <w:rsid w:val="00AC3316"/>
    <w:rsid w:val="00AC7B38"/>
    <w:rsid w:val="00AD033C"/>
    <w:rsid w:val="00AD0E6A"/>
    <w:rsid w:val="00AD4714"/>
    <w:rsid w:val="00AD78DE"/>
    <w:rsid w:val="00AD7B98"/>
    <w:rsid w:val="00AD7D00"/>
    <w:rsid w:val="00AE26EB"/>
    <w:rsid w:val="00AE2DCC"/>
    <w:rsid w:val="00AE5418"/>
    <w:rsid w:val="00AE5E9F"/>
    <w:rsid w:val="00AE620C"/>
    <w:rsid w:val="00AE6626"/>
    <w:rsid w:val="00AE6DFD"/>
    <w:rsid w:val="00AE7C68"/>
    <w:rsid w:val="00AF05EE"/>
    <w:rsid w:val="00AF07EE"/>
    <w:rsid w:val="00AF0EC3"/>
    <w:rsid w:val="00AF1B2D"/>
    <w:rsid w:val="00AF2C07"/>
    <w:rsid w:val="00AF33CD"/>
    <w:rsid w:val="00AF39C4"/>
    <w:rsid w:val="00AF5226"/>
    <w:rsid w:val="00AF56A6"/>
    <w:rsid w:val="00AF6190"/>
    <w:rsid w:val="00AF7640"/>
    <w:rsid w:val="00B01181"/>
    <w:rsid w:val="00B04E76"/>
    <w:rsid w:val="00B07359"/>
    <w:rsid w:val="00B07399"/>
    <w:rsid w:val="00B10942"/>
    <w:rsid w:val="00B1194D"/>
    <w:rsid w:val="00B134AA"/>
    <w:rsid w:val="00B14823"/>
    <w:rsid w:val="00B170CC"/>
    <w:rsid w:val="00B17358"/>
    <w:rsid w:val="00B205FA"/>
    <w:rsid w:val="00B218F1"/>
    <w:rsid w:val="00B21E7C"/>
    <w:rsid w:val="00B224B2"/>
    <w:rsid w:val="00B22878"/>
    <w:rsid w:val="00B23EBE"/>
    <w:rsid w:val="00B241EF"/>
    <w:rsid w:val="00B24E41"/>
    <w:rsid w:val="00B251BE"/>
    <w:rsid w:val="00B25381"/>
    <w:rsid w:val="00B26A66"/>
    <w:rsid w:val="00B27184"/>
    <w:rsid w:val="00B300BD"/>
    <w:rsid w:val="00B32386"/>
    <w:rsid w:val="00B33FB5"/>
    <w:rsid w:val="00B34B6E"/>
    <w:rsid w:val="00B35D9A"/>
    <w:rsid w:val="00B36BF4"/>
    <w:rsid w:val="00B36FC5"/>
    <w:rsid w:val="00B4081E"/>
    <w:rsid w:val="00B40B1E"/>
    <w:rsid w:val="00B45B46"/>
    <w:rsid w:val="00B47E03"/>
    <w:rsid w:val="00B51D19"/>
    <w:rsid w:val="00B5385D"/>
    <w:rsid w:val="00B559AD"/>
    <w:rsid w:val="00B57BB6"/>
    <w:rsid w:val="00B612FE"/>
    <w:rsid w:val="00B6167D"/>
    <w:rsid w:val="00B63625"/>
    <w:rsid w:val="00B650F6"/>
    <w:rsid w:val="00B65978"/>
    <w:rsid w:val="00B67017"/>
    <w:rsid w:val="00B71252"/>
    <w:rsid w:val="00B71983"/>
    <w:rsid w:val="00B72CA8"/>
    <w:rsid w:val="00B745A3"/>
    <w:rsid w:val="00B74BB9"/>
    <w:rsid w:val="00B76D2B"/>
    <w:rsid w:val="00B76EC2"/>
    <w:rsid w:val="00B7786B"/>
    <w:rsid w:val="00B81714"/>
    <w:rsid w:val="00B81860"/>
    <w:rsid w:val="00B81DEA"/>
    <w:rsid w:val="00B84689"/>
    <w:rsid w:val="00B85E78"/>
    <w:rsid w:val="00B86757"/>
    <w:rsid w:val="00B90DA8"/>
    <w:rsid w:val="00B93000"/>
    <w:rsid w:val="00BA0E78"/>
    <w:rsid w:val="00BA1834"/>
    <w:rsid w:val="00BA2EEB"/>
    <w:rsid w:val="00BB0C4E"/>
    <w:rsid w:val="00BB16E5"/>
    <w:rsid w:val="00BB2CFF"/>
    <w:rsid w:val="00BB4E3C"/>
    <w:rsid w:val="00BB6082"/>
    <w:rsid w:val="00BB612B"/>
    <w:rsid w:val="00BB7608"/>
    <w:rsid w:val="00BC0492"/>
    <w:rsid w:val="00BC13C0"/>
    <w:rsid w:val="00BC1799"/>
    <w:rsid w:val="00BC3F91"/>
    <w:rsid w:val="00BC63E8"/>
    <w:rsid w:val="00BC6740"/>
    <w:rsid w:val="00BC67FB"/>
    <w:rsid w:val="00BC6F11"/>
    <w:rsid w:val="00BC746B"/>
    <w:rsid w:val="00BC7A2C"/>
    <w:rsid w:val="00BC7BAF"/>
    <w:rsid w:val="00BD0C45"/>
    <w:rsid w:val="00BD2824"/>
    <w:rsid w:val="00BD3010"/>
    <w:rsid w:val="00BD347A"/>
    <w:rsid w:val="00BE0E1A"/>
    <w:rsid w:val="00BE3A2B"/>
    <w:rsid w:val="00BE5C6E"/>
    <w:rsid w:val="00BE6BCD"/>
    <w:rsid w:val="00BE70BF"/>
    <w:rsid w:val="00BE7AD3"/>
    <w:rsid w:val="00BF14F8"/>
    <w:rsid w:val="00BF1CE8"/>
    <w:rsid w:val="00BF3887"/>
    <w:rsid w:val="00BF4601"/>
    <w:rsid w:val="00BF6D5B"/>
    <w:rsid w:val="00BF7979"/>
    <w:rsid w:val="00C0489F"/>
    <w:rsid w:val="00C056F8"/>
    <w:rsid w:val="00C07597"/>
    <w:rsid w:val="00C075B9"/>
    <w:rsid w:val="00C148E8"/>
    <w:rsid w:val="00C14C93"/>
    <w:rsid w:val="00C14F95"/>
    <w:rsid w:val="00C151F8"/>
    <w:rsid w:val="00C15B91"/>
    <w:rsid w:val="00C161A7"/>
    <w:rsid w:val="00C17206"/>
    <w:rsid w:val="00C17416"/>
    <w:rsid w:val="00C17FC4"/>
    <w:rsid w:val="00C21796"/>
    <w:rsid w:val="00C21FA2"/>
    <w:rsid w:val="00C2279F"/>
    <w:rsid w:val="00C25598"/>
    <w:rsid w:val="00C266CA"/>
    <w:rsid w:val="00C26B9D"/>
    <w:rsid w:val="00C31D43"/>
    <w:rsid w:val="00C357F6"/>
    <w:rsid w:val="00C35BA0"/>
    <w:rsid w:val="00C363C0"/>
    <w:rsid w:val="00C405F6"/>
    <w:rsid w:val="00C41A61"/>
    <w:rsid w:val="00C41F37"/>
    <w:rsid w:val="00C42CAA"/>
    <w:rsid w:val="00C45959"/>
    <w:rsid w:val="00C4677E"/>
    <w:rsid w:val="00C5073F"/>
    <w:rsid w:val="00C521F4"/>
    <w:rsid w:val="00C52D2D"/>
    <w:rsid w:val="00C52EF5"/>
    <w:rsid w:val="00C53407"/>
    <w:rsid w:val="00C55157"/>
    <w:rsid w:val="00C62F51"/>
    <w:rsid w:val="00C63950"/>
    <w:rsid w:val="00C66769"/>
    <w:rsid w:val="00C74EF1"/>
    <w:rsid w:val="00C76648"/>
    <w:rsid w:val="00C77245"/>
    <w:rsid w:val="00C77C77"/>
    <w:rsid w:val="00C77E64"/>
    <w:rsid w:val="00C815EB"/>
    <w:rsid w:val="00C82C25"/>
    <w:rsid w:val="00C8730A"/>
    <w:rsid w:val="00C92A9F"/>
    <w:rsid w:val="00C965E4"/>
    <w:rsid w:val="00CA1473"/>
    <w:rsid w:val="00CA25EF"/>
    <w:rsid w:val="00CA2BA3"/>
    <w:rsid w:val="00CA371F"/>
    <w:rsid w:val="00CA49E5"/>
    <w:rsid w:val="00CA61BC"/>
    <w:rsid w:val="00CA6349"/>
    <w:rsid w:val="00CA68A7"/>
    <w:rsid w:val="00CA6D2C"/>
    <w:rsid w:val="00CB0B04"/>
    <w:rsid w:val="00CB5D2E"/>
    <w:rsid w:val="00CC195D"/>
    <w:rsid w:val="00CC1C85"/>
    <w:rsid w:val="00CC2A68"/>
    <w:rsid w:val="00CC4758"/>
    <w:rsid w:val="00CC54EA"/>
    <w:rsid w:val="00CC5AD6"/>
    <w:rsid w:val="00CC6961"/>
    <w:rsid w:val="00CC6ED9"/>
    <w:rsid w:val="00CD2521"/>
    <w:rsid w:val="00CD3DD2"/>
    <w:rsid w:val="00CD6169"/>
    <w:rsid w:val="00CD64F5"/>
    <w:rsid w:val="00CD6B9E"/>
    <w:rsid w:val="00CD6E55"/>
    <w:rsid w:val="00CD78E1"/>
    <w:rsid w:val="00CE3C74"/>
    <w:rsid w:val="00CE53C0"/>
    <w:rsid w:val="00CE5F60"/>
    <w:rsid w:val="00CE60E5"/>
    <w:rsid w:val="00CE65EF"/>
    <w:rsid w:val="00CF090B"/>
    <w:rsid w:val="00CF2FC7"/>
    <w:rsid w:val="00CF3BFE"/>
    <w:rsid w:val="00CF6AEA"/>
    <w:rsid w:val="00CF7A6C"/>
    <w:rsid w:val="00D03661"/>
    <w:rsid w:val="00D03680"/>
    <w:rsid w:val="00D05A9F"/>
    <w:rsid w:val="00D073B7"/>
    <w:rsid w:val="00D078B5"/>
    <w:rsid w:val="00D13DC0"/>
    <w:rsid w:val="00D165B2"/>
    <w:rsid w:val="00D17C74"/>
    <w:rsid w:val="00D17F36"/>
    <w:rsid w:val="00D21B42"/>
    <w:rsid w:val="00D24F9E"/>
    <w:rsid w:val="00D25C27"/>
    <w:rsid w:val="00D26A4D"/>
    <w:rsid w:val="00D30ABD"/>
    <w:rsid w:val="00D310AD"/>
    <w:rsid w:val="00D32435"/>
    <w:rsid w:val="00D3301E"/>
    <w:rsid w:val="00D34AF4"/>
    <w:rsid w:val="00D34DEF"/>
    <w:rsid w:val="00D36221"/>
    <w:rsid w:val="00D415CB"/>
    <w:rsid w:val="00D4283D"/>
    <w:rsid w:val="00D431FC"/>
    <w:rsid w:val="00D504FA"/>
    <w:rsid w:val="00D51411"/>
    <w:rsid w:val="00D52794"/>
    <w:rsid w:val="00D54551"/>
    <w:rsid w:val="00D576E2"/>
    <w:rsid w:val="00D57809"/>
    <w:rsid w:val="00D57EAB"/>
    <w:rsid w:val="00D64238"/>
    <w:rsid w:val="00D665ED"/>
    <w:rsid w:val="00D70375"/>
    <w:rsid w:val="00D7212F"/>
    <w:rsid w:val="00D72229"/>
    <w:rsid w:val="00D73682"/>
    <w:rsid w:val="00D738FA"/>
    <w:rsid w:val="00D74696"/>
    <w:rsid w:val="00D759CC"/>
    <w:rsid w:val="00D77963"/>
    <w:rsid w:val="00D80706"/>
    <w:rsid w:val="00D815D6"/>
    <w:rsid w:val="00D81972"/>
    <w:rsid w:val="00D82544"/>
    <w:rsid w:val="00D8319C"/>
    <w:rsid w:val="00D831CA"/>
    <w:rsid w:val="00D85F8D"/>
    <w:rsid w:val="00D860FE"/>
    <w:rsid w:val="00D874CA"/>
    <w:rsid w:val="00D90459"/>
    <w:rsid w:val="00D911E3"/>
    <w:rsid w:val="00D91710"/>
    <w:rsid w:val="00D92572"/>
    <w:rsid w:val="00D925FC"/>
    <w:rsid w:val="00D935DE"/>
    <w:rsid w:val="00D939B2"/>
    <w:rsid w:val="00D93ADC"/>
    <w:rsid w:val="00D9503A"/>
    <w:rsid w:val="00D96ED4"/>
    <w:rsid w:val="00D97F79"/>
    <w:rsid w:val="00DA3109"/>
    <w:rsid w:val="00DA36F6"/>
    <w:rsid w:val="00DA3F49"/>
    <w:rsid w:val="00DA498F"/>
    <w:rsid w:val="00DA57D8"/>
    <w:rsid w:val="00DB205F"/>
    <w:rsid w:val="00DB3423"/>
    <w:rsid w:val="00DB69AA"/>
    <w:rsid w:val="00DC09F1"/>
    <w:rsid w:val="00DC175C"/>
    <w:rsid w:val="00DC23E6"/>
    <w:rsid w:val="00DC365F"/>
    <w:rsid w:val="00DC38B2"/>
    <w:rsid w:val="00DC53FF"/>
    <w:rsid w:val="00DC60C6"/>
    <w:rsid w:val="00DC6F2A"/>
    <w:rsid w:val="00DD0CAF"/>
    <w:rsid w:val="00DD1ADF"/>
    <w:rsid w:val="00DD1D6F"/>
    <w:rsid w:val="00DD395B"/>
    <w:rsid w:val="00DD40EE"/>
    <w:rsid w:val="00DD42D3"/>
    <w:rsid w:val="00DD6028"/>
    <w:rsid w:val="00DE1562"/>
    <w:rsid w:val="00DE2059"/>
    <w:rsid w:val="00DE2860"/>
    <w:rsid w:val="00DE2B72"/>
    <w:rsid w:val="00DE2C75"/>
    <w:rsid w:val="00DE2F6D"/>
    <w:rsid w:val="00DE3A20"/>
    <w:rsid w:val="00DE410B"/>
    <w:rsid w:val="00DF17D3"/>
    <w:rsid w:val="00DF19E0"/>
    <w:rsid w:val="00DF3415"/>
    <w:rsid w:val="00DF771B"/>
    <w:rsid w:val="00E00614"/>
    <w:rsid w:val="00E008DA"/>
    <w:rsid w:val="00E02D18"/>
    <w:rsid w:val="00E03984"/>
    <w:rsid w:val="00E04F6C"/>
    <w:rsid w:val="00E06D5C"/>
    <w:rsid w:val="00E07131"/>
    <w:rsid w:val="00E1217A"/>
    <w:rsid w:val="00E134B2"/>
    <w:rsid w:val="00E15F9B"/>
    <w:rsid w:val="00E203E9"/>
    <w:rsid w:val="00E20439"/>
    <w:rsid w:val="00E22B80"/>
    <w:rsid w:val="00E23216"/>
    <w:rsid w:val="00E24460"/>
    <w:rsid w:val="00E2629A"/>
    <w:rsid w:val="00E2762A"/>
    <w:rsid w:val="00E304E1"/>
    <w:rsid w:val="00E32EF9"/>
    <w:rsid w:val="00E33137"/>
    <w:rsid w:val="00E347DD"/>
    <w:rsid w:val="00E35334"/>
    <w:rsid w:val="00E37811"/>
    <w:rsid w:val="00E37BB1"/>
    <w:rsid w:val="00E40247"/>
    <w:rsid w:val="00E40ABE"/>
    <w:rsid w:val="00E41370"/>
    <w:rsid w:val="00E43667"/>
    <w:rsid w:val="00E43C3D"/>
    <w:rsid w:val="00E44313"/>
    <w:rsid w:val="00E458D3"/>
    <w:rsid w:val="00E45F89"/>
    <w:rsid w:val="00E46088"/>
    <w:rsid w:val="00E50885"/>
    <w:rsid w:val="00E53628"/>
    <w:rsid w:val="00E54382"/>
    <w:rsid w:val="00E54DB4"/>
    <w:rsid w:val="00E55DDA"/>
    <w:rsid w:val="00E566BE"/>
    <w:rsid w:val="00E6012E"/>
    <w:rsid w:val="00E62F3D"/>
    <w:rsid w:val="00E73BF1"/>
    <w:rsid w:val="00E91058"/>
    <w:rsid w:val="00E9287E"/>
    <w:rsid w:val="00E928F2"/>
    <w:rsid w:val="00E9306B"/>
    <w:rsid w:val="00E94359"/>
    <w:rsid w:val="00E96062"/>
    <w:rsid w:val="00EA1F69"/>
    <w:rsid w:val="00EA4204"/>
    <w:rsid w:val="00EA47BE"/>
    <w:rsid w:val="00EA5FAE"/>
    <w:rsid w:val="00EA6D46"/>
    <w:rsid w:val="00EB0537"/>
    <w:rsid w:val="00EB074F"/>
    <w:rsid w:val="00EB0D12"/>
    <w:rsid w:val="00EB19D3"/>
    <w:rsid w:val="00EB2617"/>
    <w:rsid w:val="00EB39F1"/>
    <w:rsid w:val="00EB5957"/>
    <w:rsid w:val="00EB6047"/>
    <w:rsid w:val="00EC053E"/>
    <w:rsid w:val="00EC1154"/>
    <w:rsid w:val="00EC1488"/>
    <w:rsid w:val="00EC1C53"/>
    <w:rsid w:val="00EC55FB"/>
    <w:rsid w:val="00ED27A0"/>
    <w:rsid w:val="00ED4043"/>
    <w:rsid w:val="00ED5280"/>
    <w:rsid w:val="00EE0C7D"/>
    <w:rsid w:val="00EE2326"/>
    <w:rsid w:val="00EE3EC3"/>
    <w:rsid w:val="00EE6A49"/>
    <w:rsid w:val="00EF3337"/>
    <w:rsid w:val="00EF40F8"/>
    <w:rsid w:val="00EF4A10"/>
    <w:rsid w:val="00EF4D16"/>
    <w:rsid w:val="00EF5AF5"/>
    <w:rsid w:val="00EF72E1"/>
    <w:rsid w:val="00EF765B"/>
    <w:rsid w:val="00F0059A"/>
    <w:rsid w:val="00F02C92"/>
    <w:rsid w:val="00F03534"/>
    <w:rsid w:val="00F059A6"/>
    <w:rsid w:val="00F10775"/>
    <w:rsid w:val="00F13422"/>
    <w:rsid w:val="00F13AA4"/>
    <w:rsid w:val="00F156EA"/>
    <w:rsid w:val="00F1635F"/>
    <w:rsid w:val="00F17C3B"/>
    <w:rsid w:val="00F2033E"/>
    <w:rsid w:val="00F21FCB"/>
    <w:rsid w:val="00F2511E"/>
    <w:rsid w:val="00F256B2"/>
    <w:rsid w:val="00F25FCE"/>
    <w:rsid w:val="00F2738A"/>
    <w:rsid w:val="00F30575"/>
    <w:rsid w:val="00F328C3"/>
    <w:rsid w:val="00F34358"/>
    <w:rsid w:val="00F34C2F"/>
    <w:rsid w:val="00F36FB4"/>
    <w:rsid w:val="00F378A2"/>
    <w:rsid w:val="00F414AD"/>
    <w:rsid w:val="00F42753"/>
    <w:rsid w:val="00F427A6"/>
    <w:rsid w:val="00F45574"/>
    <w:rsid w:val="00F50835"/>
    <w:rsid w:val="00F51D0E"/>
    <w:rsid w:val="00F53130"/>
    <w:rsid w:val="00F55D8F"/>
    <w:rsid w:val="00F55E8D"/>
    <w:rsid w:val="00F56360"/>
    <w:rsid w:val="00F56A0D"/>
    <w:rsid w:val="00F56CC0"/>
    <w:rsid w:val="00F654B6"/>
    <w:rsid w:val="00F66459"/>
    <w:rsid w:val="00F6787E"/>
    <w:rsid w:val="00F7227B"/>
    <w:rsid w:val="00F733D0"/>
    <w:rsid w:val="00F741B3"/>
    <w:rsid w:val="00F75077"/>
    <w:rsid w:val="00F764DE"/>
    <w:rsid w:val="00F769CA"/>
    <w:rsid w:val="00F76C9D"/>
    <w:rsid w:val="00F77ABC"/>
    <w:rsid w:val="00F80EF4"/>
    <w:rsid w:val="00F828F1"/>
    <w:rsid w:val="00F838A8"/>
    <w:rsid w:val="00F83ED5"/>
    <w:rsid w:val="00F84705"/>
    <w:rsid w:val="00F85D26"/>
    <w:rsid w:val="00F87F0D"/>
    <w:rsid w:val="00F923D8"/>
    <w:rsid w:val="00F93F31"/>
    <w:rsid w:val="00F94A61"/>
    <w:rsid w:val="00F95461"/>
    <w:rsid w:val="00F954E4"/>
    <w:rsid w:val="00F961C0"/>
    <w:rsid w:val="00F96AA4"/>
    <w:rsid w:val="00FA0E31"/>
    <w:rsid w:val="00FA2250"/>
    <w:rsid w:val="00FA4EF9"/>
    <w:rsid w:val="00FA6421"/>
    <w:rsid w:val="00FA724D"/>
    <w:rsid w:val="00FB162D"/>
    <w:rsid w:val="00FB23F9"/>
    <w:rsid w:val="00FB5179"/>
    <w:rsid w:val="00FB5B38"/>
    <w:rsid w:val="00FB7BA4"/>
    <w:rsid w:val="00FB7BE2"/>
    <w:rsid w:val="00FC403D"/>
    <w:rsid w:val="00FC496E"/>
    <w:rsid w:val="00FC72CC"/>
    <w:rsid w:val="00FD009A"/>
    <w:rsid w:val="00FD0BE0"/>
    <w:rsid w:val="00FD3C18"/>
    <w:rsid w:val="00FD4818"/>
    <w:rsid w:val="00FD52C9"/>
    <w:rsid w:val="00FD670B"/>
    <w:rsid w:val="00FD6A33"/>
    <w:rsid w:val="00FD707C"/>
    <w:rsid w:val="00FE0F8A"/>
    <w:rsid w:val="00FE2A3E"/>
    <w:rsid w:val="00FE2DF9"/>
    <w:rsid w:val="00FE4CAB"/>
    <w:rsid w:val="00FE6C0F"/>
    <w:rsid w:val="00FE7301"/>
    <w:rsid w:val="00FF14B7"/>
    <w:rsid w:val="00FF32E8"/>
    <w:rsid w:val="00FF345F"/>
    <w:rsid w:val="00FF5594"/>
    <w:rsid w:val="00FF6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B0176"/>
  <w15:docId w15:val="{BCEB08F8-42FA-42A9-A2BE-5236AD5C3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5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54D"/>
  </w:style>
  <w:style w:type="paragraph" w:styleId="Footer">
    <w:name w:val="footer"/>
    <w:basedOn w:val="Normal"/>
    <w:link w:val="FooterChar"/>
    <w:uiPriority w:val="99"/>
    <w:unhideWhenUsed/>
    <w:rsid w:val="00000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54D"/>
  </w:style>
  <w:style w:type="paragraph" w:styleId="ListParagraph">
    <w:name w:val="List Paragraph"/>
    <w:basedOn w:val="Normal"/>
    <w:uiPriority w:val="34"/>
    <w:qFormat/>
    <w:rsid w:val="000B3FE5"/>
    <w:pPr>
      <w:ind w:left="720"/>
      <w:contextualSpacing/>
    </w:pPr>
  </w:style>
  <w:style w:type="paragraph" w:styleId="BalloonText">
    <w:name w:val="Balloon Text"/>
    <w:basedOn w:val="Normal"/>
    <w:link w:val="BalloonTextChar"/>
    <w:uiPriority w:val="99"/>
    <w:semiHidden/>
    <w:unhideWhenUsed/>
    <w:rsid w:val="003665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5DD"/>
    <w:rPr>
      <w:rFonts w:ascii="Tahoma" w:hAnsi="Tahoma" w:cs="Tahoma"/>
      <w:sz w:val="16"/>
      <w:szCs w:val="16"/>
    </w:rPr>
  </w:style>
  <w:style w:type="paragraph" w:styleId="FootnoteText">
    <w:name w:val="footnote text"/>
    <w:basedOn w:val="Normal"/>
    <w:link w:val="FootnoteTextChar"/>
    <w:uiPriority w:val="99"/>
    <w:unhideWhenUsed/>
    <w:rsid w:val="006F55B6"/>
    <w:pPr>
      <w:spacing w:after="0" w:line="240" w:lineRule="auto"/>
    </w:pPr>
    <w:rPr>
      <w:sz w:val="20"/>
      <w:szCs w:val="20"/>
    </w:rPr>
  </w:style>
  <w:style w:type="character" w:customStyle="1" w:styleId="FootnoteTextChar">
    <w:name w:val="Footnote Text Char"/>
    <w:basedOn w:val="DefaultParagraphFont"/>
    <w:link w:val="FootnoteText"/>
    <w:uiPriority w:val="99"/>
    <w:rsid w:val="006F55B6"/>
    <w:rPr>
      <w:sz w:val="20"/>
      <w:szCs w:val="20"/>
    </w:rPr>
  </w:style>
  <w:style w:type="character" w:styleId="FootnoteReference">
    <w:name w:val="footnote reference"/>
    <w:basedOn w:val="DefaultParagraphFont"/>
    <w:uiPriority w:val="99"/>
    <w:semiHidden/>
    <w:unhideWhenUsed/>
    <w:rsid w:val="006F55B6"/>
    <w:rPr>
      <w:vertAlign w:val="superscript"/>
    </w:rPr>
  </w:style>
  <w:style w:type="paragraph" w:styleId="EndnoteText">
    <w:name w:val="endnote text"/>
    <w:basedOn w:val="Normal"/>
    <w:link w:val="EndnoteTextChar"/>
    <w:uiPriority w:val="99"/>
    <w:semiHidden/>
    <w:unhideWhenUsed/>
    <w:rsid w:val="00334F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4F23"/>
    <w:rPr>
      <w:sz w:val="20"/>
      <w:szCs w:val="20"/>
    </w:rPr>
  </w:style>
  <w:style w:type="character" w:styleId="EndnoteReference">
    <w:name w:val="endnote reference"/>
    <w:basedOn w:val="DefaultParagraphFont"/>
    <w:uiPriority w:val="99"/>
    <w:semiHidden/>
    <w:unhideWhenUsed/>
    <w:rsid w:val="00334F23"/>
    <w:rPr>
      <w:vertAlign w:val="superscript"/>
    </w:rPr>
  </w:style>
  <w:style w:type="character" w:customStyle="1" w:styleId="hgkelc">
    <w:name w:val="hgkelc"/>
    <w:basedOn w:val="DefaultParagraphFont"/>
    <w:rsid w:val="00097467"/>
  </w:style>
  <w:style w:type="character" w:customStyle="1" w:styleId="Bodytext">
    <w:name w:val="Body text_"/>
    <w:basedOn w:val="DefaultParagraphFont"/>
    <w:link w:val="BodyText1"/>
    <w:rsid w:val="009E3116"/>
    <w:rPr>
      <w:rFonts w:ascii="Times New Roman" w:eastAsia="Times New Roman" w:hAnsi="Times New Roman" w:cs="Times New Roman"/>
      <w:sz w:val="23"/>
      <w:szCs w:val="23"/>
      <w:shd w:val="clear" w:color="auto" w:fill="FFFFFF"/>
    </w:rPr>
  </w:style>
  <w:style w:type="character" w:customStyle="1" w:styleId="BodytextItalic">
    <w:name w:val="Body text + Italic"/>
    <w:basedOn w:val="Bodytext"/>
    <w:rsid w:val="009E3116"/>
    <w:rPr>
      <w:rFonts w:ascii="Times New Roman" w:eastAsia="Times New Roman" w:hAnsi="Times New Roman" w:cs="Times New Roman"/>
      <w:i/>
      <w:iCs/>
      <w:color w:val="000000"/>
      <w:spacing w:val="0"/>
      <w:w w:val="100"/>
      <w:position w:val="0"/>
      <w:sz w:val="23"/>
      <w:szCs w:val="23"/>
      <w:shd w:val="clear" w:color="auto" w:fill="FFFFFF"/>
      <w:lang w:val="en-US"/>
    </w:rPr>
  </w:style>
  <w:style w:type="paragraph" w:customStyle="1" w:styleId="BodyText1">
    <w:name w:val="Body Text1"/>
    <w:basedOn w:val="Normal"/>
    <w:link w:val="Bodytext"/>
    <w:rsid w:val="009E3116"/>
    <w:pPr>
      <w:widowControl w:val="0"/>
      <w:shd w:val="clear" w:color="auto" w:fill="FFFFFF"/>
      <w:spacing w:before="780" w:after="0" w:line="552" w:lineRule="exact"/>
      <w:ind w:hanging="360"/>
      <w:jc w:val="right"/>
    </w:pPr>
    <w:rPr>
      <w:rFonts w:ascii="Times New Roman" w:eastAsia="Times New Roman" w:hAnsi="Times New Roman" w:cs="Times New Roman"/>
      <w:sz w:val="23"/>
      <w:szCs w:val="23"/>
    </w:rPr>
  </w:style>
  <w:style w:type="paragraph" w:customStyle="1" w:styleId="Default">
    <w:name w:val="Default"/>
    <w:rsid w:val="004B6B58"/>
    <w:pPr>
      <w:autoSpaceDE w:val="0"/>
      <w:autoSpaceDN w:val="0"/>
      <w:adjustRightInd w:val="0"/>
      <w:spacing w:after="0" w:line="240" w:lineRule="auto"/>
    </w:pPr>
    <w:rPr>
      <w:rFonts w:ascii="DejaVu Sans" w:hAnsi="DejaVu Sans" w:cs="DejaVu Sans"/>
      <w:color w:val="000000"/>
      <w:sz w:val="24"/>
      <w:szCs w:val="24"/>
      <w:lang w:val="en-ZW"/>
    </w:rPr>
  </w:style>
  <w:style w:type="paragraph" w:styleId="NormalWeb">
    <w:name w:val="Normal (Web)"/>
    <w:basedOn w:val="Normal"/>
    <w:uiPriority w:val="99"/>
    <w:unhideWhenUsed/>
    <w:rsid w:val="00A800E4"/>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9E4919"/>
    <w:rPr>
      <w:sz w:val="16"/>
      <w:szCs w:val="16"/>
    </w:rPr>
  </w:style>
  <w:style w:type="paragraph" w:styleId="CommentText">
    <w:name w:val="annotation text"/>
    <w:basedOn w:val="Normal"/>
    <w:link w:val="CommentTextChar"/>
    <w:uiPriority w:val="99"/>
    <w:semiHidden/>
    <w:unhideWhenUsed/>
    <w:rsid w:val="009E4919"/>
    <w:pPr>
      <w:spacing w:line="240" w:lineRule="auto"/>
    </w:pPr>
    <w:rPr>
      <w:sz w:val="20"/>
      <w:szCs w:val="20"/>
    </w:rPr>
  </w:style>
  <w:style w:type="character" w:customStyle="1" w:styleId="CommentTextChar">
    <w:name w:val="Comment Text Char"/>
    <w:basedOn w:val="DefaultParagraphFont"/>
    <w:link w:val="CommentText"/>
    <w:uiPriority w:val="99"/>
    <w:semiHidden/>
    <w:rsid w:val="009E4919"/>
    <w:rPr>
      <w:sz w:val="20"/>
      <w:szCs w:val="20"/>
    </w:rPr>
  </w:style>
  <w:style w:type="paragraph" w:styleId="CommentSubject">
    <w:name w:val="annotation subject"/>
    <w:basedOn w:val="CommentText"/>
    <w:next w:val="CommentText"/>
    <w:link w:val="CommentSubjectChar"/>
    <w:uiPriority w:val="99"/>
    <w:semiHidden/>
    <w:unhideWhenUsed/>
    <w:rsid w:val="009E4919"/>
    <w:rPr>
      <w:b/>
      <w:bCs/>
    </w:rPr>
  </w:style>
  <w:style w:type="character" w:customStyle="1" w:styleId="CommentSubjectChar">
    <w:name w:val="Comment Subject Char"/>
    <w:basedOn w:val="CommentTextChar"/>
    <w:link w:val="CommentSubject"/>
    <w:uiPriority w:val="99"/>
    <w:semiHidden/>
    <w:rsid w:val="009E491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EFC71-850D-4E7B-962F-FF9A1914A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5952</Words>
  <Characters>33928</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jsc-Mujuru</dc:creator>
  <cp:keywords/>
  <dc:description/>
  <cp:lastModifiedBy>JSC</cp:lastModifiedBy>
  <cp:revision>2</cp:revision>
  <cp:lastPrinted>2024-03-13T10:16:00Z</cp:lastPrinted>
  <dcterms:created xsi:type="dcterms:W3CDTF">2024-03-22T10:05:00Z</dcterms:created>
  <dcterms:modified xsi:type="dcterms:W3CDTF">2024-03-22T10:05:00Z</dcterms:modified>
</cp:coreProperties>
</file>