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DE3EA" w14:textId="38C09413" w:rsidR="009578C8" w:rsidRPr="00646E47" w:rsidRDefault="00646E47">
      <w:pPr>
        <w:rPr>
          <w:rFonts w:ascii="Times New Roman" w:hAnsi="Times New Roman" w:cs="Times New Roman"/>
          <w:b/>
        </w:rPr>
      </w:pPr>
      <w:r w:rsidRPr="00646E47">
        <w:rPr>
          <w:rFonts w:ascii="Times New Roman" w:hAnsi="Times New Roman" w:cs="Times New Roman"/>
          <w:b/>
          <w:u w:val="single"/>
        </w:rPr>
        <w:t>REPORTABLE</w:t>
      </w:r>
      <w:r w:rsidRPr="00646E47">
        <w:rPr>
          <w:rFonts w:ascii="Times New Roman" w:hAnsi="Times New Roman" w:cs="Times New Roman"/>
          <w:b/>
        </w:rPr>
        <w:tab/>
        <w:t>(</w:t>
      </w:r>
      <w:r w:rsidR="00834D1B">
        <w:rPr>
          <w:rFonts w:ascii="Times New Roman" w:hAnsi="Times New Roman" w:cs="Times New Roman"/>
          <w:b/>
        </w:rPr>
        <w:t>21</w:t>
      </w:r>
      <w:r w:rsidRPr="00646E47">
        <w:rPr>
          <w:rFonts w:ascii="Times New Roman" w:hAnsi="Times New Roman" w:cs="Times New Roman"/>
          <w:b/>
        </w:rPr>
        <w:t xml:space="preserve">) </w:t>
      </w:r>
    </w:p>
    <w:p w14:paraId="1C694213" w14:textId="77777777" w:rsidR="00C16242" w:rsidRDefault="00C16242" w:rsidP="00C16242">
      <w:pPr>
        <w:spacing w:line="240" w:lineRule="auto"/>
        <w:rPr>
          <w:rFonts w:ascii="Times New Roman" w:hAnsi="Times New Roman" w:cs="Times New Roman"/>
          <w:b/>
        </w:rPr>
      </w:pPr>
    </w:p>
    <w:p w14:paraId="3DB31D4B" w14:textId="2DFF1DC2" w:rsidR="005C68CB" w:rsidRPr="00C16242" w:rsidRDefault="004915AC" w:rsidP="00C16242">
      <w:pPr>
        <w:spacing w:after="0" w:line="240" w:lineRule="auto"/>
        <w:jc w:val="center"/>
        <w:rPr>
          <w:rFonts w:ascii="Times New Roman" w:hAnsi="Times New Roman" w:cs="Times New Roman"/>
          <w:b/>
          <w:kern w:val="0"/>
          <w14:ligatures w14:val="none"/>
        </w:rPr>
      </w:pPr>
      <w:r>
        <w:rPr>
          <w:rFonts w:ascii="Times New Roman" w:hAnsi="Times New Roman" w:cs="Times New Roman"/>
          <w:b/>
          <w:kern w:val="0"/>
          <w14:ligatures w14:val="none"/>
        </w:rPr>
        <w:t>DHIREN     SHANTILAL     GOVAN</w:t>
      </w:r>
    </w:p>
    <w:p w14:paraId="1B778E2E" w14:textId="719A5DB1" w:rsidR="005C68CB" w:rsidRPr="005C68CB" w:rsidRDefault="00C16242" w:rsidP="00C16242">
      <w:pPr>
        <w:spacing w:after="0" w:line="240" w:lineRule="auto"/>
        <w:jc w:val="center"/>
        <w:rPr>
          <w:rFonts w:ascii="Times New Roman" w:hAnsi="Times New Roman" w:cs="Times New Roman"/>
          <w:kern w:val="0"/>
          <w14:ligatures w14:val="none"/>
        </w:rPr>
      </w:pPr>
      <w:r w:rsidRPr="005C68CB">
        <w:rPr>
          <w:rFonts w:ascii="Times New Roman" w:hAnsi="Times New Roman" w:cs="Times New Roman"/>
          <w:kern w:val="0"/>
          <w14:ligatures w14:val="none"/>
        </w:rPr>
        <w:t>v</w:t>
      </w:r>
    </w:p>
    <w:p w14:paraId="25717369" w14:textId="1B7C4461" w:rsidR="00C16242" w:rsidRPr="004915AC" w:rsidRDefault="004915AC" w:rsidP="004915AC">
      <w:pPr>
        <w:spacing w:after="0" w:line="240" w:lineRule="auto"/>
        <w:ind w:left="284"/>
        <w:jc w:val="center"/>
        <w:rPr>
          <w:rFonts w:ascii="Times New Roman" w:hAnsi="Times New Roman" w:cs="Times New Roman"/>
          <w:b/>
          <w:kern w:val="0"/>
          <w14:ligatures w14:val="none"/>
        </w:rPr>
      </w:pPr>
      <w:r w:rsidRPr="004915AC">
        <w:rPr>
          <w:rFonts w:ascii="Times New Roman" w:hAnsi="Times New Roman" w:cs="Times New Roman"/>
          <w:b/>
          <w:kern w:val="0"/>
          <w14:ligatures w14:val="none"/>
        </w:rPr>
        <w:t>REENA     NARENDRA     GOVAN</w:t>
      </w:r>
    </w:p>
    <w:p w14:paraId="5782E784" w14:textId="77777777" w:rsidR="004915AC" w:rsidRDefault="004915AC" w:rsidP="00C16242">
      <w:pPr>
        <w:spacing w:after="0" w:line="240" w:lineRule="auto"/>
        <w:rPr>
          <w:rFonts w:ascii="Times New Roman" w:hAnsi="Times New Roman" w:cs="Times New Roman"/>
          <w:b/>
          <w:kern w:val="0"/>
          <w14:ligatures w14:val="none"/>
        </w:rPr>
      </w:pPr>
    </w:p>
    <w:p w14:paraId="53F898A1" w14:textId="77777777" w:rsidR="004915AC" w:rsidRDefault="004915AC" w:rsidP="00C16242">
      <w:pPr>
        <w:spacing w:after="0" w:line="240" w:lineRule="auto"/>
        <w:rPr>
          <w:rFonts w:ascii="Times New Roman" w:hAnsi="Times New Roman" w:cs="Times New Roman"/>
          <w:b/>
          <w:kern w:val="0"/>
          <w14:ligatures w14:val="none"/>
        </w:rPr>
      </w:pPr>
    </w:p>
    <w:p w14:paraId="1BFDC979" w14:textId="77777777" w:rsidR="005C68CB" w:rsidRPr="00C16242" w:rsidRDefault="005C68CB" w:rsidP="00C16242">
      <w:pPr>
        <w:spacing w:after="0" w:line="240" w:lineRule="auto"/>
        <w:rPr>
          <w:rFonts w:ascii="Times New Roman" w:hAnsi="Times New Roman" w:cs="Times New Roman"/>
          <w:b/>
          <w:kern w:val="0"/>
          <w14:ligatures w14:val="none"/>
        </w:rPr>
      </w:pPr>
      <w:r w:rsidRPr="00C16242">
        <w:rPr>
          <w:rFonts w:ascii="Times New Roman" w:hAnsi="Times New Roman" w:cs="Times New Roman"/>
          <w:b/>
          <w:kern w:val="0"/>
          <w14:ligatures w14:val="none"/>
        </w:rPr>
        <w:t>SUPREME COURT OF ZIMBABWE</w:t>
      </w:r>
    </w:p>
    <w:p w14:paraId="7226DABB" w14:textId="039FD8CC" w:rsidR="005C68CB" w:rsidRPr="00F758D8" w:rsidRDefault="005C68CB" w:rsidP="00C16242">
      <w:pPr>
        <w:spacing w:after="0" w:line="240" w:lineRule="auto"/>
        <w:ind w:left="-5"/>
        <w:rPr>
          <w:rFonts w:ascii="Times New Roman" w:hAnsi="Times New Roman" w:cs="Times New Roman"/>
          <w:b/>
          <w:kern w:val="0"/>
          <w:lang w:val="nb-NO"/>
          <w14:ligatures w14:val="none"/>
        </w:rPr>
      </w:pPr>
      <w:r w:rsidRPr="00F758D8">
        <w:rPr>
          <w:rFonts w:ascii="Times New Roman" w:hAnsi="Times New Roman" w:cs="Times New Roman"/>
          <w:b/>
          <w:kern w:val="0"/>
          <w:lang w:val="nb-NO"/>
          <w14:ligatures w14:val="none"/>
        </w:rPr>
        <w:t>MA</w:t>
      </w:r>
      <w:r w:rsidR="004915AC" w:rsidRPr="00F758D8">
        <w:rPr>
          <w:rFonts w:ascii="Times New Roman" w:hAnsi="Times New Roman" w:cs="Times New Roman"/>
          <w:b/>
          <w:kern w:val="0"/>
          <w:lang w:val="nb-NO"/>
          <w14:ligatures w14:val="none"/>
        </w:rPr>
        <w:t>THONSI JA, KUDYA</w:t>
      </w:r>
      <w:r w:rsidRPr="00F758D8">
        <w:rPr>
          <w:rFonts w:ascii="Times New Roman" w:hAnsi="Times New Roman" w:cs="Times New Roman"/>
          <w:b/>
          <w:kern w:val="0"/>
          <w:lang w:val="nb-NO"/>
          <w14:ligatures w14:val="none"/>
        </w:rPr>
        <w:t xml:space="preserve"> JA &amp; M</w:t>
      </w:r>
      <w:r w:rsidR="004915AC" w:rsidRPr="00F758D8">
        <w:rPr>
          <w:rFonts w:ascii="Times New Roman" w:hAnsi="Times New Roman" w:cs="Times New Roman"/>
          <w:b/>
          <w:kern w:val="0"/>
          <w:lang w:val="nb-NO"/>
          <w14:ligatures w14:val="none"/>
        </w:rPr>
        <w:t>AFUSIRE</w:t>
      </w:r>
      <w:r w:rsidRPr="00F758D8">
        <w:rPr>
          <w:rFonts w:ascii="Times New Roman" w:hAnsi="Times New Roman" w:cs="Times New Roman"/>
          <w:b/>
          <w:kern w:val="0"/>
          <w:lang w:val="nb-NO"/>
          <w14:ligatures w14:val="none"/>
        </w:rPr>
        <w:t xml:space="preserve"> </w:t>
      </w:r>
      <w:r w:rsidR="004915AC" w:rsidRPr="00F758D8">
        <w:rPr>
          <w:rFonts w:ascii="Times New Roman" w:hAnsi="Times New Roman" w:cs="Times New Roman"/>
          <w:b/>
          <w:kern w:val="0"/>
          <w:lang w:val="nb-NO"/>
          <w14:ligatures w14:val="none"/>
        </w:rPr>
        <w:t>A</w:t>
      </w:r>
      <w:r w:rsidRPr="00F758D8">
        <w:rPr>
          <w:rFonts w:ascii="Times New Roman" w:hAnsi="Times New Roman" w:cs="Times New Roman"/>
          <w:b/>
          <w:kern w:val="0"/>
          <w:lang w:val="nb-NO"/>
          <w14:ligatures w14:val="none"/>
        </w:rPr>
        <w:t xml:space="preserve">JA </w:t>
      </w:r>
    </w:p>
    <w:p w14:paraId="57A2257A" w14:textId="14E97C70" w:rsidR="005C68CB" w:rsidRDefault="00C16242" w:rsidP="00C16242">
      <w:pPr>
        <w:spacing w:after="0" w:line="240" w:lineRule="auto"/>
        <w:ind w:left="-5"/>
        <w:rPr>
          <w:rFonts w:ascii="Times New Roman" w:hAnsi="Times New Roman" w:cs="Times New Roman"/>
          <w:b/>
          <w:kern w:val="0"/>
          <w:lang w:val="en-ZW"/>
          <w14:ligatures w14:val="none"/>
        </w:rPr>
      </w:pPr>
      <w:r>
        <w:rPr>
          <w:rFonts w:ascii="Times New Roman" w:hAnsi="Times New Roman" w:cs="Times New Roman"/>
          <w:b/>
          <w:kern w:val="0"/>
          <w:lang w:val="en-ZW"/>
          <w14:ligatures w14:val="none"/>
        </w:rPr>
        <w:t xml:space="preserve">HARARE: </w:t>
      </w:r>
      <w:r w:rsidR="004915AC">
        <w:rPr>
          <w:rFonts w:ascii="Times New Roman" w:hAnsi="Times New Roman" w:cs="Times New Roman"/>
          <w:b/>
          <w:kern w:val="0"/>
          <w:lang w:val="en-ZW"/>
          <w14:ligatures w14:val="none"/>
        </w:rPr>
        <w:t>30 JANUARY 2026</w:t>
      </w:r>
      <w:r w:rsidR="00E91008">
        <w:rPr>
          <w:rFonts w:ascii="Times New Roman" w:hAnsi="Times New Roman" w:cs="Times New Roman"/>
          <w:b/>
          <w:kern w:val="0"/>
          <w:lang w:val="en-ZW"/>
          <w14:ligatures w14:val="none"/>
        </w:rPr>
        <w:t xml:space="preserve"> </w:t>
      </w:r>
      <w:r w:rsidR="00D657E2">
        <w:rPr>
          <w:rFonts w:ascii="Times New Roman" w:hAnsi="Times New Roman" w:cs="Times New Roman"/>
          <w:b/>
          <w:kern w:val="0"/>
          <w:lang w:val="en-ZW"/>
          <w14:ligatures w14:val="none"/>
        </w:rPr>
        <w:t>&amp; 3</w:t>
      </w:r>
      <w:r w:rsidR="00E91008">
        <w:rPr>
          <w:rFonts w:ascii="Times New Roman" w:hAnsi="Times New Roman" w:cs="Times New Roman"/>
          <w:b/>
          <w:kern w:val="0"/>
          <w:lang w:val="en-ZW"/>
          <w14:ligatures w14:val="none"/>
        </w:rPr>
        <w:t xml:space="preserve"> </w:t>
      </w:r>
      <w:r w:rsidR="004D602F">
        <w:rPr>
          <w:rFonts w:ascii="Times New Roman" w:hAnsi="Times New Roman" w:cs="Times New Roman"/>
          <w:b/>
          <w:kern w:val="0"/>
          <w:lang w:val="en-ZW"/>
          <w14:ligatures w14:val="none"/>
        </w:rPr>
        <w:t>MARCH</w:t>
      </w:r>
      <w:r w:rsidR="00E91008">
        <w:rPr>
          <w:rFonts w:ascii="Times New Roman" w:hAnsi="Times New Roman" w:cs="Times New Roman"/>
          <w:b/>
          <w:kern w:val="0"/>
          <w:lang w:val="en-ZW"/>
          <w14:ligatures w14:val="none"/>
        </w:rPr>
        <w:t xml:space="preserve"> 2026</w:t>
      </w:r>
    </w:p>
    <w:p w14:paraId="4FB380AB" w14:textId="77777777" w:rsidR="009035F7" w:rsidRDefault="009035F7" w:rsidP="00C16242">
      <w:pPr>
        <w:spacing w:after="0" w:line="240" w:lineRule="auto"/>
        <w:ind w:left="-5"/>
        <w:rPr>
          <w:rFonts w:ascii="Times New Roman" w:hAnsi="Times New Roman" w:cs="Times New Roman"/>
          <w:b/>
          <w:kern w:val="0"/>
          <w:lang w:val="en-ZW"/>
          <w14:ligatures w14:val="none"/>
        </w:rPr>
      </w:pPr>
    </w:p>
    <w:p w14:paraId="345BF0F8" w14:textId="77777777" w:rsidR="009035F7" w:rsidRDefault="009035F7" w:rsidP="00C16242">
      <w:pPr>
        <w:spacing w:after="0" w:line="240" w:lineRule="auto"/>
        <w:ind w:left="-5"/>
        <w:rPr>
          <w:rFonts w:ascii="Times New Roman" w:hAnsi="Times New Roman" w:cs="Times New Roman"/>
          <w:b/>
          <w:kern w:val="0"/>
          <w:lang w:val="en-ZW"/>
          <w14:ligatures w14:val="none"/>
        </w:rPr>
      </w:pPr>
    </w:p>
    <w:p w14:paraId="4638338F" w14:textId="4D57A8F9" w:rsidR="009035F7" w:rsidRDefault="009035F7" w:rsidP="00C16242">
      <w:pPr>
        <w:spacing w:after="0" w:line="240" w:lineRule="auto"/>
        <w:ind w:left="-5"/>
        <w:rPr>
          <w:rFonts w:ascii="Times New Roman" w:hAnsi="Times New Roman" w:cs="Times New Roman"/>
          <w:kern w:val="0"/>
          <w:lang w:val="en-ZW"/>
          <w14:ligatures w14:val="none"/>
        </w:rPr>
      </w:pPr>
      <w:r w:rsidRPr="009035F7">
        <w:rPr>
          <w:rFonts w:ascii="Times New Roman" w:hAnsi="Times New Roman" w:cs="Times New Roman"/>
          <w:i/>
          <w:kern w:val="0"/>
          <w:lang w:val="en-ZW"/>
          <w14:ligatures w14:val="none"/>
        </w:rPr>
        <w:t>L. Uriri</w:t>
      </w:r>
      <w:r w:rsidRPr="009035F7">
        <w:rPr>
          <w:rFonts w:ascii="Times New Roman" w:hAnsi="Times New Roman" w:cs="Times New Roman"/>
          <w:kern w:val="0"/>
          <w:lang w:val="en-ZW"/>
          <w14:ligatures w14:val="none"/>
        </w:rPr>
        <w:t xml:space="preserve"> with </w:t>
      </w:r>
      <w:r w:rsidRPr="009035F7">
        <w:rPr>
          <w:rFonts w:ascii="Times New Roman" w:hAnsi="Times New Roman" w:cs="Times New Roman"/>
          <w:i/>
          <w:kern w:val="0"/>
          <w:lang w:val="en-ZW"/>
          <w14:ligatures w14:val="none"/>
        </w:rPr>
        <w:t>E. Mubaiwa</w:t>
      </w:r>
      <w:r w:rsidRPr="009035F7">
        <w:rPr>
          <w:rFonts w:ascii="Times New Roman" w:hAnsi="Times New Roman" w:cs="Times New Roman"/>
          <w:kern w:val="0"/>
          <w:lang w:val="en-ZW"/>
          <w14:ligatures w14:val="none"/>
        </w:rPr>
        <w:t>, for the appellant</w:t>
      </w:r>
    </w:p>
    <w:p w14:paraId="394589D0" w14:textId="77777777" w:rsidR="009035F7" w:rsidRDefault="009035F7" w:rsidP="00C16242">
      <w:pPr>
        <w:spacing w:after="0" w:line="240" w:lineRule="auto"/>
        <w:ind w:left="-5"/>
        <w:rPr>
          <w:rFonts w:ascii="Times New Roman" w:hAnsi="Times New Roman" w:cs="Times New Roman"/>
          <w:kern w:val="0"/>
          <w:lang w:val="en-ZW"/>
          <w14:ligatures w14:val="none"/>
        </w:rPr>
      </w:pPr>
    </w:p>
    <w:p w14:paraId="3BC4D065" w14:textId="54104B4E" w:rsidR="009035F7" w:rsidRDefault="009035F7" w:rsidP="00C16242">
      <w:pPr>
        <w:spacing w:after="0" w:line="240" w:lineRule="auto"/>
        <w:ind w:left="-5"/>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Ms </w:t>
      </w:r>
      <w:r w:rsidRPr="009035F7">
        <w:rPr>
          <w:rFonts w:ascii="Times New Roman" w:hAnsi="Times New Roman" w:cs="Times New Roman"/>
          <w:i/>
          <w:kern w:val="0"/>
          <w:lang w:val="en-ZW"/>
          <w14:ligatures w14:val="none"/>
        </w:rPr>
        <w:t>F. Mahere</w:t>
      </w:r>
      <w:r>
        <w:rPr>
          <w:rFonts w:ascii="Times New Roman" w:hAnsi="Times New Roman" w:cs="Times New Roman"/>
          <w:kern w:val="0"/>
          <w:lang w:val="en-ZW"/>
          <w14:ligatures w14:val="none"/>
        </w:rPr>
        <w:t>, for the respondent</w:t>
      </w:r>
    </w:p>
    <w:p w14:paraId="1025E2F4" w14:textId="77777777" w:rsidR="009035F7" w:rsidRDefault="009035F7" w:rsidP="00C16242">
      <w:pPr>
        <w:spacing w:after="0" w:line="240" w:lineRule="auto"/>
        <w:ind w:left="-5"/>
        <w:rPr>
          <w:rFonts w:ascii="Times New Roman" w:hAnsi="Times New Roman" w:cs="Times New Roman"/>
          <w:kern w:val="0"/>
          <w:lang w:val="en-ZW"/>
          <w14:ligatures w14:val="none"/>
        </w:rPr>
      </w:pPr>
    </w:p>
    <w:p w14:paraId="18806889" w14:textId="3E8083A3" w:rsidR="009035F7" w:rsidRDefault="009035F7" w:rsidP="009035F7">
      <w:pPr>
        <w:spacing w:after="0" w:line="480" w:lineRule="auto"/>
        <w:ind w:left="-5"/>
        <w:rPr>
          <w:rFonts w:ascii="Times New Roman" w:hAnsi="Times New Roman" w:cs="Times New Roman"/>
          <w:kern w:val="0"/>
          <w:lang w:val="en-ZW"/>
          <w14:ligatures w14:val="none"/>
        </w:rPr>
      </w:pPr>
    </w:p>
    <w:p w14:paraId="6346DB94" w14:textId="7B70A089" w:rsidR="009035F7" w:rsidRDefault="009035F7" w:rsidP="005B293D">
      <w:pPr>
        <w:spacing w:after="0" w:line="480" w:lineRule="auto"/>
        <w:ind w:left="-5" w:firstLine="1423"/>
        <w:jc w:val="both"/>
        <w:rPr>
          <w:rFonts w:ascii="Times New Roman" w:hAnsi="Times New Roman" w:cs="Times New Roman"/>
          <w:kern w:val="0"/>
          <w:lang w:val="en-ZW"/>
          <w14:ligatures w14:val="none"/>
        </w:rPr>
      </w:pPr>
      <w:r w:rsidRPr="009035F7">
        <w:rPr>
          <w:rFonts w:ascii="Times New Roman" w:hAnsi="Times New Roman" w:cs="Times New Roman"/>
          <w:b/>
          <w:kern w:val="0"/>
          <w:lang w:val="en-ZW"/>
          <w14:ligatures w14:val="none"/>
        </w:rPr>
        <w:t>MATHONSI</w:t>
      </w:r>
      <w:r>
        <w:rPr>
          <w:rFonts w:ascii="Times New Roman" w:hAnsi="Times New Roman" w:cs="Times New Roman"/>
          <w:kern w:val="0"/>
          <w:lang w:val="en-ZW"/>
          <w14:ligatures w14:val="none"/>
        </w:rPr>
        <w:t xml:space="preserve"> </w:t>
      </w:r>
      <w:r w:rsidRPr="009035F7">
        <w:rPr>
          <w:rFonts w:ascii="Times New Roman" w:hAnsi="Times New Roman" w:cs="Times New Roman"/>
          <w:b/>
          <w:kern w:val="0"/>
          <w:lang w:val="en-ZW"/>
          <w14:ligatures w14:val="none"/>
        </w:rPr>
        <w:t>JA</w:t>
      </w:r>
      <w:r>
        <w:rPr>
          <w:rFonts w:ascii="Times New Roman" w:hAnsi="Times New Roman" w:cs="Times New Roman"/>
          <w:kern w:val="0"/>
          <w:lang w:val="en-ZW"/>
          <w14:ligatures w14:val="none"/>
        </w:rPr>
        <w:t>:</w:t>
      </w:r>
      <w:r>
        <w:rPr>
          <w:rFonts w:ascii="Times New Roman" w:hAnsi="Times New Roman" w:cs="Times New Roman"/>
          <w:kern w:val="0"/>
          <w:lang w:val="en-ZW"/>
          <w14:ligatures w14:val="none"/>
        </w:rPr>
        <w:tab/>
        <w:t xml:space="preserve">As to why the parties in this matter, who are going through </w:t>
      </w:r>
      <w:r w:rsidR="00084082">
        <w:rPr>
          <w:rFonts w:ascii="Times New Roman" w:hAnsi="Times New Roman" w:cs="Times New Roman"/>
          <w:kern w:val="0"/>
          <w:lang w:val="en-ZW"/>
          <w14:ligatures w14:val="none"/>
        </w:rPr>
        <w:t xml:space="preserve">a </w:t>
      </w:r>
      <w:r>
        <w:rPr>
          <w:rFonts w:ascii="Times New Roman" w:hAnsi="Times New Roman" w:cs="Times New Roman"/>
          <w:kern w:val="0"/>
          <w:lang w:val="en-ZW"/>
          <w14:ligatures w14:val="none"/>
        </w:rPr>
        <w:t>divorce</w:t>
      </w:r>
      <w:r w:rsidR="00DE1EBC">
        <w:rPr>
          <w:rFonts w:ascii="Times New Roman" w:hAnsi="Times New Roman" w:cs="Times New Roman"/>
          <w:kern w:val="0"/>
          <w:lang w:val="en-ZW"/>
          <w14:ligatures w14:val="none"/>
        </w:rPr>
        <w:t xml:space="preserve"> they</w:t>
      </w:r>
      <w:r>
        <w:rPr>
          <w:rFonts w:ascii="Times New Roman" w:hAnsi="Times New Roman" w:cs="Times New Roman"/>
          <w:kern w:val="0"/>
          <w:lang w:val="en-ZW"/>
          <w14:ligatures w14:val="none"/>
        </w:rPr>
        <w:t xml:space="preserve"> have elected to pursue at a snail’s pace while tenaciously fighting over their </w:t>
      </w:r>
      <w:proofErr w:type="gramStart"/>
      <w:r w:rsidR="004A0D46">
        <w:rPr>
          <w:rFonts w:ascii="Times New Roman" w:hAnsi="Times New Roman" w:cs="Times New Roman"/>
          <w:kern w:val="0"/>
          <w:lang w:val="en-ZW"/>
          <w14:ligatures w14:val="none"/>
        </w:rPr>
        <w:t>nine</w:t>
      </w:r>
      <w:r w:rsidR="00CE22BD">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year old</w:t>
      </w:r>
      <w:proofErr w:type="gramEnd"/>
      <w:r>
        <w:rPr>
          <w:rFonts w:ascii="Times New Roman" w:hAnsi="Times New Roman" w:cs="Times New Roman"/>
          <w:kern w:val="0"/>
          <w:lang w:val="en-ZW"/>
          <w14:ligatures w14:val="none"/>
        </w:rPr>
        <w:t xml:space="preserve"> daughter</w:t>
      </w:r>
      <w:r w:rsidR="00FD5D76">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have decided to bring up their daughter the way they are doing is difficult to fathom.  It is a strain to the mind.  </w:t>
      </w:r>
    </w:p>
    <w:p w14:paraId="2B466E16" w14:textId="77777777" w:rsidR="009035F7" w:rsidRDefault="009035F7" w:rsidP="00911E5C">
      <w:pPr>
        <w:spacing w:after="0" w:line="240" w:lineRule="auto"/>
        <w:ind w:left="-5" w:firstLine="1139"/>
        <w:jc w:val="both"/>
        <w:rPr>
          <w:rFonts w:ascii="Times New Roman" w:hAnsi="Times New Roman" w:cs="Times New Roman"/>
          <w:kern w:val="0"/>
          <w:lang w:val="en-ZW"/>
          <w14:ligatures w14:val="none"/>
        </w:rPr>
      </w:pPr>
    </w:p>
    <w:p w14:paraId="47F9FAA3" w14:textId="52C2293C" w:rsidR="009035F7" w:rsidRDefault="009035F7" w:rsidP="005B293D">
      <w:pPr>
        <w:spacing w:after="0" w:line="480" w:lineRule="auto"/>
        <w:ind w:left="-5" w:firstLine="1423"/>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This is a couple that has chosen to repeatedly postpone the commencement of the</w:t>
      </w:r>
      <w:r w:rsidR="00FD5D76">
        <w:rPr>
          <w:rFonts w:ascii="Times New Roman" w:hAnsi="Times New Roman" w:cs="Times New Roman"/>
          <w:kern w:val="0"/>
          <w:lang w:val="en-ZW"/>
          <w14:ligatures w14:val="none"/>
        </w:rPr>
        <w:t xml:space="preserve"> divorce</w:t>
      </w:r>
      <w:r>
        <w:rPr>
          <w:rFonts w:ascii="Times New Roman" w:hAnsi="Times New Roman" w:cs="Times New Roman"/>
          <w:kern w:val="0"/>
          <w:lang w:val="en-ZW"/>
          <w14:ligatures w14:val="none"/>
        </w:rPr>
        <w:t xml:space="preserve"> trial, a</w:t>
      </w:r>
      <w:r w:rsidR="00911E5C">
        <w:rPr>
          <w:rFonts w:ascii="Times New Roman" w:hAnsi="Times New Roman" w:cs="Times New Roman"/>
          <w:kern w:val="0"/>
          <w:lang w:val="en-ZW"/>
          <w14:ligatures w14:val="none"/>
        </w:rPr>
        <w:t xml:space="preserve"> trial in which the only issue is the custody of the child</w:t>
      </w:r>
      <w:r w:rsidR="00FD5D76">
        <w:rPr>
          <w:rFonts w:ascii="Times New Roman" w:hAnsi="Times New Roman" w:cs="Times New Roman"/>
          <w:kern w:val="0"/>
          <w:lang w:val="en-ZW"/>
          <w14:ligatures w14:val="none"/>
        </w:rPr>
        <w:t xml:space="preserve"> in question</w:t>
      </w:r>
      <w:r w:rsidR="00911E5C">
        <w:rPr>
          <w:rFonts w:ascii="Times New Roman" w:hAnsi="Times New Roman" w:cs="Times New Roman"/>
          <w:kern w:val="0"/>
          <w:lang w:val="en-ZW"/>
          <w14:ligatures w14:val="none"/>
        </w:rPr>
        <w:t xml:space="preserve"> and which preparatory and secondary schools she should attend and nothing else. </w:t>
      </w:r>
      <w:r>
        <w:rPr>
          <w:rFonts w:ascii="Times New Roman" w:hAnsi="Times New Roman" w:cs="Times New Roman"/>
          <w:kern w:val="0"/>
          <w:lang w:val="en-ZW"/>
          <w14:ligatures w14:val="none"/>
        </w:rPr>
        <w:t xml:space="preserve"> </w:t>
      </w:r>
    </w:p>
    <w:p w14:paraId="3C849436" w14:textId="77777777" w:rsidR="00911E5C" w:rsidRDefault="00911E5C" w:rsidP="003D35BD">
      <w:pPr>
        <w:spacing w:after="0" w:line="240" w:lineRule="auto"/>
        <w:ind w:left="-5" w:firstLine="1139"/>
        <w:jc w:val="both"/>
        <w:rPr>
          <w:rFonts w:ascii="Times New Roman" w:hAnsi="Times New Roman" w:cs="Times New Roman"/>
          <w:kern w:val="0"/>
          <w:lang w:val="en-ZW"/>
          <w14:ligatures w14:val="none"/>
        </w:rPr>
      </w:pPr>
    </w:p>
    <w:p w14:paraId="3C9AF957" w14:textId="1427B93D" w:rsidR="003D35BD" w:rsidRDefault="00911E5C" w:rsidP="005B293D">
      <w:pPr>
        <w:spacing w:after="0" w:line="480" w:lineRule="auto"/>
        <w:ind w:left="-5" w:firstLine="1423"/>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This highly religious couple has seen it </w:t>
      </w:r>
      <w:r w:rsidR="00084082">
        <w:rPr>
          <w:rFonts w:ascii="Times New Roman" w:hAnsi="Times New Roman" w:cs="Times New Roman"/>
          <w:kern w:val="0"/>
          <w:lang w:val="en-ZW"/>
          <w14:ligatures w14:val="none"/>
        </w:rPr>
        <w:t xml:space="preserve">fit </w:t>
      </w:r>
      <w:r>
        <w:rPr>
          <w:rFonts w:ascii="Times New Roman" w:hAnsi="Times New Roman" w:cs="Times New Roman"/>
          <w:kern w:val="0"/>
          <w:lang w:val="en-ZW"/>
          <w14:ligatures w14:val="none"/>
        </w:rPr>
        <w:t>not to get on with the divorce trial</w:t>
      </w:r>
      <w:r w:rsidR="00DB1AA7">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which would resolve the dispute onc</w:t>
      </w:r>
      <w:r w:rsidR="003D35BD">
        <w:rPr>
          <w:rFonts w:ascii="Times New Roman" w:hAnsi="Times New Roman" w:cs="Times New Roman"/>
          <w:kern w:val="0"/>
          <w:lang w:val="en-ZW"/>
          <w14:ligatures w14:val="none"/>
        </w:rPr>
        <w:t>e</w:t>
      </w:r>
      <w:r>
        <w:rPr>
          <w:rFonts w:ascii="Times New Roman" w:hAnsi="Times New Roman" w:cs="Times New Roman"/>
          <w:kern w:val="0"/>
          <w:lang w:val="en-ZW"/>
          <w14:ligatures w14:val="none"/>
        </w:rPr>
        <w:t xml:space="preserve"> and for all, a trial which was initially set to comme</w:t>
      </w:r>
      <w:r w:rsidR="004A0D46">
        <w:rPr>
          <w:rFonts w:ascii="Times New Roman" w:hAnsi="Times New Roman" w:cs="Times New Roman"/>
          <w:kern w:val="0"/>
          <w:lang w:val="en-ZW"/>
          <w14:ligatures w14:val="none"/>
        </w:rPr>
        <w:t>n</w:t>
      </w:r>
      <w:r>
        <w:rPr>
          <w:rFonts w:ascii="Times New Roman" w:hAnsi="Times New Roman" w:cs="Times New Roman"/>
          <w:kern w:val="0"/>
          <w:lang w:val="en-ZW"/>
          <w14:ligatures w14:val="none"/>
        </w:rPr>
        <w:t xml:space="preserve">ce on </w:t>
      </w:r>
      <w:r w:rsidR="00084082">
        <w:rPr>
          <w:rFonts w:ascii="Times New Roman" w:hAnsi="Times New Roman" w:cs="Times New Roman"/>
          <w:kern w:val="0"/>
          <w:lang w:val="en-ZW"/>
          <w14:ligatures w14:val="none"/>
        </w:rPr>
        <w:t xml:space="preserve">                     </w:t>
      </w:r>
      <w:r>
        <w:rPr>
          <w:rFonts w:ascii="Times New Roman" w:hAnsi="Times New Roman" w:cs="Times New Roman"/>
          <w:kern w:val="0"/>
          <w:lang w:val="en-ZW"/>
          <w14:ligatures w14:val="none"/>
        </w:rPr>
        <w:t>11 November 2024, the divorce summons having been issued on 3 April 2023</w:t>
      </w:r>
      <w:r w:rsidR="004D602F">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w:t>
      </w:r>
      <w:r w:rsidR="00FD133C">
        <w:rPr>
          <w:rFonts w:ascii="Times New Roman" w:hAnsi="Times New Roman" w:cs="Times New Roman"/>
          <w:kern w:val="0"/>
          <w:lang w:val="en-ZW"/>
          <w14:ligatures w14:val="none"/>
        </w:rPr>
        <w:t>barely</w:t>
      </w:r>
      <w:r w:rsidR="003D35BD">
        <w:rPr>
          <w:rFonts w:ascii="Times New Roman" w:hAnsi="Times New Roman" w:cs="Times New Roman"/>
          <w:kern w:val="0"/>
          <w:lang w:val="en-ZW"/>
          <w14:ligatures w14:val="none"/>
        </w:rPr>
        <w:t xml:space="preserve"> </w:t>
      </w:r>
      <w:r w:rsidR="003C1EF3">
        <w:rPr>
          <w:rFonts w:ascii="Times New Roman" w:hAnsi="Times New Roman" w:cs="Times New Roman"/>
          <w:kern w:val="0"/>
          <w:lang w:val="en-ZW"/>
          <w14:ligatures w14:val="none"/>
        </w:rPr>
        <w:t>seven</w:t>
      </w:r>
      <w:r w:rsidR="003D35BD">
        <w:rPr>
          <w:rFonts w:ascii="Times New Roman" w:hAnsi="Times New Roman" w:cs="Times New Roman"/>
          <w:kern w:val="0"/>
          <w:lang w:val="en-ZW"/>
          <w14:ligatures w14:val="none"/>
        </w:rPr>
        <w:t xml:space="preserve"> years into the marriage.  Instead</w:t>
      </w:r>
      <w:r w:rsidR="00D34566">
        <w:rPr>
          <w:rFonts w:ascii="Times New Roman" w:hAnsi="Times New Roman" w:cs="Times New Roman"/>
          <w:kern w:val="0"/>
          <w:lang w:val="en-ZW"/>
          <w14:ligatures w14:val="none"/>
        </w:rPr>
        <w:t>,</w:t>
      </w:r>
      <w:r w:rsidR="003D35BD">
        <w:rPr>
          <w:rFonts w:ascii="Times New Roman" w:hAnsi="Times New Roman" w:cs="Times New Roman"/>
          <w:kern w:val="0"/>
          <w:lang w:val="en-ZW"/>
          <w14:ligatures w14:val="none"/>
        </w:rPr>
        <w:t xml:space="preserve"> they have busied themselves</w:t>
      </w:r>
      <w:r w:rsidR="00084082">
        <w:rPr>
          <w:rFonts w:ascii="Times New Roman" w:hAnsi="Times New Roman" w:cs="Times New Roman"/>
          <w:kern w:val="0"/>
          <w:lang w:val="en-ZW"/>
          <w14:ligatures w14:val="none"/>
        </w:rPr>
        <w:t xml:space="preserve"> with this side-show wherein</w:t>
      </w:r>
      <w:r w:rsidR="00DB1AA7">
        <w:rPr>
          <w:rFonts w:ascii="Times New Roman" w:hAnsi="Times New Roman" w:cs="Times New Roman"/>
          <w:kern w:val="0"/>
          <w:lang w:val="en-ZW"/>
          <w14:ligatures w14:val="none"/>
        </w:rPr>
        <w:t>,</w:t>
      </w:r>
      <w:r w:rsidR="00084082">
        <w:rPr>
          <w:rFonts w:ascii="Times New Roman" w:hAnsi="Times New Roman" w:cs="Times New Roman"/>
          <w:kern w:val="0"/>
          <w:lang w:val="en-ZW"/>
          <w14:ligatures w14:val="none"/>
        </w:rPr>
        <w:t xml:space="preserve"> on                                         </w:t>
      </w:r>
      <w:r w:rsidR="003D35BD">
        <w:rPr>
          <w:rFonts w:ascii="Times New Roman" w:hAnsi="Times New Roman" w:cs="Times New Roman"/>
          <w:kern w:val="0"/>
          <w:lang w:val="en-ZW"/>
          <w14:ligatures w14:val="none"/>
        </w:rPr>
        <w:t>22 November 2024, on the eve of the divorce trial</w:t>
      </w:r>
      <w:r w:rsidR="00DB1AA7">
        <w:rPr>
          <w:rFonts w:ascii="Times New Roman" w:hAnsi="Times New Roman" w:cs="Times New Roman"/>
          <w:kern w:val="0"/>
          <w:lang w:val="en-ZW"/>
          <w14:ligatures w14:val="none"/>
        </w:rPr>
        <w:t>,</w:t>
      </w:r>
      <w:r w:rsidR="003D35BD">
        <w:rPr>
          <w:rFonts w:ascii="Times New Roman" w:hAnsi="Times New Roman" w:cs="Times New Roman"/>
          <w:kern w:val="0"/>
          <w:lang w:val="en-ZW"/>
          <w14:ligatures w14:val="none"/>
        </w:rPr>
        <w:t xml:space="preserve"> they </w:t>
      </w:r>
      <w:r w:rsidR="00084082">
        <w:rPr>
          <w:rFonts w:ascii="Times New Roman" w:hAnsi="Times New Roman" w:cs="Times New Roman"/>
          <w:kern w:val="0"/>
          <w:lang w:val="en-ZW"/>
          <w14:ligatures w14:val="none"/>
        </w:rPr>
        <w:t xml:space="preserve">chose to sign what was </w:t>
      </w:r>
      <w:r w:rsidR="003D35BD">
        <w:rPr>
          <w:rFonts w:ascii="Times New Roman" w:hAnsi="Times New Roman" w:cs="Times New Roman"/>
          <w:kern w:val="0"/>
          <w:lang w:val="en-ZW"/>
          <w14:ligatures w14:val="none"/>
        </w:rPr>
        <w:t>christened “INTERIM CONSENT ORDER”</w:t>
      </w:r>
      <w:r w:rsidR="00FD133C">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w:t>
      </w:r>
    </w:p>
    <w:p w14:paraId="4536AB1E" w14:textId="2995C487" w:rsidR="00911E5C" w:rsidRDefault="003D35BD" w:rsidP="005B293D">
      <w:pPr>
        <w:spacing w:after="0" w:line="480" w:lineRule="auto"/>
        <w:ind w:left="-5" w:firstLine="1423"/>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lastRenderedPageBreak/>
        <w:t>Except that, even though it</w:t>
      </w:r>
      <w:r w:rsidR="00432237">
        <w:rPr>
          <w:rFonts w:ascii="Times New Roman" w:hAnsi="Times New Roman" w:cs="Times New Roman"/>
          <w:kern w:val="0"/>
          <w:lang w:val="en-ZW"/>
          <w14:ligatures w14:val="none"/>
        </w:rPr>
        <w:t>s</w:t>
      </w:r>
      <w:r>
        <w:rPr>
          <w:rFonts w:ascii="Times New Roman" w:hAnsi="Times New Roman" w:cs="Times New Roman"/>
          <w:kern w:val="0"/>
          <w:lang w:val="en-ZW"/>
          <w14:ligatures w14:val="none"/>
        </w:rPr>
        <w:t xml:space="preserve"> heading and preamble</w:t>
      </w:r>
      <w:r w:rsidR="00D02255">
        <w:rPr>
          <w:rFonts w:ascii="Times New Roman" w:hAnsi="Times New Roman" w:cs="Times New Roman"/>
          <w:kern w:val="0"/>
          <w:lang w:val="en-ZW"/>
          <w14:ligatures w14:val="none"/>
        </w:rPr>
        <w:t xml:space="preserve"> </w:t>
      </w:r>
      <w:r>
        <w:rPr>
          <w:rFonts w:ascii="Times New Roman" w:hAnsi="Times New Roman" w:cs="Times New Roman"/>
          <w:kern w:val="0"/>
          <w:lang w:val="en-ZW"/>
          <w14:ligatures w14:val="none"/>
        </w:rPr>
        <w:t>suggest that it was meant to be a court order issued by the Honourable Justice P</w:t>
      </w:r>
      <w:r w:rsidRPr="003D35BD">
        <w:rPr>
          <w:rFonts w:ascii="Times New Roman" w:hAnsi="Times New Roman" w:cs="Times New Roman"/>
          <w:smallCaps/>
          <w:kern w:val="0"/>
          <w:lang w:val="en-ZW"/>
          <w14:ligatures w14:val="none"/>
        </w:rPr>
        <w:t>hillips</w:t>
      </w:r>
      <w:r>
        <w:rPr>
          <w:rFonts w:ascii="Times New Roman" w:hAnsi="Times New Roman" w:cs="Times New Roman"/>
          <w:kern w:val="0"/>
          <w:lang w:val="en-ZW"/>
          <w14:ligatures w14:val="none"/>
        </w:rPr>
        <w:t xml:space="preserve"> with both Messrs </w:t>
      </w:r>
      <w:r w:rsidRPr="00D02255">
        <w:rPr>
          <w:rFonts w:ascii="Times New Roman" w:hAnsi="Times New Roman" w:cs="Times New Roman"/>
          <w:i/>
          <w:kern w:val="0"/>
          <w:lang w:val="en-ZW"/>
          <w14:ligatures w14:val="none"/>
        </w:rPr>
        <w:t>Uriri</w:t>
      </w:r>
      <w:r>
        <w:rPr>
          <w:rFonts w:ascii="Times New Roman" w:hAnsi="Times New Roman" w:cs="Times New Roman"/>
          <w:kern w:val="0"/>
          <w:lang w:val="en-ZW"/>
          <w14:ligatures w14:val="none"/>
        </w:rPr>
        <w:t xml:space="preserve"> and </w:t>
      </w:r>
      <w:proofErr w:type="spellStart"/>
      <w:r w:rsidRPr="00D02255">
        <w:rPr>
          <w:rFonts w:ascii="Times New Roman" w:hAnsi="Times New Roman" w:cs="Times New Roman"/>
          <w:i/>
          <w:kern w:val="0"/>
          <w:lang w:val="en-ZW"/>
          <w14:ligatures w14:val="none"/>
        </w:rPr>
        <w:t>Zhuwarara</w:t>
      </w:r>
      <w:proofErr w:type="spellEnd"/>
      <w:r w:rsidRPr="00D02255">
        <w:rPr>
          <w:rFonts w:ascii="Times New Roman" w:hAnsi="Times New Roman" w:cs="Times New Roman"/>
          <w:i/>
          <w:kern w:val="0"/>
          <w:lang w:val="en-ZW"/>
          <w14:ligatures w14:val="none"/>
        </w:rPr>
        <w:t xml:space="preserve"> </w:t>
      </w:r>
      <w:r>
        <w:rPr>
          <w:rFonts w:ascii="Times New Roman" w:hAnsi="Times New Roman" w:cs="Times New Roman"/>
          <w:kern w:val="0"/>
          <w:lang w:val="en-ZW"/>
          <w14:ligatures w14:val="none"/>
        </w:rPr>
        <w:t>representing the parties, P</w:t>
      </w:r>
      <w:r w:rsidRPr="003D35BD">
        <w:rPr>
          <w:rFonts w:ascii="Times New Roman" w:hAnsi="Times New Roman" w:cs="Times New Roman"/>
          <w:smallCaps/>
          <w:kern w:val="0"/>
          <w:lang w:val="en-ZW"/>
          <w14:ligatures w14:val="none"/>
        </w:rPr>
        <w:t>hillips</w:t>
      </w:r>
      <w:r>
        <w:rPr>
          <w:rFonts w:ascii="Times New Roman" w:hAnsi="Times New Roman" w:cs="Times New Roman"/>
          <w:kern w:val="0"/>
          <w:lang w:val="en-ZW"/>
          <w14:ligatures w14:val="none"/>
        </w:rPr>
        <w:t xml:space="preserve"> J never granted the order.  It is not a court order but remains the signed agreement of the parties.  </w:t>
      </w:r>
    </w:p>
    <w:p w14:paraId="39475D8D" w14:textId="77777777" w:rsidR="003D35BD" w:rsidRDefault="003D35BD" w:rsidP="0055525F">
      <w:pPr>
        <w:spacing w:after="0" w:line="240" w:lineRule="auto"/>
        <w:ind w:left="-5" w:firstLine="1139"/>
        <w:jc w:val="both"/>
        <w:rPr>
          <w:rFonts w:ascii="Times New Roman" w:hAnsi="Times New Roman" w:cs="Times New Roman"/>
          <w:kern w:val="0"/>
          <w:lang w:val="en-ZW"/>
          <w14:ligatures w14:val="none"/>
        </w:rPr>
      </w:pPr>
    </w:p>
    <w:p w14:paraId="2F07A8FC" w14:textId="77777777" w:rsidR="0055525F" w:rsidRDefault="003D35BD" w:rsidP="005B293D">
      <w:pPr>
        <w:spacing w:after="0" w:line="480" w:lineRule="auto"/>
        <w:ind w:left="-5" w:firstLine="1423"/>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Notwithstanding that, the respondent, having had a change of heart upon rea</w:t>
      </w:r>
      <w:r w:rsidR="0055525F">
        <w:rPr>
          <w:rFonts w:ascii="Times New Roman" w:hAnsi="Times New Roman" w:cs="Times New Roman"/>
          <w:kern w:val="0"/>
          <w:lang w:val="en-ZW"/>
          <w14:ligatures w14:val="none"/>
        </w:rPr>
        <w:t xml:space="preserve">lising that the document was entrapping her, filed a court application in the High Court (the court </w:t>
      </w:r>
      <w:r w:rsidR="0055525F" w:rsidRPr="0055525F">
        <w:rPr>
          <w:rFonts w:ascii="Times New Roman" w:hAnsi="Times New Roman" w:cs="Times New Roman"/>
          <w:i/>
          <w:kern w:val="0"/>
          <w:lang w:val="en-ZW"/>
          <w14:ligatures w14:val="none"/>
        </w:rPr>
        <w:t>a quo</w:t>
      </w:r>
      <w:r w:rsidR="0055525F">
        <w:rPr>
          <w:rFonts w:ascii="Times New Roman" w:hAnsi="Times New Roman" w:cs="Times New Roman"/>
          <w:kern w:val="0"/>
          <w:lang w:val="en-ZW"/>
          <w14:ligatures w14:val="none"/>
        </w:rPr>
        <w:t>) in terms of r 21 (2) of the High Court Rules, 2021, seeking an order discharging “an interim order that was issued by the Honourable Justice P</w:t>
      </w:r>
      <w:r w:rsidR="0055525F" w:rsidRPr="0055525F">
        <w:rPr>
          <w:rFonts w:ascii="Times New Roman" w:hAnsi="Times New Roman" w:cs="Times New Roman"/>
          <w:smallCaps/>
          <w:kern w:val="0"/>
          <w:lang w:val="en-ZW"/>
          <w14:ligatures w14:val="none"/>
        </w:rPr>
        <w:t>hillips</w:t>
      </w:r>
      <w:r w:rsidR="0055525F">
        <w:rPr>
          <w:rFonts w:ascii="Times New Roman" w:hAnsi="Times New Roman" w:cs="Times New Roman"/>
          <w:kern w:val="0"/>
          <w:lang w:val="en-ZW"/>
          <w14:ligatures w14:val="none"/>
        </w:rPr>
        <w:t xml:space="preserve"> on the 22</w:t>
      </w:r>
      <w:r w:rsidR="0055525F" w:rsidRPr="0055525F">
        <w:rPr>
          <w:rFonts w:ascii="Times New Roman" w:hAnsi="Times New Roman" w:cs="Times New Roman"/>
          <w:kern w:val="0"/>
          <w:vertAlign w:val="superscript"/>
          <w:lang w:val="en-ZW"/>
          <w14:ligatures w14:val="none"/>
        </w:rPr>
        <w:t>nd</w:t>
      </w:r>
      <w:r w:rsidR="0055525F">
        <w:rPr>
          <w:rFonts w:ascii="Times New Roman" w:hAnsi="Times New Roman" w:cs="Times New Roman"/>
          <w:kern w:val="0"/>
          <w:lang w:val="en-ZW"/>
          <w14:ligatures w14:val="none"/>
        </w:rPr>
        <w:t xml:space="preserve"> November 2024.”</w:t>
      </w:r>
    </w:p>
    <w:p w14:paraId="3CCEAAA7" w14:textId="77777777" w:rsidR="0055525F" w:rsidRDefault="0055525F" w:rsidP="005E3EE5">
      <w:pPr>
        <w:spacing w:after="0" w:line="240" w:lineRule="auto"/>
        <w:ind w:left="-5" w:firstLine="1139"/>
        <w:jc w:val="both"/>
        <w:rPr>
          <w:rFonts w:ascii="Times New Roman" w:hAnsi="Times New Roman" w:cs="Times New Roman"/>
          <w:kern w:val="0"/>
          <w:lang w:val="en-ZW"/>
          <w14:ligatures w14:val="none"/>
        </w:rPr>
      </w:pPr>
    </w:p>
    <w:p w14:paraId="3A0928A9" w14:textId="6C653E47" w:rsidR="005E3EE5" w:rsidRDefault="00D02255" w:rsidP="005B293D">
      <w:pPr>
        <w:spacing w:after="0" w:line="480" w:lineRule="auto"/>
        <w:ind w:left="-5" w:firstLine="1423"/>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Seized</w:t>
      </w:r>
      <w:r w:rsidR="0055525F">
        <w:rPr>
          <w:rFonts w:ascii="Times New Roman" w:hAnsi="Times New Roman" w:cs="Times New Roman"/>
          <w:kern w:val="0"/>
          <w:lang w:val="en-ZW"/>
          <w14:ligatures w14:val="none"/>
        </w:rPr>
        <w:t xml:space="preserve"> with the application</w:t>
      </w:r>
      <w:r w:rsidR="00432237">
        <w:rPr>
          <w:rFonts w:ascii="Times New Roman" w:hAnsi="Times New Roman" w:cs="Times New Roman"/>
          <w:kern w:val="0"/>
          <w:lang w:val="en-ZW"/>
          <w14:ligatures w14:val="none"/>
        </w:rPr>
        <w:t>,</w:t>
      </w:r>
      <w:r w:rsidR="0055525F">
        <w:rPr>
          <w:rFonts w:ascii="Times New Roman" w:hAnsi="Times New Roman" w:cs="Times New Roman"/>
          <w:kern w:val="0"/>
          <w:lang w:val="en-ZW"/>
          <w14:ligatures w14:val="none"/>
        </w:rPr>
        <w:t xml:space="preserve"> vehemently opposed by the appellant, the court </w:t>
      </w:r>
      <w:r w:rsidR="0055525F" w:rsidRPr="005E3EE5">
        <w:rPr>
          <w:rFonts w:ascii="Times New Roman" w:hAnsi="Times New Roman" w:cs="Times New Roman"/>
          <w:i/>
          <w:kern w:val="0"/>
          <w:lang w:val="en-ZW"/>
          <w14:ligatures w14:val="none"/>
        </w:rPr>
        <w:t>a quo</w:t>
      </w:r>
      <w:r w:rsidR="0055525F">
        <w:rPr>
          <w:rFonts w:ascii="Times New Roman" w:hAnsi="Times New Roman" w:cs="Times New Roman"/>
          <w:kern w:val="0"/>
          <w:lang w:val="en-ZW"/>
          <w14:ligatures w14:val="none"/>
        </w:rPr>
        <w:t xml:space="preserve"> did not disappoint.  By judgment delivered on 17 March 2025, it issued the following order:</w:t>
      </w:r>
    </w:p>
    <w:p w14:paraId="0189DBD2" w14:textId="46E57D38" w:rsidR="005E3EE5" w:rsidRDefault="005E3EE5" w:rsidP="005B293D">
      <w:pPr>
        <w:spacing w:after="0" w:line="480" w:lineRule="auto"/>
        <w:ind w:left="-5" w:firstLine="714"/>
        <w:jc w:val="both"/>
        <w:rPr>
          <w:rFonts w:ascii="Times New Roman" w:hAnsi="Times New Roman" w:cs="Times New Roman"/>
          <w:b/>
          <w:kern w:val="0"/>
          <w:lang w:val="en-ZW"/>
          <w14:ligatures w14:val="none"/>
        </w:rPr>
      </w:pPr>
      <w:r w:rsidRPr="005E3EE5">
        <w:rPr>
          <w:rFonts w:ascii="Times New Roman" w:hAnsi="Times New Roman" w:cs="Times New Roman"/>
          <w:b/>
          <w:kern w:val="0"/>
          <w:lang w:val="en-ZW"/>
          <w14:ligatures w14:val="none"/>
        </w:rPr>
        <w:t>“</w:t>
      </w:r>
      <w:r w:rsidR="001E729E" w:rsidRPr="005E3EE5">
        <w:rPr>
          <w:rFonts w:ascii="Times New Roman" w:hAnsi="Times New Roman" w:cs="Times New Roman"/>
          <w:b/>
          <w:kern w:val="0"/>
          <w:u w:val="single"/>
          <w:lang w:val="en-ZW"/>
          <w14:ligatures w14:val="none"/>
        </w:rPr>
        <w:t>DISPOSITION</w:t>
      </w:r>
      <w:r>
        <w:rPr>
          <w:rFonts w:ascii="Times New Roman" w:hAnsi="Times New Roman" w:cs="Times New Roman"/>
          <w:b/>
          <w:kern w:val="0"/>
          <w:lang w:val="en-ZW"/>
          <w14:ligatures w14:val="none"/>
        </w:rPr>
        <w:t xml:space="preserve"> </w:t>
      </w:r>
    </w:p>
    <w:p w14:paraId="6B5FB6C9" w14:textId="7F3F5D55" w:rsidR="005E3EE5" w:rsidRDefault="005E3EE5" w:rsidP="005B293D">
      <w:pPr>
        <w:spacing w:after="0" w:line="240" w:lineRule="auto"/>
        <w:ind w:left="851"/>
        <w:jc w:val="both"/>
        <w:rPr>
          <w:rFonts w:ascii="Times New Roman" w:hAnsi="Times New Roman" w:cs="Times New Roman"/>
          <w:kern w:val="0"/>
          <w:lang w:val="en-ZW"/>
          <w14:ligatures w14:val="none"/>
        </w:rPr>
      </w:pPr>
      <w:r w:rsidRPr="005E3EE5">
        <w:rPr>
          <w:rFonts w:ascii="Times New Roman" w:hAnsi="Times New Roman" w:cs="Times New Roman"/>
          <w:kern w:val="0"/>
          <w:lang w:val="en-ZW"/>
          <w14:ligatures w14:val="none"/>
        </w:rPr>
        <w:t xml:space="preserve">The </w:t>
      </w:r>
      <w:r w:rsidRPr="00AE4D4F">
        <w:rPr>
          <w:rFonts w:ascii="Times New Roman" w:hAnsi="Times New Roman" w:cs="Times New Roman"/>
          <w:kern w:val="0"/>
          <w:u w:val="single"/>
          <w:lang w:val="en-ZW"/>
          <w14:ligatures w14:val="none"/>
        </w:rPr>
        <w:t>consent</w:t>
      </w:r>
      <w:r w:rsidRPr="004E1928">
        <w:rPr>
          <w:rFonts w:ascii="Times New Roman" w:hAnsi="Times New Roman" w:cs="Times New Roman"/>
          <w:kern w:val="0"/>
          <w:u w:val="single"/>
          <w:lang w:val="en-ZW"/>
          <w14:ligatures w14:val="none"/>
        </w:rPr>
        <w:t xml:space="preserve"> pap</w:t>
      </w:r>
      <w:r w:rsidR="00AE4D4F" w:rsidRPr="004E1928">
        <w:rPr>
          <w:rFonts w:ascii="Times New Roman" w:hAnsi="Times New Roman" w:cs="Times New Roman"/>
          <w:kern w:val="0"/>
          <w:u w:val="single"/>
          <w:lang w:val="en-ZW"/>
          <w14:ligatures w14:val="none"/>
        </w:rPr>
        <w:t>er</w:t>
      </w:r>
      <w:r w:rsidR="00AE4D4F">
        <w:rPr>
          <w:rFonts w:ascii="Times New Roman" w:hAnsi="Times New Roman" w:cs="Times New Roman"/>
          <w:kern w:val="0"/>
          <w:lang w:val="en-ZW"/>
          <w14:ligatures w14:val="none"/>
        </w:rPr>
        <w:t xml:space="preserve"> issued on 22 November 2024 is</w:t>
      </w:r>
      <w:r>
        <w:rPr>
          <w:rFonts w:ascii="Times New Roman" w:hAnsi="Times New Roman" w:cs="Times New Roman"/>
          <w:kern w:val="0"/>
          <w:lang w:val="en-ZW"/>
          <w14:ligatures w14:val="none"/>
        </w:rPr>
        <w:t xml:space="preserve"> therefore set aside and the main matter is to proceed to trial. </w:t>
      </w:r>
    </w:p>
    <w:p w14:paraId="2D97628E" w14:textId="77777777" w:rsidR="005E3EE5" w:rsidRDefault="005E3EE5" w:rsidP="005E3EE5">
      <w:pPr>
        <w:spacing w:after="0" w:line="240" w:lineRule="auto"/>
        <w:ind w:left="1701"/>
        <w:jc w:val="both"/>
        <w:rPr>
          <w:rFonts w:ascii="Times New Roman" w:hAnsi="Times New Roman" w:cs="Times New Roman"/>
          <w:kern w:val="0"/>
          <w:lang w:val="en-ZW"/>
          <w14:ligatures w14:val="none"/>
        </w:rPr>
      </w:pPr>
    </w:p>
    <w:p w14:paraId="05600A62" w14:textId="219CA29B" w:rsidR="005E3EE5" w:rsidRPr="001E729E" w:rsidRDefault="001E729E" w:rsidP="005B293D">
      <w:pPr>
        <w:spacing w:after="0" w:line="240" w:lineRule="auto"/>
        <w:ind w:left="1418" w:hanging="709"/>
        <w:jc w:val="both"/>
        <w:rPr>
          <w:rFonts w:ascii="Times New Roman" w:hAnsi="Times New Roman" w:cs="Times New Roman"/>
          <w:b/>
          <w:kern w:val="0"/>
          <w:lang w:val="en-ZW"/>
          <w14:ligatures w14:val="none"/>
        </w:rPr>
      </w:pPr>
      <w:r w:rsidRPr="00D069D8">
        <w:rPr>
          <w:rFonts w:ascii="Times New Roman" w:hAnsi="Times New Roman" w:cs="Times New Roman"/>
          <w:b/>
          <w:kern w:val="0"/>
          <w:u w:val="single"/>
          <w:lang w:val="en-ZW"/>
          <w14:ligatures w14:val="none"/>
        </w:rPr>
        <w:t>IT IS ORDERED THAT</w:t>
      </w:r>
      <w:r w:rsidR="005E3EE5" w:rsidRPr="001E729E">
        <w:rPr>
          <w:rFonts w:ascii="Times New Roman" w:hAnsi="Times New Roman" w:cs="Times New Roman"/>
          <w:b/>
          <w:kern w:val="0"/>
          <w:lang w:val="en-ZW"/>
          <w14:ligatures w14:val="none"/>
        </w:rPr>
        <w:t>,</w:t>
      </w:r>
    </w:p>
    <w:p w14:paraId="1BA0BA03" w14:textId="77777777" w:rsidR="005E3EE5" w:rsidRPr="001E729E" w:rsidRDefault="005E3EE5" w:rsidP="005E3EE5">
      <w:pPr>
        <w:spacing w:after="0" w:line="240" w:lineRule="auto"/>
        <w:ind w:left="1701"/>
        <w:jc w:val="both"/>
        <w:rPr>
          <w:rFonts w:ascii="Times New Roman" w:hAnsi="Times New Roman" w:cs="Times New Roman"/>
          <w:b/>
          <w:kern w:val="0"/>
          <w:lang w:val="en-ZW"/>
          <w14:ligatures w14:val="none"/>
        </w:rPr>
      </w:pPr>
    </w:p>
    <w:p w14:paraId="04FCA2A1" w14:textId="77777777" w:rsidR="005E3EE5" w:rsidRDefault="005E3EE5" w:rsidP="000023A3">
      <w:pPr>
        <w:pStyle w:val="ListParagraph"/>
        <w:numPr>
          <w:ilvl w:val="0"/>
          <w:numId w:val="12"/>
        </w:numPr>
        <w:spacing w:after="0" w:line="240" w:lineRule="auto"/>
        <w:ind w:left="993" w:hanging="284"/>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The </w:t>
      </w:r>
      <w:r w:rsidRPr="00AE4D4F">
        <w:rPr>
          <w:rFonts w:ascii="Times New Roman" w:hAnsi="Times New Roman" w:cs="Times New Roman"/>
          <w:kern w:val="0"/>
          <w:u w:val="single"/>
          <w:lang w:val="en-ZW"/>
          <w14:ligatures w14:val="none"/>
        </w:rPr>
        <w:t>interim consent order</w:t>
      </w:r>
      <w:r>
        <w:rPr>
          <w:rFonts w:ascii="Times New Roman" w:hAnsi="Times New Roman" w:cs="Times New Roman"/>
          <w:kern w:val="0"/>
          <w:lang w:val="en-ZW"/>
          <w14:ligatures w14:val="none"/>
        </w:rPr>
        <w:t xml:space="preserve"> issued on 22 November 2024 in HCH 2262/23 be and is hereby set aside.</w:t>
      </w:r>
    </w:p>
    <w:p w14:paraId="5F75A92D" w14:textId="3F8CEE99" w:rsidR="0055525F" w:rsidRDefault="005E3EE5" w:rsidP="000023A3">
      <w:pPr>
        <w:pStyle w:val="ListParagraph"/>
        <w:numPr>
          <w:ilvl w:val="0"/>
          <w:numId w:val="12"/>
        </w:numPr>
        <w:spacing w:after="0" w:line="240" w:lineRule="auto"/>
        <w:ind w:left="993" w:hanging="284"/>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The matter in HCH 2262/23 shall proceed to trial on the issues referred to trial before the Honourable Justice T</w:t>
      </w:r>
      <w:r w:rsidRPr="005E3EE5">
        <w:rPr>
          <w:rFonts w:ascii="Times New Roman" w:hAnsi="Times New Roman" w:cs="Times New Roman"/>
          <w:smallCaps/>
          <w:kern w:val="0"/>
          <w:lang w:val="en-ZW"/>
          <w14:ligatures w14:val="none"/>
        </w:rPr>
        <w:t>sanga</w:t>
      </w:r>
      <w:r>
        <w:rPr>
          <w:rFonts w:ascii="Times New Roman" w:hAnsi="Times New Roman" w:cs="Times New Roman"/>
          <w:kern w:val="0"/>
          <w:lang w:val="en-ZW"/>
          <w14:ligatures w14:val="none"/>
        </w:rPr>
        <w:t xml:space="preserve"> J. </w:t>
      </w:r>
    </w:p>
    <w:p w14:paraId="1CAA4883" w14:textId="0F24EC73" w:rsidR="005E3EE5" w:rsidRPr="005E3EE5" w:rsidRDefault="00AE4D4F" w:rsidP="000023A3">
      <w:pPr>
        <w:pStyle w:val="ListParagraph"/>
        <w:numPr>
          <w:ilvl w:val="0"/>
          <w:numId w:val="12"/>
        </w:numPr>
        <w:spacing w:after="0" w:line="240" w:lineRule="auto"/>
        <w:ind w:left="993" w:hanging="284"/>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The applicant</w:t>
      </w:r>
      <w:r w:rsidR="005E3EE5">
        <w:rPr>
          <w:rFonts w:ascii="Times New Roman" w:hAnsi="Times New Roman" w:cs="Times New Roman"/>
          <w:kern w:val="0"/>
          <w:lang w:val="en-ZW"/>
          <w14:ligatures w14:val="none"/>
        </w:rPr>
        <w:t xml:space="preserve"> shall pay the costs of this applic</w:t>
      </w:r>
      <w:r>
        <w:rPr>
          <w:rFonts w:ascii="Times New Roman" w:hAnsi="Times New Roman" w:cs="Times New Roman"/>
          <w:kern w:val="0"/>
          <w:lang w:val="en-ZW"/>
          <w14:ligatures w14:val="none"/>
        </w:rPr>
        <w:t>ation on a legal practitioner/</w:t>
      </w:r>
      <w:r w:rsidR="005E3EE5">
        <w:rPr>
          <w:rFonts w:ascii="Times New Roman" w:hAnsi="Times New Roman" w:cs="Times New Roman"/>
          <w:kern w:val="0"/>
          <w:lang w:val="en-ZW"/>
          <w14:ligatures w14:val="none"/>
        </w:rPr>
        <w:t xml:space="preserve">client scale.” </w:t>
      </w:r>
    </w:p>
    <w:p w14:paraId="000CD7BD" w14:textId="77777777" w:rsidR="005E3EE5" w:rsidRDefault="005E3EE5" w:rsidP="009035F7">
      <w:pPr>
        <w:spacing w:after="0" w:line="480" w:lineRule="auto"/>
        <w:ind w:left="-5" w:firstLine="1139"/>
        <w:jc w:val="both"/>
        <w:rPr>
          <w:rFonts w:ascii="Times New Roman" w:hAnsi="Times New Roman" w:cs="Times New Roman"/>
          <w:kern w:val="0"/>
          <w:lang w:val="en-ZW"/>
          <w14:ligatures w14:val="none"/>
        </w:rPr>
      </w:pPr>
    </w:p>
    <w:p w14:paraId="3AAD47C4" w14:textId="68158C10" w:rsidR="005C5942" w:rsidRDefault="005E3EE5" w:rsidP="005B293D">
      <w:pPr>
        <w:spacing w:after="0" w:line="480" w:lineRule="auto"/>
        <w:ind w:left="-5" w:firstLine="1423"/>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Disgruntled, the appellant filed an appeal to this Court.  The </w:t>
      </w:r>
      <w:r w:rsidR="004E1928">
        <w:rPr>
          <w:rFonts w:ascii="Times New Roman" w:hAnsi="Times New Roman" w:cs="Times New Roman"/>
          <w:kern w:val="0"/>
          <w:lang w:val="en-ZW"/>
          <w14:ligatures w14:val="none"/>
        </w:rPr>
        <w:t>C</w:t>
      </w:r>
      <w:r w:rsidR="005C5942">
        <w:rPr>
          <w:rFonts w:ascii="Times New Roman" w:hAnsi="Times New Roman" w:cs="Times New Roman"/>
          <w:kern w:val="0"/>
          <w:lang w:val="en-ZW"/>
          <w14:ligatures w14:val="none"/>
        </w:rPr>
        <w:t xml:space="preserve">ourt holds that in the absence of a court order issued by the court by consent of the parties, the application of the provisions of r 21 (2) of the High Court Rules, 2021 was not triggered.  The respondent could not lawfully approach the court </w:t>
      </w:r>
      <w:r w:rsidR="005C5942" w:rsidRPr="005C5942">
        <w:rPr>
          <w:rFonts w:ascii="Times New Roman" w:hAnsi="Times New Roman" w:cs="Times New Roman"/>
          <w:i/>
          <w:kern w:val="0"/>
          <w:lang w:val="en-ZW"/>
          <w14:ligatures w14:val="none"/>
        </w:rPr>
        <w:t>a quo</w:t>
      </w:r>
      <w:r w:rsidR="005C5942">
        <w:rPr>
          <w:rFonts w:ascii="Times New Roman" w:hAnsi="Times New Roman" w:cs="Times New Roman"/>
          <w:kern w:val="0"/>
          <w:lang w:val="en-ZW"/>
          <w14:ligatures w14:val="none"/>
        </w:rPr>
        <w:t xml:space="preserve"> for a remedy in terms of r 21 (2) to set aside a non-existent </w:t>
      </w:r>
      <w:r w:rsidR="00BB07DD">
        <w:rPr>
          <w:rFonts w:ascii="Times New Roman" w:hAnsi="Times New Roman" w:cs="Times New Roman"/>
          <w:kern w:val="0"/>
          <w:lang w:val="en-ZW"/>
          <w14:ligatures w14:val="none"/>
        </w:rPr>
        <w:lastRenderedPageBreak/>
        <w:t>consent order.  By the same to</w:t>
      </w:r>
      <w:r w:rsidR="005C5942">
        <w:rPr>
          <w:rFonts w:ascii="Times New Roman" w:hAnsi="Times New Roman" w:cs="Times New Roman"/>
          <w:kern w:val="0"/>
          <w:lang w:val="en-ZW"/>
          <w14:ligatures w14:val="none"/>
        </w:rPr>
        <w:t xml:space="preserve">ken, the jurisdiction of the court </w:t>
      </w:r>
      <w:r w:rsidR="005C5942" w:rsidRPr="005C5942">
        <w:rPr>
          <w:rFonts w:ascii="Times New Roman" w:hAnsi="Times New Roman" w:cs="Times New Roman"/>
          <w:i/>
          <w:kern w:val="0"/>
          <w:lang w:val="en-ZW"/>
          <w14:ligatures w14:val="none"/>
        </w:rPr>
        <w:t>a quo</w:t>
      </w:r>
      <w:r w:rsidR="004E1928">
        <w:rPr>
          <w:rFonts w:ascii="Times New Roman" w:hAnsi="Times New Roman" w:cs="Times New Roman"/>
          <w:i/>
          <w:kern w:val="0"/>
          <w:lang w:val="en-ZW"/>
          <w14:ligatures w14:val="none"/>
        </w:rPr>
        <w:t>,</w:t>
      </w:r>
      <w:r w:rsidR="005C5942">
        <w:rPr>
          <w:rFonts w:ascii="Times New Roman" w:hAnsi="Times New Roman" w:cs="Times New Roman"/>
          <w:kern w:val="0"/>
          <w:lang w:val="en-ZW"/>
          <w14:ligatures w14:val="none"/>
        </w:rPr>
        <w:t xml:space="preserve"> reposed by that rule</w:t>
      </w:r>
      <w:r w:rsidR="004E1928">
        <w:rPr>
          <w:rFonts w:ascii="Times New Roman" w:hAnsi="Times New Roman" w:cs="Times New Roman"/>
          <w:kern w:val="0"/>
          <w:lang w:val="en-ZW"/>
          <w14:ligatures w14:val="none"/>
        </w:rPr>
        <w:t>,</w:t>
      </w:r>
      <w:r w:rsidR="005C5942">
        <w:rPr>
          <w:rFonts w:ascii="Times New Roman" w:hAnsi="Times New Roman" w:cs="Times New Roman"/>
          <w:kern w:val="0"/>
          <w:lang w:val="en-ZW"/>
          <w14:ligatures w14:val="none"/>
        </w:rPr>
        <w:t xml:space="preserve"> to set aside a consent order on good and sufficient cause was not engaged.</w:t>
      </w:r>
    </w:p>
    <w:p w14:paraId="36E864F2" w14:textId="77777777" w:rsidR="005C5942" w:rsidRDefault="005C5942" w:rsidP="000475C9">
      <w:pPr>
        <w:spacing w:after="0" w:line="240" w:lineRule="auto"/>
        <w:ind w:left="-5" w:firstLine="1139"/>
        <w:jc w:val="both"/>
        <w:rPr>
          <w:rFonts w:ascii="Times New Roman" w:hAnsi="Times New Roman" w:cs="Times New Roman"/>
          <w:kern w:val="0"/>
          <w:lang w:val="en-ZW"/>
          <w14:ligatures w14:val="none"/>
        </w:rPr>
      </w:pPr>
    </w:p>
    <w:p w14:paraId="43C7E82B" w14:textId="59A4898C" w:rsidR="000475C9" w:rsidRDefault="000475C9" w:rsidP="005B293D">
      <w:pPr>
        <w:spacing w:after="0" w:line="480" w:lineRule="auto"/>
        <w:ind w:left="-5" w:firstLine="1423"/>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The court further holds that whatever the case, the court </w:t>
      </w:r>
      <w:r w:rsidRPr="00710F2D">
        <w:rPr>
          <w:rFonts w:ascii="Times New Roman" w:hAnsi="Times New Roman" w:cs="Times New Roman"/>
          <w:i/>
          <w:kern w:val="0"/>
          <w:lang w:val="en-ZW"/>
          <w14:ligatures w14:val="none"/>
        </w:rPr>
        <w:t>a quo</w:t>
      </w:r>
      <w:r>
        <w:rPr>
          <w:rFonts w:ascii="Times New Roman" w:hAnsi="Times New Roman" w:cs="Times New Roman"/>
          <w:kern w:val="0"/>
          <w:lang w:val="en-ZW"/>
          <w14:ligatures w14:val="none"/>
        </w:rPr>
        <w:t xml:space="preserve"> could not set aside the “consent paper” or the agreement of the parties in terms of r 21 (2).  The proceedings before the court </w:t>
      </w:r>
      <w:r w:rsidRPr="00710F2D">
        <w:rPr>
          <w:rFonts w:ascii="Times New Roman" w:hAnsi="Times New Roman" w:cs="Times New Roman"/>
          <w:i/>
          <w:kern w:val="0"/>
          <w:lang w:val="en-ZW"/>
          <w14:ligatures w14:val="none"/>
        </w:rPr>
        <w:t>a quo</w:t>
      </w:r>
      <w:r>
        <w:rPr>
          <w:rFonts w:ascii="Times New Roman" w:hAnsi="Times New Roman" w:cs="Times New Roman"/>
          <w:kern w:val="0"/>
          <w:lang w:val="en-ZW"/>
          <w14:ligatures w14:val="none"/>
        </w:rPr>
        <w:t xml:space="preserve"> were therefore irregular and are susceptible to review in terms of s 25 of the Supreme Court Act [</w:t>
      </w:r>
      <w:r w:rsidRPr="000475C9">
        <w:rPr>
          <w:rFonts w:ascii="Times New Roman" w:hAnsi="Times New Roman" w:cs="Times New Roman"/>
          <w:i/>
          <w:kern w:val="0"/>
          <w:lang w:val="en-ZW"/>
          <w14:ligatures w14:val="none"/>
        </w:rPr>
        <w:t>Chapter 7:13</w:t>
      </w:r>
      <w:r>
        <w:rPr>
          <w:rFonts w:ascii="Times New Roman" w:hAnsi="Times New Roman" w:cs="Times New Roman"/>
          <w:kern w:val="0"/>
          <w:lang w:val="en-ZW"/>
          <w14:ligatures w14:val="none"/>
        </w:rPr>
        <w:t xml:space="preserve">]. </w:t>
      </w:r>
    </w:p>
    <w:p w14:paraId="244088D0" w14:textId="77777777" w:rsidR="000475C9" w:rsidRDefault="000475C9" w:rsidP="000475C9">
      <w:pPr>
        <w:spacing w:after="0" w:line="240" w:lineRule="auto"/>
        <w:ind w:left="-5" w:firstLine="1139"/>
        <w:jc w:val="both"/>
        <w:rPr>
          <w:rFonts w:ascii="Times New Roman" w:hAnsi="Times New Roman" w:cs="Times New Roman"/>
          <w:kern w:val="0"/>
          <w:lang w:val="en-ZW"/>
          <w14:ligatures w14:val="none"/>
        </w:rPr>
      </w:pPr>
    </w:p>
    <w:p w14:paraId="4F967353" w14:textId="77777777" w:rsidR="001E729E" w:rsidRDefault="001E729E" w:rsidP="001E729E">
      <w:pPr>
        <w:spacing w:after="0" w:line="240" w:lineRule="auto"/>
        <w:ind w:left="-5" w:firstLine="5"/>
        <w:jc w:val="both"/>
        <w:rPr>
          <w:rFonts w:ascii="Times New Roman" w:hAnsi="Times New Roman" w:cs="Times New Roman"/>
          <w:b/>
          <w:kern w:val="0"/>
          <w:u w:val="single"/>
          <w:lang w:val="en-ZW"/>
          <w14:ligatures w14:val="none"/>
        </w:rPr>
      </w:pPr>
    </w:p>
    <w:p w14:paraId="5ACD6C80" w14:textId="6D63B57C" w:rsidR="000475C9" w:rsidRDefault="000475C9" w:rsidP="000475C9">
      <w:pPr>
        <w:spacing w:after="0" w:line="480" w:lineRule="auto"/>
        <w:ind w:left="-5" w:firstLine="5"/>
        <w:jc w:val="both"/>
        <w:rPr>
          <w:rFonts w:ascii="Times New Roman" w:hAnsi="Times New Roman" w:cs="Times New Roman"/>
          <w:b/>
          <w:kern w:val="0"/>
          <w:u w:val="single"/>
          <w:lang w:val="en-ZW"/>
          <w14:ligatures w14:val="none"/>
        </w:rPr>
      </w:pPr>
      <w:r w:rsidRPr="000475C9">
        <w:rPr>
          <w:rFonts w:ascii="Times New Roman" w:hAnsi="Times New Roman" w:cs="Times New Roman"/>
          <w:b/>
          <w:kern w:val="0"/>
          <w:u w:val="single"/>
          <w:lang w:val="en-ZW"/>
          <w14:ligatures w14:val="none"/>
        </w:rPr>
        <w:t>THE FACTS</w:t>
      </w:r>
    </w:p>
    <w:p w14:paraId="2D5C3634" w14:textId="324C5C95" w:rsidR="003261F1" w:rsidRDefault="000475C9" w:rsidP="005B293D">
      <w:pPr>
        <w:spacing w:after="0" w:line="480" w:lineRule="auto"/>
        <w:ind w:left="-5" w:firstLine="1423"/>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The parties are husband and wife, having been married at </w:t>
      </w:r>
      <w:proofErr w:type="spellStart"/>
      <w:r>
        <w:rPr>
          <w:rFonts w:ascii="Times New Roman" w:hAnsi="Times New Roman" w:cs="Times New Roman"/>
          <w:kern w:val="0"/>
          <w:lang w:val="en-ZW"/>
          <w14:ligatures w14:val="none"/>
        </w:rPr>
        <w:t>Karoi</w:t>
      </w:r>
      <w:proofErr w:type="spellEnd"/>
      <w:r>
        <w:rPr>
          <w:rFonts w:ascii="Times New Roman" w:hAnsi="Times New Roman" w:cs="Times New Roman"/>
          <w:kern w:val="0"/>
          <w:lang w:val="en-ZW"/>
          <w14:ligatures w14:val="none"/>
        </w:rPr>
        <w:t xml:space="preserve"> on 24 July 2016.  Their marriage was blessed with a daughter, </w:t>
      </w:r>
      <w:r w:rsidR="00F758D8">
        <w:rPr>
          <w:rFonts w:ascii="Times New Roman" w:hAnsi="Times New Roman" w:cs="Times New Roman"/>
          <w:kern w:val="0"/>
          <w:lang w:val="en-ZW"/>
          <w14:ligatures w14:val="none"/>
        </w:rPr>
        <w:t>VG</w:t>
      </w:r>
      <w:r w:rsidR="006219BD">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born on 6 December 2016.  Seven years into the marriage, in particular on 3 April 2023, the appellant instituted divorce action out of the court </w:t>
      </w:r>
      <w:r w:rsidRPr="002C3E87">
        <w:rPr>
          <w:rFonts w:ascii="Times New Roman" w:hAnsi="Times New Roman" w:cs="Times New Roman"/>
          <w:i/>
          <w:kern w:val="0"/>
          <w:lang w:val="en-ZW"/>
          <w14:ligatures w14:val="none"/>
        </w:rPr>
        <w:t>a quo</w:t>
      </w:r>
      <w:r>
        <w:rPr>
          <w:rFonts w:ascii="Times New Roman" w:hAnsi="Times New Roman" w:cs="Times New Roman"/>
          <w:kern w:val="0"/>
          <w:lang w:val="en-ZW"/>
          <w14:ligatures w14:val="none"/>
        </w:rPr>
        <w:t>.  The respondent contested the divorce action but the areas of divergence revolved around the question of custody</w:t>
      </w:r>
      <w:r w:rsidR="004E1928">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access and m</w:t>
      </w:r>
      <w:r w:rsidR="002C3E87">
        <w:rPr>
          <w:rFonts w:ascii="Times New Roman" w:hAnsi="Times New Roman" w:cs="Times New Roman"/>
          <w:kern w:val="0"/>
          <w:lang w:val="en-ZW"/>
          <w14:ligatures w14:val="none"/>
        </w:rPr>
        <w:t>aintenance of the minor child</w:t>
      </w:r>
      <w:r w:rsidR="005F6D2B">
        <w:rPr>
          <w:rFonts w:ascii="Times New Roman" w:hAnsi="Times New Roman" w:cs="Times New Roman"/>
          <w:kern w:val="0"/>
          <w:lang w:val="en-ZW"/>
          <w14:ligatures w14:val="none"/>
        </w:rPr>
        <w:t>, as</w:t>
      </w:r>
      <w:r>
        <w:rPr>
          <w:rFonts w:ascii="Times New Roman" w:hAnsi="Times New Roman" w:cs="Times New Roman"/>
          <w:kern w:val="0"/>
          <w:lang w:val="en-ZW"/>
          <w14:ligatures w14:val="none"/>
        </w:rPr>
        <w:t xml:space="preserve"> well as personal maintenance of the respondent. </w:t>
      </w:r>
    </w:p>
    <w:p w14:paraId="78A766C1" w14:textId="77777777" w:rsidR="003261F1" w:rsidRDefault="003261F1" w:rsidP="003261F1">
      <w:pPr>
        <w:spacing w:after="0" w:line="240" w:lineRule="auto"/>
        <w:ind w:left="-5" w:firstLine="1139"/>
        <w:jc w:val="both"/>
        <w:rPr>
          <w:rFonts w:ascii="Times New Roman" w:hAnsi="Times New Roman" w:cs="Times New Roman"/>
          <w:kern w:val="0"/>
          <w:lang w:val="en-ZW"/>
          <w14:ligatures w14:val="none"/>
        </w:rPr>
      </w:pPr>
    </w:p>
    <w:p w14:paraId="445DC511" w14:textId="77777777" w:rsidR="003261F1" w:rsidRDefault="003261F1" w:rsidP="005B293D">
      <w:pPr>
        <w:spacing w:after="0" w:line="480" w:lineRule="auto"/>
        <w:ind w:left="-5" w:firstLine="1423"/>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A pre-trial conference was held before T</w:t>
      </w:r>
      <w:r w:rsidRPr="003261F1">
        <w:rPr>
          <w:rFonts w:ascii="Times New Roman" w:hAnsi="Times New Roman" w:cs="Times New Roman"/>
          <w:smallCaps/>
          <w:kern w:val="0"/>
          <w:lang w:val="en-ZW"/>
          <w14:ligatures w14:val="none"/>
        </w:rPr>
        <w:t>sanga</w:t>
      </w:r>
      <w:r>
        <w:rPr>
          <w:rFonts w:ascii="Times New Roman" w:hAnsi="Times New Roman" w:cs="Times New Roman"/>
          <w:kern w:val="0"/>
          <w:lang w:val="en-ZW"/>
          <w14:ligatures w14:val="none"/>
        </w:rPr>
        <w:t xml:space="preserve"> J on 3 November 2023 wherein the parties agreed on the issues for trial as being: </w:t>
      </w:r>
    </w:p>
    <w:p w14:paraId="38C138D1" w14:textId="70F6C8E2" w:rsidR="003261F1" w:rsidRDefault="004E1928" w:rsidP="005B293D">
      <w:pPr>
        <w:pStyle w:val="ListParagraph"/>
        <w:numPr>
          <w:ilvl w:val="0"/>
          <w:numId w:val="13"/>
        </w:numPr>
        <w:spacing w:after="0" w:line="480" w:lineRule="auto"/>
        <w:ind w:left="1134" w:hanging="425"/>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w</w:t>
      </w:r>
      <w:r w:rsidR="003261F1">
        <w:rPr>
          <w:rFonts w:ascii="Times New Roman" w:hAnsi="Times New Roman" w:cs="Times New Roman"/>
          <w:kern w:val="0"/>
          <w:lang w:val="en-ZW"/>
          <w14:ligatures w14:val="none"/>
        </w:rPr>
        <w:t>hether there should be joint or sole custody of the minor child;</w:t>
      </w:r>
    </w:p>
    <w:p w14:paraId="385C1BBB" w14:textId="0C054A15" w:rsidR="003261F1" w:rsidRDefault="004E1928" w:rsidP="005B293D">
      <w:pPr>
        <w:pStyle w:val="ListParagraph"/>
        <w:numPr>
          <w:ilvl w:val="0"/>
          <w:numId w:val="13"/>
        </w:numPr>
        <w:spacing w:after="0" w:line="480" w:lineRule="auto"/>
        <w:ind w:left="1134" w:hanging="425"/>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w</w:t>
      </w:r>
      <w:r w:rsidR="003261F1">
        <w:rPr>
          <w:rFonts w:ascii="Times New Roman" w:hAnsi="Times New Roman" w:cs="Times New Roman"/>
          <w:kern w:val="0"/>
          <w:lang w:val="en-ZW"/>
          <w14:ligatures w14:val="none"/>
        </w:rPr>
        <w:t>hether the appellant should pay the sum of US$ 1500-00 as maintenance for both the minor child and the respondent</w:t>
      </w:r>
      <w:r>
        <w:rPr>
          <w:rFonts w:ascii="Times New Roman" w:hAnsi="Times New Roman" w:cs="Times New Roman"/>
          <w:kern w:val="0"/>
          <w:lang w:val="en-ZW"/>
          <w14:ligatures w14:val="none"/>
        </w:rPr>
        <w:t>;</w:t>
      </w:r>
      <w:r w:rsidR="003261F1">
        <w:rPr>
          <w:rFonts w:ascii="Times New Roman" w:hAnsi="Times New Roman" w:cs="Times New Roman"/>
          <w:kern w:val="0"/>
          <w:lang w:val="en-ZW"/>
          <w14:ligatures w14:val="none"/>
        </w:rPr>
        <w:t xml:space="preserve"> and </w:t>
      </w:r>
    </w:p>
    <w:p w14:paraId="6BB2ED1A" w14:textId="11E7FFB8" w:rsidR="003261F1" w:rsidRPr="00CB4C45" w:rsidRDefault="004E1928" w:rsidP="00CB4C45">
      <w:pPr>
        <w:pStyle w:val="ListParagraph"/>
        <w:numPr>
          <w:ilvl w:val="0"/>
          <w:numId w:val="13"/>
        </w:numPr>
        <w:spacing w:after="0" w:line="480" w:lineRule="auto"/>
        <w:ind w:left="1134" w:hanging="425"/>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w</w:t>
      </w:r>
      <w:r w:rsidR="003261F1">
        <w:rPr>
          <w:rFonts w:ascii="Times New Roman" w:hAnsi="Times New Roman" w:cs="Times New Roman"/>
          <w:kern w:val="0"/>
          <w:lang w:val="en-ZW"/>
          <w14:ligatures w14:val="none"/>
        </w:rPr>
        <w:t xml:space="preserve">hether the child should attend Springvale House Preparatory School for her </w:t>
      </w:r>
      <w:r>
        <w:rPr>
          <w:rFonts w:ascii="Times New Roman" w:hAnsi="Times New Roman" w:cs="Times New Roman"/>
          <w:kern w:val="0"/>
          <w:lang w:val="en-ZW"/>
          <w14:ligatures w14:val="none"/>
        </w:rPr>
        <w:t>p</w:t>
      </w:r>
      <w:r w:rsidR="003261F1">
        <w:rPr>
          <w:rFonts w:ascii="Times New Roman" w:hAnsi="Times New Roman" w:cs="Times New Roman"/>
          <w:kern w:val="0"/>
          <w:lang w:val="en-ZW"/>
          <w14:ligatures w14:val="none"/>
        </w:rPr>
        <w:t xml:space="preserve">rimary </w:t>
      </w:r>
      <w:r>
        <w:rPr>
          <w:rFonts w:ascii="Times New Roman" w:hAnsi="Times New Roman" w:cs="Times New Roman"/>
          <w:kern w:val="0"/>
          <w:lang w:val="en-ZW"/>
          <w14:ligatures w14:val="none"/>
        </w:rPr>
        <w:t>e</w:t>
      </w:r>
      <w:r w:rsidR="003261F1">
        <w:rPr>
          <w:rFonts w:ascii="Times New Roman" w:hAnsi="Times New Roman" w:cs="Times New Roman"/>
          <w:kern w:val="0"/>
          <w:lang w:val="en-ZW"/>
          <w14:ligatures w14:val="none"/>
        </w:rPr>
        <w:t xml:space="preserve">ducation and Peterhouse Girls School for her secondary education. </w:t>
      </w:r>
    </w:p>
    <w:p w14:paraId="0AA1D3F9" w14:textId="1099246F" w:rsidR="005E3256" w:rsidRDefault="003261F1" w:rsidP="005B293D">
      <w:pPr>
        <w:spacing w:after="0" w:line="480" w:lineRule="auto"/>
        <w:ind w:firstLine="1418"/>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lastRenderedPageBreak/>
        <w:t>In due course</w:t>
      </w:r>
      <w:r w:rsidR="008D256A">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the matter was set down for trial</w:t>
      </w:r>
      <w:r w:rsidR="006219BD">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initially for 11 November 2024.  Since </w:t>
      </w:r>
      <w:proofErr w:type="gramStart"/>
      <w:r>
        <w:rPr>
          <w:rFonts w:ascii="Times New Roman" w:hAnsi="Times New Roman" w:cs="Times New Roman"/>
          <w:kern w:val="0"/>
          <w:lang w:val="en-ZW"/>
          <w14:ligatures w14:val="none"/>
        </w:rPr>
        <w:t>then</w:t>
      </w:r>
      <w:proofErr w:type="gramEnd"/>
      <w:r>
        <w:rPr>
          <w:rFonts w:ascii="Times New Roman" w:hAnsi="Times New Roman" w:cs="Times New Roman"/>
          <w:kern w:val="0"/>
          <w:lang w:val="en-ZW"/>
          <w14:ligatures w14:val="none"/>
        </w:rPr>
        <w:t xml:space="preserve"> it has been postponed several times with the result that the trial still has not commenced more than </w:t>
      </w:r>
      <w:r w:rsidR="008D256A">
        <w:rPr>
          <w:rFonts w:ascii="Times New Roman" w:hAnsi="Times New Roman" w:cs="Times New Roman"/>
          <w:kern w:val="0"/>
          <w:lang w:val="en-ZW"/>
          <w14:ligatures w14:val="none"/>
        </w:rPr>
        <w:t>two</w:t>
      </w:r>
      <w:r>
        <w:rPr>
          <w:rFonts w:ascii="Times New Roman" w:hAnsi="Times New Roman" w:cs="Times New Roman"/>
          <w:kern w:val="0"/>
          <w:lang w:val="en-ZW"/>
          <w14:ligatures w14:val="none"/>
        </w:rPr>
        <w:t xml:space="preserve"> years later even though the issues are very narrow.  Instead, while endlessly postponing the trial, the parties have </w:t>
      </w:r>
      <w:r w:rsidR="005E3256">
        <w:rPr>
          <w:rFonts w:ascii="Times New Roman" w:hAnsi="Times New Roman" w:cs="Times New Roman"/>
          <w:kern w:val="0"/>
          <w:lang w:val="en-ZW"/>
          <w14:ligatures w14:val="none"/>
        </w:rPr>
        <w:t>concentrated on haggling over interim arrangement</w:t>
      </w:r>
      <w:r w:rsidR="008D256A">
        <w:rPr>
          <w:rFonts w:ascii="Times New Roman" w:hAnsi="Times New Roman" w:cs="Times New Roman"/>
          <w:kern w:val="0"/>
          <w:lang w:val="en-ZW"/>
          <w14:ligatures w14:val="none"/>
        </w:rPr>
        <w:t>s</w:t>
      </w:r>
      <w:r w:rsidR="005E3256">
        <w:rPr>
          <w:rFonts w:ascii="Times New Roman" w:hAnsi="Times New Roman" w:cs="Times New Roman"/>
          <w:kern w:val="0"/>
          <w:lang w:val="en-ZW"/>
          <w14:ligatures w14:val="none"/>
        </w:rPr>
        <w:t xml:space="preserve"> </w:t>
      </w:r>
      <w:r w:rsidR="008D256A">
        <w:rPr>
          <w:rFonts w:ascii="Times New Roman" w:hAnsi="Times New Roman" w:cs="Times New Roman"/>
          <w:kern w:val="0"/>
          <w:lang w:val="en-ZW"/>
          <w14:ligatures w14:val="none"/>
        </w:rPr>
        <w:t>on</w:t>
      </w:r>
      <w:r w:rsidR="005E3256">
        <w:rPr>
          <w:rFonts w:ascii="Times New Roman" w:hAnsi="Times New Roman" w:cs="Times New Roman"/>
          <w:kern w:val="0"/>
          <w:lang w:val="en-ZW"/>
          <w14:ligatures w14:val="none"/>
        </w:rPr>
        <w:t xml:space="preserve"> access to the minor child. </w:t>
      </w:r>
    </w:p>
    <w:p w14:paraId="31C69D2E" w14:textId="77777777" w:rsidR="005E3256" w:rsidRDefault="005E3256" w:rsidP="001B5922">
      <w:pPr>
        <w:spacing w:after="0" w:line="240" w:lineRule="auto"/>
        <w:ind w:firstLine="1134"/>
        <w:jc w:val="both"/>
        <w:rPr>
          <w:rFonts w:ascii="Times New Roman" w:hAnsi="Times New Roman" w:cs="Times New Roman"/>
          <w:kern w:val="0"/>
          <w:lang w:val="en-ZW"/>
          <w14:ligatures w14:val="none"/>
        </w:rPr>
      </w:pPr>
    </w:p>
    <w:p w14:paraId="3A1C5FA2" w14:textId="3814341A" w:rsidR="001B5922" w:rsidRDefault="005E3256" w:rsidP="00D069D8">
      <w:pPr>
        <w:spacing w:after="0" w:line="480" w:lineRule="auto"/>
        <w:ind w:firstLine="1418"/>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It was in the course of th</w:t>
      </w:r>
      <w:r w:rsidR="00EC79BD">
        <w:rPr>
          <w:rFonts w:ascii="Times New Roman" w:hAnsi="Times New Roman" w:cs="Times New Roman"/>
          <w:kern w:val="0"/>
          <w:lang w:val="en-ZW"/>
          <w14:ligatures w14:val="none"/>
        </w:rPr>
        <w:t>e</w:t>
      </w:r>
      <w:r>
        <w:rPr>
          <w:rFonts w:ascii="Times New Roman" w:hAnsi="Times New Roman" w:cs="Times New Roman"/>
          <w:kern w:val="0"/>
          <w:lang w:val="en-ZW"/>
          <w14:ligatures w14:val="none"/>
        </w:rPr>
        <w:t xml:space="preserve"> haggling that an interim agreement, designed as a consent order of the court, was signed by the parties’ legal representative</w:t>
      </w:r>
      <w:r w:rsidR="002C3E87">
        <w:rPr>
          <w:rFonts w:ascii="Times New Roman" w:hAnsi="Times New Roman" w:cs="Times New Roman"/>
          <w:kern w:val="0"/>
          <w:lang w:val="en-ZW"/>
          <w14:ligatures w14:val="none"/>
        </w:rPr>
        <w:t>s</w:t>
      </w:r>
      <w:r>
        <w:rPr>
          <w:rFonts w:ascii="Times New Roman" w:hAnsi="Times New Roman" w:cs="Times New Roman"/>
          <w:kern w:val="0"/>
          <w:lang w:val="en-ZW"/>
          <w14:ligatures w14:val="none"/>
        </w:rPr>
        <w:t xml:space="preserve"> on 22 November 2024.  The document in question makes painful reading.  It contains a lengthy preamble which purports to list what the parties settled</w:t>
      </w:r>
      <w:r w:rsidR="009925C5">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including the issue</w:t>
      </w:r>
      <w:r w:rsidR="009925C5">
        <w:rPr>
          <w:rFonts w:ascii="Times New Roman" w:hAnsi="Times New Roman" w:cs="Times New Roman"/>
          <w:kern w:val="0"/>
          <w:lang w:val="en-ZW"/>
          <w14:ligatures w14:val="none"/>
        </w:rPr>
        <w:t>s</w:t>
      </w:r>
      <w:r>
        <w:rPr>
          <w:rFonts w:ascii="Times New Roman" w:hAnsi="Times New Roman" w:cs="Times New Roman"/>
          <w:kern w:val="0"/>
          <w:lang w:val="en-ZW"/>
          <w14:ligatures w14:val="none"/>
        </w:rPr>
        <w:t xml:space="preserve"> of divorce, custody</w:t>
      </w:r>
      <w:r w:rsidR="009925C5">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maintenance and access.  </w:t>
      </w:r>
      <w:proofErr w:type="gramStart"/>
      <w:r>
        <w:rPr>
          <w:rFonts w:ascii="Times New Roman" w:hAnsi="Times New Roman" w:cs="Times New Roman"/>
          <w:kern w:val="0"/>
          <w:lang w:val="en-ZW"/>
          <w14:ligatures w14:val="none"/>
        </w:rPr>
        <w:t>It</w:t>
      </w:r>
      <w:proofErr w:type="gramEnd"/>
      <w:r>
        <w:rPr>
          <w:rFonts w:ascii="Times New Roman" w:hAnsi="Times New Roman" w:cs="Times New Roman"/>
          <w:kern w:val="0"/>
          <w:lang w:val="en-ZW"/>
          <w14:ligatures w14:val="none"/>
        </w:rPr>
        <w:t xml:space="preserve"> later veers off course and records that they have not reached</w:t>
      </w:r>
      <w:r w:rsidR="003E53A1">
        <w:rPr>
          <w:rFonts w:ascii="Times New Roman" w:hAnsi="Times New Roman" w:cs="Times New Roman"/>
          <w:kern w:val="0"/>
          <w:lang w:val="en-ZW"/>
          <w14:ligatures w14:val="none"/>
        </w:rPr>
        <w:t xml:space="preserve"> an</w:t>
      </w:r>
      <w:r>
        <w:rPr>
          <w:rFonts w:ascii="Times New Roman" w:hAnsi="Times New Roman" w:cs="Times New Roman"/>
          <w:kern w:val="0"/>
          <w:lang w:val="en-ZW"/>
          <w14:ligatures w14:val="none"/>
        </w:rPr>
        <w:t xml:space="preserve"> agreement on custody and the schools to which the child should be enrolled.</w:t>
      </w:r>
    </w:p>
    <w:p w14:paraId="2706F7C3" w14:textId="77777777" w:rsidR="001B5922" w:rsidRDefault="001B5922" w:rsidP="001E729E">
      <w:pPr>
        <w:spacing w:after="0" w:line="240" w:lineRule="auto"/>
        <w:ind w:firstLine="1134"/>
        <w:jc w:val="both"/>
        <w:rPr>
          <w:rFonts w:ascii="Times New Roman" w:hAnsi="Times New Roman" w:cs="Times New Roman"/>
          <w:kern w:val="0"/>
          <w:lang w:val="en-ZW"/>
          <w14:ligatures w14:val="none"/>
        </w:rPr>
      </w:pPr>
    </w:p>
    <w:p w14:paraId="515BCB78" w14:textId="2953070F" w:rsidR="001B5922" w:rsidRDefault="001B5922" w:rsidP="00D069D8">
      <w:pPr>
        <w:spacing w:after="0" w:line="480" w:lineRule="auto"/>
        <w:ind w:firstLine="1418"/>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What can be gleaned from that agreement is that</w:t>
      </w:r>
      <w:r w:rsidR="009925C5">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to an earlier court order granted by the court </w:t>
      </w:r>
      <w:r w:rsidRPr="002C3E87">
        <w:rPr>
          <w:rFonts w:ascii="Times New Roman" w:hAnsi="Times New Roman" w:cs="Times New Roman"/>
          <w:i/>
          <w:kern w:val="0"/>
          <w:lang w:val="en-ZW"/>
          <w14:ligatures w14:val="none"/>
        </w:rPr>
        <w:t>a quo</w:t>
      </w:r>
      <w:r>
        <w:rPr>
          <w:rFonts w:ascii="Times New Roman" w:hAnsi="Times New Roman" w:cs="Times New Roman"/>
          <w:kern w:val="0"/>
          <w:lang w:val="en-ZW"/>
          <w14:ligatures w14:val="none"/>
        </w:rPr>
        <w:t xml:space="preserve"> by consent regulating the appellant’s right of access to the child, the parties added more terms.  The pertinent part reads: </w:t>
      </w:r>
    </w:p>
    <w:p w14:paraId="033ED7B2" w14:textId="092365A0" w:rsidR="001B5922" w:rsidRPr="00D069D8" w:rsidRDefault="001B5922" w:rsidP="00D069D8">
      <w:pPr>
        <w:spacing w:after="0" w:line="480" w:lineRule="auto"/>
        <w:ind w:firstLine="709"/>
        <w:jc w:val="both"/>
        <w:rPr>
          <w:rFonts w:ascii="Times New Roman" w:hAnsi="Times New Roman" w:cs="Times New Roman"/>
          <w:b/>
          <w:kern w:val="0"/>
          <w:u w:val="single"/>
          <w:lang w:val="en-ZW"/>
          <w14:ligatures w14:val="none"/>
        </w:rPr>
      </w:pPr>
      <w:r w:rsidRPr="00D069D8">
        <w:rPr>
          <w:rFonts w:ascii="Times New Roman" w:hAnsi="Times New Roman" w:cs="Times New Roman"/>
          <w:kern w:val="0"/>
          <w:u w:val="single"/>
          <w:lang w:val="en-ZW"/>
          <w14:ligatures w14:val="none"/>
        </w:rPr>
        <w:t>“</w:t>
      </w:r>
      <w:r w:rsidRPr="00D069D8">
        <w:rPr>
          <w:rFonts w:ascii="Times New Roman" w:hAnsi="Times New Roman" w:cs="Times New Roman"/>
          <w:b/>
          <w:kern w:val="0"/>
          <w:u w:val="single"/>
          <w:lang w:val="en-ZW"/>
          <w14:ligatures w14:val="none"/>
        </w:rPr>
        <w:t>IT IS ORDERED BY CONSENT THAT</w:t>
      </w:r>
    </w:p>
    <w:p w14:paraId="4BF5444B" w14:textId="2868D74B" w:rsidR="001B5922" w:rsidRDefault="001B5922" w:rsidP="00D069D8">
      <w:pPr>
        <w:pStyle w:val="ListParagraph"/>
        <w:numPr>
          <w:ilvl w:val="0"/>
          <w:numId w:val="14"/>
        </w:numPr>
        <w:spacing w:after="0" w:line="240" w:lineRule="auto"/>
        <w:ind w:left="993" w:hanging="284"/>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The matter be and is hereby postponed to the 14</w:t>
      </w:r>
      <w:r w:rsidRPr="001B5922">
        <w:rPr>
          <w:rFonts w:ascii="Times New Roman" w:hAnsi="Times New Roman" w:cs="Times New Roman"/>
          <w:kern w:val="0"/>
          <w:vertAlign w:val="superscript"/>
          <w:lang w:val="en-ZW"/>
          <w14:ligatures w14:val="none"/>
        </w:rPr>
        <w:t>th</w:t>
      </w:r>
      <w:r>
        <w:rPr>
          <w:rFonts w:ascii="Times New Roman" w:hAnsi="Times New Roman" w:cs="Times New Roman"/>
          <w:kern w:val="0"/>
          <w:lang w:val="en-ZW"/>
          <w14:ligatures w14:val="none"/>
        </w:rPr>
        <w:t xml:space="preserve"> – 16</w:t>
      </w:r>
      <w:r w:rsidRPr="001B5922">
        <w:rPr>
          <w:rFonts w:ascii="Times New Roman" w:hAnsi="Times New Roman" w:cs="Times New Roman"/>
          <w:kern w:val="0"/>
          <w:vertAlign w:val="superscript"/>
          <w:lang w:val="en-ZW"/>
          <w14:ligatures w14:val="none"/>
        </w:rPr>
        <w:t>th</w:t>
      </w:r>
      <w:r>
        <w:rPr>
          <w:rFonts w:ascii="Times New Roman" w:hAnsi="Times New Roman" w:cs="Times New Roman"/>
          <w:kern w:val="0"/>
          <w:lang w:val="en-ZW"/>
          <w14:ligatures w14:val="none"/>
        </w:rPr>
        <w:t xml:space="preserve"> January 2025 with no order as to costs, for commencement of trial on the issues above</w:t>
      </w:r>
      <w:r w:rsidR="002C3E87">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or the record</w:t>
      </w:r>
      <w:r w:rsidR="009925C5">
        <w:rPr>
          <w:rFonts w:ascii="Times New Roman" w:hAnsi="Times New Roman" w:cs="Times New Roman"/>
          <w:kern w:val="0"/>
          <w:lang w:val="en-ZW"/>
          <w14:ligatures w14:val="none"/>
        </w:rPr>
        <w:t>ing</w:t>
      </w:r>
      <w:r>
        <w:rPr>
          <w:rFonts w:ascii="Times New Roman" w:hAnsi="Times New Roman" w:cs="Times New Roman"/>
          <w:kern w:val="0"/>
          <w:lang w:val="en-ZW"/>
          <w14:ligatures w14:val="none"/>
        </w:rPr>
        <w:t xml:space="preserve"> of any agreement th</w:t>
      </w:r>
      <w:r w:rsidR="002C3E87">
        <w:rPr>
          <w:rFonts w:ascii="Times New Roman" w:hAnsi="Times New Roman" w:cs="Times New Roman"/>
          <w:kern w:val="0"/>
          <w:lang w:val="en-ZW"/>
          <w14:ligatures w14:val="none"/>
        </w:rPr>
        <w:t>at the parties may enter into in</w:t>
      </w:r>
      <w:r>
        <w:rPr>
          <w:rFonts w:ascii="Times New Roman" w:hAnsi="Times New Roman" w:cs="Times New Roman"/>
          <w:kern w:val="0"/>
          <w:lang w:val="en-ZW"/>
          <w14:ligatures w14:val="none"/>
        </w:rPr>
        <w:t xml:space="preserve"> the interim as the case may be. </w:t>
      </w:r>
    </w:p>
    <w:p w14:paraId="4EB288B9" w14:textId="77777777" w:rsidR="004B6CFF" w:rsidRDefault="004B6CFF" w:rsidP="004B6CFF">
      <w:pPr>
        <w:pStyle w:val="ListParagraph"/>
        <w:spacing w:after="0" w:line="240" w:lineRule="auto"/>
        <w:ind w:left="993"/>
        <w:jc w:val="both"/>
        <w:rPr>
          <w:rFonts w:ascii="Times New Roman" w:hAnsi="Times New Roman" w:cs="Times New Roman"/>
          <w:kern w:val="0"/>
          <w:lang w:val="en-ZW"/>
          <w14:ligatures w14:val="none"/>
        </w:rPr>
      </w:pPr>
    </w:p>
    <w:p w14:paraId="1A6D039D" w14:textId="5ACE44AF" w:rsidR="001B5922" w:rsidRDefault="001B5922" w:rsidP="00D069D8">
      <w:pPr>
        <w:pStyle w:val="ListParagraph"/>
        <w:numPr>
          <w:ilvl w:val="0"/>
          <w:numId w:val="14"/>
        </w:numPr>
        <w:spacing w:after="0" w:line="240" w:lineRule="auto"/>
        <w:ind w:left="993" w:hanging="284"/>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That pending the commencement of the trial and the grant of a final order of divorce and ancillary relief the interim custody of the child be regulated by the consent order of this Court dated 26 February</w:t>
      </w:r>
      <w:r w:rsidR="001E729E">
        <w:rPr>
          <w:rFonts w:ascii="Times New Roman" w:hAnsi="Times New Roman" w:cs="Times New Roman"/>
          <w:kern w:val="0"/>
          <w:lang w:val="en-ZW"/>
          <w14:ligatures w14:val="none"/>
        </w:rPr>
        <w:t xml:space="preserve"> 2024 under case number </w:t>
      </w:r>
      <w:r>
        <w:rPr>
          <w:rFonts w:ascii="Times New Roman" w:hAnsi="Times New Roman" w:cs="Times New Roman"/>
          <w:kern w:val="0"/>
          <w:lang w:val="en-ZW"/>
          <w14:ligatures w14:val="none"/>
        </w:rPr>
        <w:t xml:space="preserve">HCH 6478/23, subject to the following further </w:t>
      </w:r>
      <w:proofErr w:type="gramStart"/>
      <w:r>
        <w:rPr>
          <w:rFonts w:ascii="Times New Roman" w:hAnsi="Times New Roman" w:cs="Times New Roman"/>
          <w:kern w:val="0"/>
          <w:lang w:val="en-ZW"/>
          <w14:ligatures w14:val="none"/>
        </w:rPr>
        <w:t>orders:-</w:t>
      </w:r>
      <w:proofErr w:type="gramEnd"/>
    </w:p>
    <w:p w14:paraId="7031FFDB" w14:textId="77777777" w:rsidR="009D3258" w:rsidRDefault="009D3258" w:rsidP="009D3258">
      <w:pPr>
        <w:pStyle w:val="ListParagraph"/>
        <w:spacing w:after="0" w:line="240" w:lineRule="auto"/>
        <w:ind w:left="1899"/>
        <w:jc w:val="both"/>
        <w:rPr>
          <w:rFonts w:ascii="Times New Roman" w:hAnsi="Times New Roman" w:cs="Times New Roman"/>
          <w:kern w:val="0"/>
          <w:lang w:val="en-ZW"/>
          <w14:ligatures w14:val="none"/>
        </w:rPr>
      </w:pPr>
    </w:p>
    <w:p w14:paraId="52D1010E" w14:textId="69E7CA1E" w:rsidR="001B5922" w:rsidRDefault="001B5922" w:rsidP="00FD133C">
      <w:pPr>
        <w:pStyle w:val="ListParagraph"/>
        <w:numPr>
          <w:ilvl w:val="1"/>
          <w:numId w:val="14"/>
        </w:numPr>
        <w:spacing w:after="0" w:line="240" w:lineRule="auto"/>
        <w:ind w:left="1890" w:hanging="450"/>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The child shall be attended to by the clinical psychologist who has been </w:t>
      </w:r>
      <w:r w:rsidR="009D3258">
        <w:rPr>
          <w:rFonts w:ascii="Times New Roman" w:hAnsi="Times New Roman" w:cs="Times New Roman"/>
          <w:kern w:val="0"/>
          <w:lang w:val="en-ZW"/>
          <w14:ligatures w14:val="none"/>
        </w:rPr>
        <w:t xml:space="preserve">attending to the parties, Dr Debra Machando, prior to every exercise of access or custody rights by the plaintiff; and </w:t>
      </w:r>
    </w:p>
    <w:p w14:paraId="31822C3C" w14:textId="31606844" w:rsidR="009D3258" w:rsidRDefault="009D3258" w:rsidP="00FD133C">
      <w:pPr>
        <w:pStyle w:val="ListParagraph"/>
        <w:numPr>
          <w:ilvl w:val="1"/>
          <w:numId w:val="14"/>
        </w:numPr>
        <w:spacing w:after="0" w:line="240" w:lineRule="auto"/>
        <w:ind w:left="1890" w:hanging="450"/>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The defendant shall drop off the child at Dr Machando’s rooms at least 90 minutes before the plaintiff is scheduled to comme</w:t>
      </w:r>
      <w:r w:rsidR="009414AC">
        <w:rPr>
          <w:rFonts w:ascii="Times New Roman" w:hAnsi="Times New Roman" w:cs="Times New Roman"/>
          <w:kern w:val="0"/>
          <w:lang w:val="en-ZW"/>
          <w14:ligatures w14:val="none"/>
        </w:rPr>
        <w:t>n</w:t>
      </w:r>
      <w:r>
        <w:rPr>
          <w:rFonts w:ascii="Times New Roman" w:hAnsi="Times New Roman" w:cs="Times New Roman"/>
          <w:kern w:val="0"/>
          <w:lang w:val="en-ZW"/>
          <w14:ligatures w14:val="none"/>
        </w:rPr>
        <w:t xml:space="preserve">ce access or custody of the </w:t>
      </w:r>
      <w:r>
        <w:rPr>
          <w:rFonts w:ascii="Times New Roman" w:hAnsi="Times New Roman" w:cs="Times New Roman"/>
          <w:kern w:val="0"/>
          <w:lang w:val="en-ZW"/>
          <w14:ligatures w14:val="none"/>
        </w:rPr>
        <w:lastRenderedPageBreak/>
        <w:t xml:space="preserve">child and the said clinical psychologist shall prepare the child for the plaintiff’s custody or access as the case may be. </w:t>
      </w:r>
    </w:p>
    <w:p w14:paraId="4FAACBE1" w14:textId="53591103" w:rsidR="009D3258" w:rsidRDefault="009D3258" w:rsidP="00447A90">
      <w:pPr>
        <w:pStyle w:val="ListParagraph"/>
        <w:numPr>
          <w:ilvl w:val="1"/>
          <w:numId w:val="14"/>
        </w:numPr>
        <w:spacing w:after="0" w:line="240" w:lineRule="auto"/>
        <w:ind w:left="1890" w:hanging="480"/>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The plaintiff shall pick the child from the therapist and drop off the child at the therapist who shall prepare the child for the defendant’s resumption of access and custody.”</w:t>
      </w:r>
    </w:p>
    <w:p w14:paraId="22758F2F" w14:textId="77777777" w:rsidR="00A47E3C" w:rsidRPr="001B5922" w:rsidRDefault="00A47E3C" w:rsidP="00A47E3C">
      <w:pPr>
        <w:pStyle w:val="ListParagraph"/>
        <w:spacing w:after="0" w:line="240" w:lineRule="auto"/>
        <w:ind w:left="1890"/>
        <w:jc w:val="both"/>
        <w:rPr>
          <w:rFonts w:ascii="Times New Roman" w:hAnsi="Times New Roman" w:cs="Times New Roman"/>
          <w:kern w:val="0"/>
          <w:lang w:val="en-ZW"/>
          <w14:ligatures w14:val="none"/>
        </w:rPr>
      </w:pPr>
    </w:p>
    <w:p w14:paraId="6A7AB540" w14:textId="77777777" w:rsidR="001B5922" w:rsidRDefault="001B5922" w:rsidP="001E729E">
      <w:pPr>
        <w:spacing w:after="0" w:line="276" w:lineRule="auto"/>
        <w:ind w:firstLine="1134"/>
        <w:jc w:val="both"/>
        <w:rPr>
          <w:rFonts w:ascii="Times New Roman" w:hAnsi="Times New Roman" w:cs="Times New Roman"/>
          <w:kern w:val="0"/>
          <w:lang w:val="en-ZW"/>
          <w14:ligatures w14:val="none"/>
        </w:rPr>
      </w:pPr>
    </w:p>
    <w:p w14:paraId="493163FA" w14:textId="13753417" w:rsidR="009D3258" w:rsidRDefault="009D3258" w:rsidP="00D069D8">
      <w:pPr>
        <w:spacing w:after="0" w:line="480" w:lineRule="auto"/>
        <w:ind w:firstLine="1418"/>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I mention in passing that it is not apparent from the record why the parties deemed it fit to subject their child to such a process.  As that aspect falls outside the remit of the present inquiry, nothing more needs to be said about it. </w:t>
      </w:r>
    </w:p>
    <w:p w14:paraId="68E758A5" w14:textId="77777777" w:rsidR="009D3258" w:rsidRDefault="009D3258" w:rsidP="009D3258">
      <w:pPr>
        <w:spacing w:after="0" w:line="240" w:lineRule="auto"/>
        <w:jc w:val="both"/>
        <w:rPr>
          <w:rFonts w:ascii="Times New Roman" w:hAnsi="Times New Roman" w:cs="Times New Roman"/>
          <w:b/>
          <w:kern w:val="0"/>
          <w:u w:val="single"/>
          <w:lang w:val="en-ZW"/>
          <w14:ligatures w14:val="none"/>
        </w:rPr>
      </w:pPr>
    </w:p>
    <w:p w14:paraId="3C3B8E79" w14:textId="77777777" w:rsidR="009D3258" w:rsidRDefault="009D3258" w:rsidP="009D3258">
      <w:pPr>
        <w:spacing w:after="0" w:line="480" w:lineRule="auto"/>
        <w:jc w:val="both"/>
        <w:rPr>
          <w:rFonts w:ascii="Times New Roman" w:hAnsi="Times New Roman" w:cs="Times New Roman"/>
          <w:b/>
          <w:kern w:val="0"/>
          <w:u w:val="single"/>
          <w:lang w:val="en-ZW"/>
          <w14:ligatures w14:val="none"/>
        </w:rPr>
      </w:pPr>
      <w:r w:rsidRPr="009D3258">
        <w:rPr>
          <w:rFonts w:ascii="Times New Roman" w:hAnsi="Times New Roman" w:cs="Times New Roman"/>
          <w:b/>
          <w:kern w:val="0"/>
          <w:u w:val="single"/>
          <w:lang w:val="en-ZW"/>
          <w14:ligatures w14:val="none"/>
        </w:rPr>
        <w:t>THE APPLICATION</w:t>
      </w:r>
    </w:p>
    <w:p w14:paraId="17DB3189" w14:textId="682DE7E4" w:rsidR="00F779DA" w:rsidRDefault="009D3258" w:rsidP="00D069D8">
      <w:pPr>
        <w:spacing w:after="0" w:line="480" w:lineRule="auto"/>
        <w:ind w:firstLine="1418"/>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The respondent may have observed something wrong with the document because</w:t>
      </w:r>
      <w:r w:rsidR="009414AC">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on 20 January 2025</w:t>
      </w:r>
      <w:r w:rsidR="009414AC">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she filed a court application in the court </w:t>
      </w:r>
      <w:r w:rsidRPr="000501EF">
        <w:rPr>
          <w:rFonts w:ascii="Times New Roman" w:hAnsi="Times New Roman" w:cs="Times New Roman"/>
          <w:i/>
          <w:kern w:val="0"/>
          <w:lang w:val="en-ZW"/>
          <w14:ligatures w14:val="none"/>
        </w:rPr>
        <w:t>a quo</w:t>
      </w:r>
      <w:r>
        <w:rPr>
          <w:rFonts w:ascii="Times New Roman" w:hAnsi="Times New Roman" w:cs="Times New Roman"/>
          <w:kern w:val="0"/>
          <w:lang w:val="en-ZW"/>
          <w14:ligatures w14:val="none"/>
        </w:rPr>
        <w:t xml:space="preserve"> for the dis</w:t>
      </w:r>
      <w:r w:rsidR="00F779DA">
        <w:rPr>
          <w:rFonts w:ascii="Times New Roman" w:hAnsi="Times New Roman" w:cs="Times New Roman"/>
          <w:kern w:val="0"/>
          <w:lang w:val="en-ZW"/>
          <w14:ligatures w14:val="none"/>
        </w:rPr>
        <w:t xml:space="preserve">charge of the interim order.  In the alternative, she sought its setting aside in terms of r 21 (2) of that court’s rules. </w:t>
      </w:r>
    </w:p>
    <w:p w14:paraId="04F44AC0" w14:textId="77777777" w:rsidR="00F779DA" w:rsidRDefault="00F779DA" w:rsidP="00F779DA">
      <w:pPr>
        <w:spacing w:after="0" w:line="240" w:lineRule="auto"/>
        <w:ind w:firstLine="1134"/>
        <w:jc w:val="both"/>
        <w:rPr>
          <w:rFonts w:ascii="Times New Roman" w:hAnsi="Times New Roman" w:cs="Times New Roman"/>
          <w:kern w:val="0"/>
          <w:lang w:val="en-ZW"/>
          <w14:ligatures w14:val="none"/>
        </w:rPr>
      </w:pPr>
    </w:p>
    <w:p w14:paraId="1D927737" w14:textId="5A0E71A6" w:rsidR="00F779DA" w:rsidRDefault="00F779DA" w:rsidP="00D069D8">
      <w:pPr>
        <w:spacing w:after="0" w:line="480" w:lineRule="auto"/>
        <w:ind w:firstLine="1418"/>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The respondent contended that the document was signed by her then legal practitioner without her proper authority as she had been subjected to harassment, pressure and </w:t>
      </w:r>
      <w:r w:rsidR="000501EF">
        <w:rPr>
          <w:rFonts w:ascii="Times New Roman" w:hAnsi="Times New Roman" w:cs="Times New Roman"/>
          <w:kern w:val="0"/>
          <w:lang w:val="en-ZW"/>
          <w14:ligatures w14:val="none"/>
        </w:rPr>
        <w:t>arm</w:t>
      </w:r>
      <w:r w:rsidR="009414AC">
        <w:rPr>
          <w:rFonts w:ascii="Times New Roman" w:hAnsi="Times New Roman" w:cs="Times New Roman"/>
          <w:kern w:val="0"/>
          <w:lang w:val="en-ZW"/>
          <w14:ligatures w14:val="none"/>
        </w:rPr>
        <w:t>-</w:t>
      </w:r>
      <w:r w:rsidR="000501EF">
        <w:rPr>
          <w:rFonts w:ascii="Times New Roman" w:hAnsi="Times New Roman" w:cs="Times New Roman"/>
          <w:kern w:val="0"/>
          <w:lang w:val="en-ZW"/>
          <w14:ligatures w14:val="none"/>
        </w:rPr>
        <w:t>twisting</w:t>
      </w:r>
      <w:r>
        <w:rPr>
          <w:rFonts w:ascii="Times New Roman" w:hAnsi="Times New Roman" w:cs="Times New Roman"/>
          <w:kern w:val="0"/>
          <w:lang w:val="en-ZW"/>
          <w14:ligatures w14:val="none"/>
        </w:rPr>
        <w:t xml:space="preserve"> before giving the legal practitioner the go</w:t>
      </w:r>
      <w:r w:rsidR="009414AC">
        <w:rPr>
          <w:rFonts w:ascii="Times New Roman" w:hAnsi="Times New Roman" w:cs="Times New Roman"/>
          <w:kern w:val="0"/>
          <w:lang w:val="en-ZW"/>
          <w14:ligatures w14:val="none"/>
        </w:rPr>
        <w:t>-</w:t>
      </w:r>
      <w:r>
        <w:rPr>
          <w:rFonts w:ascii="Times New Roman" w:hAnsi="Times New Roman" w:cs="Times New Roman"/>
          <w:kern w:val="0"/>
          <w:lang w:val="en-ZW"/>
          <w14:ligatures w14:val="none"/>
        </w:rPr>
        <w:t>ahead to sign the document.  In addition, the respondent made the point that, in any event</w:t>
      </w:r>
      <w:r w:rsidR="009414AC">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the agreement had served its interim purpose and that it was in the best interest of the minor child that it be set aside.  It was her case that the interim order had lapsed upon the commencement of the trial. </w:t>
      </w:r>
    </w:p>
    <w:p w14:paraId="1F68E250" w14:textId="77777777" w:rsidR="00F779DA" w:rsidRDefault="00F779DA" w:rsidP="001E729E">
      <w:pPr>
        <w:spacing w:after="0" w:line="240" w:lineRule="auto"/>
        <w:ind w:firstLine="1134"/>
        <w:jc w:val="both"/>
        <w:rPr>
          <w:rFonts w:ascii="Times New Roman" w:hAnsi="Times New Roman" w:cs="Times New Roman"/>
          <w:kern w:val="0"/>
          <w:lang w:val="en-ZW"/>
          <w14:ligatures w14:val="none"/>
        </w:rPr>
      </w:pPr>
    </w:p>
    <w:p w14:paraId="15BECEF6" w14:textId="08969BDC" w:rsidR="00F779DA" w:rsidRDefault="000501EF" w:rsidP="00D069D8">
      <w:pPr>
        <w:spacing w:after="0" w:line="480" w:lineRule="auto"/>
        <w:ind w:firstLine="1418"/>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The application was opposed</w:t>
      </w:r>
      <w:r w:rsidR="00F779DA">
        <w:rPr>
          <w:rFonts w:ascii="Times New Roman" w:hAnsi="Times New Roman" w:cs="Times New Roman"/>
          <w:kern w:val="0"/>
          <w:lang w:val="en-ZW"/>
          <w14:ligatures w14:val="none"/>
        </w:rPr>
        <w:t xml:space="preserve"> by the appellant who strongly defended the interim order as valid and binding on the parties.  In </w:t>
      </w:r>
      <w:r w:rsidR="001E729E">
        <w:rPr>
          <w:rFonts w:ascii="Times New Roman" w:hAnsi="Times New Roman" w:cs="Times New Roman"/>
          <w:kern w:val="0"/>
          <w:lang w:val="en-ZW"/>
          <w14:ligatures w14:val="none"/>
        </w:rPr>
        <w:t>the appellant’s view, the agreement was entered into freely and voluntarily by the parties through th</w:t>
      </w:r>
      <w:r w:rsidR="00D40CA9">
        <w:rPr>
          <w:rFonts w:ascii="Times New Roman" w:hAnsi="Times New Roman" w:cs="Times New Roman"/>
          <w:kern w:val="0"/>
          <w:lang w:val="en-ZW"/>
          <w14:ligatures w14:val="none"/>
        </w:rPr>
        <w:t>eir</w:t>
      </w:r>
      <w:r w:rsidR="001E729E">
        <w:rPr>
          <w:rFonts w:ascii="Times New Roman" w:hAnsi="Times New Roman" w:cs="Times New Roman"/>
          <w:kern w:val="0"/>
          <w:lang w:val="en-ZW"/>
          <w14:ligatures w14:val="none"/>
        </w:rPr>
        <w:t xml:space="preserve"> legal representatives.  He refuted that there was any impropriety in the manner the respondent’s legal practitioner</w:t>
      </w:r>
      <w:r w:rsidR="009414AC">
        <w:rPr>
          <w:rFonts w:ascii="Times New Roman" w:hAnsi="Times New Roman" w:cs="Times New Roman"/>
          <w:kern w:val="0"/>
          <w:lang w:val="en-ZW"/>
          <w14:ligatures w14:val="none"/>
        </w:rPr>
        <w:t>s</w:t>
      </w:r>
      <w:r w:rsidR="001E729E">
        <w:rPr>
          <w:rFonts w:ascii="Times New Roman" w:hAnsi="Times New Roman" w:cs="Times New Roman"/>
          <w:kern w:val="0"/>
          <w:lang w:val="en-ZW"/>
          <w14:ligatures w14:val="none"/>
        </w:rPr>
        <w:t xml:space="preserve"> signed the agreement adding that, if indeed they were to blame, an affidavit should have been elicited from them taking </w:t>
      </w:r>
      <w:r w:rsidR="001E729E">
        <w:rPr>
          <w:rFonts w:ascii="Times New Roman" w:hAnsi="Times New Roman" w:cs="Times New Roman"/>
          <w:kern w:val="0"/>
          <w:lang w:val="en-ZW"/>
          <w14:ligatures w14:val="none"/>
        </w:rPr>
        <w:lastRenderedPageBreak/>
        <w:t xml:space="preserve">ownership of what happened.  The appellant rounded up by insisting that no good and sufficient cause for the setting aside of the consent order was shown. </w:t>
      </w:r>
    </w:p>
    <w:p w14:paraId="2B392D8F" w14:textId="77777777" w:rsidR="001E729E" w:rsidRDefault="001E729E" w:rsidP="001E729E">
      <w:pPr>
        <w:spacing w:after="0" w:line="240" w:lineRule="auto"/>
        <w:ind w:firstLine="1134"/>
        <w:jc w:val="both"/>
        <w:rPr>
          <w:rFonts w:ascii="Times New Roman" w:hAnsi="Times New Roman" w:cs="Times New Roman"/>
          <w:kern w:val="0"/>
          <w:lang w:val="en-ZW"/>
          <w14:ligatures w14:val="none"/>
        </w:rPr>
      </w:pPr>
    </w:p>
    <w:p w14:paraId="14F55709" w14:textId="569D6E9B" w:rsidR="0039539D" w:rsidRPr="0039539D" w:rsidRDefault="001E729E" w:rsidP="00D069D8">
      <w:pPr>
        <w:spacing w:after="0" w:line="480" w:lineRule="auto"/>
        <w:ind w:firstLine="1418"/>
        <w:jc w:val="both"/>
        <w:rPr>
          <w:rFonts w:ascii="Times New Roman" w:eastAsia="Calibri" w:hAnsi="Times New Roman" w:cs="Times New Roman"/>
          <w:kern w:val="0"/>
          <w:lang w:val="en-ZW"/>
          <w14:ligatures w14:val="none"/>
        </w:rPr>
      </w:pPr>
      <w:r>
        <w:rPr>
          <w:rFonts w:ascii="Times New Roman" w:hAnsi="Times New Roman" w:cs="Times New Roman"/>
          <w:kern w:val="0"/>
          <w:lang w:val="en-ZW"/>
          <w14:ligatures w14:val="none"/>
        </w:rPr>
        <w:t xml:space="preserve">The court </w:t>
      </w:r>
      <w:r w:rsidRPr="000501EF">
        <w:rPr>
          <w:rFonts w:ascii="Times New Roman" w:hAnsi="Times New Roman" w:cs="Times New Roman"/>
          <w:i/>
          <w:kern w:val="0"/>
          <w:lang w:val="en-ZW"/>
          <w14:ligatures w14:val="none"/>
        </w:rPr>
        <w:t>a quo</w:t>
      </w:r>
      <w:r>
        <w:rPr>
          <w:rFonts w:ascii="Times New Roman" w:hAnsi="Times New Roman" w:cs="Times New Roman"/>
          <w:kern w:val="0"/>
          <w:lang w:val="en-ZW"/>
          <w14:ligatures w14:val="none"/>
        </w:rPr>
        <w:t xml:space="preserve"> discussed the legal requirements for the setting aside of a consent order in detail.  It correctly cited the provisions of r 21 (2) of the High Court Rules, 2021</w:t>
      </w:r>
      <w:r w:rsidR="0039539D">
        <w:rPr>
          <w:rFonts w:ascii="Times New Roman" w:hAnsi="Times New Roman" w:cs="Times New Roman"/>
          <w:kern w:val="0"/>
          <w:lang w:val="en-ZW"/>
          <w14:ligatures w14:val="none"/>
        </w:rPr>
        <w:t xml:space="preserve"> </w:t>
      </w:r>
      <w:r w:rsidR="0039539D" w:rsidRPr="0039539D">
        <w:rPr>
          <w:rFonts w:ascii="Times New Roman" w:eastAsia="Calibri" w:hAnsi="Times New Roman" w:cs="Times New Roman"/>
          <w:kern w:val="0"/>
          <w:lang w:val="en-ZW"/>
          <w14:ligatures w14:val="none"/>
        </w:rPr>
        <w:t xml:space="preserve">maintaining that a judgment granted by consent of the parties can be set aside on good and sufficient cause shown.  It also set out what good and sufficient cause means.  Citing relevant authorities, the court </w:t>
      </w:r>
      <w:r w:rsidR="0039539D" w:rsidRPr="0039539D">
        <w:rPr>
          <w:rFonts w:ascii="Times New Roman" w:eastAsia="Calibri" w:hAnsi="Times New Roman" w:cs="Times New Roman"/>
          <w:i/>
          <w:kern w:val="0"/>
          <w:lang w:val="en-ZW"/>
          <w14:ligatures w14:val="none"/>
        </w:rPr>
        <w:t>a quo</w:t>
      </w:r>
      <w:r w:rsidR="0039539D" w:rsidRPr="0039539D">
        <w:rPr>
          <w:rFonts w:ascii="Times New Roman" w:eastAsia="Calibri" w:hAnsi="Times New Roman" w:cs="Times New Roman"/>
          <w:kern w:val="0"/>
          <w:lang w:val="en-ZW"/>
          <w14:ligatures w14:val="none"/>
        </w:rPr>
        <w:t xml:space="preserve"> made the point that a judgment granted by consent may be set aside on the grounds, for instance, of fraud, discovery of new facts or documents</w:t>
      </w:r>
      <w:r w:rsidR="009414AC">
        <w:rPr>
          <w:rFonts w:ascii="Times New Roman" w:eastAsia="Calibri" w:hAnsi="Times New Roman" w:cs="Times New Roman"/>
          <w:kern w:val="0"/>
          <w:lang w:val="en-ZW"/>
          <w14:ligatures w14:val="none"/>
        </w:rPr>
        <w:t>, and</w:t>
      </w:r>
      <w:r w:rsidR="0039539D" w:rsidRPr="0039539D">
        <w:rPr>
          <w:rFonts w:ascii="Times New Roman" w:eastAsia="Calibri" w:hAnsi="Times New Roman" w:cs="Times New Roman"/>
          <w:kern w:val="0"/>
          <w:lang w:val="en-ZW"/>
          <w14:ligatures w14:val="none"/>
        </w:rPr>
        <w:t xml:space="preserve"> error or irregularities in the procedure.</w:t>
      </w:r>
    </w:p>
    <w:p w14:paraId="23189F6E" w14:textId="77777777" w:rsidR="0039539D" w:rsidRPr="0039539D" w:rsidRDefault="0039539D" w:rsidP="0039539D">
      <w:pPr>
        <w:spacing w:after="0" w:line="240" w:lineRule="auto"/>
        <w:jc w:val="both"/>
        <w:rPr>
          <w:rFonts w:ascii="Times New Roman" w:eastAsia="Calibri" w:hAnsi="Times New Roman" w:cs="Times New Roman"/>
          <w:kern w:val="0"/>
          <w:lang w:val="en-ZW"/>
          <w14:ligatures w14:val="none"/>
        </w:rPr>
      </w:pPr>
    </w:p>
    <w:p w14:paraId="02A90A6B" w14:textId="2FB71BC5" w:rsidR="0039539D" w:rsidRPr="0039539D" w:rsidRDefault="0039539D" w:rsidP="00D069D8">
      <w:pPr>
        <w:spacing w:after="0" w:line="480" w:lineRule="auto"/>
        <w:ind w:firstLine="1418"/>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underscore</w:t>
      </w:r>
      <w:r w:rsidR="009414AC">
        <w:rPr>
          <w:rFonts w:ascii="Times New Roman" w:eastAsia="Calibri" w:hAnsi="Times New Roman" w:cs="Times New Roman"/>
          <w:kern w:val="0"/>
          <w:lang w:val="en-ZW"/>
          <w14:ligatures w14:val="none"/>
        </w:rPr>
        <w:t>d</w:t>
      </w:r>
      <w:r w:rsidRPr="0039539D">
        <w:rPr>
          <w:rFonts w:ascii="Times New Roman" w:eastAsia="Calibri" w:hAnsi="Times New Roman" w:cs="Times New Roman"/>
          <w:kern w:val="0"/>
          <w:lang w:val="en-ZW"/>
          <w14:ligatures w14:val="none"/>
        </w:rPr>
        <w:t xml:space="preserve"> its role as the upper guardian of all minor children and that</w:t>
      </w:r>
      <w:r w:rsidR="00D96F3E">
        <w:rPr>
          <w:rFonts w:ascii="Times New Roman" w:eastAsia="Calibri" w:hAnsi="Times New Roman" w:cs="Times New Roman"/>
          <w:kern w:val="0"/>
          <w:lang w:val="en-ZW"/>
          <w14:ligatures w14:val="none"/>
        </w:rPr>
        <w:t>,</w:t>
      </w:r>
      <w:r w:rsidRPr="0039539D">
        <w:rPr>
          <w:rFonts w:ascii="Times New Roman" w:eastAsia="Calibri" w:hAnsi="Times New Roman" w:cs="Times New Roman"/>
          <w:kern w:val="0"/>
          <w:lang w:val="en-ZW"/>
          <w14:ligatures w14:val="none"/>
        </w:rPr>
        <w:t xml:space="preserve"> in the resolution of the dispute, the interest</w:t>
      </w:r>
      <w:r w:rsidR="00E359EA">
        <w:rPr>
          <w:rFonts w:ascii="Times New Roman" w:eastAsia="Calibri" w:hAnsi="Times New Roman" w:cs="Times New Roman"/>
          <w:kern w:val="0"/>
          <w:lang w:val="en-ZW"/>
          <w14:ligatures w14:val="none"/>
        </w:rPr>
        <w:t>s</w:t>
      </w:r>
      <w:r w:rsidRPr="0039539D">
        <w:rPr>
          <w:rFonts w:ascii="Times New Roman" w:eastAsia="Calibri" w:hAnsi="Times New Roman" w:cs="Times New Roman"/>
          <w:kern w:val="0"/>
          <w:lang w:val="en-ZW"/>
          <w14:ligatures w14:val="none"/>
        </w:rPr>
        <w:t xml:space="preserve"> of the child remain paramount.  It then remarked at p 4 of the judgment:</w:t>
      </w:r>
    </w:p>
    <w:p w14:paraId="2A015AFA" w14:textId="048E8B37" w:rsidR="0039539D" w:rsidRPr="0039539D" w:rsidRDefault="0039539D" w:rsidP="00D069D8">
      <w:pPr>
        <w:spacing w:line="240" w:lineRule="auto"/>
        <w:ind w:left="709"/>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“As already </w:t>
      </w:r>
      <w:r w:rsidR="00D7000C">
        <w:rPr>
          <w:rFonts w:ascii="Times New Roman" w:eastAsia="Calibri" w:hAnsi="Times New Roman" w:cs="Times New Roman"/>
          <w:kern w:val="0"/>
          <w:lang w:val="en-ZW"/>
          <w14:ligatures w14:val="none"/>
        </w:rPr>
        <w:t>…</w:t>
      </w:r>
      <w:r w:rsidRPr="0039539D">
        <w:rPr>
          <w:rFonts w:ascii="Times New Roman" w:eastAsia="Calibri" w:hAnsi="Times New Roman" w:cs="Times New Roman"/>
          <w:kern w:val="0"/>
          <w:lang w:val="en-ZW"/>
          <w14:ligatures w14:val="none"/>
        </w:rPr>
        <w:t xml:space="preserve"> mention</w:t>
      </w:r>
      <w:r w:rsidR="009F52B6">
        <w:rPr>
          <w:rFonts w:ascii="Times New Roman" w:eastAsia="Calibri" w:hAnsi="Times New Roman" w:cs="Times New Roman"/>
          <w:kern w:val="0"/>
          <w:lang w:val="en-ZW"/>
          <w14:ligatures w14:val="none"/>
        </w:rPr>
        <w:t>ed</w:t>
      </w:r>
      <w:r w:rsidRPr="0039539D">
        <w:rPr>
          <w:rFonts w:ascii="Times New Roman" w:eastAsia="Calibri" w:hAnsi="Times New Roman" w:cs="Times New Roman"/>
          <w:kern w:val="0"/>
          <w:lang w:val="en-ZW"/>
          <w14:ligatures w14:val="none"/>
        </w:rPr>
        <w:t>, there were several postponements and I imagine much negotiations before the parties finally concluded the consent order in question.  It is incorrect that at any point, this Court made a ruling on alienation as alluded to.  The parties were given all the time they requested as this Court`s preference is always for a settlement from the parties themselves</w:t>
      </w:r>
      <w:r w:rsidR="009F52B6">
        <w:rPr>
          <w:rFonts w:ascii="Times New Roman" w:eastAsia="Calibri" w:hAnsi="Times New Roman" w:cs="Times New Roman"/>
          <w:kern w:val="0"/>
          <w:lang w:val="en-ZW"/>
          <w14:ligatures w14:val="none"/>
        </w:rPr>
        <w:t>.</w:t>
      </w:r>
      <w:r w:rsidRPr="0039539D">
        <w:rPr>
          <w:rFonts w:ascii="Times New Roman" w:eastAsia="Calibri" w:hAnsi="Times New Roman" w:cs="Times New Roman"/>
          <w:kern w:val="0"/>
          <w:lang w:val="en-ZW"/>
          <w14:ligatures w14:val="none"/>
        </w:rPr>
        <w:t xml:space="preserve"> </w:t>
      </w:r>
      <w:r w:rsidR="009F52B6">
        <w:rPr>
          <w:rFonts w:ascii="Times New Roman" w:eastAsia="Calibri" w:hAnsi="Times New Roman" w:cs="Times New Roman"/>
          <w:kern w:val="0"/>
          <w:lang w:val="en-ZW"/>
          <w14:ligatures w14:val="none"/>
        </w:rPr>
        <w:t>S</w:t>
      </w:r>
      <w:r w:rsidRPr="0039539D">
        <w:rPr>
          <w:rFonts w:ascii="Times New Roman" w:eastAsia="Calibri" w:hAnsi="Times New Roman" w:cs="Times New Roman"/>
          <w:kern w:val="0"/>
          <w:lang w:val="en-ZW"/>
          <w14:ligatures w14:val="none"/>
        </w:rPr>
        <w:t>etting the consent order aside which was validly signed by the legal representatives of the parties would therefore be nullifying all the efforts the parties made towards reaching a conclusion of this matter.</w:t>
      </w:r>
    </w:p>
    <w:p w14:paraId="110BF3D4" w14:textId="77777777" w:rsidR="0039539D" w:rsidRPr="0039539D" w:rsidRDefault="0039539D" w:rsidP="00D069D8">
      <w:pPr>
        <w:spacing w:line="240" w:lineRule="auto"/>
        <w:ind w:left="709"/>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The applicant`s claim is largely based on alleged misconduct by her erstwhile legal practitioners, on (whose) representations both the respondent and the court acted.  It is trite at law that where an applicant seeks to rely on misconduct by his or her appointed legal counsel, he or she must attach to the application an affidavit by his or her legal practitioners confirming the alleged misconduct.  The affidavit would then assist the court to understand what had transpired.  In the instant case, that affidavit was not provided neither was the lawyer cited or called to confirm so that the court can make a proper determination of the matter.</w:t>
      </w:r>
    </w:p>
    <w:p w14:paraId="1295CFAE" w14:textId="77777777" w:rsidR="0039539D" w:rsidRPr="0039539D" w:rsidRDefault="0039539D" w:rsidP="00D069D8">
      <w:pPr>
        <w:spacing w:line="240" w:lineRule="auto"/>
        <w:ind w:left="709"/>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u w:val="single"/>
          <w:lang w:val="en-ZW"/>
          <w14:ligatures w14:val="none"/>
        </w:rPr>
        <w:t xml:space="preserve">Although it has been submitted that the document purporting to be an interim consent order is merely a document signed </w:t>
      </w:r>
      <w:proofErr w:type="gramStart"/>
      <w:r w:rsidRPr="0039539D">
        <w:rPr>
          <w:rFonts w:ascii="Times New Roman" w:eastAsia="Calibri" w:hAnsi="Times New Roman" w:cs="Times New Roman"/>
          <w:kern w:val="0"/>
          <w:u w:val="single"/>
          <w:lang w:val="en-ZW"/>
          <w14:ligatures w14:val="none"/>
        </w:rPr>
        <w:t>by  the</w:t>
      </w:r>
      <w:proofErr w:type="gramEnd"/>
      <w:r w:rsidRPr="0039539D">
        <w:rPr>
          <w:rFonts w:ascii="Times New Roman" w:eastAsia="Calibri" w:hAnsi="Times New Roman" w:cs="Times New Roman"/>
          <w:kern w:val="0"/>
          <w:u w:val="single"/>
          <w:lang w:val="en-ZW"/>
          <w14:ligatures w14:val="none"/>
        </w:rPr>
        <w:t xml:space="preserve"> applicant`</w:t>
      </w:r>
      <w:proofErr w:type="gramStart"/>
      <w:r w:rsidRPr="0039539D">
        <w:rPr>
          <w:rFonts w:ascii="Times New Roman" w:eastAsia="Calibri" w:hAnsi="Times New Roman" w:cs="Times New Roman"/>
          <w:kern w:val="0"/>
          <w:u w:val="single"/>
          <w:lang w:val="en-ZW"/>
          <w14:ligatures w14:val="none"/>
        </w:rPr>
        <w:t>s  and</w:t>
      </w:r>
      <w:proofErr w:type="gramEnd"/>
      <w:r w:rsidRPr="0039539D">
        <w:rPr>
          <w:rFonts w:ascii="Times New Roman" w:eastAsia="Calibri" w:hAnsi="Times New Roman" w:cs="Times New Roman"/>
          <w:kern w:val="0"/>
          <w:u w:val="single"/>
          <w:lang w:val="en-ZW"/>
          <w14:ligatures w14:val="none"/>
        </w:rPr>
        <w:t xml:space="preserve"> respondent`s legal practitioners</w:t>
      </w:r>
      <w:r w:rsidRPr="0039539D">
        <w:rPr>
          <w:rFonts w:ascii="Times New Roman" w:eastAsia="Calibri" w:hAnsi="Times New Roman" w:cs="Times New Roman"/>
          <w:kern w:val="0"/>
          <w:lang w:val="en-ZW"/>
          <w14:ligatures w14:val="none"/>
        </w:rPr>
        <w:t xml:space="preserve">, case law is providing for the fact that it is a valid agreement and its sanctity has been given much gravity.  By it the parties agreed on the consequences of their divorce, bound themselves </w:t>
      </w:r>
      <w:r w:rsidRPr="0039539D">
        <w:rPr>
          <w:rFonts w:ascii="Times New Roman" w:eastAsia="Calibri" w:hAnsi="Times New Roman" w:cs="Times New Roman"/>
          <w:kern w:val="0"/>
          <w:lang w:val="en-ZW"/>
          <w14:ligatures w14:val="none"/>
        </w:rPr>
        <w:lastRenderedPageBreak/>
        <w:t>and the signatures made it enforceable by the courts.  The agreement, therefore must be honoured and enforced by this Court as it would be contrary to public policy for the court to fail to give effect to such contracts in the absence of a valid reason…….</w:t>
      </w:r>
    </w:p>
    <w:p w14:paraId="184CFA83" w14:textId="752C8357" w:rsidR="0039539D" w:rsidRDefault="0039539D" w:rsidP="00D069D8">
      <w:pPr>
        <w:spacing w:line="240" w:lineRule="auto"/>
        <w:ind w:left="709"/>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The applicant was clear that she act</w:t>
      </w:r>
      <w:r w:rsidR="009F52B6">
        <w:rPr>
          <w:rFonts w:ascii="Times New Roman" w:eastAsia="Calibri" w:hAnsi="Times New Roman" w:cs="Times New Roman"/>
          <w:kern w:val="0"/>
          <w:lang w:val="en-ZW"/>
          <w14:ligatures w14:val="none"/>
        </w:rPr>
        <w:t>u</w:t>
      </w:r>
      <w:r w:rsidRPr="0039539D">
        <w:rPr>
          <w:rFonts w:ascii="Times New Roman" w:eastAsia="Calibri" w:hAnsi="Times New Roman" w:cs="Times New Roman"/>
          <w:kern w:val="0"/>
          <w:lang w:val="en-ZW"/>
          <w14:ligatures w14:val="none"/>
        </w:rPr>
        <w:t>ally had instructed her erstwhile legal prac</w:t>
      </w:r>
      <w:r>
        <w:rPr>
          <w:rFonts w:ascii="Times New Roman" w:eastAsia="Calibri" w:hAnsi="Times New Roman" w:cs="Times New Roman"/>
          <w:kern w:val="0"/>
          <w:lang w:val="en-ZW"/>
          <w14:ligatures w14:val="none"/>
        </w:rPr>
        <w:t>ti</w:t>
      </w:r>
      <w:r w:rsidRPr="0039539D">
        <w:rPr>
          <w:rFonts w:ascii="Times New Roman" w:eastAsia="Calibri" w:hAnsi="Times New Roman" w:cs="Times New Roman"/>
          <w:kern w:val="0"/>
          <w:lang w:val="en-ZW"/>
          <w14:ligatures w14:val="none"/>
        </w:rPr>
        <w:t xml:space="preserve">tioners to sign the consent order but obviously she was also taking advice from several places.  Despite all this, however, the matter was at trial stage, it will be better to allow for the issues the applicant claims to have to be ventilated further.  </w:t>
      </w:r>
      <w:r w:rsidRPr="0039539D">
        <w:rPr>
          <w:rFonts w:ascii="Times New Roman" w:eastAsia="Calibri" w:hAnsi="Times New Roman" w:cs="Times New Roman"/>
          <w:kern w:val="0"/>
          <w:u w:val="single"/>
          <w:lang w:val="en-ZW"/>
          <w14:ligatures w14:val="none"/>
        </w:rPr>
        <w:t>In the best interests of the child in question who is at the centre of the consent paper, this Court will allow for the full trial to be held.</w:t>
      </w:r>
      <w:r w:rsidRPr="0039539D">
        <w:rPr>
          <w:rFonts w:ascii="Times New Roman" w:eastAsia="Calibri" w:hAnsi="Times New Roman" w:cs="Times New Roman"/>
          <w:kern w:val="0"/>
          <w:lang w:val="en-ZW"/>
          <w14:ligatures w14:val="none"/>
        </w:rPr>
        <w:t xml:space="preserve">” </w:t>
      </w:r>
    </w:p>
    <w:p w14:paraId="47B790D9" w14:textId="50DC92F9" w:rsidR="009F52B6" w:rsidRPr="0039539D" w:rsidRDefault="009F52B6" w:rsidP="00D069D8">
      <w:pPr>
        <w:spacing w:line="240" w:lineRule="auto"/>
        <w:ind w:left="709"/>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(The underlining is mine)</w:t>
      </w:r>
    </w:p>
    <w:p w14:paraId="0317383B" w14:textId="77777777" w:rsidR="0039539D" w:rsidRDefault="0039539D" w:rsidP="0039539D">
      <w:pPr>
        <w:spacing w:after="0" w:line="240" w:lineRule="auto"/>
        <w:ind w:firstLine="1134"/>
        <w:jc w:val="both"/>
        <w:rPr>
          <w:rFonts w:ascii="Times New Roman" w:eastAsia="Calibri" w:hAnsi="Times New Roman" w:cs="Times New Roman"/>
          <w:kern w:val="0"/>
          <w:lang w:val="en-ZW"/>
          <w14:ligatures w14:val="none"/>
        </w:rPr>
      </w:pPr>
    </w:p>
    <w:p w14:paraId="5C33452F" w14:textId="77777777" w:rsidR="0039539D" w:rsidRPr="0039539D" w:rsidRDefault="0039539D" w:rsidP="00CB4C45">
      <w:pPr>
        <w:spacing w:line="480" w:lineRule="auto"/>
        <w:ind w:firstLine="1418"/>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The way I see it is that, having found that the respondent failed to establish a basis for the setting aside of the agreement, 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made an about turn and decided to grant the application purely in the best interests of the child.  </w:t>
      </w:r>
      <w:proofErr w:type="gramStart"/>
      <w:r w:rsidRPr="0039539D">
        <w:rPr>
          <w:rFonts w:ascii="Times New Roman" w:eastAsia="Calibri" w:hAnsi="Times New Roman" w:cs="Times New Roman"/>
          <w:kern w:val="0"/>
          <w:lang w:val="en-ZW"/>
          <w14:ligatures w14:val="none"/>
        </w:rPr>
        <w:t>Unfortunately</w:t>
      </w:r>
      <w:proofErr w:type="gramEnd"/>
      <w:r w:rsidRPr="0039539D">
        <w:rPr>
          <w:rFonts w:ascii="Times New Roman" w:eastAsia="Calibri" w:hAnsi="Times New Roman" w:cs="Times New Roman"/>
          <w:kern w:val="0"/>
          <w:lang w:val="en-ZW"/>
          <w14:ligatures w14:val="none"/>
        </w:rPr>
        <w:t xml:space="preserve"> 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did not elucidate as to what those best interests were as would inform the setting aside of the agreement of the parties.</w:t>
      </w:r>
    </w:p>
    <w:p w14:paraId="35F214DC" w14:textId="77777777" w:rsidR="0039539D" w:rsidRPr="0039539D" w:rsidRDefault="0039539D" w:rsidP="0039539D">
      <w:pPr>
        <w:spacing w:after="0" w:line="240" w:lineRule="auto"/>
        <w:jc w:val="both"/>
        <w:rPr>
          <w:rFonts w:ascii="Times New Roman" w:eastAsia="Calibri" w:hAnsi="Times New Roman" w:cs="Times New Roman"/>
          <w:kern w:val="0"/>
          <w:lang w:val="en-ZW"/>
          <w14:ligatures w14:val="none"/>
        </w:rPr>
      </w:pPr>
    </w:p>
    <w:p w14:paraId="23170E45" w14:textId="77777777" w:rsidR="0039539D" w:rsidRPr="0039539D" w:rsidRDefault="0039539D" w:rsidP="0039539D">
      <w:pPr>
        <w:spacing w:after="0" w:line="480" w:lineRule="auto"/>
        <w:jc w:val="both"/>
        <w:rPr>
          <w:rFonts w:ascii="Times New Roman" w:eastAsia="Calibri" w:hAnsi="Times New Roman" w:cs="Times New Roman"/>
          <w:b/>
          <w:kern w:val="0"/>
          <w:u w:val="single"/>
          <w:lang w:val="en-ZW"/>
          <w14:ligatures w14:val="none"/>
        </w:rPr>
      </w:pPr>
      <w:r w:rsidRPr="0039539D">
        <w:rPr>
          <w:rFonts w:ascii="Times New Roman" w:eastAsia="Calibri" w:hAnsi="Times New Roman" w:cs="Times New Roman"/>
          <w:b/>
          <w:kern w:val="0"/>
          <w:u w:val="single"/>
          <w:lang w:val="en-ZW"/>
          <w14:ligatures w14:val="none"/>
        </w:rPr>
        <w:t>THE APPEAL</w:t>
      </w:r>
    </w:p>
    <w:p w14:paraId="468B3872" w14:textId="2F18A758" w:rsidR="0039539D" w:rsidRPr="0039539D" w:rsidRDefault="0039539D" w:rsidP="00CB4C45">
      <w:pPr>
        <w:spacing w:after="0" w:line="480" w:lineRule="auto"/>
        <w:ind w:firstLine="1418"/>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Riled by the outcome, the appellant appealed to this Court against part of the judgment of 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on </w:t>
      </w:r>
      <w:r w:rsidR="00167D8A">
        <w:rPr>
          <w:rFonts w:ascii="Times New Roman" w:eastAsia="Calibri" w:hAnsi="Times New Roman" w:cs="Times New Roman"/>
          <w:kern w:val="0"/>
          <w:lang w:val="en-ZW"/>
          <w14:ligatures w14:val="none"/>
        </w:rPr>
        <w:t>six</w:t>
      </w:r>
      <w:r w:rsidRPr="0039539D">
        <w:rPr>
          <w:rFonts w:ascii="Times New Roman" w:eastAsia="Calibri" w:hAnsi="Times New Roman" w:cs="Times New Roman"/>
          <w:kern w:val="0"/>
          <w:lang w:val="en-ZW"/>
          <w14:ligatures w14:val="none"/>
        </w:rPr>
        <w:t xml:space="preserve"> grounds.  The part appealed against is the setting aside of the consent order and the order that the main matter proceeds to trial on the issues agreed before T</w:t>
      </w:r>
      <w:r w:rsidRPr="0039539D">
        <w:rPr>
          <w:rFonts w:ascii="Times New Roman" w:eastAsia="Calibri" w:hAnsi="Times New Roman" w:cs="Times New Roman"/>
          <w:smallCaps/>
          <w:kern w:val="0"/>
          <w:lang w:val="en-ZW"/>
          <w14:ligatures w14:val="none"/>
        </w:rPr>
        <w:t>sanga</w:t>
      </w:r>
      <w:r w:rsidRPr="0039539D">
        <w:rPr>
          <w:rFonts w:ascii="Times New Roman" w:eastAsia="Calibri" w:hAnsi="Times New Roman" w:cs="Times New Roman"/>
          <w:kern w:val="0"/>
          <w:lang w:val="en-ZW"/>
          <w14:ligatures w14:val="none"/>
        </w:rPr>
        <w:t xml:space="preserve"> J.</w:t>
      </w:r>
    </w:p>
    <w:p w14:paraId="325E87EA" w14:textId="77777777" w:rsidR="0039539D" w:rsidRDefault="0039539D" w:rsidP="00D069D8">
      <w:pPr>
        <w:spacing w:after="0" w:line="240" w:lineRule="auto"/>
        <w:ind w:firstLine="1134"/>
        <w:jc w:val="both"/>
        <w:rPr>
          <w:rFonts w:ascii="Times New Roman" w:eastAsia="Calibri" w:hAnsi="Times New Roman" w:cs="Times New Roman"/>
          <w:kern w:val="0"/>
          <w:lang w:val="en-ZW"/>
          <w14:ligatures w14:val="none"/>
        </w:rPr>
      </w:pPr>
    </w:p>
    <w:p w14:paraId="66013CE9" w14:textId="77777777" w:rsidR="0039539D" w:rsidRPr="0039539D" w:rsidRDefault="0039539D" w:rsidP="00D069D8">
      <w:pPr>
        <w:spacing w:after="0" w:line="480" w:lineRule="auto"/>
        <w:ind w:firstLine="1418"/>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The grounds of appeal are:</w:t>
      </w:r>
    </w:p>
    <w:p w14:paraId="588AAC22" w14:textId="28CB61F4" w:rsidR="0039539D" w:rsidRPr="0039539D" w:rsidRDefault="0039539D" w:rsidP="00167D8A">
      <w:pPr>
        <w:spacing w:after="0" w:line="276" w:lineRule="auto"/>
        <w:ind w:left="1134" w:hanging="425"/>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“1. </w:t>
      </w:r>
      <w:r w:rsidR="00691FFF">
        <w:rPr>
          <w:rFonts w:ascii="Times New Roman" w:eastAsia="Calibri" w:hAnsi="Times New Roman" w:cs="Times New Roman"/>
          <w:kern w:val="0"/>
          <w:lang w:val="en-ZW"/>
          <w14:ligatures w14:val="none"/>
        </w:rPr>
        <w:t xml:space="preserve"> </w:t>
      </w:r>
      <w:r w:rsidR="00691FFF">
        <w:rPr>
          <w:rFonts w:ascii="Times New Roman" w:eastAsia="Calibri" w:hAnsi="Times New Roman" w:cs="Times New Roman"/>
          <w:kern w:val="0"/>
          <w:lang w:val="en-ZW"/>
          <w14:ligatures w14:val="none"/>
        </w:rPr>
        <w:tab/>
      </w:r>
      <w:r w:rsidRPr="0039539D">
        <w:rPr>
          <w:rFonts w:ascii="Times New Roman" w:eastAsia="Calibri" w:hAnsi="Times New Roman" w:cs="Times New Roman"/>
          <w:kern w:val="0"/>
          <w:lang w:val="en-ZW"/>
          <w14:ligatures w14:val="none"/>
        </w:rPr>
        <w:t xml:space="preserve">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erred and misdirected itself in granting the application for setting aside of the consent order in circumstances where the court had not found that there was good and sufficient cause to set aside the consent order.</w:t>
      </w:r>
    </w:p>
    <w:p w14:paraId="5AFA66FF" w14:textId="60DB84BF" w:rsidR="0039539D" w:rsidRPr="0039539D" w:rsidRDefault="0039539D" w:rsidP="00167D8A">
      <w:pPr>
        <w:spacing w:after="0" w:line="276" w:lineRule="auto"/>
        <w:ind w:left="1134" w:hanging="425"/>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2. </w:t>
      </w:r>
      <w:r w:rsidR="00691FFF">
        <w:rPr>
          <w:rFonts w:ascii="Times New Roman" w:eastAsia="Calibri" w:hAnsi="Times New Roman" w:cs="Times New Roman"/>
          <w:kern w:val="0"/>
          <w:lang w:val="en-ZW"/>
          <w14:ligatures w14:val="none"/>
        </w:rPr>
        <w:tab/>
      </w:r>
      <w:r w:rsidRPr="0039539D">
        <w:rPr>
          <w:rFonts w:ascii="Times New Roman" w:eastAsia="Calibri" w:hAnsi="Times New Roman" w:cs="Times New Roman"/>
          <w:kern w:val="0"/>
          <w:lang w:val="en-ZW"/>
          <w14:ligatures w14:val="none"/>
        </w:rPr>
        <w:t>Having found that the court was unable to make a determination in the absence of affidavits by Messrs Whatman and Stewar</w:t>
      </w:r>
      <w:r w:rsidR="00167D8A">
        <w:rPr>
          <w:rFonts w:ascii="Times New Roman" w:eastAsia="Calibri" w:hAnsi="Times New Roman" w:cs="Times New Roman"/>
          <w:kern w:val="0"/>
          <w:lang w:val="en-ZW"/>
          <w14:ligatures w14:val="none"/>
        </w:rPr>
        <w:t>t</w:t>
      </w:r>
      <w:r w:rsidRPr="0039539D">
        <w:rPr>
          <w:rFonts w:ascii="Times New Roman" w:eastAsia="Calibri" w:hAnsi="Times New Roman" w:cs="Times New Roman"/>
          <w:kern w:val="0"/>
          <w:lang w:val="en-ZW"/>
          <w14:ligatures w14:val="none"/>
        </w:rPr>
        <w:t xml:space="preserve"> and </w:t>
      </w:r>
      <w:r w:rsidR="00CB642B">
        <w:rPr>
          <w:rFonts w:ascii="Times New Roman" w:eastAsia="Calibri" w:hAnsi="Times New Roman" w:cs="Times New Roman"/>
          <w:kern w:val="0"/>
          <w:lang w:val="en-ZW"/>
          <w14:ligatures w14:val="none"/>
        </w:rPr>
        <w:t>A</w:t>
      </w:r>
      <w:r w:rsidRPr="0039539D">
        <w:rPr>
          <w:rFonts w:ascii="Times New Roman" w:eastAsia="Calibri" w:hAnsi="Times New Roman" w:cs="Times New Roman"/>
          <w:kern w:val="0"/>
          <w:lang w:val="en-ZW"/>
          <w14:ligatures w14:val="none"/>
        </w:rPr>
        <w:t xml:space="preserve">dvocate </w:t>
      </w:r>
      <w:r w:rsidRPr="00CB642B">
        <w:rPr>
          <w:rFonts w:ascii="Times New Roman" w:eastAsia="Calibri" w:hAnsi="Times New Roman" w:cs="Times New Roman"/>
          <w:i/>
          <w:kern w:val="0"/>
          <w:lang w:val="en-ZW"/>
          <w14:ligatures w14:val="none"/>
        </w:rPr>
        <w:t>Tawanda Zhawarara</w:t>
      </w:r>
      <w:r w:rsidRPr="0039539D">
        <w:rPr>
          <w:rFonts w:ascii="Times New Roman" w:eastAsia="Calibri" w:hAnsi="Times New Roman" w:cs="Times New Roman"/>
          <w:kern w:val="0"/>
          <w:lang w:val="en-ZW"/>
          <w14:ligatures w14:val="none"/>
        </w:rPr>
        <w:t xml:space="preserve">, confirm that they executed the consent order without </w:t>
      </w:r>
      <w:r w:rsidR="00167D8A">
        <w:rPr>
          <w:rFonts w:ascii="Times New Roman" w:eastAsia="Calibri" w:hAnsi="Times New Roman" w:cs="Times New Roman"/>
          <w:kern w:val="0"/>
          <w:lang w:val="en-ZW"/>
          <w14:ligatures w14:val="none"/>
        </w:rPr>
        <w:t>t</w:t>
      </w:r>
      <w:r w:rsidRPr="0039539D">
        <w:rPr>
          <w:rFonts w:ascii="Times New Roman" w:eastAsia="Calibri" w:hAnsi="Times New Roman" w:cs="Times New Roman"/>
          <w:kern w:val="0"/>
          <w:lang w:val="en-ZW"/>
          <w14:ligatures w14:val="none"/>
        </w:rPr>
        <w:t xml:space="preserve">he respondent’s instructions, 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erred and misdirected itself in proceeding to set aside the consent order.</w:t>
      </w:r>
    </w:p>
    <w:p w14:paraId="534E2BE3" w14:textId="39EA7EF8" w:rsidR="0039539D" w:rsidRPr="0039539D" w:rsidRDefault="0039539D" w:rsidP="00167D8A">
      <w:pPr>
        <w:spacing w:after="0" w:line="276" w:lineRule="auto"/>
        <w:ind w:left="1134" w:hanging="425"/>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lastRenderedPageBreak/>
        <w:t xml:space="preserve">3. </w:t>
      </w:r>
      <w:r w:rsidR="00691FFF">
        <w:rPr>
          <w:rFonts w:ascii="Times New Roman" w:eastAsia="Calibri" w:hAnsi="Times New Roman" w:cs="Times New Roman"/>
          <w:kern w:val="0"/>
          <w:lang w:val="en-ZW"/>
          <w14:ligatures w14:val="none"/>
        </w:rPr>
        <w:tab/>
      </w:r>
      <w:r w:rsidRPr="0039539D">
        <w:rPr>
          <w:rFonts w:ascii="Times New Roman" w:eastAsia="Calibri" w:hAnsi="Times New Roman" w:cs="Times New Roman"/>
          <w:kern w:val="0"/>
          <w:lang w:val="en-ZW"/>
          <w14:ligatures w14:val="none"/>
        </w:rPr>
        <w:t xml:space="preserve">The court </w:t>
      </w:r>
      <w:r w:rsidRPr="0039539D">
        <w:rPr>
          <w:rFonts w:ascii="Times New Roman" w:eastAsia="Calibri" w:hAnsi="Times New Roman" w:cs="Times New Roman"/>
          <w:i/>
          <w:kern w:val="0"/>
          <w:lang w:val="en-ZW"/>
          <w14:ligatures w14:val="none"/>
        </w:rPr>
        <w:t xml:space="preserve">a quo </w:t>
      </w:r>
      <w:r w:rsidRPr="0039539D">
        <w:rPr>
          <w:rFonts w:ascii="Times New Roman" w:eastAsia="Calibri" w:hAnsi="Times New Roman" w:cs="Times New Roman"/>
          <w:kern w:val="0"/>
          <w:lang w:val="en-ZW"/>
          <w14:ligatures w14:val="none"/>
        </w:rPr>
        <w:t xml:space="preserve">erred and grossly misdirected itself in setting aside the consent order, having accepted that the respondent clearly instructed her legal practitioners to execute the consent order. </w:t>
      </w:r>
    </w:p>
    <w:p w14:paraId="78F688D7" w14:textId="79ED38F4" w:rsidR="0039539D" w:rsidRPr="0039539D" w:rsidRDefault="0039539D" w:rsidP="00167D8A">
      <w:pPr>
        <w:spacing w:after="0" w:line="276" w:lineRule="auto"/>
        <w:ind w:left="1134" w:hanging="425"/>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4. </w:t>
      </w:r>
      <w:r w:rsidR="00691FFF">
        <w:rPr>
          <w:rFonts w:ascii="Times New Roman" w:eastAsia="Calibri" w:hAnsi="Times New Roman" w:cs="Times New Roman"/>
          <w:kern w:val="0"/>
          <w:lang w:val="en-ZW"/>
          <w14:ligatures w14:val="none"/>
        </w:rPr>
        <w:tab/>
      </w:r>
      <w:r w:rsidRPr="0039539D">
        <w:rPr>
          <w:rFonts w:ascii="Times New Roman" w:eastAsia="Calibri" w:hAnsi="Times New Roman" w:cs="Times New Roman"/>
          <w:kern w:val="0"/>
          <w:lang w:val="en-ZW"/>
          <w14:ligatures w14:val="none"/>
        </w:rPr>
        <w:t xml:space="preserve">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erred and misdirected itself in setting aside the consent order in circumstances where it made a finding that the application was wholly without merit.</w:t>
      </w:r>
    </w:p>
    <w:p w14:paraId="24EC9718" w14:textId="41379ADA" w:rsidR="0039539D" w:rsidRPr="0039539D" w:rsidRDefault="0039539D" w:rsidP="00167D8A">
      <w:pPr>
        <w:spacing w:after="0" w:line="276" w:lineRule="auto"/>
        <w:ind w:left="1134" w:hanging="425"/>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5. </w:t>
      </w:r>
      <w:r w:rsidR="00691FFF">
        <w:rPr>
          <w:rFonts w:ascii="Times New Roman" w:eastAsia="Calibri" w:hAnsi="Times New Roman" w:cs="Times New Roman"/>
          <w:kern w:val="0"/>
          <w:lang w:val="en-ZW"/>
          <w14:ligatures w14:val="none"/>
        </w:rPr>
        <w:tab/>
      </w:r>
      <w:r w:rsidRPr="0039539D">
        <w:rPr>
          <w:rFonts w:ascii="Times New Roman" w:eastAsia="Calibri" w:hAnsi="Times New Roman" w:cs="Times New Roman"/>
          <w:kern w:val="0"/>
          <w:lang w:val="en-ZW"/>
          <w14:ligatures w14:val="none"/>
        </w:rPr>
        <w:t xml:space="preserve">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erred and misdirected itself in finding that it is in the best interests of the minor child that the consent order be set aside </w:t>
      </w:r>
      <w:proofErr w:type="gramStart"/>
      <w:r w:rsidRPr="0039539D">
        <w:rPr>
          <w:rFonts w:ascii="Times New Roman" w:eastAsia="Calibri" w:hAnsi="Times New Roman" w:cs="Times New Roman"/>
          <w:kern w:val="0"/>
          <w:lang w:val="en-ZW"/>
          <w14:ligatures w14:val="none"/>
        </w:rPr>
        <w:t>in  circumstances</w:t>
      </w:r>
      <w:proofErr w:type="gramEnd"/>
      <w:r w:rsidRPr="0039539D">
        <w:rPr>
          <w:rFonts w:ascii="Times New Roman" w:eastAsia="Calibri" w:hAnsi="Times New Roman" w:cs="Times New Roman"/>
          <w:kern w:val="0"/>
          <w:lang w:val="en-ZW"/>
          <w14:ligatures w14:val="none"/>
        </w:rPr>
        <w:t xml:space="preserve"> where the consent order facilitated access to the minor child by both parents pending the finalization of the divorce proceedings.</w:t>
      </w:r>
    </w:p>
    <w:p w14:paraId="236D3848" w14:textId="35BCD519" w:rsidR="0039539D" w:rsidRPr="0039539D" w:rsidRDefault="0039539D" w:rsidP="00167D8A">
      <w:pPr>
        <w:spacing w:after="0" w:line="276" w:lineRule="auto"/>
        <w:ind w:left="1134" w:hanging="425"/>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6. </w:t>
      </w:r>
      <w:r w:rsidR="00691FFF">
        <w:rPr>
          <w:rFonts w:ascii="Times New Roman" w:eastAsia="Calibri" w:hAnsi="Times New Roman" w:cs="Times New Roman"/>
          <w:kern w:val="0"/>
          <w:lang w:val="en-ZW"/>
          <w14:ligatures w14:val="none"/>
        </w:rPr>
        <w:tab/>
      </w:r>
      <w:r w:rsidRPr="0039539D">
        <w:rPr>
          <w:rFonts w:ascii="Times New Roman" w:eastAsia="Calibri" w:hAnsi="Times New Roman" w:cs="Times New Roman"/>
          <w:kern w:val="0"/>
          <w:lang w:val="en-ZW"/>
          <w14:ligatures w14:val="none"/>
        </w:rPr>
        <w:t xml:space="preserve">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erred and misdirected itself in finding that it is in the best interests of the child that the consent order be set aside in circumstances where the consent order narrowed issues for trial and setting it aside reopens all issues and results in a protracted trial.”</w:t>
      </w:r>
    </w:p>
    <w:p w14:paraId="3014DD5A" w14:textId="77777777" w:rsidR="0039539D" w:rsidRPr="0039539D" w:rsidRDefault="0039539D" w:rsidP="0039539D">
      <w:pPr>
        <w:spacing w:after="0" w:line="240" w:lineRule="auto"/>
        <w:jc w:val="both"/>
        <w:rPr>
          <w:rFonts w:ascii="Times New Roman" w:eastAsia="Calibri" w:hAnsi="Times New Roman" w:cs="Times New Roman"/>
          <w:kern w:val="0"/>
          <w:lang w:val="en-ZW"/>
          <w14:ligatures w14:val="none"/>
        </w:rPr>
      </w:pPr>
    </w:p>
    <w:p w14:paraId="2B7C8C34" w14:textId="2BB8CABB" w:rsidR="0039539D" w:rsidRPr="0039539D" w:rsidRDefault="0039539D" w:rsidP="00D069D8">
      <w:pPr>
        <w:spacing w:after="0" w:line="480" w:lineRule="auto"/>
        <w:ind w:firstLine="1418"/>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The appellant craved the success of the appeal with costs</w:t>
      </w:r>
      <w:r w:rsidR="00A028BE">
        <w:rPr>
          <w:rFonts w:ascii="Times New Roman" w:eastAsia="Calibri" w:hAnsi="Times New Roman" w:cs="Times New Roman"/>
          <w:kern w:val="0"/>
          <w:lang w:val="en-ZW"/>
          <w14:ligatures w14:val="none"/>
        </w:rPr>
        <w:t>,</w:t>
      </w:r>
      <w:r w:rsidRPr="0039539D">
        <w:rPr>
          <w:rFonts w:ascii="Times New Roman" w:eastAsia="Calibri" w:hAnsi="Times New Roman" w:cs="Times New Roman"/>
          <w:kern w:val="0"/>
          <w:lang w:val="en-ZW"/>
          <w14:ligatures w14:val="none"/>
        </w:rPr>
        <w:t xml:space="preserve"> the setting aside of the offending parts of the judgment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and the substitution of an order dismissing the application and directing that the trial be conducted on the agreed issues.</w:t>
      </w:r>
    </w:p>
    <w:p w14:paraId="641B7DCE" w14:textId="77777777" w:rsidR="0039539D" w:rsidRPr="0039539D" w:rsidRDefault="0039539D" w:rsidP="00F57A71">
      <w:pPr>
        <w:spacing w:after="0" w:line="240" w:lineRule="auto"/>
        <w:jc w:val="both"/>
        <w:rPr>
          <w:rFonts w:ascii="Times New Roman" w:eastAsia="Calibri" w:hAnsi="Times New Roman" w:cs="Times New Roman"/>
          <w:kern w:val="0"/>
          <w:lang w:val="en-ZW"/>
          <w14:ligatures w14:val="none"/>
        </w:rPr>
      </w:pPr>
    </w:p>
    <w:p w14:paraId="24C99F59" w14:textId="76951FDF" w:rsidR="0039539D" w:rsidRPr="0039539D" w:rsidRDefault="0039539D" w:rsidP="00D069D8">
      <w:pPr>
        <w:spacing w:after="0" w:line="480" w:lineRule="auto"/>
        <w:ind w:firstLine="1418"/>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After hearing submissions from counsel, including an objection belatedly raised </w:t>
      </w:r>
      <w:proofErr w:type="gramStart"/>
      <w:r w:rsidRPr="0039539D">
        <w:rPr>
          <w:rFonts w:ascii="Times New Roman" w:eastAsia="Calibri" w:hAnsi="Times New Roman" w:cs="Times New Roman"/>
          <w:kern w:val="0"/>
          <w:lang w:val="en-ZW"/>
          <w14:ligatures w14:val="none"/>
        </w:rPr>
        <w:t xml:space="preserve">by </w:t>
      </w:r>
      <w:r>
        <w:rPr>
          <w:rFonts w:ascii="Times New Roman" w:eastAsia="Calibri" w:hAnsi="Times New Roman" w:cs="Times New Roman"/>
          <w:kern w:val="0"/>
          <w:lang w:val="en-ZW"/>
          <w14:ligatures w14:val="none"/>
        </w:rPr>
        <w:t xml:space="preserve"> </w:t>
      </w:r>
      <w:r w:rsidRPr="0039539D">
        <w:rPr>
          <w:rFonts w:ascii="Times New Roman" w:eastAsia="Calibri" w:hAnsi="Times New Roman" w:cs="Times New Roman"/>
          <w:kern w:val="0"/>
          <w:lang w:val="en-ZW"/>
          <w14:ligatures w14:val="none"/>
        </w:rPr>
        <w:t>Ms</w:t>
      </w:r>
      <w:proofErr w:type="gramEnd"/>
      <w:r w:rsidRPr="0039539D">
        <w:rPr>
          <w:rFonts w:ascii="Times New Roman" w:eastAsia="Calibri" w:hAnsi="Times New Roman" w:cs="Times New Roman"/>
          <w:i/>
          <w:kern w:val="0"/>
          <w:lang w:val="en-ZW"/>
          <w14:ligatures w14:val="none"/>
        </w:rPr>
        <w:t xml:space="preserve"> Mahere</w:t>
      </w:r>
      <w:r w:rsidRPr="0039539D">
        <w:rPr>
          <w:rFonts w:ascii="Times New Roman" w:eastAsia="Calibri" w:hAnsi="Times New Roman" w:cs="Times New Roman"/>
          <w:kern w:val="0"/>
          <w:lang w:val="en-ZW"/>
          <w14:ligatures w14:val="none"/>
        </w:rPr>
        <w:t xml:space="preserve"> for the respondent without giving notice as required by r 58 (3) of the Supreme Court Rules, 2025, the court reserved judgment.  It was upon a consideration of judgment that</w:t>
      </w:r>
      <w:r w:rsidR="00A028BE">
        <w:rPr>
          <w:rFonts w:ascii="Times New Roman" w:eastAsia="Calibri" w:hAnsi="Times New Roman" w:cs="Times New Roman"/>
          <w:kern w:val="0"/>
          <w:lang w:val="en-ZW"/>
          <w14:ligatures w14:val="none"/>
        </w:rPr>
        <w:t xml:space="preserve"> it occurred to the Court that</w:t>
      </w:r>
      <w:r w:rsidRPr="0039539D">
        <w:rPr>
          <w:rFonts w:ascii="Times New Roman" w:eastAsia="Calibri" w:hAnsi="Times New Roman" w:cs="Times New Roman"/>
          <w:kern w:val="0"/>
          <w:lang w:val="en-ZW"/>
          <w14:ligatures w14:val="none"/>
        </w:rPr>
        <w:t xml:space="preserve"> what was before 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was </w:t>
      </w:r>
      <w:proofErr w:type="gramStart"/>
      <w:r w:rsidRPr="0039539D">
        <w:rPr>
          <w:rFonts w:ascii="Times New Roman" w:eastAsia="Calibri" w:hAnsi="Times New Roman" w:cs="Times New Roman"/>
          <w:kern w:val="0"/>
          <w:lang w:val="en-ZW"/>
          <w14:ligatures w14:val="none"/>
        </w:rPr>
        <w:t>a  “</w:t>
      </w:r>
      <w:proofErr w:type="gramEnd"/>
      <w:r w:rsidRPr="0039539D">
        <w:rPr>
          <w:rFonts w:ascii="Times New Roman" w:eastAsia="Calibri" w:hAnsi="Times New Roman" w:cs="Times New Roman"/>
          <w:kern w:val="0"/>
          <w:lang w:val="en-ZW"/>
          <w14:ligatures w14:val="none"/>
        </w:rPr>
        <w:t>Court Application for the Discharge of an Interim order issued on the 22 November 2024, alternatively to set aside a consent o</w:t>
      </w:r>
      <w:r>
        <w:rPr>
          <w:rFonts w:ascii="Times New Roman" w:eastAsia="Calibri" w:hAnsi="Times New Roman" w:cs="Times New Roman"/>
          <w:kern w:val="0"/>
          <w:lang w:val="en-ZW"/>
          <w14:ligatures w14:val="none"/>
        </w:rPr>
        <w:t xml:space="preserve">rder, in terms of </w:t>
      </w:r>
      <w:r w:rsidRPr="0039539D">
        <w:rPr>
          <w:rFonts w:ascii="Times New Roman" w:eastAsia="Calibri" w:hAnsi="Times New Roman" w:cs="Times New Roman"/>
          <w:kern w:val="0"/>
          <w:lang w:val="en-ZW"/>
          <w14:ligatures w14:val="none"/>
        </w:rPr>
        <w:t>r 21</w:t>
      </w:r>
      <w:r>
        <w:rPr>
          <w:rFonts w:ascii="Times New Roman" w:eastAsia="Calibri" w:hAnsi="Times New Roman" w:cs="Times New Roman"/>
          <w:kern w:val="0"/>
          <w:lang w:val="en-ZW"/>
          <w14:ligatures w14:val="none"/>
        </w:rPr>
        <w:t xml:space="preserve"> </w:t>
      </w:r>
      <w:r w:rsidRPr="0039539D">
        <w:rPr>
          <w:rFonts w:ascii="Times New Roman" w:eastAsia="Calibri" w:hAnsi="Times New Roman" w:cs="Times New Roman"/>
          <w:kern w:val="0"/>
          <w:lang w:val="en-ZW"/>
          <w14:ligatures w14:val="none"/>
        </w:rPr>
        <w:t>(2) of the High Court Rules.”</w:t>
      </w:r>
    </w:p>
    <w:p w14:paraId="70D46F77" w14:textId="77777777" w:rsidR="00D069D8" w:rsidRDefault="00D069D8" w:rsidP="00D069D8">
      <w:pPr>
        <w:spacing w:after="0" w:line="240" w:lineRule="auto"/>
        <w:ind w:firstLine="1134"/>
        <w:jc w:val="both"/>
        <w:rPr>
          <w:rFonts w:ascii="Times New Roman" w:eastAsia="Calibri" w:hAnsi="Times New Roman" w:cs="Times New Roman"/>
          <w:kern w:val="0"/>
          <w:lang w:val="en-ZW"/>
          <w14:ligatures w14:val="none"/>
        </w:rPr>
      </w:pPr>
    </w:p>
    <w:p w14:paraId="65F2D4F9" w14:textId="48F81268" w:rsidR="0039539D" w:rsidRPr="0039539D" w:rsidRDefault="0039539D" w:rsidP="00D069D8">
      <w:pPr>
        <w:spacing w:after="0" w:line="480" w:lineRule="auto"/>
        <w:ind w:firstLine="1418"/>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To that extent, the application was predicated on the existence of a court order granted by consent which the respondent desired to have dis</w:t>
      </w:r>
      <w:r>
        <w:rPr>
          <w:rFonts w:ascii="Times New Roman" w:eastAsia="Calibri" w:hAnsi="Times New Roman" w:cs="Times New Roman"/>
          <w:kern w:val="0"/>
          <w:lang w:val="en-ZW"/>
          <w14:ligatures w14:val="none"/>
        </w:rPr>
        <w:t>charge</w:t>
      </w:r>
      <w:r w:rsidR="00A028BE">
        <w:rPr>
          <w:rFonts w:ascii="Times New Roman" w:eastAsia="Calibri" w:hAnsi="Times New Roman" w:cs="Times New Roman"/>
          <w:kern w:val="0"/>
          <w:lang w:val="en-ZW"/>
          <w14:ligatures w14:val="none"/>
        </w:rPr>
        <w:t>d</w:t>
      </w:r>
      <w:r>
        <w:rPr>
          <w:rFonts w:ascii="Times New Roman" w:eastAsia="Calibri" w:hAnsi="Times New Roman" w:cs="Times New Roman"/>
          <w:kern w:val="0"/>
          <w:lang w:val="en-ZW"/>
          <w14:ligatures w14:val="none"/>
        </w:rPr>
        <w:t xml:space="preserve"> or set aside in terms of </w:t>
      </w:r>
      <w:r w:rsidRPr="0039539D">
        <w:rPr>
          <w:rFonts w:ascii="Times New Roman" w:eastAsia="Calibri" w:hAnsi="Times New Roman" w:cs="Times New Roman"/>
          <w:kern w:val="0"/>
          <w:lang w:val="en-ZW"/>
          <w14:ligatures w14:val="none"/>
        </w:rPr>
        <w:t xml:space="preserve">r 21(2) of 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s rules.  There is no consent court order issued by 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on                                      22 November 2024 even though the parties proceeded as if such consent order existed and the court </w:t>
      </w:r>
      <w:r w:rsidRPr="0039539D">
        <w:rPr>
          <w:rFonts w:ascii="Times New Roman" w:eastAsia="Calibri" w:hAnsi="Times New Roman" w:cs="Times New Roman"/>
          <w:i/>
          <w:kern w:val="0"/>
          <w:lang w:val="en-ZW"/>
          <w14:ligatures w14:val="none"/>
        </w:rPr>
        <w:t xml:space="preserve">a quo </w:t>
      </w:r>
      <w:r w:rsidRPr="0039539D">
        <w:rPr>
          <w:rFonts w:ascii="Times New Roman" w:eastAsia="Calibri" w:hAnsi="Times New Roman" w:cs="Times New Roman"/>
          <w:kern w:val="0"/>
          <w:lang w:val="en-ZW"/>
          <w14:ligatures w14:val="none"/>
        </w:rPr>
        <w:t xml:space="preserve">treated the dispute as that of the setting aside of either a consent order or a consent </w:t>
      </w:r>
      <w:r w:rsidRPr="0039539D">
        <w:rPr>
          <w:rFonts w:ascii="Times New Roman" w:eastAsia="Calibri" w:hAnsi="Times New Roman" w:cs="Times New Roman"/>
          <w:kern w:val="0"/>
          <w:lang w:val="en-ZW"/>
          <w14:ligatures w14:val="none"/>
        </w:rPr>
        <w:lastRenderedPageBreak/>
        <w:t>paper.  It used the terms interchangeably.  Only a document signed by the parties is in the record.</w:t>
      </w:r>
      <w:r w:rsidR="00A028BE">
        <w:rPr>
          <w:rFonts w:ascii="Times New Roman" w:eastAsia="Calibri" w:hAnsi="Times New Roman" w:cs="Times New Roman"/>
          <w:kern w:val="0"/>
          <w:lang w:val="en-ZW"/>
          <w14:ligatures w14:val="none"/>
        </w:rPr>
        <w:t xml:space="preserve"> The Court was of the view that the issue was dispositive of the matter.</w:t>
      </w:r>
    </w:p>
    <w:p w14:paraId="2FE144C7" w14:textId="77777777" w:rsidR="0039539D" w:rsidRPr="0039539D" w:rsidRDefault="0039539D" w:rsidP="0039539D">
      <w:pPr>
        <w:spacing w:after="0" w:line="240" w:lineRule="auto"/>
        <w:jc w:val="both"/>
        <w:rPr>
          <w:rFonts w:ascii="Times New Roman" w:eastAsia="Calibri" w:hAnsi="Times New Roman" w:cs="Times New Roman"/>
          <w:kern w:val="0"/>
          <w:lang w:val="en-ZW"/>
          <w14:ligatures w14:val="none"/>
        </w:rPr>
      </w:pPr>
    </w:p>
    <w:p w14:paraId="7018447B" w14:textId="039365FD" w:rsidR="0039539D" w:rsidRPr="0039539D" w:rsidRDefault="0039539D" w:rsidP="00D069D8">
      <w:pPr>
        <w:spacing w:line="480" w:lineRule="auto"/>
        <w:ind w:firstLine="1418"/>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Counsel did not address the </w:t>
      </w:r>
      <w:r w:rsidR="00A028BE">
        <w:rPr>
          <w:rFonts w:ascii="Times New Roman" w:eastAsia="Calibri" w:hAnsi="Times New Roman" w:cs="Times New Roman"/>
          <w:kern w:val="0"/>
          <w:lang w:val="en-ZW"/>
          <w14:ligatures w14:val="none"/>
        </w:rPr>
        <w:t>C</w:t>
      </w:r>
      <w:r w:rsidRPr="0039539D">
        <w:rPr>
          <w:rFonts w:ascii="Times New Roman" w:eastAsia="Calibri" w:hAnsi="Times New Roman" w:cs="Times New Roman"/>
          <w:kern w:val="0"/>
          <w:lang w:val="en-ZW"/>
          <w14:ligatures w14:val="none"/>
        </w:rPr>
        <w:t xml:space="preserve">ourt on that aspect during the hearing of the appeal.  The existence or otherwise of a consent order goes to the root of the proceedings that were before 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Faced with that predicament the registrar was directed to invite both </w:t>
      </w:r>
      <w:proofErr w:type="gramStart"/>
      <w:r w:rsidRPr="0039539D">
        <w:rPr>
          <w:rFonts w:ascii="Times New Roman" w:eastAsia="Calibri" w:hAnsi="Times New Roman" w:cs="Times New Roman"/>
          <w:kern w:val="0"/>
          <w:lang w:val="en-ZW"/>
          <w14:ligatures w14:val="none"/>
        </w:rPr>
        <w:t>counsel</w:t>
      </w:r>
      <w:proofErr w:type="gramEnd"/>
      <w:r w:rsidRPr="0039539D">
        <w:rPr>
          <w:rFonts w:ascii="Times New Roman" w:eastAsia="Calibri" w:hAnsi="Times New Roman" w:cs="Times New Roman"/>
          <w:kern w:val="0"/>
          <w:lang w:val="en-ZW"/>
          <w14:ligatures w14:val="none"/>
        </w:rPr>
        <w:t xml:space="preserve"> to submit supplementary heads of argument addressing that issue.  The registrar`s letter was uploaded on 11 February 2026 and invited counsel to file the supplementary heads of argument by close of business on 19 February 2026.</w:t>
      </w:r>
    </w:p>
    <w:p w14:paraId="6E0819BE" w14:textId="77777777" w:rsidR="0039539D" w:rsidRPr="0039539D" w:rsidRDefault="0039539D" w:rsidP="0039539D">
      <w:pPr>
        <w:spacing w:after="0" w:line="240" w:lineRule="auto"/>
        <w:jc w:val="both"/>
        <w:rPr>
          <w:rFonts w:ascii="Times New Roman" w:eastAsia="Calibri" w:hAnsi="Times New Roman" w:cs="Times New Roman"/>
          <w:kern w:val="0"/>
          <w:lang w:val="en-ZW"/>
          <w14:ligatures w14:val="none"/>
        </w:rPr>
      </w:pPr>
    </w:p>
    <w:p w14:paraId="47D07FFD" w14:textId="14E5FB3A" w:rsidR="0039539D" w:rsidRPr="0039539D" w:rsidRDefault="0039539D" w:rsidP="0039539D">
      <w:pPr>
        <w:spacing w:after="0" w:line="480" w:lineRule="auto"/>
        <w:jc w:val="both"/>
        <w:rPr>
          <w:rFonts w:ascii="Times New Roman" w:eastAsia="Calibri" w:hAnsi="Times New Roman" w:cs="Times New Roman"/>
          <w:b/>
          <w:kern w:val="0"/>
          <w:u w:val="single"/>
          <w:lang w:val="en-ZW"/>
          <w14:ligatures w14:val="none"/>
        </w:rPr>
      </w:pPr>
      <w:r w:rsidRPr="0039539D">
        <w:rPr>
          <w:rFonts w:ascii="Times New Roman" w:eastAsia="Calibri" w:hAnsi="Times New Roman" w:cs="Times New Roman"/>
          <w:b/>
          <w:kern w:val="0"/>
          <w:u w:val="single"/>
          <w:lang w:val="en-ZW"/>
          <w14:ligatures w14:val="none"/>
        </w:rPr>
        <w:t>SU</w:t>
      </w:r>
      <w:r w:rsidR="00D40CA9">
        <w:rPr>
          <w:rFonts w:ascii="Times New Roman" w:eastAsia="Calibri" w:hAnsi="Times New Roman" w:cs="Times New Roman"/>
          <w:b/>
          <w:kern w:val="0"/>
          <w:u w:val="single"/>
          <w:lang w:val="en-ZW"/>
          <w14:ligatures w14:val="none"/>
        </w:rPr>
        <w:t>P</w:t>
      </w:r>
      <w:r w:rsidRPr="0039539D">
        <w:rPr>
          <w:rFonts w:ascii="Times New Roman" w:eastAsia="Calibri" w:hAnsi="Times New Roman" w:cs="Times New Roman"/>
          <w:b/>
          <w:kern w:val="0"/>
          <w:u w:val="single"/>
          <w:lang w:val="en-ZW"/>
          <w14:ligatures w14:val="none"/>
        </w:rPr>
        <w:t>PLEMENTARY HEADS OF ARGUMENT</w:t>
      </w:r>
    </w:p>
    <w:p w14:paraId="24CAF164" w14:textId="57D8EBBA" w:rsidR="0039539D" w:rsidRDefault="00BB06F1" w:rsidP="00D069D8">
      <w:pPr>
        <w:spacing w:after="0" w:line="480" w:lineRule="auto"/>
        <w:ind w:firstLine="1418"/>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In their belatedly filed supplementary heads of argument, counsel for the appellant confirmed that the written agreement of the parties was not reduced to a court order and that it remained merely an agreement regulating the interests of the child pending trial. It was submitted on behalf of the appellant</w:t>
      </w:r>
      <w:r w:rsidR="00E05ECD">
        <w:rPr>
          <w:rFonts w:ascii="Times New Roman" w:eastAsia="Calibri" w:hAnsi="Times New Roman" w:cs="Times New Roman"/>
          <w:kern w:val="0"/>
          <w:lang w:val="en-ZW"/>
          <w14:ligatures w14:val="none"/>
        </w:rPr>
        <w:t xml:space="preserve"> that the respondent presented an incompetent cause of action to the court </w:t>
      </w:r>
      <w:r w:rsidR="00E05ECD" w:rsidRPr="00E05ECD">
        <w:rPr>
          <w:rFonts w:ascii="Times New Roman" w:eastAsia="Calibri" w:hAnsi="Times New Roman" w:cs="Times New Roman"/>
          <w:i/>
          <w:iCs/>
          <w:kern w:val="0"/>
          <w:lang w:val="en-ZW"/>
          <w14:ligatures w14:val="none"/>
        </w:rPr>
        <w:t>a quo</w:t>
      </w:r>
      <w:r w:rsidR="00E05ECD">
        <w:rPr>
          <w:rFonts w:ascii="Times New Roman" w:eastAsia="Calibri" w:hAnsi="Times New Roman" w:cs="Times New Roman"/>
          <w:kern w:val="0"/>
          <w:lang w:val="en-ZW"/>
          <w14:ligatures w14:val="none"/>
        </w:rPr>
        <w:t xml:space="preserve"> as she could not sue for the setting aside of a non-existent court order.</w:t>
      </w:r>
    </w:p>
    <w:p w14:paraId="37D82F43" w14:textId="406BE842" w:rsidR="00870A14" w:rsidRDefault="00870A14" w:rsidP="00D069D8">
      <w:pPr>
        <w:spacing w:after="0" w:line="480" w:lineRule="auto"/>
        <w:ind w:firstLine="1418"/>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In counsel’s view, this called for the success</w:t>
      </w:r>
      <w:r w:rsidR="000501E2">
        <w:rPr>
          <w:rFonts w:ascii="Times New Roman" w:eastAsia="Calibri" w:hAnsi="Times New Roman" w:cs="Times New Roman"/>
          <w:kern w:val="0"/>
          <w:lang w:val="en-ZW"/>
          <w14:ligatures w14:val="none"/>
        </w:rPr>
        <w:t xml:space="preserve"> of the appeal</w:t>
      </w:r>
      <w:r>
        <w:rPr>
          <w:rFonts w:ascii="Times New Roman" w:eastAsia="Calibri" w:hAnsi="Times New Roman" w:cs="Times New Roman"/>
          <w:kern w:val="0"/>
          <w:lang w:val="en-ZW"/>
          <w14:ligatures w14:val="none"/>
        </w:rPr>
        <w:t xml:space="preserve"> and the setting aside of the judgment </w:t>
      </w:r>
      <w:r w:rsidRPr="00870A14">
        <w:rPr>
          <w:rFonts w:ascii="Times New Roman" w:eastAsia="Calibri" w:hAnsi="Times New Roman" w:cs="Times New Roman"/>
          <w:i/>
          <w:iCs/>
          <w:kern w:val="0"/>
          <w:lang w:val="en-ZW"/>
          <w14:ligatures w14:val="none"/>
        </w:rPr>
        <w:t>a quo</w:t>
      </w:r>
      <w:r>
        <w:rPr>
          <w:rFonts w:ascii="Times New Roman" w:eastAsia="Calibri" w:hAnsi="Times New Roman" w:cs="Times New Roman"/>
          <w:kern w:val="0"/>
          <w:lang w:val="en-ZW"/>
          <w14:ligatures w14:val="none"/>
        </w:rPr>
        <w:t xml:space="preserve">. The appellant contested the suggestion by the respondent that the court </w:t>
      </w:r>
      <w:r w:rsidRPr="00870A14">
        <w:rPr>
          <w:rFonts w:ascii="Times New Roman" w:eastAsia="Calibri" w:hAnsi="Times New Roman" w:cs="Times New Roman"/>
          <w:i/>
          <w:iCs/>
          <w:kern w:val="0"/>
          <w:lang w:val="en-ZW"/>
          <w14:ligatures w14:val="none"/>
        </w:rPr>
        <w:t>a quo</w:t>
      </w:r>
      <w:r>
        <w:rPr>
          <w:rFonts w:ascii="Times New Roman" w:eastAsia="Calibri" w:hAnsi="Times New Roman" w:cs="Times New Roman"/>
          <w:kern w:val="0"/>
          <w:lang w:val="en-ZW"/>
          <w14:ligatures w14:val="none"/>
        </w:rPr>
        <w:t xml:space="preserve"> was correct in setting aside the agreement on the basis that there was</w:t>
      </w:r>
      <w:r w:rsidR="000501E2">
        <w:rPr>
          <w:rFonts w:ascii="Times New Roman" w:eastAsia="Calibri" w:hAnsi="Times New Roman" w:cs="Times New Roman"/>
          <w:kern w:val="0"/>
          <w:lang w:val="en-ZW"/>
          <w14:ligatures w14:val="none"/>
        </w:rPr>
        <w:t xml:space="preserve"> no</w:t>
      </w:r>
      <w:r>
        <w:rPr>
          <w:rFonts w:ascii="Times New Roman" w:eastAsia="Calibri" w:hAnsi="Times New Roman" w:cs="Times New Roman"/>
          <w:kern w:val="0"/>
          <w:lang w:val="en-ZW"/>
          <w14:ligatures w14:val="none"/>
        </w:rPr>
        <w:t xml:space="preserve"> application for such relief. In the appellant’s view, if the respondent </w:t>
      </w:r>
      <w:r w:rsidR="000501E2">
        <w:rPr>
          <w:rFonts w:ascii="Times New Roman" w:eastAsia="Calibri" w:hAnsi="Times New Roman" w:cs="Times New Roman"/>
          <w:kern w:val="0"/>
          <w:lang w:val="en-ZW"/>
          <w14:ligatures w14:val="none"/>
        </w:rPr>
        <w:t>i</w:t>
      </w:r>
      <w:r>
        <w:rPr>
          <w:rFonts w:ascii="Times New Roman" w:eastAsia="Calibri" w:hAnsi="Times New Roman" w:cs="Times New Roman"/>
          <w:kern w:val="0"/>
          <w:lang w:val="en-ZW"/>
          <w14:ligatures w14:val="none"/>
        </w:rPr>
        <w:t>s unhappy with the agreement</w:t>
      </w:r>
      <w:r w:rsidR="0060169E">
        <w:rPr>
          <w:rFonts w:ascii="Times New Roman" w:eastAsia="Calibri" w:hAnsi="Times New Roman" w:cs="Times New Roman"/>
          <w:kern w:val="0"/>
          <w:lang w:val="en-ZW"/>
          <w14:ligatures w14:val="none"/>
        </w:rPr>
        <w:t>,</w:t>
      </w:r>
      <w:r>
        <w:rPr>
          <w:rFonts w:ascii="Times New Roman" w:eastAsia="Calibri" w:hAnsi="Times New Roman" w:cs="Times New Roman"/>
          <w:kern w:val="0"/>
          <w:lang w:val="en-ZW"/>
          <w14:ligatures w14:val="none"/>
        </w:rPr>
        <w:t xml:space="preserve"> she has to fashion a cause directed at it and not what she did.</w:t>
      </w:r>
    </w:p>
    <w:p w14:paraId="4119B764" w14:textId="516CE318" w:rsidR="00870A14" w:rsidRDefault="00870A14" w:rsidP="00D069D8">
      <w:pPr>
        <w:spacing w:after="0" w:line="480" w:lineRule="auto"/>
        <w:ind w:firstLine="1418"/>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Counsel for the appellant suggested two possible</w:t>
      </w:r>
      <w:r w:rsidR="0060169E">
        <w:rPr>
          <w:rFonts w:ascii="Times New Roman" w:eastAsia="Calibri" w:hAnsi="Times New Roman" w:cs="Times New Roman"/>
          <w:kern w:val="0"/>
          <w:lang w:val="en-ZW"/>
          <w14:ligatures w14:val="none"/>
        </w:rPr>
        <w:t xml:space="preserve"> solutions in the circumstances. Firstly, the Court was urged to find that the respondent failed to establish a right to judgment and as such that the application should have been dismissed. As a corollary to that, so it was argued, </w:t>
      </w:r>
      <w:r w:rsidR="0060169E">
        <w:rPr>
          <w:rFonts w:ascii="Times New Roman" w:eastAsia="Calibri" w:hAnsi="Times New Roman" w:cs="Times New Roman"/>
          <w:kern w:val="0"/>
          <w:lang w:val="en-ZW"/>
          <w14:ligatures w14:val="none"/>
        </w:rPr>
        <w:lastRenderedPageBreak/>
        <w:t>the appeal should succeed with costs with the judgment being set aside and substituted with an order dismissing the application.</w:t>
      </w:r>
    </w:p>
    <w:p w14:paraId="29AFC52F" w14:textId="0BD5AA13" w:rsidR="0073721A" w:rsidRPr="0039539D" w:rsidRDefault="0073721A" w:rsidP="00D069D8">
      <w:pPr>
        <w:spacing w:after="0" w:line="480" w:lineRule="auto"/>
        <w:ind w:firstLine="1418"/>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 xml:space="preserve">Alternatively, it was suggested that the Court should exercise its powers under s 25 of the Supreme Court Act to review the judgment </w:t>
      </w:r>
      <w:r w:rsidRPr="00300647">
        <w:rPr>
          <w:rFonts w:ascii="Times New Roman" w:eastAsia="Calibri" w:hAnsi="Times New Roman" w:cs="Times New Roman"/>
          <w:i/>
          <w:iCs/>
          <w:kern w:val="0"/>
          <w:lang w:val="en-ZW"/>
          <w14:ligatures w14:val="none"/>
        </w:rPr>
        <w:t>a quo</w:t>
      </w:r>
      <w:r>
        <w:rPr>
          <w:rFonts w:ascii="Times New Roman" w:eastAsia="Calibri" w:hAnsi="Times New Roman" w:cs="Times New Roman"/>
          <w:kern w:val="0"/>
          <w:lang w:val="en-ZW"/>
          <w14:ligatures w14:val="none"/>
        </w:rPr>
        <w:t xml:space="preserve"> as it granted a wrong </w:t>
      </w:r>
      <w:r w:rsidR="000501E2">
        <w:rPr>
          <w:rFonts w:ascii="Times New Roman" w:eastAsia="Calibri" w:hAnsi="Times New Roman" w:cs="Times New Roman"/>
          <w:kern w:val="0"/>
          <w:lang w:val="en-ZW"/>
          <w14:ligatures w14:val="none"/>
        </w:rPr>
        <w:t xml:space="preserve">and incompetent relief. The result of the review, according to the appellant, should yield the setting aside of the judgment, an eventuality which will leave the application still hanging. Upon realising that conundrum, counsel half-heartedly suggested that the matter be remitted to the court </w:t>
      </w:r>
      <w:r w:rsidR="000501E2" w:rsidRPr="000501E2">
        <w:rPr>
          <w:rFonts w:ascii="Times New Roman" w:eastAsia="Calibri" w:hAnsi="Times New Roman" w:cs="Times New Roman"/>
          <w:i/>
          <w:iCs/>
          <w:kern w:val="0"/>
          <w:lang w:val="en-ZW"/>
          <w14:ligatures w14:val="none"/>
        </w:rPr>
        <w:t>a quo</w:t>
      </w:r>
      <w:r w:rsidR="000501E2">
        <w:rPr>
          <w:rFonts w:ascii="Times New Roman" w:eastAsia="Calibri" w:hAnsi="Times New Roman" w:cs="Times New Roman"/>
          <w:kern w:val="0"/>
          <w:lang w:val="en-ZW"/>
          <w14:ligatures w14:val="none"/>
        </w:rPr>
        <w:t xml:space="preserve"> for it to reconsider the application in light of the stark reality</w:t>
      </w:r>
      <w:r w:rsidR="00300647">
        <w:rPr>
          <w:rFonts w:ascii="Times New Roman" w:eastAsia="Calibri" w:hAnsi="Times New Roman" w:cs="Times New Roman"/>
          <w:kern w:val="0"/>
          <w:lang w:val="en-ZW"/>
          <w14:ligatures w14:val="none"/>
        </w:rPr>
        <w:t xml:space="preserve"> that</w:t>
      </w:r>
      <w:r w:rsidR="000501E2">
        <w:rPr>
          <w:rFonts w:ascii="Times New Roman" w:eastAsia="Calibri" w:hAnsi="Times New Roman" w:cs="Times New Roman"/>
          <w:kern w:val="0"/>
          <w:lang w:val="en-ZW"/>
          <w14:ligatures w14:val="none"/>
        </w:rPr>
        <w:t xml:space="preserve"> there was no consent order.</w:t>
      </w:r>
    </w:p>
    <w:p w14:paraId="16FE3A25" w14:textId="77777777" w:rsidR="0039539D" w:rsidRPr="0039539D" w:rsidRDefault="0039539D" w:rsidP="00DD770B">
      <w:pPr>
        <w:spacing w:after="0" w:line="240" w:lineRule="auto"/>
        <w:jc w:val="both"/>
        <w:rPr>
          <w:rFonts w:ascii="Times New Roman" w:eastAsia="Calibri" w:hAnsi="Times New Roman" w:cs="Times New Roman"/>
          <w:kern w:val="0"/>
          <w:lang w:val="en-ZW"/>
          <w14:ligatures w14:val="none"/>
        </w:rPr>
      </w:pPr>
    </w:p>
    <w:p w14:paraId="2DE1B178" w14:textId="0B038EF2" w:rsidR="0039539D" w:rsidRPr="0039539D" w:rsidRDefault="0039539D" w:rsidP="00D069D8">
      <w:pPr>
        <w:spacing w:after="0" w:line="480" w:lineRule="auto"/>
        <w:ind w:firstLine="1418"/>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In her supplementary heads of arguments, Ms </w:t>
      </w:r>
      <w:r w:rsidRPr="0039539D">
        <w:rPr>
          <w:rFonts w:ascii="Times New Roman" w:eastAsia="Calibri" w:hAnsi="Times New Roman" w:cs="Times New Roman"/>
          <w:i/>
          <w:kern w:val="0"/>
          <w:lang w:val="en-ZW"/>
          <w14:ligatures w14:val="none"/>
        </w:rPr>
        <w:t>Mahere</w:t>
      </w:r>
      <w:r w:rsidRPr="0039539D">
        <w:rPr>
          <w:rFonts w:ascii="Times New Roman" w:eastAsia="Calibri" w:hAnsi="Times New Roman" w:cs="Times New Roman"/>
          <w:kern w:val="0"/>
          <w:lang w:val="en-ZW"/>
          <w14:ligatures w14:val="none"/>
        </w:rPr>
        <w:t xml:space="preserve"> for the respondent</w:t>
      </w:r>
      <w:r w:rsidR="003F7AE8">
        <w:rPr>
          <w:rFonts w:ascii="Times New Roman" w:eastAsia="Calibri" w:hAnsi="Times New Roman" w:cs="Times New Roman"/>
          <w:kern w:val="0"/>
          <w:lang w:val="en-ZW"/>
          <w14:ligatures w14:val="none"/>
        </w:rPr>
        <w:t>,</w:t>
      </w:r>
      <w:r w:rsidRPr="0039539D">
        <w:rPr>
          <w:rFonts w:ascii="Times New Roman" w:eastAsia="Calibri" w:hAnsi="Times New Roman" w:cs="Times New Roman"/>
          <w:kern w:val="0"/>
          <w:lang w:val="en-ZW"/>
          <w14:ligatures w14:val="none"/>
        </w:rPr>
        <w:t xml:space="preserve"> readily conceded that what was roundly referred to as an interim consent order is not “a valid court order”.  She asserted that the document was misdescribed and contradictory.  Counsel conceded that the parties</w:t>
      </w:r>
      <w:r w:rsidR="003F7AE8">
        <w:rPr>
          <w:rFonts w:ascii="Times New Roman" w:eastAsia="Calibri" w:hAnsi="Times New Roman" w:cs="Times New Roman"/>
          <w:kern w:val="0"/>
          <w:lang w:val="en-ZW"/>
          <w14:ligatures w14:val="none"/>
        </w:rPr>
        <w:t>,</w:t>
      </w:r>
      <w:r w:rsidRPr="0039539D">
        <w:rPr>
          <w:rFonts w:ascii="Times New Roman" w:eastAsia="Calibri" w:hAnsi="Times New Roman" w:cs="Times New Roman"/>
          <w:kern w:val="0"/>
          <w:lang w:val="en-ZW"/>
          <w14:ligatures w14:val="none"/>
        </w:rPr>
        <w:t xml:space="preserve"> and indeed the court </w:t>
      </w:r>
      <w:r w:rsidRPr="0039539D">
        <w:rPr>
          <w:rFonts w:ascii="Times New Roman" w:eastAsia="Calibri" w:hAnsi="Times New Roman" w:cs="Times New Roman"/>
          <w:i/>
          <w:kern w:val="0"/>
          <w:lang w:val="en-ZW"/>
          <w14:ligatures w14:val="none"/>
        </w:rPr>
        <w:t>a quo</w:t>
      </w:r>
      <w:r w:rsidR="003F7AE8">
        <w:rPr>
          <w:rFonts w:ascii="Times New Roman" w:eastAsia="Calibri" w:hAnsi="Times New Roman" w:cs="Times New Roman"/>
          <w:i/>
          <w:kern w:val="0"/>
          <w:lang w:val="en-ZW"/>
          <w14:ligatures w14:val="none"/>
        </w:rPr>
        <w:t>,</w:t>
      </w:r>
      <w:r w:rsidRPr="0039539D">
        <w:rPr>
          <w:rFonts w:ascii="Times New Roman" w:eastAsia="Calibri" w:hAnsi="Times New Roman" w:cs="Times New Roman"/>
          <w:kern w:val="0"/>
          <w:lang w:val="en-ZW"/>
          <w14:ligatures w14:val="none"/>
        </w:rPr>
        <w:t xml:space="preserve"> were “under the firm, yet mistaken, impression that the document was a valid and binding court order.</w:t>
      </w:r>
      <w:r w:rsidR="003F7AE8">
        <w:rPr>
          <w:rFonts w:ascii="Times New Roman" w:eastAsia="Calibri" w:hAnsi="Times New Roman" w:cs="Times New Roman"/>
          <w:kern w:val="0"/>
          <w:lang w:val="en-ZW"/>
          <w14:ligatures w14:val="none"/>
        </w:rPr>
        <w:t>”</w:t>
      </w:r>
    </w:p>
    <w:p w14:paraId="28E60E54" w14:textId="77777777" w:rsidR="00D069D8" w:rsidRDefault="00D069D8" w:rsidP="00D069D8">
      <w:pPr>
        <w:spacing w:after="0" w:line="240" w:lineRule="auto"/>
        <w:jc w:val="both"/>
        <w:rPr>
          <w:rFonts w:ascii="Times New Roman" w:eastAsia="Calibri" w:hAnsi="Times New Roman" w:cs="Times New Roman"/>
          <w:kern w:val="0"/>
          <w:lang w:val="en-ZW"/>
          <w14:ligatures w14:val="none"/>
        </w:rPr>
      </w:pPr>
    </w:p>
    <w:p w14:paraId="1EB24E0B" w14:textId="14016AC7" w:rsidR="005B293D" w:rsidRPr="005B293D" w:rsidRDefault="0039539D" w:rsidP="00D069D8">
      <w:pPr>
        <w:spacing w:after="0" w:line="480" w:lineRule="auto"/>
        <w:ind w:firstLine="1418"/>
        <w:jc w:val="both"/>
        <w:rPr>
          <w:rFonts w:ascii="Times New Roman" w:eastAsia="Calibri" w:hAnsi="Times New Roman" w:cs="Times New Roman"/>
          <w:kern w:val="0"/>
          <w14:ligatures w14:val="none"/>
        </w:rPr>
      </w:pPr>
      <w:r w:rsidRPr="0039539D">
        <w:rPr>
          <w:rFonts w:ascii="Times New Roman" w:eastAsia="Calibri" w:hAnsi="Times New Roman" w:cs="Times New Roman"/>
          <w:kern w:val="0"/>
          <w:lang w:val="en-ZW"/>
          <w14:ligatures w14:val="none"/>
        </w:rPr>
        <w:t>Ms</w:t>
      </w:r>
      <w:r w:rsidRPr="0039539D">
        <w:rPr>
          <w:rFonts w:ascii="Times New Roman" w:eastAsia="Calibri" w:hAnsi="Times New Roman" w:cs="Times New Roman"/>
          <w:i/>
          <w:kern w:val="0"/>
          <w:lang w:val="en-ZW"/>
          <w14:ligatures w14:val="none"/>
        </w:rPr>
        <w:t xml:space="preserve"> Mahere </w:t>
      </w:r>
      <w:r w:rsidRPr="0039539D">
        <w:rPr>
          <w:rFonts w:ascii="Times New Roman" w:eastAsia="Calibri" w:hAnsi="Times New Roman" w:cs="Times New Roman"/>
          <w:kern w:val="0"/>
          <w:lang w:val="en-ZW"/>
          <w14:ligatures w14:val="none"/>
        </w:rPr>
        <w:t xml:space="preserve">however sought to argue that the respondent had challenged the validity, interpretation and effect of the purported interim consent order as an unenforceable document.  For that reason, so it was argued, the court </w:t>
      </w:r>
      <w:r w:rsidRPr="0039539D">
        <w:rPr>
          <w:rFonts w:ascii="Times New Roman" w:eastAsia="Calibri" w:hAnsi="Times New Roman" w:cs="Times New Roman"/>
          <w:i/>
          <w:kern w:val="0"/>
          <w:lang w:val="en-ZW"/>
          <w14:ligatures w14:val="none"/>
        </w:rPr>
        <w:t>a quo</w:t>
      </w:r>
      <w:r w:rsidRPr="0039539D">
        <w:rPr>
          <w:rFonts w:ascii="Times New Roman" w:eastAsia="Calibri" w:hAnsi="Times New Roman" w:cs="Times New Roman"/>
          <w:kern w:val="0"/>
          <w:lang w:val="en-ZW"/>
          <w14:ligatures w14:val="none"/>
        </w:rPr>
        <w:t xml:space="preserve"> was correct in setting the document aside.  In advancing that argument, counsel contended</w:t>
      </w:r>
      <w:r w:rsidR="003F7AE8">
        <w:rPr>
          <w:rFonts w:ascii="Times New Roman" w:eastAsia="Calibri" w:hAnsi="Times New Roman" w:cs="Times New Roman"/>
          <w:kern w:val="0"/>
          <w:lang w:val="en-ZW"/>
          <w14:ligatures w14:val="none"/>
        </w:rPr>
        <w:t xml:space="preserve"> that the respondent</w:t>
      </w:r>
      <w:r w:rsidRPr="0039539D">
        <w:rPr>
          <w:rFonts w:ascii="Times New Roman" w:eastAsia="Calibri" w:hAnsi="Times New Roman" w:cs="Times New Roman"/>
          <w:kern w:val="0"/>
          <w:lang w:val="en-ZW"/>
          <w14:ligatures w14:val="none"/>
        </w:rPr>
        <w:t xml:space="preserve"> did not appeal against the judgment setting aside the “order” and</w:t>
      </w:r>
      <w:r w:rsidR="005B293D">
        <w:rPr>
          <w:rFonts w:ascii="Times New Roman" w:eastAsia="Calibri" w:hAnsi="Times New Roman" w:cs="Times New Roman"/>
          <w:kern w:val="0"/>
          <w:lang w:val="en-ZW"/>
          <w14:ligatures w14:val="none"/>
        </w:rPr>
        <w:t xml:space="preserve"> </w:t>
      </w:r>
      <w:r w:rsidR="005B293D" w:rsidRPr="005B293D">
        <w:rPr>
          <w:rFonts w:ascii="Times New Roman" w:eastAsia="Calibri" w:hAnsi="Times New Roman" w:cs="Times New Roman"/>
          <w:kern w:val="0"/>
          <w14:ligatures w14:val="none"/>
        </w:rPr>
        <w:t>reinstating the issues for trial fixed by T</w:t>
      </w:r>
      <w:r w:rsidR="005B293D" w:rsidRPr="005B293D">
        <w:rPr>
          <w:rFonts w:ascii="Times New Roman" w:eastAsia="Calibri" w:hAnsi="Times New Roman" w:cs="Times New Roman"/>
          <w:smallCaps/>
          <w:kern w:val="0"/>
          <w14:ligatures w14:val="none"/>
        </w:rPr>
        <w:t>sanga</w:t>
      </w:r>
      <w:r w:rsidR="005B293D" w:rsidRPr="005B293D">
        <w:rPr>
          <w:rFonts w:ascii="Times New Roman" w:eastAsia="Calibri" w:hAnsi="Times New Roman" w:cs="Times New Roman"/>
          <w:kern w:val="0"/>
          <w14:ligatures w14:val="none"/>
        </w:rPr>
        <w:t xml:space="preserve"> J because it is trite that a party can only appeal against an order of the court and not the reasons.</w:t>
      </w:r>
    </w:p>
    <w:p w14:paraId="3968B2EB" w14:textId="77777777" w:rsidR="005B293D" w:rsidRPr="005B293D" w:rsidRDefault="005B293D" w:rsidP="005B293D">
      <w:pPr>
        <w:spacing w:after="0" w:line="240" w:lineRule="auto"/>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ab/>
      </w:r>
      <w:r w:rsidRPr="005B293D">
        <w:rPr>
          <w:rFonts w:ascii="Times New Roman" w:eastAsia="Calibri" w:hAnsi="Times New Roman" w:cs="Times New Roman"/>
          <w:kern w:val="0"/>
          <w14:ligatures w14:val="none"/>
        </w:rPr>
        <w:tab/>
      </w:r>
    </w:p>
    <w:p w14:paraId="00A4C0AF" w14:textId="540C07E2" w:rsidR="005B293D" w:rsidRPr="005B293D" w:rsidRDefault="005B293D" w:rsidP="00D069D8">
      <w:pPr>
        <w:spacing w:after="0" w:line="480" w:lineRule="auto"/>
        <w:ind w:firstLine="1418"/>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The Court was urged on behalf of the respondent to dismiss the appeal as being without merit because, in counsel’s view, reliance on r 21 (2) of the High Court Rules, 2021 was in the alternative.  The main thrust of the respondent</w:t>
      </w:r>
      <w:r w:rsidR="00536C27">
        <w:rPr>
          <w:rFonts w:ascii="Times New Roman" w:eastAsia="Calibri" w:hAnsi="Times New Roman" w:cs="Times New Roman"/>
          <w:kern w:val="0"/>
          <w14:ligatures w14:val="none"/>
        </w:rPr>
        <w:t>’s case</w:t>
      </w:r>
      <w:r w:rsidRPr="005B293D">
        <w:rPr>
          <w:rFonts w:ascii="Times New Roman" w:eastAsia="Calibri" w:hAnsi="Times New Roman" w:cs="Times New Roman"/>
          <w:kern w:val="0"/>
          <w14:ligatures w14:val="none"/>
        </w:rPr>
        <w:t xml:space="preserve"> </w:t>
      </w:r>
      <w:r w:rsidRPr="005B293D">
        <w:rPr>
          <w:rFonts w:ascii="Times New Roman" w:eastAsia="Calibri" w:hAnsi="Times New Roman" w:cs="Times New Roman"/>
          <w:i/>
          <w:kern w:val="0"/>
          <w14:ligatures w14:val="none"/>
        </w:rPr>
        <w:t xml:space="preserve">a quo, </w:t>
      </w:r>
      <w:r w:rsidRPr="005B293D">
        <w:rPr>
          <w:rFonts w:ascii="Times New Roman" w:eastAsia="Calibri" w:hAnsi="Times New Roman" w:cs="Times New Roman"/>
          <w:kern w:val="0"/>
          <w14:ligatures w14:val="none"/>
        </w:rPr>
        <w:t xml:space="preserve">it was argued, was the discharge </w:t>
      </w:r>
      <w:r w:rsidRPr="005B293D">
        <w:rPr>
          <w:rFonts w:ascii="Times New Roman" w:eastAsia="Calibri" w:hAnsi="Times New Roman" w:cs="Times New Roman"/>
          <w:kern w:val="0"/>
          <w14:ligatures w14:val="none"/>
        </w:rPr>
        <w:lastRenderedPageBreak/>
        <w:t xml:space="preserve">of the “interim consent order” in terms of the common law.  I must say that this is an </w:t>
      </w:r>
      <w:r w:rsidR="00DF0A26">
        <w:rPr>
          <w:rFonts w:ascii="Times New Roman" w:eastAsia="Calibri" w:hAnsi="Times New Roman" w:cs="Times New Roman"/>
          <w:kern w:val="0"/>
          <w14:ligatures w14:val="none"/>
        </w:rPr>
        <w:t>ingenious argument</w:t>
      </w:r>
      <w:r w:rsidRPr="005B293D">
        <w:rPr>
          <w:rFonts w:ascii="Times New Roman" w:eastAsia="Calibri" w:hAnsi="Times New Roman" w:cs="Times New Roman"/>
          <w:kern w:val="0"/>
          <w14:ligatures w14:val="none"/>
        </w:rPr>
        <w:t xml:space="preserve"> which however is not supported by the facts.</w:t>
      </w:r>
    </w:p>
    <w:p w14:paraId="4B80AED9" w14:textId="77777777" w:rsidR="005B293D" w:rsidRPr="005B293D" w:rsidRDefault="005B293D" w:rsidP="005B293D">
      <w:pPr>
        <w:spacing w:after="0" w:line="240" w:lineRule="auto"/>
        <w:jc w:val="both"/>
        <w:rPr>
          <w:rFonts w:ascii="Times New Roman" w:eastAsia="Calibri" w:hAnsi="Times New Roman" w:cs="Times New Roman"/>
          <w:kern w:val="0"/>
          <w14:ligatures w14:val="none"/>
        </w:rPr>
      </w:pPr>
    </w:p>
    <w:p w14:paraId="22C09A4B" w14:textId="77777777" w:rsidR="005B293D" w:rsidRPr="005B293D" w:rsidRDefault="005B293D" w:rsidP="005B293D">
      <w:pPr>
        <w:spacing w:after="0" w:line="480" w:lineRule="auto"/>
        <w:jc w:val="both"/>
        <w:rPr>
          <w:rFonts w:ascii="Times New Roman" w:eastAsia="Calibri" w:hAnsi="Times New Roman" w:cs="Times New Roman"/>
          <w:b/>
          <w:kern w:val="0"/>
          <w:u w:val="single"/>
          <w14:ligatures w14:val="none"/>
        </w:rPr>
      </w:pPr>
      <w:r w:rsidRPr="005B293D">
        <w:rPr>
          <w:rFonts w:ascii="Times New Roman" w:eastAsia="Calibri" w:hAnsi="Times New Roman" w:cs="Times New Roman"/>
          <w:b/>
          <w:kern w:val="0"/>
          <w:u w:val="single"/>
          <w14:ligatures w14:val="none"/>
        </w:rPr>
        <w:t>THE LAW</w:t>
      </w:r>
    </w:p>
    <w:p w14:paraId="51EBFDEC" w14:textId="6C32E88A" w:rsidR="005B293D" w:rsidRPr="005B293D" w:rsidRDefault="005B293D" w:rsidP="00D069D8">
      <w:pPr>
        <w:spacing w:after="0" w:line="480" w:lineRule="auto"/>
        <w:ind w:firstLine="1418"/>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As already stated, the respondent filed an application for the discharge or setting aside</w:t>
      </w:r>
      <w:r w:rsidR="00CC2367">
        <w:rPr>
          <w:rFonts w:ascii="Times New Roman" w:eastAsia="Calibri" w:hAnsi="Times New Roman" w:cs="Times New Roman"/>
          <w:kern w:val="0"/>
          <w14:ligatures w14:val="none"/>
        </w:rPr>
        <w:t xml:space="preserve"> of</w:t>
      </w:r>
      <w:r w:rsidRPr="005B293D">
        <w:rPr>
          <w:rFonts w:ascii="Times New Roman" w:eastAsia="Calibri" w:hAnsi="Times New Roman" w:cs="Times New Roman"/>
          <w:kern w:val="0"/>
          <w14:ligatures w14:val="none"/>
        </w:rPr>
        <w:t xml:space="preserve"> an interim consent order </w:t>
      </w:r>
      <w:r w:rsidR="00CC2367">
        <w:rPr>
          <w:rFonts w:ascii="Times New Roman" w:eastAsia="Calibri" w:hAnsi="Times New Roman" w:cs="Times New Roman"/>
          <w:kern w:val="0"/>
          <w14:ligatures w14:val="none"/>
        </w:rPr>
        <w:t>purportedly</w:t>
      </w:r>
      <w:r w:rsidRPr="005B293D">
        <w:rPr>
          <w:rFonts w:ascii="Times New Roman" w:eastAsia="Calibri" w:hAnsi="Times New Roman" w:cs="Times New Roman"/>
          <w:kern w:val="0"/>
          <w14:ligatures w14:val="none"/>
        </w:rPr>
        <w:t xml:space="preserve"> granted by the court </w:t>
      </w:r>
      <w:r w:rsidRPr="005B293D">
        <w:rPr>
          <w:rFonts w:ascii="Times New Roman" w:eastAsia="Calibri" w:hAnsi="Times New Roman" w:cs="Times New Roman"/>
          <w:i/>
          <w:kern w:val="0"/>
          <w14:ligatures w14:val="none"/>
        </w:rPr>
        <w:t xml:space="preserve">a quo </w:t>
      </w:r>
      <w:r w:rsidRPr="005B293D">
        <w:rPr>
          <w:rFonts w:ascii="Times New Roman" w:eastAsia="Calibri" w:hAnsi="Times New Roman" w:cs="Times New Roman"/>
          <w:kern w:val="0"/>
          <w14:ligatures w14:val="none"/>
        </w:rPr>
        <w:t>on 22 November 2024.  The setting aside was sought in terms of r 21 (2) of the High Court Rules, 2021.  A judgment by consent is regulated by PART III of the Rules and in particular r 21 which provides:</w:t>
      </w:r>
    </w:p>
    <w:p w14:paraId="657915EE" w14:textId="77777777" w:rsidR="005B293D" w:rsidRPr="005B293D" w:rsidRDefault="005B293D" w:rsidP="00D069D8">
      <w:pPr>
        <w:spacing w:after="0" w:line="480" w:lineRule="auto"/>
        <w:ind w:firstLine="709"/>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ab/>
        <w:t>“</w:t>
      </w:r>
      <w:r w:rsidRPr="009D4DC9">
        <w:rPr>
          <w:rFonts w:ascii="Times New Roman" w:eastAsia="Calibri" w:hAnsi="Times New Roman" w:cs="Times New Roman"/>
          <w:b/>
          <w:kern w:val="0"/>
          <w14:ligatures w14:val="none"/>
        </w:rPr>
        <w:t>Judgment by consent</w:t>
      </w:r>
      <w:r w:rsidRPr="005B293D">
        <w:rPr>
          <w:rFonts w:ascii="Times New Roman" w:eastAsia="Calibri" w:hAnsi="Times New Roman" w:cs="Times New Roman"/>
          <w:kern w:val="0"/>
          <w14:ligatures w14:val="none"/>
        </w:rPr>
        <w:t>.</w:t>
      </w:r>
    </w:p>
    <w:p w14:paraId="714B4B70" w14:textId="77777777" w:rsidR="005B293D" w:rsidRPr="005B293D" w:rsidRDefault="005B293D" w:rsidP="005B293D">
      <w:pPr>
        <w:numPr>
          <w:ilvl w:val="0"/>
          <w:numId w:val="15"/>
        </w:numPr>
        <w:spacing w:after="0" w:line="240" w:lineRule="auto"/>
        <w:contextualSpacing/>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 xml:space="preserve">Save in actions for relief affecting status, at any time after service of summons a defendant may consent, in whole or in part to judgment without appearing in court and such consent to judgment shall be in writing and signed by the defendant personally or by a legal practitioner who has entered appearance to defend on his or her behalf and where the defendant has personally signed a consent to judgment, his or her signature shall either be witnessed by a legal practitioner acting for such defendant and not for the plaintiff or be verified by affidavit and </w:t>
      </w:r>
      <w:r w:rsidRPr="005B293D">
        <w:rPr>
          <w:rFonts w:ascii="Times New Roman" w:eastAsia="Calibri" w:hAnsi="Times New Roman" w:cs="Times New Roman"/>
          <w:kern w:val="0"/>
          <w:u w:val="single"/>
          <w14:ligatures w14:val="none"/>
        </w:rPr>
        <w:t>upon filing a consent to judgment with the registrar the plaintiff may make a chamber application for judgment and thereafter a judge may give judgment according to the consent</w:t>
      </w:r>
      <w:r w:rsidRPr="005B293D">
        <w:rPr>
          <w:rFonts w:ascii="Times New Roman" w:eastAsia="Calibri" w:hAnsi="Times New Roman" w:cs="Times New Roman"/>
          <w:kern w:val="0"/>
          <w14:ligatures w14:val="none"/>
        </w:rPr>
        <w:t>.</w:t>
      </w:r>
    </w:p>
    <w:p w14:paraId="7099EAD1" w14:textId="77777777" w:rsidR="005B293D" w:rsidRPr="005B293D" w:rsidRDefault="005B293D" w:rsidP="005B293D">
      <w:pPr>
        <w:spacing w:after="0" w:line="240" w:lineRule="auto"/>
        <w:ind w:left="1080"/>
        <w:contextualSpacing/>
        <w:jc w:val="both"/>
        <w:rPr>
          <w:rFonts w:ascii="Times New Roman" w:eastAsia="Calibri" w:hAnsi="Times New Roman" w:cs="Times New Roman"/>
          <w:kern w:val="0"/>
          <w14:ligatures w14:val="none"/>
        </w:rPr>
      </w:pPr>
    </w:p>
    <w:p w14:paraId="3774587D" w14:textId="77777777" w:rsidR="009D4DC9" w:rsidRDefault="005B293D" w:rsidP="005B293D">
      <w:pPr>
        <w:numPr>
          <w:ilvl w:val="0"/>
          <w:numId w:val="15"/>
        </w:numPr>
        <w:spacing w:after="0" w:line="240" w:lineRule="auto"/>
        <w:contextualSpacing/>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 xml:space="preserve">A judgment given by consent under these rules may be set aside by the Court and leave may be given to the defendant to defend, or the plaintiff to prosecute the action and such leave shall only be given on good and sufficient cause and upon such terms as to costs and otherwise as the court considers just.” </w:t>
      </w:r>
    </w:p>
    <w:p w14:paraId="057395CB" w14:textId="77777777" w:rsidR="009D4DC9" w:rsidRDefault="009D4DC9" w:rsidP="009D4DC9">
      <w:pPr>
        <w:pStyle w:val="ListParagraph"/>
        <w:rPr>
          <w:rFonts w:ascii="Times New Roman" w:eastAsia="Calibri" w:hAnsi="Times New Roman" w:cs="Times New Roman"/>
          <w:kern w:val="0"/>
          <w14:ligatures w14:val="none"/>
        </w:rPr>
      </w:pPr>
    </w:p>
    <w:p w14:paraId="5BD239C1" w14:textId="4AD0630A" w:rsidR="005B293D" w:rsidRPr="005B293D" w:rsidRDefault="005B293D" w:rsidP="009D4DC9">
      <w:pPr>
        <w:spacing w:after="0" w:line="240" w:lineRule="auto"/>
        <w:ind w:left="1080"/>
        <w:contextualSpacing/>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(The underlining is mine)</w:t>
      </w:r>
    </w:p>
    <w:p w14:paraId="2AFE7542" w14:textId="77777777" w:rsidR="005B293D" w:rsidRPr="005B293D" w:rsidRDefault="005B293D" w:rsidP="005B293D">
      <w:pPr>
        <w:spacing w:after="0" w:line="240" w:lineRule="auto"/>
        <w:jc w:val="both"/>
        <w:rPr>
          <w:rFonts w:ascii="Times New Roman" w:eastAsia="Calibri" w:hAnsi="Times New Roman" w:cs="Times New Roman"/>
          <w:kern w:val="0"/>
          <w14:ligatures w14:val="none"/>
        </w:rPr>
      </w:pPr>
    </w:p>
    <w:p w14:paraId="3B8DCAC3" w14:textId="555E68B2" w:rsidR="005B293D" w:rsidRPr="005B293D" w:rsidRDefault="005B293D" w:rsidP="00D069D8">
      <w:pPr>
        <w:tabs>
          <w:tab w:val="left" w:pos="1635"/>
        </w:tabs>
        <w:spacing w:after="0" w:line="240" w:lineRule="auto"/>
        <w:jc w:val="both"/>
        <w:rPr>
          <w:rFonts w:ascii="Times New Roman" w:eastAsia="Calibri" w:hAnsi="Times New Roman" w:cs="Times New Roman"/>
          <w:kern w:val="0"/>
          <w14:ligatures w14:val="none"/>
        </w:rPr>
      </w:pPr>
    </w:p>
    <w:p w14:paraId="49A87308" w14:textId="3AD40FD7" w:rsidR="005B293D" w:rsidRPr="005B293D" w:rsidRDefault="005B293D" w:rsidP="00D069D8">
      <w:pPr>
        <w:spacing w:after="0" w:line="480" w:lineRule="auto"/>
        <w:ind w:firstLine="1418"/>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The above provisions are clear and unambiguous.  They simply mean that, where a summon</w:t>
      </w:r>
      <w:r w:rsidR="00B5190E">
        <w:rPr>
          <w:rFonts w:ascii="Times New Roman" w:eastAsia="Calibri" w:hAnsi="Times New Roman" w:cs="Times New Roman"/>
          <w:kern w:val="0"/>
          <w14:ligatures w14:val="none"/>
        </w:rPr>
        <w:t>s</w:t>
      </w:r>
      <w:r w:rsidRPr="005B293D">
        <w:rPr>
          <w:rFonts w:ascii="Times New Roman" w:eastAsia="Calibri" w:hAnsi="Times New Roman" w:cs="Times New Roman"/>
          <w:kern w:val="0"/>
          <w14:ligatures w14:val="none"/>
        </w:rPr>
        <w:t xml:space="preserve"> has been issued, the defendant to the action may sign a consent to judgment.  Such a defendant may </w:t>
      </w:r>
      <w:r w:rsidR="00B5190E">
        <w:rPr>
          <w:rFonts w:ascii="Times New Roman" w:eastAsia="Calibri" w:hAnsi="Times New Roman" w:cs="Times New Roman"/>
          <w:kern w:val="0"/>
          <w14:ligatures w14:val="none"/>
        </w:rPr>
        <w:t>do</w:t>
      </w:r>
      <w:r w:rsidRPr="005B293D">
        <w:rPr>
          <w:rFonts w:ascii="Times New Roman" w:eastAsia="Calibri" w:hAnsi="Times New Roman" w:cs="Times New Roman"/>
          <w:kern w:val="0"/>
          <w14:ligatures w14:val="none"/>
        </w:rPr>
        <w:t xml:space="preserve"> so either personally, in which event the defendant’s signature shall be witnessed by his or her legal practitioner or verified by affidavit, or through his or her legal practitioner.</w:t>
      </w:r>
    </w:p>
    <w:p w14:paraId="5E51CBBA" w14:textId="77777777" w:rsidR="005B293D" w:rsidRPr="005B293D" w:rsidRDefault="005B293D" w:rsidP="005B293D">
      <w:pPr>
        <w:spacing w:after="0" w:line="240" w:lineRule="auto"/>
        <w:ind w:firstLine="1440"/>
        <w:jc w:val="both"/>
        <w:rPr>
          <w:rFonts w:ascii="Times New Roman" w:eastAsia="Calibri" w:hAnsi="Times New Roman" w:cs="Times New Roman"/>
          <w:kern w:val="0"/>
          <w14:ligatures w14:val="none"/>
        </w:rPr>
      </w:pPr>
    </w:p>
    <w:p w14:paraId="030185E7" w14:textId="5B484C89" w:rsidR="005B293D" w:rsidRPr="005B293D" w:rsidRDefault="005B293D" w:rsidP="005B293D">
      <w:pPr>
        <w:spacing w:after="0" w:line="480" w:lineRule="auto"/>
        <w:ind w:firstLine="1440"/>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lastRenderedPageBreak/>
        <w:t>Sub</w:t>
      </w:r>
      <w:r w:rsidR="00B5190E">
        <w:rPr>
          <w:rFonts w:ascii="Times New Roman" w:eastAsia="Calibri" w:hAnsi="Times New Roman" w:cs="Times New Roman"/>
          <w:kern w:val="0"/>
          <w14:ligatures w14:val="none"/>
        </w:rPr>
        <w:t xml:space="preserve"> </w:t>
      </w:r>
      <w:r w:rsidRPr="005B293D">
        <w:rPr>
          <w:rFonts w:ascii="Times New Roman" w:eastAsia="Calibri" w:hAnsi="Times New Roman" w:cs="Times New Roman"/>
          <w:kern w:val="0"/>
          <w14:ligatures w14:val="none"/>
        </w:rPr>
        <w:t xml:space="preserve">rule (1) of r 21 makes it crystal clear that the consent to judgment has to be filed and once it has been filed, the plaintiff may make a chamber application for judgment.  It is only upon such application that a judge may give judgment by consent.  The process does not end with the signing and filing of the consent to judgment but </w:t>
      </w:r>
      <w:r w:rsidR="00E9019F">
        <w:rPr>
          <w:rFonts w:ascii="Times New Roman" w:eastAsia="Calibri" w:hAnsi="Times New Roman" w:cs="Times New Roman"/>
          <w:kern w:val="0"/>
          <w14:ligatures w14:val="none"/>
        </w:rPr>
        <w:t>ha</w:t>
      </w:r>
      <w:r w:rsidRPr="005B293D">
        <w:rPr>
          <w:rFonts w:ascii="Times New Roman" w:eastAsia="Calibri" w:hAnsi="Times New Roman" w:cs="Times New Roman"/>
          <w:kern w:val="0"/>
          <w14:ligatures w14:val="none"/>
        </w:rPr>
        <w:t>s to be followed with an application and the grant by a judge of the judgment by consent.</w:t>
      </w:r>
    </w:p>
    <w:p w14:paraId="6C7A8E89" w14:textId="77777777" w:rsidR="005B293D" w:rsidRPr="005B293D" w:rsidRDefault="005B293D" w:rsidP="005B293D">
      <w:pPr>
        <w:spacing w:after="0" w:line="240" w:lineRule="auto"/>
        <w:ind w:left="1440"/>
        <w:jc w:val="both"/>
        <w:rPr>
          <w:rFonts w:ascii="Times New Roman" w:eastAsia="Calibri" w:hAnsi="Times New Roman" w:cs="Times New Roman"/>
          <w:kern w:val="0"/>
          <w14:ligatures w14:val="none"/>
        </w:rPr>
      </w:pPr>
    </w:p>
    <w:p w14:paraId="077A1928" w14:textId="5899B744" w:rsidR="005B293D" w:rsidRPr="005B293D" w:rsidRDefault="005B293D" w:rsidP="00CB4C45">
      <w:pPr>
        <w:spacing w:after="0" w:line="480" w:lineRule="auto"/>
        <w:ind w:firstLine="1418"/>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Where the process set out in sub</w:t>
      </w:r>
      <w:r w:rsidR="00B5190E">
        <w:rPr>
          <w:rFonts w:ascii="Times New Roman" w:eastAsia="Calibri" w:hAnsi="Times New Roman" w:cs="Times New Roman"/>
          <w:kern w:val="0"/>
          <w14:ligatures w14:val="none"/>
        </w:rPr>
        <w:t xml:space="preserve"> </w:t>
      </w:r>
      <w:r w:rsidRPr="005B293D">
        <w:rPr>
          <w:rFonts w:ascii="Times New Roman" w:eastAsia="Calibri" w:hAnsi="Times New Roman" w:cs="Times New Roman"/>
          <w:kern w:val="0"/>
          <w14:ligatures w14:val="none"/>
        </w:rPr>
        <w:t>rule (1) of r 21 has been satisfied, then the provisions of sub</w:t>
      </w:r>
      <w:r w:rsidR="00B5190E">
        <w:rPr>
          <w:rFonts w:ascii="Times New Roman" w:eastAsia="Calibri" w:hAnsi="Times New Roman" w:cs="Times New Roman"/>
          <w:kern w:val="0"/>
          <w14:ligatures w14:val="none"/>
        </w:rPr>
        <w:t xml:space="preserve"> </w:t>
      </w:r>
      <w:r w:rsidRPr="005B293D">
        <w:rPr>
          <w:rFonts w:ascii="Times New Roman" w:eastAsia="Calibri" w:hAnsi="Times New Roman" w:cs="Times New Roman"/>
          <w:kern w:val="0"/>
          <w14:ligatures w14:val="none"/>
        </w:rPr>
        <w:t>rule (2) set in.  In other words, what triggers the remedy provided for in sub</w:t>
      </w:r>
      <w:r w:rsidR="00B5190E">
        <w:rPr>
          <w:rFonts w:ascii="Times New Roman" w:eastAsia="Calibri" w:hAnsi="Times New Roman" w:cs="Times New Roman"/>
          <w:kern w:val="0"/>
          <w14:ligatures w14:val="none"/>
        </w:rPr>
        <w:t xml:space="preserve"> </w:t>
      </w:r>
      <w:r w:rsidRPr="005B293D">
        <w:rPr>
          <w:rFonts w:ascii="Times New Roman" w:eastAsia="Calibri" w:hAnsi="Times New Roman" w:cs="Times New Roman"/>
          <w:kern w:val="0"/>
          <w14:ligatures w14:val="none"/>
        </w:rPr>
        <w:t xml:space="preserve">rule (2) of r 21 is the existence of a judgment given by a judge in accordance with the consent of </w:t>
      </w:r>
      <w:r w:rsidR="00B5190E">
        <w:rPr>
          <w:rFonts w:ascii="Times New Roman" w:eastAsia="Calibri" w:hAnsi="Times New Roman" w:cs="Times New Roman"/>
          <w:kern w:val="0"/>
          <w14:ligatures w14:val="none"/>
        </w:rPr>
        <w:t>a</w:t>
      </w:r>
      <w:r w:rsidRPr="005B293D">
        <w:rPr>
          <w:rFonts w:ascii="Times New Roman" w:eastAsia="Calibri" w:hAnsi="Times New Roman" w:cs="Times New Roman"/>
          <w:kern w:val="0"/>
          <w14:ligatures w14:val="none"/>
        </w:rPr>
        <w:t xml:space="preserve"> defendant.  There is no doubt that the same principle applies where the parties have both signed  </w:t>
      </w:r>
      <w:proofErr w:type="gramStart"/>
      <w:r w:rsidRPr="005B293D">
        <w:rPr>
          <w:rFonts w:ascii="Times New Roman" w:eastAsia="Calibri" w:hAnsi="Times New Roman" w:cs="Times New Roman"/>
          <w:kern w:val="0"/>
          <w14:ligatures w14:val="none"/>
        </w:rPr>
        <w:t xml:space="preserve">   “</w:t>
      </w:r>
      <w:proofErr w:type="gramEnd"/>
      <w:r w:rsidRPr="005B293D">
        <w:rPr>
          <w:rFonts w:ascii="Times New Roman" w:eastAsia="Calibri" w:hAnsi="Times New Roman" w:cs="Times New Roman"/>
          <w:kern w:val="0"/>
          <w14:ligatures w14:val="none"/>
        </w:rPr>
        <w:t xml:space="preserve">a consent paper” which they desire to have converted into a judgment of the </w:t>
      </w:r>
      <w:r w:rsidR="00B5190E">
        <w:rPr>
          <w:rFonts w:ascii="Times New Roman" w:eastAsia="Calibri" w:hAnsi="Times New Roman" w:cs="Times New Roman"/>
          <w:kern w:val="0"/>
          <w14:ligatures w14:val="none"/>
        </w:rPr>
        <w:t>c</w:t>
      </w:r>
      <w:r w:rsidRPr="005B293D">
        <w:rPr>
          <w:rFonts w:ascii="Times New Roman" w:eastAsia="Calibri" w:hAnsi="Times New Roman" w:cs="Times New Roman"/>
          <w:kern w:val="0"/>
          <w14:ligatures w14:val="none"/>
        </w:rPr>
        <w:t>ourt.</w:t>
      </w:r>
    </w:p>
    <w:p w14:paraId="7223C222" w14:textId="5783B1DF" w:rsidR="005B293D" w:rsidRPr="005B293D" w:rsidRDefault="005B293D" w:rsidP="005B293D">
      <w:pPr>
        <w:spacing w:after="0" w:line="480" w:lineRule="auto"/>
        <w:ind w:firstLine="1418"/>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 xml:space="preserve">On good and sufficient cause being shown, the court may set aside a judgment given by consent.  What constitutes good and sufficient cause for purposes of an application for rescission of a judgment given by consent has been authoritatively settled by this Court.  See </w:t>
      </w:r>
      <w:r w:rsidRPr="005B293D">
        <w:rPr>
          <w:rFonts w:ascii="Times New Roman" w:eastAsia="Calibri" w:hAnsi="Times New Roman" w:cs="Times New Roman"/>
          <w:i/>
          <w:kern w:val="0"/>
          <w14:ligatures w14:val="none"/>
        </w:rPr>
        <w:t>Roland &amp; Anor</w:t>
      </w:r>
      <w:r w:rsidRPr="005B293D">
        <w:rPr>
          <w:rFonts w:ascii="Times New Roman" w:eastAsia="Calibri" w:hAnsi="Times New Roman" w:cs="Times New Roman"/>
          <w:kern w:val="0"/>
          <w14:ligatures w14:val="none"/>
        </w:rPr>
        <w:t xml:space="preserve"> v </w:t>
      </w:r>
      <w:r w:rsidRPr="005B293D">
        <w:rPr>
          <w:rFonts w:ascii="Times New Roman" w:eastAsia="Calibri" w:hAnsi="Times New Roman" w:cs="Times New Roman"/>
          <w:i/>
          <w:kern w:val="0"/>
          <w14:ligatures w14:val="none"/>
        </w:rPr>
        <w:t>McDonnell</w:t>
      </w:r>
      <w:r w:rsidRPr="005B293D">
        <w:rPr>
          <w:rFonts w:ascii="Times New Roman" w:eastAsia="Calibri" w:hAnsi="Times New Roman" w:cs="Times New Roman"/>
          <w:kern w:val="0"/>
          <w14:ligatures w14:val="none"/>
        </w:rPr>
        <w:t xml:space="preserve"> 1986 (2) ZLR 216 (S) which was reiterated in </w:t>
      </w:r>
      <w:r w:rsidRPr="005B293D">
        <w:rPr>
          <w:rFonts w:ascii="Times New Roman" w:eastAsia="Calibri" w:hAnsi="Times New Roman" w:cs="Times New Roman"/>
          <w:i/>
          <w:kern w:val="0"/>
          <w14:ligatures w14:val="none"/>
        </w:rPr>
        <w:t>Georgias &amp; Anor</w:t>
      </w:r>
      <w:r w:rsidRPr="005B293D">
        <w:rPr>
          <w:rFonts w:ascii="Times New Roman" w:eastAsia="Calibri" w:hAnsi="Times New Roman" w:cs="Times New Roman"/>
          <w:kern w:val="0"/>
          <w14:ligatures w14:val="none"/>
        </w:rPr>
        <w:t xml:space="preserve"> v </w:t>
      </w:r>
      <w:r w:rsidRPr="005B293D">
        <w:rPr>
          <w:rFonts w:ascii="Times New Roman" w:eastAsia="Calibri" w:hAnsi="Times New Roman" w:cs="Times New Roman"/>
          <w:i/>
          <w:kern w:val="0"/>
          <w14:ligatures w14:val="none"/>
        </w:rPr>
        <w:t>Standard Chartered Finance Zimbabwe Ltd</w:t>
      </w:r>
      <w:r w:rsidRPr="005B293D">
        <w:rPr>
          <w:rFonts w:ascii="Times New Roman" w:eastAsia="Calibri" w:hAnsi="Times New Roman" w:cs="Times New Roman"/>
          <w:kern w:val="0"/>
          <w14:ligatures w14:val="none"/>
        </w:rPr>
        <w:t xml:space="preserve"> 1998 (2) 488 (S) at 493 B-D,</w:t>
      </w:r>
      <w:r w:rsidR="00DE1EBC">
        <w:rPr>
          <w:rFonts w:ascii="Times New Roman" w:eastAsia="Calibri" w:hAnsi="Times New Roman" w:cs="Times New Roman"/>
          <w:kern w:val="0"/>
          <w14:ligatures w14:val="none"/>
        </w:rPr>
        <w:t xml:space="preserve"> where</w:t>
      </w:r>
      <w:r w:rsidRPr="005B293D">
        <w:rPr>
          <w:rFonts w:ascii="Times New Roman" w:eastAsia="Calibri" w:hAnsi="Times New Roman" w:cs="Times New Roman"/>
          <w:kern w:val="0"/>
          <w14:ligatures w14:val="none"/>
        </w:rPr>
        <w:t xml:space="preserve"> the Court stated:</w:t>
      </w:r>
    </w:p>
    <w:p w14:paraId="60DB91CE" w14:textId="77777777" w:rsidR="005B293D" w:rsidRPr="005B293D" w:rsidRDefault="005B293D" w:rsidP="005B293D">
      <w:pPr>
        <w:spacing w:after="0" w:line="240" w:lineRule="auto"/>
        <w:ind w:left="720"/>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“The adoption of these principles to an application to rescind a judgment given by consent enjoins the court to have regard to:</w:t>
      </w:r>
    </w:p>
    <w:p w14:paraId="627564A0" w14:textId="77777777" w:rsidR="005B293D" w:rsidRPr="005B293D" w:rsidRDefault="005B293D" w:rsidP="005B293D">
      <w:pPr>
        <w:spacing w:after="0" w:line="240" w:lineRule="auto"/>
        <w:ind w:left="720"/>
        <w:jc w:val="both"/>
        <w:rPr>
          <w:rFonts w:ascii="Times New Roman" w:eastAsia="Calibri" w:hAnsi="Times New Roman" w:cs="Times New Roman"/>
          <w:kern w:val="0"/>
          <w14:ligatures w14:val="none"/>
        </w:rPr>
      </w:pPr>
    </w:p>
    <w:p w14:paraId="4CA23154" w14:textId="742F7282" w:rsidR="005B293D" w:rsidRPr="005B293D" w:rsidRDefault="00B5190E" w:rsidP="00DE1EBC">
      <w:pPr>
        <w:numPr>
          <w:ilvl w:val="0"/>
          <w:numId w:val="16"/>
        </w:numPr>
        <w:spacing w:line="276" w:lineRule="auto"/>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t</w:t>
      </w:r>
      <w:r w:rsidR="005B293D" w:rsidRPr="005B293D">
        <w:rPr>
          <w:rFonts w:ascii="Times New Roman" w:eastAsia="Calibri" w:hAnsi="Times New Roman" w:cs="Times New Roman"/>
          <w:kern w:val="0"/>
          <w14:ligatures w14:val="none"/>
        </w:rPr>
        <w:t xml:space="preserve">he reasonableness of the explanation proffered by the applicant of the circumstances in which the consent judgment was entered; </w:t>
      </w:r>
    </w:p>
    <w:p w14:paraId="37A51C27" w14:textId="27CF90FF" w:rsidR="00DE1EBC" w:rsidRPr="005B293D" w:rsidRDefault="00DE1EBC" w:rsidP="00DE1EBC">
      <w:pPr>
        <w:spacing w:line="276" w:lineRule="auto"/>
        <w:ind w:left="1800"/>
        <w:contextualSpacing/>
        <w:jc w:val="both"/>
        <w:rPr>
          <w:rFonts w:ascii="Times New Roman" w:eastAsia="Calibri" w:hAnsi="Times New Roman" w:cs="Times New Roman"/>
          <w:kern w:val="0"/>
          <w14:ligatures w14:val="none"/>
        </w:rPr>
      </w:pPr>
      <w:r w:rsidRPr="00DE1EBC">
        <w:rPr>
          <w:rFonts w:ascii="Times New Roman" w:eastAsia="Calibri" w:hAnsi="Times New Roman" w:cs="Times New Roman"/>
          <w:kern w:val="0"/>
          <w14:ligatures w14:val="none"/>
        </w:rPr>
        <w:t xml:space="preserve"> </w:t>
      </w:r>
    </w:p>
    <w:p w14:paraId="3551FD24" w14:textId="69E32355" w:rsidR="005B293D" w:rsidRPr="005B293D" w:rsidRDefault="00DE1EBC" w:rsidP="00DE1EBC">
      <w:pPr>
        <w:numPr>
          <w:ilvl w:val="0"/>
          <w:numId w:val="16"/>
        </w:numPr>
        <w:spacing w:line="276" w:lineRule="auto"/>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t</w:t>
      </w:r>
      <w:r w:rsidRPr="005B293D">
        <w:rPr>
          <w:rFonts w:ascii="Times New Roman" w:eastAsia="Calibri" w:hAnsi="Times New Roman" w:cs="Times New Roman"/>
          <w:kern w:val="0"/>
          <w14:ligatures w14:val="none"/>
        </w:rPr>
        <w:t xml:space="preserve">he </w:t>
      </w:r>
      <w:r w:rsidRPr="005B293D">
        <w:rPr>
          <w:rFonts w:ascii="Times New Roman" w:eastAsia="Calibri" w:hAnsi="Times New Roman" w:cs="Times New Roman"/>
          <w:i/>
          <w:kern w:val="0"/>
          <w14:ligatures w14:val="none"/>
        </w:rPr>
        <w:t>bona fides</w:t>
      </w:r>
      <w:r w:rsidRPr="005B293D">
        <w:rPr>
          <w:rFonts w:ascii="Times New Roman" w:eastAsia="Calibri" w:hAnsi="Times New Roman" w:cs="Times New Roman"/>
          <w:kern w:val="0"/>
          <w14:ligatures w14:val="none"/>
        </w:rPr>
        <w:t xml:space="preserve"> of the application for rescission</w:t>
      </w:r>
      <w:r>
        <w:rPr>
          <w:rFonts w:ascii="Times New Roman" w:eastAsia="Calibri" w:hAnsi="Times New Roman" w:cs="Times New Roman"/>
          <w:kern w:val="0"/>
          <w14:ligatures w14:val="none"/>
        </w:rPr>
        <w:t>;</w:t>
      </w:r>
    </w:p>
    <w:p w14:paraId="256924C6" w14:textId="526EB6F4" w:rsidR="005B293D" w:rsidRPr="005B293D" w:rsidRDefault="00B5190E" w:rsidP="00DE1EBC">
      <w:pPr>
        <w:numPr>
          <w:ilvl w:val="0"/>
          <w:numId w:val="16"/>
        </w:numPr>
        <w:spacing w:line="276" w:lineRule="auto"/>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t</w:t>
      </w:r>
      <w:r w:rsidR="005B293D" w:rsidRPr="005B293D">
        <w:rPr>
          <w:rFonts w:ascii="Times New Roman" w:eastAsia="Calibri" w:hAnsi="Times New Roman" w:cs="Times New Roman"/>
          <w:kern w:val="0"/>
          <w14:ligatures w14:val="none"/>
        </w:rPr>
        <w:t xml:space="preserve">he </w:t>
      </w:r>
      <w:r w:rsidR="005B293D" w:rsidRPr="005B293D">
        <w:rPr>
          <w:rFonts w:ascii="Times New Roman" w:eastAsia="Calibri" w:hAnsi="Times New Roman" w:cs="Times New Roman"/>
          <w:i/>
          <w:kern w:val="0"/>
          <w14:ligatures w14:val="none"/>
        </w:rPr>
        <w:t>bona fides</w:t>
      </w:r>
      <w:r w:rsidR="005B293D" w:rsidRPr="005B293D">
        <w:rPr>
          <w:rFonts w:ascii="Times New Roman" w:eastAsia="Calibri" w:hAnsi="Times New Roman" w:cs="Times New Roman"/>
          <w:kern w:val="0"/>
          <w14:ligatures w14:val="none"/>
        </w:rPr>
        <w:t xml:space="preserve"> of the </w:t>
      </w:r>
      <w:proofErr w:type="spellStart"/>
      <w:r w:rsidR="005B293D" w:rsidRPr="005B293D">
        <w:rPr>
          <w:rFonts w:ascii="Times New Roman" w:eastAsia="Calibri" w:hAnsi="Times New Roman" w:cs="Times New Roman"/>
          <w:kern w:val="0"/>
          <w14:ligatures w14:val="none"/>
        </w:rPr>
        <w:t>defence</w:t>
      </w:r>
      <w:proofErr w:type="spellEnd"/>
      <w:r w:rsidR="005B293D" w:rsidRPr="005B293D">
        <w:rPr>
          <w:rFonts w:ascii="Times New Roman" w:eastAsia="Calibri" w:hAnsi="Times New Roman" w:cs="Times New Roman"/>
          <w:kern w:val="0"/>
          <w14:ligatures w14:val="none"/>
        </w:rPr>
        <w:t xml:space="preserve"> on the merits of the case which </w:t>
      </w:r>
      <w:r w:rsidR="005B293D" w:rsidRPr="005B293D">
        <w:rPr>
          <w:rFonts w:ascii="Times New Roman" w:eastAsia="Calibri" w:hAnsi="Times New Roman" w:cs="Times New Roman"/>
          <w:i/>
          <w:kern w:val="0"/>
          <w14:ligatures w14:val="none"/>
        </w:rPr>
        <w:t>prima facie</w:t>
      </w:r>
      <w:r w:rsidR="005B293D" w:rsidRPr="005B293D">
        <w:rPr>
          <w:rFonts w:ascii="Times New Roman" w:eastAsia="Calibri" w:hAnsi="Times New Roman" w:cs="Times New Roman"/>
          <w:kern w:val="0"/>
          <w14:ligatures w14:val="none"/>
        </w:rPr>
        <w:t xml:space="preserve"> carries some prospect of success; a balance of probability </w:t>
      </w:r>
      <w:r w:rsidR="00A16753">
        <w:rPr>
          <w:rFonts w:ascii="Times New Roman" w:eastAsia="Calibri" w:hAnsi="Times New Roman" w:cs="Times New Roman"/>
          <w:kern w:val="0"/>
          <w14:ligatures w14:val="none"/>
        </w:rPr>
        <w:t>n</w:t>
      </w:r>
      <w:r w:rsidR="005B293D" w:rsidRPr="005B293D">
        <w:rPr>
          <w:rFonts w:ascii="Times New Roman" w:eastAsia="Calibri" w:hAnsi="Times New Roman" w:cs="Times New Roman"/>
          <w:kern w:val="0"/>
          <w14:ligatures w14:val="none"/>
        </w:rPr>
        <w:t>ee</w:t>
      </w:r>
      <w:r w:rsidR="00A16753">
        <w:rPr>
          <w:rFonts w:ascii="Times New Roman" w:eastAsia="Calibri" w:hAnsi="Times New Roman" w:cs="Times New Roman"/>
          <w:kern w:val="0"/>
          <w14:ligatures w14:val="none"/>
        </w:rPr>
        <w:t>d</w:t>
      </w:r>
      <w:r w:rsidR="005B293D" w:rsidRPr="005B293D">
        <w:rPr>
          <w:rFonts w:ascii="Times New Roman" w:eastAsia="Calibri" w:hAnsi="Times New Roman" w:cs="Times New Roman"/>
          <w:kern w:val="0"/>
          <w14:ligatures w14:val="none"/>
        </w:rPr>
        <w:t xml:space="preserve"> </w:t>
      </w:r>
      <w:r w:rsidR="00A16753">
        <w:rPr>
          <w:rFonts w:ascii="Times New Roman" w:eastAsia="Calibri" w:hAnsi="Times New Roman" w:cs="Times New Roman"/>
          <w:kern w:val="0"/>
          <w14:ligatures w14:val="none"/>
        </w:rPr>
        <w:t>not</w:t>
      </w:r>
      <w:r w:rsidR="005B293D" w:rsidRPr="005B293D">
        <w:rPr>
          <w:rFonts w:ascii="Times New Roman" w:eastAsia="Calibri" w:hAnsi="Times New Roman" w:cs="Times New Roman"/>
          <w:kern w:val="0"/>
          <w14:ligatures w14:val="none"/>
        </w:rPr>
        <w:t xml:space="preserve"> be established.</w:t>
      </w:r>
    </w:p>
    <w:p w14:paraId="4DB47979" w14:textId="2CFCF4C4" w:rsidR="005B293D" w:rsidRPr="005B293D" w:rsidRDefault="005B293D" w:rsidP="005B293D">
      <w:pPr>
        <w:spacing w:line="240" w:lineRule="auto"/>
        <w:ind w:left="1800"/>
        <w:contextualSpacing/>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 xml:space="preserve">As has been stated repeatedly too much emphasis should not be placed on </w:t>
      </w:r>
      <w:r w:rsidRPr="00B5190E">
        <w:rPr>
          <w:rFonts w:ascii="Times New Roman" w:eastAsia="Calibri" w:hAnsi="Times New Roman" w:cs="Times New Roman"/>
          <w:kern w:val="0"/>
          <w14:ligatures w14:val="none"/>
        </w:rPr>
        <w:t>any</w:t>
      </w:r>
      <w:r w:rsidRPr="005B293D">
        <w:rPr>
          <w:rFonts w:ascii="Times New Roman" w:eastAsia="Calibri" w:hAnsi="Times New Roman" w:cs="Times New Roman"/>
          <w:kern w:val="0"/>
          <w14:ligatures w14:val="none"/>
        </w:rPr>
        <w:t xml:space="preserve"> one of these factors.  They must be view</w:t>
      </w:r>
      <w:r w:rsidR="008A64A4">
        <w:rPr>
          <w:rFonts w:ascii="Times New Roman" w:eastAsia="Calibri" w:hAnsi="Times New Roman" w:cs="Times New Roman"/>
          <w:kern w:val="0"/>
          <w14:ligatures w14:val="none"/>
        </w:rPr>
        <w:t>ed</w:t>
      </w:r>
      <w:r w:rsidRPr="005B293D">
        <w:rPr>
          <w:rFonts w:ascii="Times New Roman" w:eastAsia="Calibri" w:hAnsi="Times New Roman" w:cs="Times New Roman"/>
          <w:kern w:val="0"/>
          <w14:ligatures w14:val="none"/>
        </w:rPr>
        <w:t xml:space="preserve"> in conjunction with each other and with the application as a whole.  An unsatisfactory explanation may be strengthened by a very strong </w:t>
      </w:r>
      <w:proofErr w:type="spellStart"/>
      <w:r w:rsidRPr="005B293D">
        <w:rPr>
          <w:rFonts w:ascii="Times New Roman" w:eastAsia="Calibri" w:hAnsi="Times New Roman" w:cs="Times New Roman"/>
          <w:kern w:val="0"/>
          <w14:ligatures w14:val="none"/>
        </w:rPr>
        <w:t>defence</w:t>
      </w:r>
      <w:proofErr w:type="spellEnd"/>
      <w:r w:rsidRPr="005B293D">
        <w:rPr>
          <w:rFonts w:ascii="Times New Roman" w:eastAsia="Calibri" w:hAnsi="Times New Roman" w:cs="Times New Roman"/>
          <w:kern w:val="0"/>
          <w14:ligatures w14:val="none"/>
        </w:rPr>
        <w:t xml:space="preserve"> on the merits.  See, for instance, d</w:t>
      </w:r>
      <w:r w:rsidRPr="005B293D">
        <w:rPr>
          <w:rFonts w:ascii="Times New Roman" w:eastAsia="Calibri" w:hAnsi="Times New Roman" w:cs="Times New Roman"/>
          <w:i/>
          <w:kern w:val="0"/>
          <w14:ligatures w14:val="none"/>
        </w:rPr>
        <w:t xml:space="preserve">u Preez </w:t>
      </w:r>
      <w:r w:rsidRPr="005B293D">
        <w:rPr>
          <w:rFonts w:ascii="Times New Roman" w:eastAsia="Calibri" w:hAnsi="Times New Roman" w:cs="Times New Roman"/>
          <w:kern w:val="0"/>
          <w14:ligatures w14:val="none"/>
        </w:rPr>
        <w:t xml:space="preserve">v </w:t>
      </w:r>
      <w:r w:rsidRPr="005B293D">
        <w:rPr>
          <w:rFonts w:ascii="Times New Roman" w:eastAsia="Calibri" w:hAnsi="Times New Roman" w:cs="Times New Roman"/>
          <w:i/>
          <w:kern w:val="0"/>
          <w14:ligatures w14:val="none"/>
        </w:rPr>
        <w:t xml:space="preserve">Hughes NO 1957 R &amp; N </w:t>
      </w:r>
      <w:r w:rsidRPr="005B293D">
        <w:rPr>
          <w:rFonts w:ascii="Times New Roman" w:eastAsia="Calibri" w:hAnsi="Times New Roman" w:cs="Times New Roman"/>
          <w:kern w:val="0"/>
          <w14:ligatures w14:val="none"/>
        </w:rPr>
        <w:t>706 (SR) at 709</w:t>
      </w:r>
      <w:r w:rsidR="00B5190E">
        <w:rPr>
          <w:rFonts w:ascii="Times New Roman" w:eastAsia="Calibri" w:hAnsi="Times New Roman" w:cs="Times New Roman"/>
          <w:kern w:val="0"/>
          <w14:ligatures w14:val="none"/>
        </w:rPr>
        <w:t xml:space="preserve"> </w:t>
      </w:r>
      <w:r w:rsidRPr="005B293D">
        <w:rPr>
          <w:rFonts w:ascii="Times New Roman" w:eastAsia="Calibri" w:hAnsi="Times New Roman" w:cs="Times New Roman"/>
          <w:kern w:val="0"/>
          <w14:ligatures w14:val="none"/>
        </w:rPr>
        <w:t xml:space="preserve">A – F; </w:t>
      </w:r>
      <w:proofErr w:type="spellStart"/>
      <w:r w:rsidRPr="005B293D">
        <w:rPr>
          <w:rFonts w:ascii="Times New Roman" w:eastAsia="Calibri" w:hAnsi="Times New Roman" w:cs="Times New Roman"/>
          <w:i/>
          <w:kern w:val="0"/>
          <w14:ligatures w14:val="none"/>
        </w:rPr>
        <w:t>Stockil</w:t>
      </w:r>
      <w:proofErr w:type="spellEnd"/>
      <w:r w:rsidRPr="005B293D">
        <w:rPr>
          <w:rFonts w:ascii="Times New Roman" w:eastAsia="Calibri" w:hAnsi="Times New Roman" w:cs="Times New Roman"/>
          <w:i/>
          <w:kern w:val="0"/>
          <w14:ligatures w14:val="none"/>
        </w:rPr>
        <w:t xml:space="preserve"> </w:t>
      </w:r>
      <w:r w:rsidRPr="005B293D">
        <w:rPr>
          <w:rFonts w:ascii="Times New Roman" w:eastAsia="Calibri" w:hAnsi="Times New Roman" w:cs="Times New Roman"/>
          <w:kern w:val="0"/>
          <w14:ligatures w14:val="none"/>
        </w:rPr>
        <w:t>v</w:t>
      </w:r>
      <w:r w:rsidRPr="005B293D">
        <w:rPr>
          <w:rFonts w:ascii="Times New Roman" w:eastAsia="Calibri" w:hAnsi="Times New Roman" w:cs="Times New Roman"/>
          <w:i/>
          <w:kern w:val="0"/>
          <w14:ligatures w14:val="none"/>
        </w:rPr>
        <w:t xml:space="preserve"> Griffiths</w:t>
      </w:r>
      <w:r w:rsidRPr="005B293D">
        <w:rPr>
          <w:rFonts w:ascii="Times New Roman" w:eastAsia="Calibri" w:hAnsi="Times New Roman" w:cs="Times New Roman"/>
          <w:kern w:val="0"/>
          <w14:ligatures w14:val="none"/>
        </w:rPr>
        <w:t xml:space="preserve"> 1992 (1) ZLR 172 (S) at 173F.  In general terms, what an applicant must show is </w:t>
      </w:r>
      <w:r w:rsidRPr="005B293D">
        <w:rPr>
          <w:rFonts w:ascii="Times New Roman" w:eastAsia="Calibri" w:hAnsi="Times New Roman" w:cs="Times New Roman"/>
          <w:kern w:val="0"/>
          <w14:ligatures w14:val="none"/>
        </w:rPr>
        <w:lastRenderedPageBreak/>
        <w:t xml:space="preserve">something which entitles him to ask for the indulgence of the court.  See </w:t>
      </w:r>
      <w:r w:rsidRPr="005B293D">
        <w:rPr>
          <w:rFonts w:ascii="Times New Roman" w:eastAsia="Calibri" w:hAnsi="Times New Roman" w:cs="Times New Roman"/>
          <w:i/>
          <w:kern w:val="0"/>
          <w14:ligatures w14:val="none"/>
        </w:rPr>
        <w:t xml:space="preserve">Arab </w:t>
      </w:r>
      <w:proofErr w:type="gramStart"/>
      <w:r w:rsidRPr="005B293D">
        <w:rPr>
          <w:rFonts w:ascii="Times New Roman" w:eastAsia="Calibri" w:hAnsi="Times New Roman" w:cs="Times New Roman"/>
          <w:kern w:val="0"/>
          <w14:ligatures w14:val="none"/>
        </w:rPr>
        <w:t>v</w:t>
      </w:r>
      <w:proofErr w:type="gramEnd"/>
      <w:r w:rsidRPr="005B293D">
        <w:rPr>
          <w:rFonts w:ascii="Times New Roman" w:eastAsia="Calibri" w:hAnsi="Times New Roman" w:cs="Times New Roman"/>
          <w:kern w:val="0"/>
          <w14:ligatures w14:val="none"/>
        </w:rPr>
        <w:t xml:space="preserve"> </w:t>
      </w:r>
      <w:r w:rsidRPr="005B293D">
        <w:rPr>
          <w:rFonts w:ascii="Times New Roman" w:eastAsia="Calibri" w:hAnsi="Times New Roman" w:cs="Times New Roman"/>
          <w:i/>
          <w:kern w:val="0"/>
          <w14:ligatures w14:val="none"/>
        </w:rPr>
        <w:t>Arab</w:t>
      </w:r>
      <w:r w:rsidRPr="005B293D">
        <w:rPr>
          <w:rFonts w:ascii="Times New Roman" w:eastAsia="Calibri" w:hAnsi="Times New Roman" w:cs="Times New Roman"/>
          <w:kern w:val="0"/>
          <w14:ligatures w14:val="none"/>
        </w:rPr>
        <w:t xml:space="preserve"> 1976</w:t>
      </w:r>
      <w:r w:rsidR="00B5190E">
        <w:rPr>
          <w:rFonts w:ascii="Times New Roman" w:eastAsia="Calibri" w:hAnsi="Times New Roman" w:cs="Times New Roman"/>
          <w:kern w:val="0"/>
          <w14:ligatures w14:val="none"/>
        </w:rPr>
        <w:t xml:space="preserve"> </w:t>
      </w:r>
      <w:r w:rsidRPr="005B293D">
        <w:rPr>
          <w:rFonts w:ascii="Times New Roman" w:eastAsia="Calibri" w:hAnsi="Times New Roman" w:cs="Times New Roman"/>
          <w:kern w:val="0"/>
          <w14:ligatures w14:val="none"/>
        </w:rPr>
        <w:t>(2) RLR 166 (A) at 173</w:t>
      </w:r>
      <w:r w:rsidR="00B5190E">
        <w:rPr>
          <w:rFonts w:ascii="Times New Roman" w:eastAsia="Calibri" w:hAnsi="Times New Roman" w:cs="Times New Roman"/>
          <w:kern w:val="0"/>
          <w14:ligatures w14:val="none"/>
        </w:rPr>
        <w:t xml:space="preserve"> </w:t>
      </w:r>
      <w:r w:rsidRPr="005B293D">
        <w:rPr>
          <w:rFonts w:ascii="Times New Roman" w:eastAsia="Calibri" w:hAnsi="Times New Roman" w:cs="Times New Roman"/>
          <w:kern w:val="0"/>
          <w14:ligatures w14:val="none"/>
        </w:rPr>
        <w:t xml:space="preserve">E.” </w:t>
      </w:r>
    </w:p>
    <w:p w14:paraId="1FA503FB" w14:textId="77777777" w:rsidR="005B293D" w:rsidRPr="005B293D" w:rsidRDefault="005B293D" w:rsidP="005B293D">
      <w:pPr>
        <w:spacing w:line="240" w:lineRule="auto"/>
        <w:ind w:left="1800"/>
        <w:contextualSpacing/>
        <w:jc w:val="both"/>
        <w:rPr>
          <w:rFonts w:ascii="Times New Roman" w:eastAsia="Calibri" w:hAnsi="Times New Roman" w:cs="Times New Roman"/>
          <w:kern w:val="0"/>
          <w14:ligatures w14:val="none"/>
        </w:rPr>
      </w:pPr>
    </w:p>
    <w:p w14:paraId="189672AD" w14:textId="77777777" w:rsidR="005B293D" w:rsidRPr="005B293D" w:rsidRDefault="005B293D" w:rsidP="005B293D">
      <w:pPr>
        <w:spacing w:after="0" w:line="240" w:lineRule="auto"/>
        <w:ind w:left="1800"/>
        <w:contextualSpacing/>
        <w:jc w:val="both"/>
        <w:rPr>
          <w:rFonts w:ascii="Times New Roman" w:eastAsia="Calibri" w:hAnsi="Times New Roman" w:cs="Times New Roman"/>
          <w:kern w:val="0"/>
          <w14:ligatures w14:val="none"/>
        </w:rPr>
      </w:pPr>
    </w:p>
    <w:p w14:paraId="5EBA1D0E" w14:textId="5317AA8C" w:rsidR="005B293D" w:rsidRPr="005B293D" w:rsidRDefault="00CB4C45" w:rsidP="00CB4C45">
      <w:pPr>
        <w:spacing w:after="0" w:line="480" w:lineRule="auto"/>
        <w:ind w:firstLine="1418"/>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b/>
      </w:r>
      <w:r w:rsidR="005B293D" w:rsidRPr="005B293D">
        <w:rPr>
          <w:rFonts w:ascii="Times New Roman" w:eastAsia="Calibri" w:hAnsi="Times New Roman" w:cs="Times New Roman"/>
          <w:kern w:val="0"/>
          <w14:ligatures w14:val="none"/>
        </w:rPr>
        <w:t xml:space="preserve">The authorities highlight the obvious, namely that it is only a consent judgment which can be the subject of an application for rescission, setting aside or discharge.  Even then, such a consent judgment is not lightly interfered with.  The applicant bears the </w:t>
      </w:r>
      <w:r w:rsidR="005B293D" w:rsidRPr="005B293D">
        <w:rPr>
          <w:rFonts w:ascii="Times New Roman" w:eastAsia="Calibri" w:hAnsi="Times New Roman" w:cs="Times New Roman"/>
          <w:i/>
          <w:kern w:val="0"/>
          <w14:ligatures w14:val="none"/>
        </w:rPr>
        <w:t>onus</w:t>
      </w:r>
      <w:r w:rsidR="005B293D" w:rsidRPr="005B293D">
        <w:rPr>
          <w:rFonts w:ascii="Times New Roman" w:eastAsia="Calibri" w:hAnsi="Times New Roman" w:cs="Times New Roman"/>
          <w:kern w:val="0"/>
          <w14:ligatures w14:val="none"/>
        </w:rPr>
        <w:t xml:space="preserve"> of demonstrating good and sufficient cause for the relief to be afforded.</w:t>
      </w:r>
    </w:p>
    <w:p w14:paraId="24F9837F" w14:textId="77777777" w:rsidR="005B293D" w:rsidRPr="005B293D" w:rsidRDefault="005B293D" w:rsidP="005B293D">
      <w:pPr>
        <w:spacing w:after="0" w:line="240" w:lineRule="auto"/>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ab/>
      </w:r>
      <w:r w:rsidRPr="005B293D">
        <w:rPr>
          <w:rFonts w:ascii="Times New Roman" w:eastAsia="Calibri" w:hAnsi="Times New Roman" w:cs="Times New Roman"/>
          <w:kern w:val="0"/>
          <w14:ligatures w14:val="none"/>
        </w:rPr>
        <w:tab/>
      </w:r>
    </w:p>
    <w:p w14:paraId="133657B6" w14:textId="2B9EEA4B" w:rsidR="005B293D" w:rsidRPr="005B293D" w:rsidRDefault="005B293D" w:rsidP="005B293D">
      <w:pPr>
        <w:spacing w:after="0" w:line="480" w:lineRule="auto"/>
        <w:ind w:firstLine="1418"/>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This Court has power, jurisdiction and authority, reposed by s 25 (1) of the Supreme Court Act [</w:t>
      </w:r>
      <w:r w:rsidRPr="005B293D">
        <w:rPr>
          <w:rFonts w:ascii="Times New Roman" w:eastAsia="Calibri" w:hAnsi="Times New Roman" w:cs="Times New Roman"/>
          <w:i/>
          <w:kern w:val="0"/>
          <w14:ligatures w14:val="none"/>
        </w:rPr>
        <w:t>Chapter 7:13</w:t>
      </w:r>
      <w:r w:rsidRPr="005B293D">
        <w:rPr>
          <w:rFonts w:ascii="Times New Roman" w:eastAsia="Calibri" w:hAnsi="Times New Roman" w:cs="Times New Roman"/>
          <w:kern w:val="0"/>
          <w14:ligatures w14:val="none"/>
        </w:rPr>
        <w:t>] to review proceedings and decisions of inferior courts of justice, tribunals and administrative authorities.  In terms of subsection (2) of s 25:</w:t>
      </w:r>
    </w:p>
    <w:p w14:paraId="26CF99EA" w14:textId="77777777" w:rsidR="005B293D" w:rsidRPr="005B293D" w:rsidRDefault="005B293D" w:rsidP="005B293D">
      <w:pPr>
        <w:spacing w:after="0" w:line="240" w:lineRule="auto"/>
        <w:ind w:left="1170" w:hanging="450"/>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“(2) The power, jurisdiction and authority conferred by subsection (1) maybe exercised whenever it comes to the notice of the Supreme Court or a judge of the Supreme Court that an irregularity has occurred in any proceedings or in the making of any decision notwithstanding that such proceedings are, or such decision is, not the subject of an appeal or application to the Supreme Court.”</w:t>
      </w:r>
    </w:p>
    <w:p w14:paraId="055073B6" w14:textId="77777777" w:rsidR="005B293D" w:rsidRPr="005B293D" w:rsidRDefault="005B293D" w:rsidP="005B293D">
      <w:pPr>
        <w:spacing w:line="240" w:lineRule="auto"/>
        <w:ind w:left="720"/>
        <w:jc w:val="both"/>
        <w:rPr>
          <w:rFonts w:ascii="Times New Roman" w:eastAsia="Calibri" w:hAnsi="Times New Roman" w:cs="Times New Roman"/>
          <w:kern w:val="0"/>
          <w14:ligatures w14:val="none"/>
        </w:rPr>
      </w:pPr>
    </w:p>
    <w:p w14:paraId="7A73CE74" w14:textId="1CA353C7" w:rsidR="005B293D" w:rsidRPr="005B293D" w:rsidRDefault="00D069D8" w:rsidP="00D069D8">
      <w:pPr>
        <w:spacing w:line="480" w:lineRule="auto"/>
        <w:ind w:firstLine="1418"/>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b/>
      </w:r>
      <w:r w:rsidR="005B293D" w:rsidRPr="005B293D">
        <w:rPr>
          <w:rFonts w:ascii="Times New Roman" w:eastAsia="Calibri" w:hAnsi="Times New Roman" w:cs="Times New Roman"/>
          <w:kern w:val="0"/>
          <w14:ligatures w14:val="none"/>
        </w:rPr>
        <w:t xml:space="preserve">In light of what has been noted in the proceedings before the court </w:t>
      </w:r>
      <w:r w:rsidR="005B293D" w:rsidRPr="005B293D">
        <w:rPr>
          <w:rFonts w:ascii="Times New Roman" w:eastAsia="Calibri" w:hAnsi="Times New Roman" w:cs="Times New Roman"/>
          <w:i/>
          <w:kern w:val="0"/>
          <w14:ligatures w14:val="none"/>
        </w:rPr>
        <w:t>a quo</w:t>
      </w:r>
      <w:r w:rsidR="008907C8">
        <w:rPr>
          <w:rFonts w:ascii="Times New Roman" w:eastAsia="Calibri" w:hAnsi="Times New Roman" w:cs="Times New Roman"/>
          <w:i/>
          <w:kern w:val="0"/>
          <w14:ligatures w14:val="none"/>
        </w:rPr>
        <w:t>,</w:t>
      </w:r>
      <w:r w:rsidR="005B293D" w:rsidRPr="005B293D">
        <w:rPr>
          <w:rFonts w:ascii="Times New Roman" w:eastAsia="Calibri" w:hAnsi="Times New Roman" w:cs="Times New Roman"/>
          <w:i/>
          <w:kern w:val="0"/>
          <w14:ligatures w14:val="none"/>
        </w:rPr>
        <w:t xml:space="preserve"> </w:t>
      </w:r>
      <w:r w:rsidR="005B293D" w:rsidRPr="005B293D">
        <w:rPr>
          <w:rFonts w:ascii="Times New Roman" w:eastAsia="Calibri" w:hAnsi="Times New Roman" w:cs="Times New Roman"/>
          <w:kern w:val="0"/>
          <w14:ligatures w14:val="none"/>
        </w:rPr>
        <w:t>it is to the power, jurisdiction and authority conferred by s 25 that the Court has to resort.</w:t>
      </w:r>
    </w:p>
    <w:p w14:paraId="47C420F7" w14:textId="77777777" w:rsidR="005B293D" w:rsidRPr="005B293D" w:rsidRDefault="005B293D" w:rsidP="005B293D">
      <w:pPr>
        <w:spacing w:after="0" w:line="240" w:lineRule="auto"/>
        <w:jc w:val="both"/>
        <w:rPr>
          <w:rFonts w:ascii="Times New Roman" w:eastAsia="Calibri" w:hAnsi="Times New Roman" w:cs="Times New Roman"/>
          <w:kern w:val="0"/>
          <w14:ligatures w14:val="none"/>
        </w:rPr>
      </w:pPr>
    </w:p>
    <w:p w14:paraId="4A318211" w14:textId="77777777" w:rsidR="005B293D" w:rsidRPr="005B293D" w:rsidRDefault="005B293D" w:rsidP="005B293D">
      <w:pPr>
        <w:spacing w:after="0" w:line="480" w:lineRule="auto"/>
        <w:jc w:val="both"/>
        <w:rPr>
          <w:rFonts w:ascii="Times New Roman" w:eastAsia="Calibri" w:hAnsi="Times New Roman" w:cs="Times New Roman"/>
          <w:b/>
          <w:kern w:val="0"/>
          <w:u w:val="single"/>
          <w14:ligatures w14:val="none"/>
        </w:rPr>
      </w:pPr>
      <w:r w:rsidRPr="005B293D">
        <w:rPr>
          <w:rFonts w:ascii="Times New Roman" w:eastAsia="Calibri" w:hAnsi="Times New Roman" w:cs="Times New Roman"/>
          <w:b/>
          <w:kern w:val="0"/>
          <w:u w:val="single"/>
          <w14:ligatures w14:val="none"/>
        </w:rPr>
        <w:t>DETERMINATION</w:t>
      </w:r>
    </w:p>
    <w:p w14:paraId="685793F3" w14:textId="21072C80" w:rsidR="005B293D" w:rsidRPr="005B293D" w:rsidRDefault="005B293D" w:rsidP="005B293D">
      <w:pPr>
        <w:spacing w:after="0" w:line="480" w:lineRule="auto"/>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ab/>
      </w:r>
      <w:r w:rsidRPr="005B293D">
        <w:rPr>
          <w:rFonts w:ascii="Times New Roman" w:eastAsia="Calibri" w:hAnsi="Times New Roman" w:cs="Times New Roman"/>
          <w:kern w:val="0"/>
          <w14:ligatures w14:val="none"/>
        </w:rPr>
        <w:tab/>
        <w:t xml:space="preserve">I have stated that the respondent approached the court </w:t>
      </w:r>
      <w:r w:rsidRPr="005B293D">
        <w:rPr>
          <w:rFonts w:ascii="Times New Roman" w:eastAsia="Calibri" w:hAnsi="Times New Roman" w:cs="Times New Roman"/>
          <w:i/>
          <w:kern w:val="0"/>
          <w14:ligatures w14:val="none"/>
        </w:rPr>
        <w:t xml:space="preserve">a quo </w:t>
      </w:r>
      <w:r w:rsidRPr="005B293D">
        <w:rPr>
          <w:rFonts w:ascii="Times New Roman" w:eastAsia="Calibri" w:hAnsi="Times New Roman" w:cs="Times New Roman"/>
          <w:kern w:val="0"/>
          <w14:ligatures w14:val="none"/>
        </w:rPr>
        <w:t>seeking to discharge or set aside an interim consent judgment purportedly issued on 22 November 2024.  The artillery power the respondent summoned to her a</w:t>
      </w:r>
      <w:r w:rsidR="00B14B85">
        <w:rPr>
          <w:rFonts w:ascii="Times New Roman" w:eastAsia="Calibri" w:hAnsi="Times New Roman" w:cs="Times New Roman"/>
          <w:kern w:val="0"/>
          <w14:ligatures w14:val="none"/>
        </w:rPr>
        <w:t>i</w:t>
      </w:r>
      <w:r w:rsidRPr="005B293D">
        <w:rPr>
          <w:rFonts w:ascii="Times New Roman" w:eastAsia="Calibri" w:hAnsi="Times New Roman" w:cs="Times New Roman"/>
          <w:kern w:val="0"/>
          <w14:ligatures w14:val="none"/>
        </w:rPr>
        <w:t>d was r 21 (2) of the High Court Rules, 2021.  I have stated as well that the rule in question provides a remedy where</w:t>
      </w:r>
      <w:r w:rsidR="00B14B85">
        <w:rPr>
          <w:rFonts w:ascii="Times New Roman" w:eastAsia="Calibri" w:hAnsi="Times New Roman" w:cs="Times New Roman"/>
          <w:kern w:val="0"/>
          <w14:ligatures w14:val="none"/>
        </w:rPr>
        <w:t>,</w:t>
      </w:r>
      <w:r w:rsidRPr="005B293D">
        <w:rPr>
          <w:rFonts w:ascii="Times New Roman" w:eastAsia="Calibri" w:hAnsi="Times New Roman" w:cs="Times New Roman"/>
          <w:kern w:val="0"/>
          <w14:ligatures w14:val="none"/>
        </w:rPr>
        <w:t xml:space="preserve"> having signed a consent to judgment, the parties go further to make an application to a judge for judgment to be entered by consent.  It is only where that set of facts exists that the provisions of r 21 (2) are triggered allowing </w:t>
      </w:r>
      <w:r w:rsidRPr="005B293D">
        <w:rPr>
          <w:rFonts w:ascii="Times New Roman" w:eastAsia="Calibri" w:hAnsi="Times New Roman" w:cs="Times New Roman"/>
          <w:kern w:val="0"/>
          <w14:ligatures w14:val="none"/>
        </w:rPr>
        <w:lastRenderedPageBreak/>
        <w:t>a party to approach the court, on good cause shown, for the setting aside or rescission of the judgment by consent.</w:t>
      </w:r>
    </w:p>
    <w:p w14:paraId="02D3BFF3" w14:textId="77777777" w:rsidR="005B293D" w:rsidRPr="005B293D" w:rsidRDefault="005B293D" w:rsidP="005B293D">
      <w:pPr>
        <w:spacing w:after="0" w:line="240" w:lineRule="auto"/>
        <w:jc w:val="both"/>
        <w:rPr>
          <w:rFonts w:ascii="Times New Roman" w:eastAsia="Calibri" w:hAnsi="Times New Roman" w:cs="Times New Roman"/>
          <w:kern w:val="0"/>
          <w14:ligatures w14:val="none"/>
        </w:rPr>
      </w:pPr>
    </w:p>
    <w:p w14:paraId="10778B9F" w14:textId="40D1C186" w:rsidR="005B293D" w:rsidRPr="005B293D" w:rsidRDefault="005B293D" w:rsidP="005B293D">
      <w:pPr>
        <w:spacing w:after="0" w:line="480" w:lineRule="auto"/>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ab/>
      </w:r>
      <w:r w:rsidRPr="005B293D">
        <w:rPr>
          <w:rFonts w:ascii="Times New Roman" w:eastAsia="Calibri" w:hAnsi="Times New Roman" w:cs="Times New Roman"/>
          <w:kern w:val="0"/>
          <w14:ligatures w14:val="none"/>
        </w:rPr>
        <w:tab/>
        <w:t>It is common cause that no application was ever made for judgment to be entered by a judge in terms of the document signed by the parties.  It is equally common cause that no judge entered a judgment by consent</w:t>
      </w:r>
      <w:r w:rsidR="008907C8">
        <w:rPr>
          <w:rFonts w:ascii="Times New Roman" w:eastAsia="Calibri" w:hAnsi="Times New Roman" w:cs="Times New Roman"/>
          <w:kern w:val="0"/>
          <w14:ligatures w14:val="none"/>
        </w:rPr>
        <w:t>,</w:t>
      </w:r>
      <w:r w:rsidRPr="005B293D">
        <w:rPr>
          <w:rFonts w:ascii="Times New Roman" w:eastAsia="Calibri" w:hAnsi="Times New Roman" w:cs="Times New Roman"/>
          <w:kern w:val="0"/>
          <w14:ligatures w14:val="none"/>
        </w:rPr>
        <w:t xml:space="preserve"> leaving the agreement signed by the parties standing firmly on its own.  Confronted with that scenario, the judge </w:t>
      </w:r>
      <w:r w:rsidRPr="005B293D">
        <w:rPr>
          <w:rFonts w:ascii="Times New Roman" w:eastAsia="Calibri" w:hAnsi="Times New Roman" w:cs="Times New Roman"/>
          <w:i/>
          <w:kern w:val="0"/>
          <w14:ligatures w14:val="none"/>
        </w:rPr>
        <w:t xml:space="preserve">a quo </w:t>
      </w:r>
      <w:r w:rsidRPr="005B293D">
        <w:rPr>
          <w:rFonts w:ascii="Times New Roman" w:eastAsia="Calibri" w:hAnsi="Times New Roman" w:cs="Times New Roman"/>
          <w:kern w:val="0"/>
          <w14:ligatures w14:val="none"/>
        </w:rPr>
        <w:t>did not interrogate the consequences beyond merely using the phrases “consent order” and “consent paper” interchangeably.  In fact, the parties themselves set up the judge for failure by making an irregular application and not interrogating its nature.</w:t>
      </w:r>
    </w:p>
    <w:p w14:paraId="55340B09" w14:textId="77777777" w:rsidR="005B293D" w:rsidRPr="005B293D" w:rsidRDefault="005B293D" w:rsidP="005B293D">
      <w:pPr>
        <w:spacing w:after="0" w:line="240" w:lineRule="auto"/>
        <w:jc w:val="both"/>
        <w:rPr>
          <w:rFonts w:ascii="Times New Roman" w:eastAsia="Calibri" w:hAnsi="Times New Roman" w:cs="Times New Roman"/>
          <w:kern w:val="0"/>
          <w14:ligatures w14:val="none"/>
        </w:rPr>
      </w:pPr>
    </w:p>
    <w:p w14:paraId="4898328F" w14:textId="342C6025" w:rsidR="005B293D" w:rsidRPr="005B293D" w:rsidRDefault="005B293D" w:rsidP="00CB4C45">
      <w:pPr>
        <w:spacing w:after="0" w:line="480" w:lineRule="auto"/>
        <w:ind w:firstLine="1418"/>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 xml:space="preserve">At the end of that misadventure the court </w:t>
      </w:r>
      <w:r w:rsidRPr="005B293D">
        <w:rPr>
          <w:rFonts w:ascii="Times New Roman" w:eastAsia="Calibri" w:hAnsi="Times New Roman" w:cs="Times New Roman"/>
          <w:i/>
          <w:kern w:val="0"/>
          <w14:ligatures w14:val="none"/>
        </w:rPr>
        <w:t xml:space="preserve">a quo </w:t>
      </w:r>
      <w:r w:rsidRPr="005B293D">
        <w:rPr>
          <w:rFonts w:ascii="Times New Roman" w:eastAsia="Calibri" w:hAnsi="Times New Roman" w:cs="Times New Roman"/>
          <w:kern w:val="0"/>
          <w14:ligatures w14:val="none"/>
        </w:rPr>
        <w:t>issued a judgment setting aside the interim consent order even though the preamble to the disposition says “the consent paper</w:t>
      </w:r>
      <w:r w:rsidR="00B14B85">
        <w:rPr>
          <w:rFonts w:ascii="Times New Roman" w:eastAsia="Calibri" w:hAnsi="Times New Roman" w:cs="Times New Roman"/>
          <w:kern w:val="0"/>
          <w14:ligatures w14:val="none"/>
        </w:rPr>
        <w:t>”</w:t>
      </w:r>
      <w:r w:rsidRPr="005B293D">
        <w:rPr>
          <w:rFonts w:ascii="Times New Roman" w:eastAsia="Calibri" w:hAnsi="Times New Roman" w:cs="Times New Roman"/>
          <w:kern w:val="0"/>
          <w14:ligatures w14:val="none"/>
        </w:rPr>
        <w:t xml:space="preserve"> is set aside.  There was no application before the court </w:t>
      </w:r>
      <w:r w:rsidRPr="005B293D">
        <w:rPr>
          <w:rFonts w:ascii="Times New Roman" w:eastAsia="Calibri" w:hAnsi="Times New Roman" w:cs="Times New Roman"/>
          <w:i/>
          <w:kern w:val="0"/>
          <w14:ligatures w14:val="none"/>
        </w:rPr>
        <w:t xml:space="preserve">a quo </w:t>
      </w:r>
      <w:r w:rsidRPr="005B293D">
        <w:rPr>
          <w:rFonts w:ascii="Times New Roman" w:eastAsia="Calibri" w:hAnsi="Times New Roman" w:cs="Times New Roman"/>
          <w:kern w:val="0"/>
          <w14:ligatures w14:val="none"/>
        </w:rPr>
        <w:t>for the setting aside of a “consent paper”.  I have said that the ingeni</w:t>
      </w:r>
      <w:r w:rsidR="00AB7D2B">
        <w:rPr>
          <w:rFonts w:ascii="Times New Roman" w:eastAsia="Calibri" w:hAnsi="Times New Roman" w:cs="Times New Roman"/>
          <w:kern w:val="0"/>
          <w14:ligatures w14:val="none"/>
        </w:rPr>
        <w:t>o</w:t>
      </w:r>
      <w:r w:rsidRPr="005B293D">
        <w:rPr>
          <w:rFonts w:ascii="Times New Roman" w:eastAsia="Calibri" w:hAnsi="Times New Roman" w:cs="Times New Roman"/>
          <w:kern w:val="0"/>
          <w14:ligatures w14:val="none"/>
        </w:rPr>
        <w:t>us argument advanced by co</w:t>
      </w:r>
      <w:r w:rsidR="00B14B85">
        <w:rPr>
          <w:rFonts w:ascii="Times New Roman" w:eastAsia="Calibri" w:hAnsi="Times New Roman" w:cs="Times New Roman"/>
          <w:kern w:val="0"/>
          <w14:ligatures w14:val="none"/>
        </w:rPr>
        <w:t>unsel</w:t>
      </w:r>
      <w:r w:rsidRPr="005B293D">
        <w:rPr>
          <w:rFonts w:ascii="Times New Roman" w:eastAsia="Calibri" w:hAnsi="Times New Roman" w:cs="Times New Roman"/>
          <w:kern w:val="0"/>
          <w14:ligatures w14:val="none"/>
        </w:rPr>
        <w:t xml:space="preserve"> for the respondent that she had sought, before the court </w:t>
      </w:r>
      <w:r w:rsidRPr="005B293D">
        <w:rPr>
          <w:rFonts w:ascii="Times New Roman" w:eastAsia="Calibri" w:hAnsi="Times New Roman" w:cs="Times New Roman"/>
          <w:i/>
          <w:kern w:val="0"/>
          <w14:ligatures w14:val="none"/>
        </w:rPr>
        <w:t>a quo</w:t>
      </w:r>
      <w:r w:rsidRPr="005B293D">
        <w:rPr>
          <w:rFonts w:ascii="Times New Roman" w:eastAsia="Calibri" w:hAnsi="Times New Roman" w:cs="Times New Roman"/>
          <w:kern w:val="0"/>
          <w14:ligatures w14:val="none"/>
        </w:rPr>
        <w:t>, the setting aside of the document in terms of the common law is no</w:t>
      </w:r>
      <w:r w:rsidR="00B14B85">
        <w:rPr>
          <w:rFonts w:ascii="Times New Roman" w:eastAsia="Calibri" w:hAnsi="Times New Roman" w:cs="Times New Roman"/>
          <w:kern w:val="0"/>
          <w14:ligatures w14:val="none"/>
        </w:rPr>
        <w:t>t</w:t>
      </w:r>
      <w:r w:rsidRPr="005B293D">
        <w:rPr>
          <w:rFonts w:ascii="Times New Roman" w:eastAsia="Calibri" w:hAnsi="Times New Roman" w:cs="Times New Roman"/>
          <w:kern w:val="0"/>
          <w14:ligatures w14:val="none"/>
        </w:rPr>
        <w:t xml:space="preserve"> supported by facts.</w:t>
      </w:r>
    </w:p>
    <w:p w14:paraId="11D86D12" w14:textId="77777777" w:rsidR="005B293D" w:rsidRPr="005B293D" w:rsidRDefault="005B293D" w:rsidP="005B293D">
      <w:pPr>
        <w:spacing w:after="0" w:line="240" w:lineRule="auto"/>
        <w:jc w:val="both"/>
        <w:rPr>
          <w:rFonts w:ascii="Times New Roman" w:eastAsia="Calibri" w:hAnsi="Times New Roman" w:cs="Times New Roman"/>
          <w:kern w:val="0"/>
          <w14:ligatures w14:val="none"/>
        </w:rPr>
      </w:pPr>
    </w:p>
    <w:p w14:paraId="36DD0C34" w14:textId="18DB127B" w:rsidR="005B293D" w:rsidRPr="005B293D" w:rsidRDefault="005B293D" w:rsidP="005B293D">
      <w:pPr>
        <w:spacing w:after="0" w:line="480" w:lineRule="auto"/>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ab/>
      </w:r>
      <w:r w:rsidRPr="005B293D">
        <w:rPr>
          <w:rFonts w:ascii="Times New Roman" w:eastAsia="Calibri" w:hAnsi="Times New Roman" w:cs="Times New Roman"/>
          <w:kern w:val="0"/>
          <w14:ligatures w14:val="none"/>
        </w:rPr>
        <w:tab/>
        <w:t xml:space="preserve">I say so because the application before the court </w:t>
      </w:r>
      <w:r w:rsidRPr="005B293D">
        <w:rPr>
          <w:rFonts w:ascii="Times New Roman" w:eastAsia="Calibri" w:hAnsi="Times New Roman" w:cs="Times New Roman"/>
          <w:i/>
          <w:kern w:val="0"/>
          <w14:ligatures w14:val="none"/>
        </w:rPr>
        <w:t xml:space="preserve">a quo </w:t>
      </w:r>
      <w:r w:rsidRPr="005B293D">
        <w:rPr>
          <w:rFonts w:ascii="Times New Roman" w:eastAsia="Calibri" w:hAnsi="Times New Roman" w:cs="Times New Roman"/>
          <w:kern w:val="0"/>
          <w14:ligatures w14:val="none"/>
        </w:rPr>
        <w:t xml:space="preserve">was for </w:t>
      </w:r>
      <w:r w:rsidR="00B14B85">
        <w:rPr>
          <w:rFonts w:ascii="Times New Roman" w:eastAsia="Calibri" w:hAnsi="Times New Roman" w:cs="Times New Roman"/>
          <w:kern w:val="0"/>
          <w14:ligatures w14:val="none"/>
        </w:rPr>
        <w:t>the</w:t>
      </w:r>
      <w:r w:rsidRPr="005B293D">
        <w:rPr>
          <w:rFonts w:ascii="Times New Roman" w:eastAsia="Calibri" w:hAnsi="Times New Roman" w:cs="Times New Roman"/>
          <w:kern w:val="0"/>
          <w14:ligatures w14:val="none"/>
        </w:rPr>
        <w:t xml:space="preserve"> discharge of an interim consent order.  What was sought in the alternative was its setting aside in terms of r 21 (2).  Except that no such interim consent order existed.  The respondent could not, and certainly did not, seek the discharge of “an interim agreement”.  Neither did she seek the setting aside of                     </w:t>
      </w:r>
      <w:proofErr w:type="gramStart"/>
      <w:r w:rsidRPr="005B293D">
        <w:rPr>
          <w:rFonts w:ascii="Times New Roman" w:eastAsia="Calibri" w:hAnsi="Times New Roman" w:cs="Times New Roman"/>
          <w:kern w:val="0"/>
          <w14:ligatures w14:val="none"/>
        </w:rPr>
        <w:t xml:space="preserve">   “</w:t>
      </w:r>
      <w:proofErr w:type="gramEnd"/>
      <w:r w:rsidRPr="005B293D">
        <w:rPr>
          <w:rFonts w:ascii="Times New Roman" w:eastAsia="Calibri" w:hAnsi="Times New Roman" w:cs="Times New Roman"/>
          <w:kern w:val="0"/>
          <w14:ligatures w14:val="none"/>
        </w:rPr>
        <w:t>an interim agreement”.</w:t>
      </w:r>
    </w:p>
    <w:p w14:paraId="5929F75D" w14:textId="77777777" w:rsidR="005B293D" w:rsidRPr="005B293D" w:rsidRDefault="005B293D" w:rsidP="005B293D">
      <w:pPr>
        <w:spacing w:after="0" w:line="240" w:lineRule="auto"/>
        <w:ind w:left="720"/>
        <w:jc w:val="both"/>
        <w:rPr>
          <w:rFonts w:ascii="Times New Roman" w:eastAsia="Calibri" w:hAnsi="Times New Roman" w:cs="Times New Roman"/>
          <w:kern w:val="0"/>
          <w14:ligatures w14:val="none"/>
        </w:rPr>
      </w:pPr>
    </w:p>
    <w:p w14:paraId="3A0387C6" w14:textId="252C11DF" w:rsidR="005B293D" w:rsidRPr="005B293D" w:rsidRDefault="005B293D" w:rsidP="005B293D">
      <w:pPr>
        <w:spacing w:after="0" w:line="480" w:lineRule="auto"/>
        <w:ind w:firstLine="720"/>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lastRenderedPageBreak/>
        <w:tab/>
        <w:t>The</w:t>
      </w:r>
      <w:r w:rsidR="00E14E98">
        <w:rPr>
          <w:rFonts w:ascii="Times New Roman" w:eastAsia="Calibri" w:hAnsi="Times New Roman" w:cs="Times New Roman"/>
          <w:kern w:val="0"/>
          <w14:ligatures w14:val="none"/>
        </w:rPr>
        <w:t xml:space="preserve"> entire</w:t>
      </w:r>
      <w:r w:rsidRPr="005B293D">
        <w:rPr>
          <w:rFonts w:ascii="Times New Roman" w:eastAsia="Calibri" w:hAnsi="Times New Roman" w:cs="Times New Roman"/>
          <w:kern w:val="0"/>
          <w14:ligatures w14:val="none"/>
        </w:rPr>
        <w:t xml:space="preserve"> proceedings before the court </w:t>
      </w:r>
      <w:r w:rsidRPr="005B293D">
        <w:rPr>
          <w:rFonts w:ascii="Times New Roman" w:eastAsia="Calibri" w:hAnsi="Times New Roman" w:cs="Times New Roman"/>
          <w:i/>
          <w:kern w:val="0"/>
          <w14:ligatures w14:val="none"/>
        </w:rPr>
        <w:t>a quo</w:t>
      </w:r>
      <w:r w:rsidR="00E14E98">
        <w:rPr>
          <w:rFonts w:ascii="Times New Roman" w:eastAsia="Calibri" w:hAnsi="Times New Roman" w:cs="Times New Roman"/>
          <w:i/>
          <w:kern w:val="0"/>
          <w14:ligatures w14:val="none"/>
        </w:rPr>
        <w:t xml:space="preserve">, </w:t>
      </w:r>
      <w:r w:rsidR="00E14E98">
        <w:rPr>
          <w:rFonts w:ascii="Times New Roman" w:eastAsia="Calibri" w:hAnsi="Times New Roman" w:cs="Times New Roman"/>
          <w:kern w:val="0"/>
          <w14:ligatures w14:val="none"/>
        </w:rPr>
        <w:t>and not just the judgment as suggested by the appellant, were</w:t>
      </w:r>
      <w:r w:rsidRPr="005B293D">
        <w:rPr>
          <w:rFonts w:ascii="Times New Roman" w:eastAsia="Calibri" w:hAnsi="Times New Roman" w:cs="Times New Roman"/>
          <w:kern w:val="0"/>
          <w14:ligatures w14:val="none"/>
        </w:rPr>
        <w:t xml:space="preserve"> irregular.  Nothing valid could come out of them.  The appeal before this Court, premised as it was, on an irregularity is also a non-event.  It is a case which should be disposed of in terms of s 25 of the Supreme Court Act, the irregularity having come to the attention of the Court in the course of the hearing.</w:t>
      </w:r>
    </w:p>
    <w:p w14:paraId="347C7A5E" w14:textId="77777777" w:rsidR="005B293D" w:rsidRPr="005B293D" w:rsidRDefault="005B293D" w:rsidP="005B293D">
      <w:pPr>
        <w:spacing w:after="0" w:line="240" w:lineRule="auto"/>
        <w:jc w:val="both"/>
        <w:rPr>
          <w:rFonts w:ascii="Times New Roman" w:eastAsia="Calibri" w:hAnsi="Times New Roman" w:cs="Times New Roman"/>
          <w:kern w:val="0"/>
          <w14:ligatures w14:val="none"/>
        </w:rPr>
      </w:pPr>
    </w:p>
    <w:p w14:paraId="266F2DE9" w14:textId="77777777" w:rsidR="005B293D" w:rsidRPr="005B293D" w:rsidRDefault="005B293D" w:rsidP="005B293D">
      <w:pPr>
        <w:spacing w:after="0" w:line="480" w:lineRule="auto"/>
        <w:jc w:val="both"/>
        <w:rPr>
          <w:rFonts w:ascii="Times New Roman" w:eastAsia="Calibri" w:hAnsi="Times New Roman" w:cs="Times New Roman"/>
          <w:b/>
          <w:i/>
          <w:kern w:val="0"/>
          <w:u w:val="single"/>
          <w14:ligatures w14:val="none"/>
        </w:rPr>
      </w:pPr>
      <w:r w:rsidRPr="005B293D">
        <w:rPr>
          <w:rFonts w:ascii="Times New Roman" w:eastAsia="Calibri" w:hAnsi="Times New Roman" w:cs="Times New Roman"/>
          <w:b/>
          <w:kern w:val="0"/>
          <w:u w:val="single"/>
          <w14:ligatures w14:val="none"/>
        </w:rPr>
        <w:t>DISPOSITION</w:t>
      </w:r>
    </w:p>
    <w:p w14:paraId="61F34AD2" w14:textId="151F092E" w:rsidR="005B293D" w:rsidRPr="005B293D" w:rsidRDefault="005B293D" w:rsidP="00CB4C45">
      <w:pPr>
        <w:spacing w:line="480" w:lineRule="auto"/>
        <w:ind w:firstLine="1440"/>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 xml:space="preserve">There was no interim consent order issued by the court </w:t>
      </w:r>
      <w:r w:rsidRPr="005B293D">
        <w:rPr>
          <w:rFonts w:ascii="Times New Roman" w:eastAsia="Calibri" w:hAnsi="Times New Roman" w:cs="Times New Roman"/>
          <w:i/>
          <w:kern w:val="0"/>
          <w14:ligatures w14:val="none"/>
        </w:rPr>
        <w:t xml:space="preserve">a quo </w:t>
      </w:r>
      <w:r w:rsidR="00B14B85" w:rsidRPr="00B14B85">
        <w:rPr>
          <w:rFonts w:ascii="Times New Roman" w:eastAsia="Calibri" w:hAnsi="Times New Roman" w:cs="Times New Roman"/>
          <w:iCs/>
          <w:kern w:val="0"/>
          <w14:ligatures w14:val="none"/>
        </w:rPr>
        <w:t>on</w:t>
      </w:r>
      <w:r w:rsidR="00B14B85">
        <w:rPr>
          <w:rFonts w:ascii="Times New Roman" w:eastAsia="Calibri" w:hAnsi="Times New Roman" w:cs="Times New Roman"/>
          <w:i/>
          <w:kern w:val="0"/>
          <w14:ligatures w14:val="none"/>
        </w:rPr>
        <w:t xml:space="preserve"> </w:t>
      </w:r>
      <w:r w:rsidRPr="005B293D">
        <w:rPr>
          <w:rFonts w:ascii="Times New Roman" w:eastAsia="Calibri" w:hAnsi="Times New Roman" w:cs="Times New Roman"/>
          <w:kern w:val="0"/>
          <w14:ligatures w14:val="none"/>
        </w:rPr>
        <w:t>22 November 2024 as alleged by the respondent</w:t>
      </w:r>
      <w:r w:rsidR="00E16C00">
        <w:rPr>
          <w:rFonts w:ascii="Times New Roman" w:eastAsia="Calibri" w:hAnsi="Times New Roman" w:cs="Times New Roman"/>
          <w:kern w:val="0"/>
          <w14:ligatures w14:val="none"/>
        </w:rPr>
        <w:t xml:space="preserve"> and acceded to by the appellant</w:t>
      </w:r>
      <w:r w:rsidRPr="005B293D">
        <w:rPr>
          <w:rFonts w:ascii="Times New Roman" w:eastAsia="Calibri" w:hAnsi="Times New Roman" w:cs="Times New Roman"/>
          <w:kern w:val="0"/>
          <w14:ligatures w14:val="none"/>
        </w:rPr>
        <w:t>.  The parties having signed an agreement which they intend</w:t>
      </w:r>
      <w:r w:rsidR="00B14B85">
        <w:rPr>
          <w:rFonts w:ascii="Times New Roman" w:eastAsia="Calibri" w:hAnsi="Times New Roman" w:cs="Times New Roman"/>
          <w:kern w:val="0"/>
          <w14:ligatures w14:val="none"/>
        </w:rPr>
        <w:t>ed</w:t>
      </w:r>
      <w:r w:rsidRPr="005B293D">
        <w:rPr>
          <w:rFonts w:ascii="Times New Roman" w:eastAsia="Calibri" w:hAnsi="Times New Roman" w:cs="Times New Roman"/>
          <w:kern w:val="0"/>
          <w14:ligatures w14:val="none"/>
        </w:rPr>
        <w:t xml:space="preserve"> to register as an order of the court, omitted to make a chamber application as required by r 21 (1) of the High Court Rules, 2021, for a judgment to be entered by consent.</w:t>
      </w:r>
    </w:p>
    <w:p w14:paraId="4D8A3733" w14:textId="14ED1329" w:rsidR="005B293D" w:rsidRPr="005B293D" w:rsidRDefault="005B293D" w:rsidP="005B293D">
      <w:pPr>
        <w:spacing w:after="0" w:line="480" w:lineRule="auto"/>
        <w:ind w:firstLine="1418"/>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 xml:space="preserve">There was </w:t>
      </w:r>
      <w:r w:rsidR="00B14B85">
        <w:rPr>
          <w:rFonts w:ascii="Times New Roman" w:eastAsia="Calibri" w:hAnsi="Times New Roman" w:cs="Times New Roman"/>
          <w:kern w:val="0"/>
          <w14:ligatures w14:val="none"/>
        </w:rPr>
        <w:t>no</w:t>
      </w:r>
      <w:r w:rsidRPr="005B293D">
        <w:rPr>
          <w:rFonts w:ascii="Times New Roman" w:eastAsia="Calibri" w:hAnsi="Times New Roman" w:cs="Times New Roman"/>
          <w:kern w:val="0"/>
          <w14:ligatures w14:val="none"/>
        </w:rPr>
        <w:t xml:space="preserve"> basis for the respondent to make an application to discharge or set aside a non- existent court order.  The application was irregular and improperly before the court </w:t>
      </w:r>
      <w:r w:rsidRPr="005B293D">
        <w:rPr>
          <w:rFonts w:ascii="Times New Roman" w:eastAsia="Calibri" w:hAnsi="Times New Roman" w:cs="Times New Roman"/>
          <w:i/>
          <w:kern w:val="0"/>
          <w14:ligatures w14:val="none"/>
        </w:rPr>
        <w:t>a quo</w:t>
      </w:r>
      <w:r w:rsidRPr="005B293D">
        <w:rPr>
          <w:rFonts w:ascii="Times New Roman" w:eastAsia="Calibri" w:hAnsi="Times New Roman" w:cs="Times New Roman"/>
          <w:kern w:val="0"/>
          <w14:ligatures w14:val="none"/>
        </w:rPr>
        <w:t>.  The entire proceedings ought to be set aside as a nullity.</w:t>
      </w:r>
    </w:p>
    <w:p w14:paraId="4A74825C" w14:textId="77777777" w:rsidR="005B293D" w:rsidRPr="005B293D" w:rsidRDefault="005B293D" w:rsidP="005B293D">
      <w:pPr>
        <w:spacing w:after="0" w:line="240" w:lineRule="auto"/>
        <w:ind w:firstLine="1440"/>
        <w:jc w:val="both"/>
        <w:rPr>
          <w:rFonts w:ascii="Times New Roman" w:eastAsia="Calibri" w:hAnsi="Times New Roman" w:cs="Times New Roman"/>
          <w:kern w:val="0"/>
          <w14:ligatures w14:val="none"/>
        </w:rPr>
      </w:pPr>
    </w:p>
    <w:p w14:paraId="72B9CD4C" w14:textId="77777777" w:rsidR="005B293D" w:rsidRPr="005B293D" w:rsidRDefault="005B293D" w:rsidP="005B293D">
      <w:pPr>
        <w:spacing w:line="480" w:lineRule="auto"/>
        <w:ind w:firstLine="720"/>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ab/>
        <w:t>Regarding the issue of costs, none of the parties picked up the anomaly which was only picked up by the Court when considering judgment.  None is entitled to costs.</w:t>
      </w:r>
    </w:p>
    <w:p w14:paraId="5D05E08F" w14:textId="3CF0C0FE" w:rsidR="005B293D" w:rsidRPr="005B293D" w:rsidRDefault="005B293D" w:rsidP="00CB4C45">
      <w:pPr>
        <w:spacing w:after="0" w:line="480" w:lineRule="auto"/>
        <w:ind w:firstLine="1418"/>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In the result, it be and is hereby ordered that:</w:t>
      </w:r>
    </w:p>
    <w:p w14:paraId="4584A2D8" w14:textId="77777777" w:rsidR="005B293D" w:rsidRPr="005B293D" w:rsidRDefault="005B293D" w:rsidP="005B293D">
      <w:pPr>
        <w:numPr>
          <w:ilvl w:val="0"/>
          <w:numId w:val="17"/>
        </w:numPr>
        <w:spacing w:after="0" w:line="480" w:lineRule="auto"/>
        <w:contextualSpacing/>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The matter is struck off the roll with no order as to costs.</w:t>
      </w:r>
    </w:p>
    <w:p w14:paraId="0C680A98" w14:textId="62AFEFB1" w:rsidR="005B293D" w:rsidRDefault="005B293D" w:rsidP="005B293D">
      <w:pPr>
        <w:numPr>
          <w:ilvl w:val="0"/>
          <w:numId w:val="17"/>
        </w:numPr>
        <w:spacing w:line="240" w:lineRule="auto"/>
        <w:contextualSpacing/>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In the exercise of the Court’s power, jurisdiction and authority under s 25 (2) of the Supreme Court Act [</w:t>
      </w:r>
      <w:r w:rsidRPr="005B293D">
        <w:rPr>
          <w:rFonts w:ascii="Times New Roman" w:eastAsia="Calibri" w:hAnsi="Times New Roman" w:cs="Times New Roman"/>
          <w:i/>
          <w:kern w:val="0"/>
          <w14:ligatures w14:val="none"/>
        </w:rPr>
        <w:t>Chapter 7:13</w:t>
      </w:r>
      <w:r w:rsidRPr="005B293D">
        <w:rPr>
          <w:rFonts w:ascii="Times New Roman" w:eastAsia="Calibri" w:hAnsi="Times New Roman" w:cs="Times New Roman"/>
          <w:kern w:val="0"/>
          <w14:ligatures w14:val="none"/>
        </w:rPr>
        <w:t xml:space="preserve">] the proceedings before the court </w:t>
      </w:r>
      <w:r w:rsidRPr="005B293D">
        <w:rPr>
          <w:rFonts w:ascii="Times New Roman" w:eastAsia="Calibri" w:hAnsi="Times New Roman" w:cs="Times New Roman"/>
          <w:i/>
          <w:kern w:val="0"/>
          <w14:ligatures w14:val="none"/>
        </w:rPr>
        <w:t xml:space="preserve">a quo </w:t>
      </w:r>
      <w:r w:rsidRPr="005B293D">
        <w:rPr>
          <w:rFonts w:ascii="Times New Roman" w:eastAsia="Calibri" w:hAnsi="Times New Roman" w:cs="Times New Roman"/>
          <w:kern w:val="0"/>
          <w14:ligatures w14:val="none"/>
        </w:rPr>
        <w:t>under case number HCH</w:t>
      </w:r>
      <w:r w:rsidR="00E16C00">
        <w:rPr>
          <w:rFonts w:ascii="Times New Roman" w:eastAsia="Calibri" w:hAnsi="Times New Roman" w:cs="Times New Roman"/>
          <w:kern w:val="0"/>
          <w14:ligatures w14:val="none"/>
        </w:rPr>
        <w:t>F</w:t>
      </w:r>
      <w:r w:rsidRPr="005B293D">
        <w:rPr>
          <w:rFonts w:ascii="Times New Roman" w:eastAsia="Calibri" w:hAnsi="Times New Roman" w:cs="Times New Roman"/>
          <w:kern w:val="0"/>
          <w14:ligatures w14:val="none"/>
        </w:rPr>
        <w:t xml:space="preserve"> 223/25 are set aside.</w:t>
      </w:r>
    </w:p>
    <w:p w14:paraId="051D3AA3" w14:textId="77777777" w:rsidR="00CB642B" w:rsidRDefault="00CB642B" w:rsidP="00CB642B">
      <w:pPr>
        <w:spacing w:line="240" w:lineRule="auto"/>
        <w:ind w:left="1080"/>
        <w:contextualSpacing/>
        <w:jc w:val="both"/>
        <w:rPr>
          <w:rFonts w:ascii="Times New Roman" w:eastAsia="Calibri" w:hAnsi="Times New Roman" w:cs="Times New Roman"/>
          <w:kern w:val="0"/>
          <w14:ligatures w14:val="none"/>
        </w:rPr>
      </w:pPr>
    </w:p>
    <w:p w14:paraId="08C3A878" w14:textId="77777777" w:rsidR="00CB642B" w:rsidRPr="005B293D" w:rsidRDefault="00CB642B" w:rsidP="00CB642B">
      <w:pPr>
        <w:spacing w:line="240" w:lineRule="auto"/>
        <w:ind w:left="1080"/>
        <w:contextualSpacing/>
        <w:jc w:val="both"/>
        <w:rPr>
          <w:rFonts w:ascii="Times New Roman" w:eastAsia="Calibri" w:hAnsi="Times New Roman" w:cs="Times New Roman"/>
          <w:kern w:val="0"/>
          <w14:ligatures w14:val="none"/>
        </w:rPr>
      </w:pPr>
    </w:p>
    <w:p w14:paraId="0E6B1FB2" w14:textId="77777777" w:rsidR="005B293D" w:rsidRPr="005B293D" w:rsidRDefault="005B293D" w:rsidP="005B293D">
      <w:pPr>
        <w:spacing w:after="0" w:line="240" w:lineRule="auto"/>
        <w:jc w:val="both"/>
        <w:rPr>
          <w:rFonts w:ascii="Times New Roman" w:eastAsia="Calibri" w:hAnsi="Times New Roman" w:cs="Times New Roman"/>
          <w:kern w:val="0"/>
          <w14:ligatures w14:val="none"/>
        </w:rPr>
      </w:pPr>
    </w:p>
    <w:p w14:paraId="3EABA52A" w14:textId="77777777" w:rsidR="005B293D" w:rsidRPr="005B293D" w:rsidRDefault="005B293D" w:rsidP="005B293D">
      <w:pPr>
        <w:spacing w:line="480" w:lineRule="auto"/>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ab/>
      </w:r>
      <w:r w:rsidRPr="005B293D">
        <w:rPr>
          <w:rFonts w:ascii="Times New Roman" w:eastAsia="Calibri" w:hAnsi="Times New Roman" w:cs="Times New Roman"/>
          <w:kern w:val="0"/>
          <w14:ligatures w14:val="none"/>
        </w:rPr>
        <w:tab/>
      </w:r>
    </w:p>
    <w:p w14:paraId="59EC0A42" w14:textId="77777777" w:rsidR="005B293D" w:rsidRPr="005B293D" w:rsidRDefault="005B293D" w:rsidP="005B293D">
      <w:pPr>
        <w:spacing w:line="480" w:lineRule="auto"/>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lastRenderedPageBreak/>
        <w:tab/>
      </w:r>
      <w:r w:rsidRPr="005B293D">
        <w:rPr>
          <w:rFonts w:ascii="Times New Roman" w:eastAsia="Calibri" w:hAnsi="Times New Roman" w:cs="Times New Roman"/>
          <w:kern w:val="0"/>
          <w14:ligatures w14:val="none"/>
        </w:rPr>
        <w:tab/>
      </w:r>
      <w:r w:rsidRPr="005B293D">
        <w:rPr>
          <w:rFonts w:ascii="Times New Roman" w:eastAsia="Calibri" w:hAnsi="Times New Roman" w:cs="Times New Roman"/>
          <w:b/>
          <w:kern w:val="0"/>
          <w14:ligatures w14:val="none"/>
        </w:rPr>
        <w:t>KUDYA JA</w:t>
      </w:r>
      <w:r w:rsidRPr="005B293D">
        <w:rPr>
          <w:rFonts w:ascii="Times New Roman" w:eastAsia="Calibri" w:hAnsi="Times New Roman" w:cs="Times New Roman"/>
          <w:kern w:val="0"/>
          <w14:ligatures w14:val="none"/>
        </w:rPr>
        <w:tab/>
      </w:r>
      <w:r w:rsidRPr="005B293D">
        <w:rPr>
          <w:rFonts w:ascii="Times New Roman" w:eastAsia="Calibri" w:hAnsi="Times New Roman" w:cs="Times New Roman"/>
          <w:kern w:val="0"/>
          <w14:ligatures w14:val="none"/>
        </w:rPr>
        <w:tab/>
      </w:r>
      <w:r w:rsidRPr="005B293D">
        <w:rPr>
          <w:rFonts w:ascii="Times New Roman" w:eastAsia="Calibri" w:hAnsi="Times New Roman" w:cs="Times New Roman"/>
          <w:kern w:val="0"/>
          <w14:ligatures w14:val="none"/>
        </w:rPr>
        <w:tab/>
        <w:t>:</w:t>
      </w:r>
      <w:r w:rsidRPr="005B293D">
        <w:rPr>
          <w:rFonts w:ascii="Times New Roman" w:eastAsia="Calibri" w:hAnsi="Times New Roman" w:cs="Times New Roman"/>
          <w:kern w:val="0"/>
          <w14:ligatures w14:val="none"/>
        </w:rPr>
        <w:tab/>
        <w:t>I agree</w:t>
      </w:r>
    </w:p>
    <w:p w14:paraId="4F526330" w14:textId="77777777" w:rsidR="005B293D" w:rsidRPr="005B293D" w:rsidRDefault="005B293D" w:rsidP="005B293D">
      <w:pPr>
        <w:spacing w:line="480" w:lineRule="auto"/>
        <w:jc w:val="both"/>
        <w:rPr>
          <w:rFonts w:ascii="Times New Roman" w:eastAsia="Calibri" w:hAnsi="Times New Roman" w:cs="Times New Roman"/>
          <w:kern w:val="0"/>
          <w14:ligatures w14:val="none"/>
        </w:rPr>
      </w:pPr>
    </w:p>
    <w:p w14:paraId="26B400C8" w14:textId="77777777" w:rsidR="005B293D" w:rsidRPr="005B293D" w:rsidRDefault="005B293D" w:rsidP="005B293D">
      <w:pPr>
        <w:spacing w:line="480" w:lineRule="auto"/>
        <w:jc w:val="both"/>
        <w:rPr>
          <w:rFonts w:ascii="Times New Roman" w:eastAsia="Calibri" w:hAnsi="Times New Roman" w:cs="Times New Roman"/>
          <w:kern w:val="0"/>
          <w14:ligatures w14:val="none"/>
        </w:rPr>
      </w:pPr>
      <w:r w:rsidRPr="005B293D">
        <w:rPr>
          <w:rFonts w:ascii="Times New Roman" w:eastAsia="Calibri" w:hAnsi="Times New Roman" w:cs="Times New Roman"/>
          <w:kern w:val="0"/>
          <w14:ligatures w14:val="none"/>
        </w:rPr>
        <w:tab/>
      </w:r>
      <w:r w:rsidRPr="005B293D">
        <w:rPr>
          <w:rFonts w:ascii="Times New Roman" w:eastAsia="Calibri" w:hAnsi="Times New Roman" w:cs="Times New Roman"/>
          <w:kern w:val="0"/>
          <w14:ligatures w14:val="none"/>
        </w:rPr>
        <w:tab/>
      </w:r>
      <w:r w:rsidRPr="005B293D">
        <w:rPr>
          <w:rFonts w:ascii="Times New Roman" w:eastAsia="Calibri" w:hAnsi="Times New Roman" w:cs="Times New Roman"/>
          <w:b/>
          <w:kern w:val="0"/>
          <w14:ligatures w14:val="none"/>
        </w:rPr>
        <w:t>MAFUSIRE AJA</w:t>
      </w:r>
      <w:r w:rsidRPr="005B293D">
        <w:rPr>
          <w:rFonts w:ascii="Times New Roman" w:eastAsia="Calibri" w:hAnsi="Times New Roman" w:cs="Times New Roman"/>
          <w:kern w:val="0"/>
          <w14:ligatures w14:val="none"/>
        </w:rPr>
        <w:tab/>
      </w:r>
      <w:r w:rsidRPr="005B293D">
        <w:rPr>
          <w:rFonts w:ascii="Times New Roman" w:eastAsia="Calibri" w:hAnsi="Times New Roman" w:cs="Times New Roman"/>
          <w:kern w:val="0"/>
          <w14:ligatures w14:val="none"/>
        </w:rPr>
        <w:tab/>
        <w:t>:</w:t>
      </w:r>
      <w:r w:rsidRPr="005B293D">
        <w:rPr>
          <w:rFonts w:ascii="Times New Roman" w:eastAsia="Calibri" w:hAnsi="Times New Roman" w:cs="Times New Roman"/>
          <w:kern w:val="0"/>
          <w14:ligatures w14:val="none"/>
        </w:rPr>
        <w:tab/>
        <w:t>I agree</w:t>
      </w:r>
    </w:p>
    <w:p w14:paraId="628EB20D" w14:textId="77777777" w:rsidR="005B293D" w:rsidRPr="005B293D" w:rsidRDefault="005B293D" w:rsidP="005B293D">
      <w:pPr>
        <w:spacing w:line="480" w:lineRule="auto"/>
        <w:jc w:val="both"/>
        <w:rPr>
          <w:rFonts w:ascii="Times New Roman" w:eastAsia="Calibri" w:hAnsi="Times New Roman" w:cs="Times New Roman"/>
          <w:kern w:val="0"/>
          <w14:ligatures w14:val="none"/>
        </w:rPr>
      </w:pPr>
    </w:p>
    <w:p w14:paraId="17517BCF" w14:textId="77777777" w:rsidR="005B293D" w:rsidRPr="005B293D" w:rsidRDefault="005B293D" w:rsidP="005B293D">
      <w:pPr>
        <w:spacing w:line="480" w:lineRule="auto"/>
        <w:jc w:val="both"/>
        <w:rPr>
          <w:rFonts w:ascii="Times New Roman" w:eastAsia="Calibri" w:hAnsi="Times New Roman" w:cs="Times New Roman"/>
          <w:kern w:val="0"/>
          <w14:ligatures w14:val="none"/>
        </w:rPr>
      </w:pPr>
    </w:p>
    <w:p w14:paraId="2C077AEF" w14:textId="77777777" w:rsidR="005B293D" w:rsidRPr="005B293D" w:rsidRDefault="005B293D" w:rsidP="005B293D">
      <w:pPr>
        <w:spacing w:after="0" w:line="480" w:lineRule="auto"/>
        <w:jc w:val="both"/>
        <w:rPr>
          <w:rFonts w:ascii="Times New Roman" w:eastAsia="Calibri" w:hAnsi="Times New Roman" w:cs="Times New Roman"/>
          <w:kern w:val="0"/>
          <w14:ligatures w14:val="none"/>
        </w:rPr>
      </w:pPr>
      <w:r w:rsidRPr="005B293D">
        <w:rPr>
          <w:rFonts w:ascii="Times New Roman" w:eastAsia="Calibri" w:hAnsi="Times New Roman" w:cs="Times New Roman"/>
          <w:i/>
          <w:kern w:val="0"/>
          <w14:ligatures w14:val="none"/>
        </w:rPr>
        <w:t>Chimuka Mafunga Commercial Attorney’s</w:t>
      </w:r>
      <w:r w:rsidRPr="005B293D">
        <w:rPr>
          <w:rFonts w:ascii="Times New Roman" w:eastAsia="Calibri" w:hAnsi="Times New Roman" w:cs="Times New Roman"/>
          <w:kern w:val="0"/>
          <w14:ligatures w14:val="none"/>
        </w:rPr>
        <w:t>, appellant’s legal practitioners.</w:t>
      </w:r>
    </w:p>
    <w:p w14:paraId="3603E849" w14:textId="77777777" w:rsidR="005B293D" w:rsidRPr="005B293D" w:rsidRDefault="005B293D" w:rsidP="005B293D">
      <w:pPr>
        <w:spacing w:after="0" w:line="480" w:lineRule="auto"/>
        <w:jc w:val="both"/>
        <w:rPr>
          <w:rFonts w:ascii="Times New Roman" w:eastAsia="Calibri" w:hAnsi="Times New Roman" w:cs="Times New Roman"/>
          <w:kern w:val="0"/>
          <w14:ligatures w14:val="none"/>
        </w:rPr>
      </w:pPr>
      <w:proofErr w:type="spellStart"/>
      <w:r w:rsidRPr="005B293D">
        <w:rPr>
          <w:rFonts w:ascii="Times New Roman" w:eastAsia="Calibri" w:hAnsi="Times New Roman" w:cs="Times New Roman"/>
          <w:i/>
          <w:kern w:val="0"/>
          <w14:ligatures w14:val="none"/>
        </w:rPr>
        <w:t>Venturas</w:t>
      </w:r>
      <w:proofErr w:type="spellEnd"/>
      <w:r w:rsidRPr="005B293D">
        <w:rPr>
          <w:rFonts w:ascii="Times New Roman" w:eastAsia="Calibri" w:hAnsi="Times New Roman" w:cs="Times New Roman"/>
          <w:i/>
          <w:kern w:val="0"/>
          <w14:ligatures w14:val="none"/>
        </w:rPr>
        <w:t xml:space="preserve"> &amp; </w:t>
      </w:r>
      <w:proofErr w:type="spellStart"/>
      <w:r w:rsidRPr="005B293D">
        <w:rPr>
          <w:rFonts w:ascii="Times New Roman" w:eastAsia="Calibri" w:hAnsi="Times New Roman" w:cs="Times New Roman"/>
          <w:i/>
          <w:kern w:val="0"/>
          <w14:ligatures w14:val="none"/>
        </w:rPr>
        <w:t>Samukange</w:t>
      </w:r>
      <w:proofErr w:type="spellEnd"/>
      <w:r w:rsidRPr="005B293D">
        <w:rPr>
          <w:rFonts w:ascii="Times New Roman" w:eastAsia="Calibri" w:hAnsi="Times New Roman" w:cs="Times New Roman"/>
          <w:kern w:val="0"/>
          <w14:ligatures w14:val="none"/>
        </w:rPr>
        <w:t>, respondent’s legal practitioners.</w:t>
      </w:r>
    </w:p>
    <w:p w14:paraId="466226EE" w14:textId="6DFEC758" w:rsidR="0039539D" w:rsidRPr="0039539D" w:rsidRDefault="0039539D" w:rsidP="0039539D">
      <w:pPr>
        <w:spacing w:after="0" w:line="480" w:lineRule="auto"/>
        <w:ind w:firstLine="1134"/>
        <w:jc w:val="both"/>
        <w:rPr>
          <w:rFonts w:ascii="Times New Roman" w:eastAsia="Calibri" w:hAnsi="Times New Roman" w:cs="Times New Roman"/>
          <w:kern w:val="0"/>
          <w:lang w:val="en-ZW"/>
          <w14:ligatures w14:val="none"/>
        </w:rPr>
      </w:pPr>
      <w:r w:rsidRPr="0039539D">
        <w:rPr>
          <w:rFonts w:ascii="Times New Roman" w:eastAsia="Calibri" w:hAnsi="Times New Roman" w:cs="Times New Roman"/>
          <w:kern w:val="0"/>
          <w:lang w:val="en-ZW"/>
          <w14:ligatures w14:val="none"/>
        </w:rPr>
        <w:t xml:space="preserve"> </w:t>
      </w:r>
    </w:p>
    <w:p w14:paraId="46C1D17E" w14:textId="385B0546" w:rsidR="001E729E" w:rsidRDefault="001E729E" w:rsidP="009D3258">
      <w:pPr>
        <w:spacing w:after="0" w:line="480" w:lineRule="auto"/>
        <w:ind w:firstLine="1134"/>
        <w:jc w:val="both"/>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 </w:t>
      </w:r>
    </w:p>
    <w:p w14:paraId="65AE98A6" w14:textId="5AC524B8" w:rsidR="005C68CB" w:rsidRPr="00CB4C45" w:rsidRDefault="00F779DA" w:rsidP="00CB4C45">
      <w:pPr>
        <w:spacing w:after="0" w:line="480" w:lineRule="auto"/>
        <w:ind w:firstLine="1134"/>
        <w:jc w:val="both"/>
        <w:rPr>
          <w:rFonts w:ascii="Times New Roman" w:hAnsi="Times New Roman" w:cs="Times New Roman"/>
          <w:b/>
          <w:kern w:val="0"/>
          <w:u w:val="single"/>
          <w:lang w:val="en-ZW"/>
          <w14:ligatures w14:val="none"/>
        </w:rPr>
      </w:pPr>
      <w:r>
        <w:rPr>
          <w:rFonts w:ascii="Times New Roman" w:hAnsi="Times New Roman" w:cs="Times New Roman"/>
          <w:kern w:val="0"/>
          <w:lang w:val="en-ZW"/>
          <w14:ligatures w14:val="none"/>
        </w:rPr>
        <w:t xml:space="preserve"> </w:t>
      </w:r>
      <w:r w:rsidR="009D3258">
        <w:rPr>
          <w:rFonts w:ascii="Times New Roman" w:hAnsi="Times New Roman" w:cs="Times New Roman"/>
          <w:kern w:val="0"/>
          <w:lang w:val="en-ZW"/>
          <w14:ligatures w14:val="none"/>
        </w:rPr>
        <w:t xml:space="preserve"> </w:t>
      </w:r>
      <w:r w:rsidR="009D3258" w:rsidRPr="009D3258">
        <w:rPr>
          <w:rFonts w:ascii="Times New Roman" w:hAnsi="Times New Roman" w:cs="Times New Roman"/>
          <w:b/>
          <w:kern w:val="0"/>
          <w:u w:val="single"/>
          <w:lang w:val="en-ZW"/>
          <w14:ligatures w14:val="none"/>
        </w:rPr>
        <w:t xml:space="preserve"> </w:t>
      </w:r>
    </w:p>
    <w:sectPr w:rsidR="005C68CB" w:rsidRPr="00CB4C4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AE89F" w14:textId="77777777" w:rsidR="009A424A" w:rsidRDefault="009A424A" w:rsidP="00646E47">
      <w:pPr>
        <w:spacing w:after="0" w:line="240" w:lineRule="auto"/>
      </w:pPr>
      <w:r>
        <w:separator/>
      </w:r>
    </w:p>
  </w:endnote>
  <w:endnote w:type="continuationSeparator" w:id="0">
    <w:p w14:paraId="7C513138" w14:textId="77777777" w:rsidR="009A424A" w:rsidRDefault="009A424A" w:rsidP="00646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BBF8B" w14:textId="77777777" w:rsidR="009A424A" w:rsidRDefault="009A424A" w:rsidP="00646E47">
      <w:pPr>
        <w:spacing w:after="0" w:line="240" w:lineRule="auto"/>
      </w:pPr>
      <w:r>
        <w:separator/>
      </w:r>
    </w:p>
  </w:footnote>
  <w:footnote w:type="continuationSeparator" w:id="0">
    <w:p w14:paraId="214EC7FF" w14:textId="77777777" w:rsidR="009A424A" w:rsidRDefault="009A424A" w:rsidP="00646E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D341C" w14:textId="1DDF7357" w:rsidR="00646E47" w:rsidRDefault="00646E47">
    <w:pPr>
      <w:pStyle w:val="Header"/>
    </w:pPr>
    <w:r>
      <w:rPr>
        <w:noProof/>
      </w:rPr>
      <mc:AlternateContent>
        <mc:Choice Requires="wps">
          <w:drawing>
            <wp:anchor distT="0" distB="0" distL="114300" distR="114300" simplePos="0" relativeHeight="251660288" behindDoc="0" locked="0" layoutInCell="0" allowOverlap="1" wp14:anchorId="205888BB" wp14:editId="7F822347">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0FCB83" w14:textId="5926AB0B" w:rsidR="00646E47" w:rsidRPr="00646E47" w:rsidRDefault="00646E47" w:rsidP="00646E47">
                          <w:pPr>
                            <w:spacing w:after="0" w:line="240" w:lineRule="auto"/>
                            <w:ind w:left="720"/>
                            <w:rPr>
                              <w:rFonts w:ascii="Times New Roman" w:hAnsi="Times New Roman" w:cs="Times New Roman"/>
                              <w:b/>
                              <w:noProof/>
                            </w:rPr>
                          </w:pPr>
                          <w:r>
                            <w:rPr>
                              <w:noProof/>
                            </w:rPr>
                            <w:tab/>
                          </w:r>
                          <w:r>
                            <w:rPr>
                              <w:noProof/>
                            </w:rPr>
                            <w:tab/>
                          </w:r>
                          <w:r>
                            <w:rPr>
                              <w:noProof/>
                            </w:rPr>
                            <w:tab/>
                          </w:r>
                          <w:r>
                            <w:rPr>
                              <w:noProof/>
                            </w:rPr>
                            <w:tab/>
                          </w:r>
                          <w:r>
                            <w:rPr>
                              <w:noProof/>
                            </w:rPr>
                            <w:tab/>
                          </w:r>
                          <w:r>
                            <w:rPr>
                              <w:noProof/>
                            </w:rPr>
                            <w:tab/>
                          </w:r>
                          <w:r>
                            <w:rPr>
                              <w:noProof/>
                            </w:rPr>
                            <w:tab/>
                          </w:r>
                          <w:r>
                            <w:rPr>
                              <w:noProof/>
                            </w:rPr>
                            <w:tab/>
                            <w:t xml:space="preserve">   </w:t>
                          </w:r>
                          <w:r w:rsidR="005C68CB">
                            <w:rPr>
                              <w:rFonts w:ascii="Times New Roman" w:hAnsi="Times New Roman" w:cs="Times New Roman"/>
                              <w:b/>
                              <w:noProof/>
                            </w:rPr>
                            <w:t xml:space="preserve">Judgment No. SC </w:t>
                          </w:r>
                          <w:r w:rsidR="00834D1B">
                            <w:rPr>
                              <w:rFonts w:ascii="Times New Roman" w:hAnsi="Times New Roman" w:cs="Times New Roman"/>
                              <w:b/>
                              <w:noProof/>
                            </w:rPr>
                            <w:t>21</w:t>
                          </w:r>
                          <w:r w:rsidR="005C68CB">
                            <w:rPr>
                              <w:rFonts w:ascii="Times New Roman" w:hAnsi="Times New Roman" w:cs="Times New Roman"/>
                              <w:b/>
                              <w:noProof/>
                            </w:rPr>
                            <w:t>/26</w:t>
                          </w:r>
                        </w:p>
                        <w:p w14:paraId="4F1FAFDE" w14:textId="2302FD99" w:rsidR="00646E47" w:rsidRPr="00646E47" w:rsidRDefault="00646E47" w:rsidP="00646E47">
                          <w:pPr>
                            <w:spacing w:after="0" w:line="240" w:lineRule="auto"/>
                            <w:ind w:left="720"/>
                            <w:rPr>
                              <w:rFonts w:ascii="Times New Roman" w:hAnsi="Times New Roman" w:cs="Times New Roman"/>
                              <w:b/>
                              <w:noProof/>
                            </w:rPr>
                          </w:pPr>
                          <w:r w:rsidRPr="00646E47">
                            <w:rPr>
                              <w:rFonts w:ascii="Times New Roman" w:hAnsi="Times New Roman" w:cs="Times New Roman"/>
                              <w:b/>
                              <w:noProof/>
                            </w:rPr>
                            <w:t xml:space="preserve">                                                         </w:t>
                          </w:r>
                          <w:r>
                            <w:rPr>
                              <w:rFonts w:ascii="Times New Roman" w:hAnsi="Times New Roman" w:cs="Times New Roman"/>
                              <w:b/>
                              <w:noProof/>
                            </w:rPr>
                            <w:t xml:space="preserve">                    </w:t>
                          </w:r>
                          <w:r w:rsidR="005C68CB">
                            <w:rPr>
                              <w:rFonts w:ascii="Times New Roman" w:hAnsi="Times New Roman" w:cs="Times New Roman"/>
                              <w:b/>
                              <w:noProof/>
                            </w:rPr>
                            <w:t xml:space="preserve">      </w:t>
                          </w:r>
                          <w:r w:rsidR="004915AC">
                            <w:rPr>
                              <w:rFonts w:ascii="Times New Roman" w:hAnsi="Times New Roman" w:cs="Times New Roman"/>
                              <w:b/>
                              <w:noProof/>
                            </w:rPr>
                            <w:t xml:space="preserve">         Civil Appeal No. SC </w:t>
                          </w:r>
                          <w:r w:rsidR="00A15BB1">
                            <w:rPr>
                              <w:rFonts w:ascii="Times New Roman" w:hAnsi="Times New Roman" w:cs="Times New Roman"/>
                              <w:b/>
                              <w:noProof/>
                            </w:rPr>
                            <w:t>771</w:t>
                          </w:r>
                          <w:r w:rsidR="004915AC">
                            <w:rPr>
                              <w:rFonts w:ascii="Times New Roman" w:hAnsi="Times New Roman" w:cs="Times New Roman"/>
                              <w:b/>
                              <w:noProof/>
                            </w:rPr>
                            <w:t>/</w:t>
                          </w:r>
                          <w:r w:rsidR="00A15BB1">
                            <w:rPr>
                              <w:rFonts w:ascii="Times New Roman" w:hAnsi="Times New Roman" w:cs="Times New Roman"/>
                              <w:b/>
                              <w:noProof/>
                            </w:rPr>
                            <w:t>25</w:t>
                          </w:r>
                          <w:r w:rsidRPr="00646E47">
                            <w:rPr>
                              <w:rFonts w:ascii="Times New Roman" w:hAnsi="Times New Roman" w:cs="Times New Roman"/>
                              <w:b/>
                              <w:noProof/>
                            </w:rPr>
                            <w:t xml:space="preserve"> </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05888BB"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CVnuW3bAAAABAEAAA8AAABkcnMvZG93bnJldi54bWxMj0FLw0AQhe+C/2EZwZvd&#10;WENtYzZFBD1IrZiKXqfZMQlmZ2N226b/3tGLXgYeb3jve/lydJ3a0xBazwYuJwko4srblmsDr5v7&#10;izmoEJEtdp7JwJECLIvTkxwz6w/8Qvsy1kpCOGRooImxz7QOVUMOw8T3xOJ9+MFhFDnU2g54kHDX&#10;6WmSzLTDlqWhwZ7uGqo+y52TkrcnPK6TlXuuHr8WD++rukzT2pjzs/H2BlSkMf49ww++oEMhTFu/&#10;YxtUZ0CGxN8r3uJqJnJrYHqdgi5y/R+++AYAAP//AwBQSwECLQAUAAYACAAAACEAtoM4kv4AAADh&#10;AQAAEwAAAAAAAAAAAAAAAAAAAAAAW0NvbnRlbnRfVHlwZXNdLnhtbFBLAQItABQABgAIAAAAIQA4&#10;/SH/1gAAAJQBAAALAAAAAAAAAAAAAAAAAC8BAABfcmVscy8ucmVsc1BLAQItABQABgAIAAAAIQCh&#10;gIik3QEAAJsDAAAOAAAAAAAAAAAAAAAAAC4CAABkcnMvZTJvRG9jLnhtbFBLAQItABQABgAIAAAA&#10;IQAlZ7lt2wAAAAQBAAAPAAAAAAAAAAAAAAAAADcEAABkcnMvZG93bnJldi54bWxQSwUGAAAAAAQA&#10;BADzAAAAPwUAAAAA&#10;" o:allowincell="f" filled="f" stroked="f">
              <v:textbox style="mso-fit-shape-to-text:t" inset=",0,,0">
                <w:txbxContent>
                  <w:p w14:paraId="530FCB83" w14:textId="5926AB0B" w:rsidR="00646E47" w:rsidRPr="00646E47" w:rsidRDefault="00646E47" w:rsidP="00646E47">
                    <w:pPr>
                      <w:spacing w:after="0" w:line="240" w:lineRule="auto"/>
                      <w:ind w:left="720"/>
                      <w:rPr>
                        <w:rFonts w:ascii="Times New Roman" w:hAnsi="Times New Roman" w:cs="Times New Roman"/>
                        <w:b/>
                        <w:noProof/>
                      </w:rPr>
                    </w:pPr>
                    <w:r>
                      <w:rPr>
                        <w:noProof/>
                      </w:rPr>
                      <w:tab/>
                    </w:r>
                    <w:r>
                      <w:rPr>
                        <w:noProof/>
                      </w:rPr>
                      <w:tab/>
                    </w:r>
                    <w:r>
                      <w:rPr>
                        <w:noProof/>
                      </w:rPr>
                      <w:tab/>
                    </w:r>
                    <w:r>
                      <w:rPr>
                        <w:noProof/>
                      </w:rPr>
                      <w:tab/>
                    </w:r>
                    <w:r>
                      <w:rPr>
                        <w:noProof/>
                      </w:rPr>
                      <w:tab/>
                    </w:r>
                    <w:r>
                      <w:rPr>
                        <w:noProof/>
                      </w:rPr>
                      <w:tab/>
                    </w:r>
                    <w:r>
                      <w:rPr>
                        <w:noProof/>
                      </w:rPr>
                      <w:tab/>
                    </w:r>
                    <w:r>
                      <w:rPr>
                        <w:noProof/>
                      </w:rPr>
                      <w:tab/>
                      <w:t xml:space="preserve">   </w:t>
                    </w:r>
                    <w:r w:rsidR="005C68CB">
                      <w:rPr>
                        <w:rFonts w:ascii="Times New Roman" w:hAnsi="Times New Roman" w:cs="Times New Roman"/>
                        <w:b/>
                        <w:noProof/>
                      </w:rPr>
                      <w:t xml:space="preserve">Judgment No. SC </w:t>
                    </w:r>
                    <w:r w:rsidR="00834D1B">
                      <w:rPr>
                        <w:rFonts w:ascii="Times New Roman" w:hAnsi="Times New Roman" w:cs="Times New Roman"/>
                        <w:b/>
                        <w:noProof/>
                      </w:rPr>
                      <w:t>21</w:t>
                    </w:r>
                    <w:r w:rsidR="005C68CB">
                      <w:rPr>
                        <w:rFonts w:ascii="Times New Roman" w:hAnsi="Times New Roman" w:cs="Times New Roman"/>
                        <w:b/>
                        <w:noProof/>
                      </w:rPr>
                      <w:t>/26</w:t>
                    </w:r>
                  </w:p>
                  <w:p w14:paraId="4F1FAFDE" w14:textId="2302FD99" w:rsidR="00646E47" w:rsidRPr="00646E47" w:rsidRDefault="00646E47" w:rsidP="00646E47">
                    <w:pPr>
                      <w:spacing w:after="0" w:line="240" w:lineRule="auto"/>
                      <w:ind w:left="720"/>
                      <w:rPr>
                        <w:rFonts w:ascii="Times New Roman" w:hAnsi="Times New Roman" w:cs="Times New Roman"/>
                        <w:b/>
                        <w:noProof/>
                      </w:rPr>
                    </w:pPr>
                    <w:r w:rsidRPr="00646E47">
                      <w:rPr>
                        <w:rFonts w:ascii="Times New Roman" w:hAnsi="Times New Roman" w:cs="Times New Roman"/>
                        <w:b/>
                        <w:noProof/>
                      </w:rPr>
                      <w:t xml:space="preserve">                                                         </w:t>
                    </w:r>
                    <w:r>
                      <w:rPr>
                        <w:rFonts w:ascii="Times New Roman" w:hAnsi="Times New Roman" w:cs="Times New Roman"/>
                        <w:b/>
                        <w:noProof/>
                      </w:rPr>
                      <w:t xml:space="preserve">                    </w:t>
                    </w:r>
                    <w:r w:rsidR="005C68CB">
                      <w:rPr>
                        <w:rFonts w:ascii="Times New Roman" w:hAnsi="Times New Roman" w:cs="Times New Roman"/>
                        <w:b/>
                        <w:noProof/>
                      </w:rPr>
                      <w:t xml:space="preserve">      </w:t>
                    </w:r>
                    <w:r w:rsidR="004915AC">
                      <w:rPr>
                        <w:rFonts w:ascii="Times New Roman" w:hAnsi="Times New Roman" w:cs="Times New Roman"/>
                        <w:b/>
                        <w:noProof/>
                      </w:rPr>
                      <w:t xml:space="preserve">         Civil Appeal No. SC </w:t>
                    </w:r>
                    <w:r w:rsidR="00A15BB1">
                      <w:rPr>
                        <w:rFonts w:ascii="Times New Roman" w:hAnsi="Times New Roman" w:cs="Times New Roman"/>
                        <w:b/>
                        <w:noProof/>
                      </w:rPr>
                      <w:t>771</w:t>
                    </w:r>
                    <w:r w:rsidR="004915AC">
                      <w:rPr>
                        <w:rFonts w:ascii="Times New Roman" w:hAnsi="Times New Roman" w:cs="Times New Roman"/>
                        <w:b/>
                        <w:noProof/>
                      </w:rPr>
                      <w:t>/</w:t>
                    </w:r>
                    <w:r w:rsidR="00A15BB1">
                      <w:rPr>
                        <w:rFonts w:ascii="Times New Roman" w:hAnsi="Times New Roman" w:cs="Times New Roman"/>
                        <w:b/>
                        <w:noProof/>
                      </w:rPr>
                      <w:t>25</w:t>
                    </w:r>
                    <w:r w:rsidRPr="00646E47">
                      <w:rPr>
                        <w:rFonts w:ascii="Times New Roman" w:hAnsi="Times New Roman" w:cs="Times New Roman"/>
                        <w:b/>
                        <w:noProof/>
                      </w:rPr>
                      <w:t xml:space="preserve"> </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3E906795" wp14:editId="44E2A4A8">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67FA9EFF" w14:textId="77777777" w:rsidR="00646E47" w:rsidRDefault="00646E47">
                          <w:pPr>
                            <w:spacing w:after="0" w:line="240" w:lineRule="auto"/>
                            <w:rPr>
                              <w:color w:val="FFFFFF" w:themeColor="background1"/>
                            </w:rPr>
                          </w:pPr>
                          <w:r>
                            <w:fldChar w:fldCharType="begin"/>
                          </w:r>
                          <w:r>
                            <w:instrText xml:space="preserve"> PAGE   \* MERGEFORMAT </w:instrText>
                          </w:r>
                          <w:r>
                            <w:fldChar w:fldCharType="separate"/>
                          </w:r>
                          <w:r w:rsidR="00A15BB1" w:rsidRPr="00A15BB1">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3E906795"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sd7DgIAAAgEAAAOAAAAZHJzL2Uyb0RvYy54bWysU1Fv0zAQfkfiP1h+p0mmUrqo6TQ6FSEN&#10;hjT4Aa7jNBaOz5zdJuXXc3bSbsDbtDxYvnP8fXfffV7dDJ1hR4Veg614Mcs5U1ZCre2+4j++b98t&#10;OfNB2FoYsKriJ+X5zfrtm1XvSnUFLZhaISMQ68veVbwNwZVZ5mWrOuFn4JSlwwawE4FC3Gc1ip7Q&#10;O5Nd5fki6wFrhyCV95S9Gw/5OuE3jZLhoWm8CsxUnGoLacW07uKarVei3KNwrZZTGeIFVXRCWyK9&#10;QN2JINgB9X9QnZYIHpowk9Bl0DRaqtQDdVPk/3Tz2AqnUi8kjncXmfzrwcqvx0f3DVkYPsJAA0xN&#10;eHcP8qdnFjatsHt1iwh9q0RNxEWULOudL6erUWpf+giy679ATUMWhwAJaGiwi6pQn4zQaQCni+hq&#10;CExS8roolgs6kXRUfMiXxfvEIMrzZYc+fFLQsbipONJME7g43vsQixHl+ZfI5cHoequNSUH0kdoY&#10;ZEdBDhBSKhsW6bo5dFTtmF/k9I1eoDQ5ZkzPz2miSI6MSInwLxJjI5WFSDrWEzNJoyjLKFAYdgPT&#10;9SRglGwH9YlEQxhNSY+INi3gb856MmTF/a+DQMWZ+WxJ+OtiPo8OTgFt8Hl2d84KKwmi4jIgZ2Ow&#10;CaPfDw71viWO85BvaUxbnSR8qmcqnOyWGp2eRvTz8zj99fSA138AAAD//wMAUEsDBBQABgAIAAAA&#10;IQDU32SA3AAAAAQBAAAPAAAAZHJzL2Rvd25yZXYueG1sTI9BS8NAEIXvQv/DMgVvdtMoocZMiggq&#10;ipdGW/C2zU6T1Oxsmt028d+79aKXgcd7vPdNthxNK07Uu8YywnwWgSAurW64Qvh4f7xagHBesVat&#10;ZUL4JgfLfHKRqVTbgVd0KnwlQgm7VCHU3neplK6sySg3sx1x8Ha2N8oH2VdS92oI5aaVcRQl0qiG&#10;w0KtOnqoqfwqjgbhlTdmiBdPz7uX0a3f9vJQfPoD4uV0vL8D4Wn0f2E44wd0yAPT1h5ZO9EihEf8&#10;7z17N9cJiC1CnNyCzDP5Hz7/AQAA//8DAFBLAQItABQABgAIAAAAIQC2gziS/gAAAOEBAAATAAAA&#10;AAAAAAAAAAAAAAAAAABbQ29udGVudF9UeXBlc10ueG1sUEsBAi0AFAAGAAgAAAAhADj9If/WAAAA&#10;lAEAAAsAAAAAAAAAAAAAAAAALwEAAF9yZWxzLy5yZWxzUEsBAi0AFAAGAAgAAAAhAFOOx3sOAgAA&#10;CAQAAA4AAAAAAAAAAAAAAAAALgIAAGRycy9lMm9Eb2MueG1sUEsBAi0AFAAGAAgAAAAhANTfZIDc&#10;AAAABAEAAA8AAAAAAAAAAAAAAAAAaAQAAGRycy9kb3ducmV2LnhtbFBLBQYAAAAABAAEAPMAAABx&#10;BQAAAAA=&#10;" o:allowincell="f" fillcolor="#a8d08d [1945]" stroked="f">
              <v:textbox style="mso-fit-shape-to-text:t" inset=",0,,0">
                <w:txbxContent>
                  <w:p w14:paraId="67FA9EFF" w14:textId="77777777" w:rsidR="00646E47" w:rsidRDefault="00646E47">
                    <w:pPr>
                      <w:spacing w:after="0" w:line="240" w:lineRule="auto"/>
                      <w:rPr>
                        <w:color w:val="FFFFFF" w:themeColor="background1"/>
                      </w:rPr>
                    </w:pPr>
                    <w:r>
                      <w:fldChar w:fldCharType="begin"/>
                    </w:r>
                    <w:r>
                      <w:instrText xml:space="preserve"> PAGE   \* MERGEFORMAT </w:instrText>
                    </w:r>
                    <w:r>
                      <w:fldChar w:fldCharType="separate"/>
                    </w:r>
                    <w:r w:rsidR="00A15BB1" w:rsidRPr="00A15BB1">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6003B"/>
    <w:multiLevelType w:val="hybridMultilevel"/>
    <w:tmpl w:val="F092CF0C"/>
    <w:lvl w:ilvl="0" w:tplc="3009000F">
      <w:start w:val="1"/>
      <w:numFmt w:val="decimal"/>
      <w:lvlText w:val="%1."/>
      <w:lvlJc w:val="left"/>
      <w:pPr>
        <w:ind w:left="1440" w:hanging="360"/>
      </w:pPr>
    </w:lvl>
    <w:lvl w:ilvl="1" w:tplc="30090019">
      <w:start w:val="1"/>
      <w:numFmt w:val="lowerLetter"/>
      <w:lvlText w:val="%2."/>
      <w:lvlJc w:val="left"/>
      <w:pPr>
        <w:ind w:left="2160" w:hanging="360"/>
      </w:pPr>
    </w:lvl>
    <w:lvl w:ilvl="2" w:tplc="3009001B">
      <w:start w:val="1"/>
      <w:numFmt w:val="lowerRoman"/>
      <w:lvlText w:val="%3."/>
      <w:lvlJc w:val="right"/>
      <w:pPr>
        <w:ind w:left="2880" w:hanging="180"/>
      </w:pPr>
    </w:lvl>
    <w:lvl w:ilvl="3" w:tplc="3009000F">
      <w:start w:val="1"/>
      <w:numFmt w:val="decimal"/>
      <w:lvlText w:val="%4."/>
      <w:lvlJc w:val="left"/>
      <w:pPr>
        <w:ind w:left="3600" w:hanging="360"/>
      </w:pPr>
    </w:lvl>
    <w:lvl w:ilvl="4" w:tplc="30090019">
      <w:start w:val="1"/>
      <w:numFmt w:val="lowerLetter"/>
      <w:lvlText w:val="%5."/>
      <w:lvlJc w:val="left"/>
      <w:pPr>
        <w:ind w:left="4320" w:hanging="360"/>
      </w:pPr>
    </w:lvl>
    <w:lvl w:ilvl="5" w:tplc="3009001B">
      <w:start w:val="1"/>
      <w:numFmt w:val="lowerRoman"/>
      <w:lvlText w:val="%6."/>
      <w:lvlJc w:val="right"/>
      <w:pPr>
        <w:ind w:left="5040" w:hanging="180"/>
      </w:pPr>
    </w:lvl>
    <w:lvl w:ilvl="6" w:tplc="3009000F">
      <w:start w:val="1"/>
      <w:numFmt w:val="decimal"/>
      <w:lvlText w:val="%7."/>
      <w:lvlJc w:val="left"/>
      <w:pPr>
        <w:ind w:left="5760" w:hanging="360"/>
      </w:pPr>
    </w:lvl>
    <w:lvl w:ilvl="7" w:tplc="30090019">
      <w:start w:val="1"/>
      <w:numFmt w:val="lowerLetter"/>
      <w:lvlText w:val="%8."/>
      <w:lvlJc w:val="left"/>
      <w:pPr>
        <w:ind w:left="6480" w:hanging="360"/>
      </w:pPr>
    </w:lvl>
    <w:lvl w:ilvl="8" w:tplc="3009001B">
      <w:start w:val="1"/>
      <w:numFmt w:val="lowerRoman"/>
      <w:lvlText w:val="%9."/>
      <w:lvlJc w:val="right"/>
      <w:pPr>
        <w:ind w:left="7200" w:hanging="180"/>
      </w:pPr>
    </w:lvl>
  </w:abstractNum>
  <w:abstractNum w:abstractNumId="1" w15:restartNumberingAfterBreak="0">
    <w:nsid w:val="231D3BDB"/>
    <w:multiLevelType w:val="hybridMultilevel"/>
    <w:tmpl w:val="E5C09B60"/>
    <w:lvl w:ilvl="0" w:tplc="45D4603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9458B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DA382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1A8E2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30025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38E25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54C90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56938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E8F17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7E94EAC"/>
    <w:multiLevelType w:val="hybridMultilevel"/>
    <w:tmpl w:val="EACA0A6C"/>
    <w:lvl w:ilvl="0" w:tplc="488EFF80">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3" w15:restartNumberingAfterBreak="0">
    <w:nsid w:val="2804591E"/>
    <w:multiLevelType w:val="hybridMultilevel"/>
    <w:tmpl w:val="417CB124"/>
    <w:lvl w:ilvl="0" w:tplc="1C4017E0">
      <w:start w:val="1"/>
      <w:numFmt w:val="lowerLetter"/>
      <w:lvlText w:val="(%1)"/>
      <w:lvlJc w:val="left"/>
      <w:pPr>
        <w:ind w:left="1494" w:hanging="36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4" w15:restartNumberingAfterBreak="0">
    <w:nsid w:val="2BA230A9"/>
    <w:multiLevelType w:val="hybridMultilevel"/>
    <w:tmpl w:val="1420895C"/>
    <w:lvl w:ilvl="0" w:tplc="37CC15EE">
      <w:start w:val="1"/>
      <w:numFmt w:val="lowerLetter"/>
      <w:lvlText w:val="(%1)"/>
      <w:lvlJc w:val="left"/>
      <w:pPr>
        <w:ind w:left="1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9D041C2">
      <w:start w:val="1"/>
      <w:numFmt w:val="lowerRoman"/>
      <w:lvlText w:val="(%2)"/>
      <w:lvlJc w:val="left"/>
      <w:pPr>
        <w:ind w:left="24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3A6EFE2">
      <w:start w:val="1"/>
      <w:numFmt w:val="lowerRoman"/>
      <w:lvlText w:val="%3"/>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B38805C">
      <w:start w:val="1"/>
      <w:numFmt w:val="decimal"/>
      <w:lvlText w:val="%4"/>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95849B8">
      <w:start w:val="1"/>
      <w:numFmt w:val="lowerLetter"/>
      <w:lvlText w:val="%5"/>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5148988">
      <w:start w:val="1"/>
      <w:numFmt w:val="lowerRoman"/>
      <w:lvlText w:val="%6"/>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49C978C">
      <w:start w:val="1"/>
      <w:numFmt w:val="decimal"/>
      <w:lvlText w:val="%7"/>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88C58B6">
      <w:start w:val="1"/>
      <w:numFmt w:val="lowerLetter"/>
      <w:lvlText w:val="%8"/>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9283C96">
      <w:start w:val="1"/>
      <w:numFmt w:val="lowerRoman"/>
      <w:lvlText w:val="%9"/>
      <w:lvlJc w:val="left"/>
      <w:pPr>
        <w:ind w:left="7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D9A2E23"/>
    <w:multiLevelType w:val="hybridMultilevel"/>
    <w:tmpl w:val="8070C7AE"/>
    <w:lvl w:ilvl="0" w:tplc="D7CEA98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D81310">
      <w:start w:val="1"/>
      <w:numFmt w:val="decimal"/>
      <w:lvlText w:val="%2."/>
      <w:lvlJc w:val="left"/>
      <w:pPr>
        <w:ind w:left="1665"/>
      </w:pPr>
      <w:rPr>
        <w:rFonts w:ascii="Times New Roman" w:eastAsia="Times New Roman" w:hAnsi="Times New Roman" w:cs="Times New Roman"/>
        <w:b w:val="0"/>
        <w:i w:val="0"/>
        <w:iCs/>
        <w:strike w:val="0"/>
        <w:dstrike w:val="0"/>
        <w:color w:val="000000"/>
        <w:sz w:val="24"/>
        <w:szCs w:val="24"/>
        <w:u w:val="none" w:color="000000"/>
        <w:bdr w:val="none" w:sz="0" w:space="0" w:color="auto"/>
        <w:shd w:val="clear" w:color="auto" w:fill="auto"/>
        <w:vertAlign w:val="baseline"/>
      </w:rPr>
    </w:lvl>
    <w:lvl w:ilvl="2" w:tplc="25C447F8">
      <w:start w:val="1"/>
      <w:numFmt w:val="lowerRoman"/>
      <w:lvlText w:val="%3"/>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56FA123A">
      <w:start w:val="1"/>
      <w:numFmt w:val="decimal"/>
      <w:lvlText w:val="%4"/>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846A7210">
      <w:start w:val="1"/>
      <w:numFmt w:val="lowerLetter"/>
      <w:lvlText w:val="%5"/>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4F1C46B4">
      <w:start w:val="1"/>
      <w:numFmt w:val="lowerRoman"/>
      <w:lvlText w:val="%6"/>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B368411C">
      <w:start w:val="1"/>
      <w:numFmt w:val="decimal"/>
      <w:lvlText w:val="%7"/>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4F68B896">
      <w:start w:val="1"/>
      <w:numFmt w:val="lowerLetter"/>
      <w:lvlText w:val="%8"/>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EFC88554">
      <w:start w:val="1"/>
      <w:numFmt w:val="lowerRoman"/>
      <w:lvlText w:val="%9"/>
      <w:lvlJc w:val="left"/>
      <w:pPr>
        <w:ind w:left="68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E965E24"/>
    <w:multiLevelType w:val="hybridMultilevel"/>
    <w:tmpl w:val="A3BE3116"/>
    <w:lvl w:ilvl="0" w:tplc="6CFA21D8">
      <w:start w:val="1"/>
      <w:numFmt w:val="decimal"/>
      <w:lvlText w:val="%1."/>
      <w:lvlJc w:val="left"/>
      <w:pPr>
        <w:ind w:left="2061" w:hanging="360"/>
      </w:pPr>
      <w:rPr>
        <w:rFonts w:hint="default"/>
      </w:rPr>
    </w:lvl>
    <w:lvl w:ilvl="1" w:tplc="30090019" w:tentative="1">
      <w:start w:val="1"/>
      <w:numFmt w:val="lowerLetter"/>
      <w:lvlText w:val="%2."/>
      <w:lvlJc w:val="left"/>
      <w:pPr>
        <w:ind w:left="2781" w:hanging="360"/>
      </w:pPr>
    </w:lvl>
    <w:lvl w:ilvl="2" w:tplc="3009001B" w:tentative="1">
      <w:start w:val="1"/>
      <w:numFmt w:val="lowerRoman"/>
      <w:lvlText w:val="%3."/>
      <w:lvlJc w:val="right"/>
      <w:pPr>
        <w:ind w:left="3501" w:hanging="180"/>
      </w:pPr>
    </w:lvl>
    <w:lvl w:ilvl="3" w:tplc="3009000F" w:tentative="1">
      <w:start w:val="1"/>
      <w:numFmt w:val="decimal"/>
      <w:lvlText w:val="%4."/>
      <w:lvlJc w:val="left"/>
      <w:pPr>
        <w:ind w:left="4221" w:hanging="360"/>
      </w:pPr>
    </w:lvl>
    <w:lvl w:ilvl="4" w:tplc="30090019" w:tentative="1">
      <w:start w:val="1"/>
      <w:numFmt w:val="lowerLetter"/>
      <w:lvlText w:val="%5."/>
      <w:lvlJc w:val="left"/>
      <w:pPr>
        <w:ind w:left="4941" w:hanging="360"/>
      </w:pPr>
    </w:lvl>
    <w:lvl w:ilvl="5" w:tplc="3009001B" w:tentative="1">
      <w:start w:val="1"/>
      <w:numFmt w:val="lowerRoman"/>
      <w:lvlText w:val="%6."/>
      <w:lvlJc w:val="right"/>
      <w:pPr>
        <w:ind w:left="5661" w:hanging="180"/>
      </w:pPr>
    </w:lvl>
    <w:lvl w:ilvl="6" w:tplc="3009000F" w:tentative="1">
      <w:start w:val="1"/>
      <w:numFmt w:val="decimal"/>
      <w:lvlText w:val="%7."/>
      <w:lvlJc w:val="left"/>
      <w:pPr>
        <w:ind w:left="6381" w:hanging="360"/>
      </w:pPr>
    </w:lvl>
    <w:lvl w:ilvl="7" w:tplc="30090019" w:tentative="1">
      <w:start w:val="1"/>
      <w:numFmt w:val="lowerLetter"/>
      <w:lvlText w:val="%8."/>
      <w:lvlJc w:val="left"/>
      <w:pPr>
        <w:ind w:left="7101" w:hanging="360"/>
      </w:pPr>
    </w:lvl>
    <w:lvl w:ilvl="8" w:tplc="3009001B" w:tentative="1">
      <w:start w:val="1"/>
      <w:numFmt w:val="lowerRoman"/>
      <w:lvlText w:val="%9."/>
      <w:lvlJc w:val="right"/>
      <w:pPr>
        <w:ind w:left="7821" w:hanging="180"/>
      </w:pPr>
    </w:lvl>
  </w:abstractNum>
  <w:abstractNum w:abstractNumId="7" w15:restartNumberingAfterBreak="0">
    <w:nsid w:val="2EF23A9F"/>
    <w:multiLevelType w:val="hybridMultilevel"/>
    <w:tmpl w:val="72EEB1DC"/>
    <w:lvl w:ilvl="0" w:tplc="542A4F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31568D3"/>
    <w:multiLevelType w:val="hybridMultilevel"/>
    <w:tmpl w:val="FF6C7F06"/>
    <w:lvl w:ilvl="0" w:tplc="686EC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40971E8"/>
    <w:multiLevelType w:val="hybridMultilevel"/>
    <w:tmpl w:val="84B2405A"/>
    <w:lvl w:ilvl="0" w:tplc="7A86D3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5D020D4"/>
    <w:multiLevelType w:val="hybridMultilevel"/>
    <w:tmpl w:val="197E52AA"/>
    <w:lvl w:ilvl="0" w:tplc="A4946BE4">
      <w:start w:val="1"/>
      <w:numFmt w:val="decimal"/>
      <w:lvlText w:val="%1"/>
      <w:lvlJc w:val="left"/>
      <w:pPr>
        <w:ind w:left="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1" w:tplc="AA36469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2" w:tplc="432074E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3" w:tplc="A6581F5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4" w:tplc="E8B89AE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5" w:tplc="6EF4230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6" w:tplc="6652D6B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7" w:tplc="FB4AE6C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8" w:tplc="517684C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abstractNum>
  <w:abstractNum w:abstractNumId="11" w15:restartNumberingAfterBreak="0">
    <w:nsid w:val="3D0B173A"/>
    <w:multiLevelType w:val="hybridMultilevel"/>
    <w:tmpl w:val="8968FDD0"/>
    <w:lvl w:ilvl="0" w:tplc="8DA6BCE8">
      <w:start w:val="1"/>
      <w:numFmt w:val="lowerLetter"/>
      <w:lvlText w:val="(%1)"/>
      <w:lvlJc w:val="left"/>
      <w:pPr>
        <w:ind w:left="1440" w:hanging="360"/>
      </w:pPr>
    </w:lvl>
    <w:lvl w:ilvl="1" w:tplc="30090019">
      <w:start w:val="1"/>
      <w:numFmt w:val="lowerLetter"/>
      <w:lvlText w:val="%2."/>
      <w:lvlJc w:val="left"/>
      <w:pPr>
        <w:ind w:left="2160" w:hanging="360"/>
      </w:pPr>
    </w:lvl>
    <w:lvl w:ilvl="2" w:tplc="3009001B">
      <w:start w:val="1"/>
      <w:numFmt w:val="lowerRoman"/>
      <w:lvlText w:val="%3."/>
      <w:lvlJc w:val="right"/>
      <w:pPr>
        <w:ind w:left="2880" w:hanging="180"/>
      </w:pPr>
    </w:lvl>
    <w:lvl w:ilvl="3" w:tplc="3009000F">
      <w:start w:val="1"/>
      <w:numFmt w:val="decimal"/>
      <w:lvlText w:val="%4."/>
      <w:lvlJc w:val="left"/>
      <w:pPr>
        <w:ind w:left="3600" w:hanging="360"/>
      </w:pPr>
    </w:lvl>
    <w:lvl w:ilvl="4" w:tplc="30090019">
      <w:start w:val="1"/>
      <w:numFmt w:val="lowerLetter"/>
      <w:lvlText w:val="%5."/>
      <w:lvlJc w:val="left"/>
      <w:pPr>
        <w:ind w:left="4320" w:hanging="360"/>
      </w:pPr>
    </w:lvl>
    <w:lvl w:ilvl="5" w:tplc="3009001B">
      <w:start w:val="1"/>
      <w:numFmt w:val="lowerRoman"/>
      <w:lvlText w:val="%6."/>
      <w:lvlJc w:val="right"/>
      <w:pPr>
        <w:ind w:left="5040" w:hanging="180"/>
      </w:pPr>
    </w:lvl>
    <w:lvl w:ilvl="6" w:tplc="3009000F">
      <w:start w:val="1"/>
      <w:numFmt w:val="decimal"/>
      <w:lvlText w:val="%7."/>
      <w:lvlJc w:val="left"/>
      <w:pPr>
        <w:ind w:left="5760" w:hanging="360"/>
      </w:pPr>
    </w:lvl>
    <w:lvl w:ilvl="7" w:tplc="30090019">
      <w:start w:val="1"/>
      <w:numFmt w:val="lowerLetter"/>
      <w:lvlText w:val="%8."/>
      <w:lvlJc w:val="left"/>
      <w:pPr>
        <w:ind w:left="6480" w:hanging="360"/>
      </w:pPr>
    </w:lvl>
    <w:lvl w:ilvl="8" w:tplc="3009001B">
      <w:start w:val="1"/>
      <w:numFmt w:val="lowerRoman"/>
      <w:lvlText w:val="%9."/>
      <w:lvlJc w:val="right"/>
      <w:pPr>
        <w:ind w:left="7200" w:hanging="180"/>
      </w:pPr>
    </w:lvl>
  </w:abstractNum>
  <w:abstractNum w:abstractNumId="12" w15:restartNumberingAfterBreak="0">
    <w:nsid w:val="417B5C7F"/>
    <w:multiLevelType w:val="hybridMultilevel"/>
    <w:tmpl w:val="D9D42244"/>
    <w:lvl w:ilvl="0" w:tplc="488EFF80">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13" w15:restartNumberingAfterBreak="0">
    <w:nsid w:val="46B13530"/>
    <w:multiLevelType w:val="hybridMultilevel"/>
    <w:tmpl w:val="805AA350"/>
    <w:lvl w:ilvl="0" w:tplc="A8CC338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0E0B8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D873C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DA78F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8837A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9E58B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786F0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BAF63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240CE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E326517"/>
    <w:multiLevelType w:val="multilevel"/>
    <w:tmpl w:val="F880098E"/>
    <w:lvl w:ilvl="0">
      <w:start w:val="1"/>
      <w:numFmt w:val="decimal"/>
      <w:lvlText w:val="%1."/>
      <w:lvlJc w:val="left"/>
      <w:pPr>
        <w:ind w:left="1494" w:hanging="360"/>
      </w:pPr>
      <w:rPr>
        <w:rFonts w:hint="default"/>
      </w:rPr>
    </w:lvl>
    <w:lvl w:ilvl="1">
      <w:start w:val="1"/>
      <w:numFmt w:val="decimal"/>
      <w:isLgl/>
      <w:lvlText w:val="%1.%2"/>
      <w:lvlJc w:val="left"/>
      <w:pPr>
        <w:ind w:left="1899" w:hanging="405"/>
      </w:pPr>
      <w:rPr>
        <w:rFonts w:hint="default"/>
      </w:rPr>
    </w:lvl>
    <w:lvl w:ilvl="2">
      <w:start w:val="1"/>
      <w:numFmt w:val="decimal"/>
      <w:isLgl/>
      <w:lvlText w:val="%1.%2.%3"/>
      <w:lvlJc w:val="left"/>
      <w:pPr>
        <w:ind w:left="2574" w:hanging="720"/>
      </w:pPr>
      <w:rPr>
        <w:rFonts w:hint="default"/>
      </w:rPr>
    </w:lvl>
    <w:lvl w:ilvl="3">
      <w:start w:val="1"/>
      <w:numFmt w:val="decimal"/>
      <w:isLgl/>
      <w:lvlText w:val="%1.%2.%3.%4"/>
      <w:lvlJc w:val="left"/>
      <w:pPr>
        <w:ind w:left="2934" w:hanging="720"/>
      </w:pPr>
      <w:rPr>
        <w:rFonts w:hint="default"/>
      </w:rPr>
    </w:lvl>
    <w:lvl w:ilvl="4">
      <w:start w:val="1"/>
      <w:numFmt w:val="decimal"/>
      <w:isLgl/>
      <w:lvlText w:val="%1.%2.%3.%4.%5"/>
      <w:lvlJc w:val="left"/>
      <w:pPr>
        <w:ind w:left="3654" w:hanging="1080"/>
      </w:pPr>
      <w:rPr>
        <w:rFonts w:hint="default"/>
      </w:rPr>
    </w:lvl>
    <w:lvl w:ilvl="5">
      <w:start w:val="1"/>
      <w:numFmt w:val="decimal"/>
      <w:isLgl/>
      <w:lvlText w:val="%1.%2.%3.%4.%5.%6"/>
      <w:lvlJc w:val="left"/>
      <w:pPr>
        <w:ind w:left="4014" w:hanging="1080"/>
      </w:pPr>
      <w:rPr>
        <w:rFonts w:hint="default"/>
      </w:rPr>
    </w:lvl>
    <w:lvl w:ilvl="6">
      <w:start w:val="1"/>
      <w:numFmt w:val="decimal"/>
      <w:isLgl/>
      <w:lvlText w:val="%1.%2.%3.%4.%5.%6.%7"/>
      <w:lvlJc w:val="left"/>
      <w:pPr>
        <w:ind w:left="4734" w:hanging="1440"/>
      </w:pPr>
      <w:rPr>
        <w:rFonts w:hint="default"/>
      </w:rPr>
    </w:lvl>
    <w:lvl w:ilvl="7">
      <w:start w:val="1"/>
      <w:numFmt w:val="decimal"/>
      <w:isLgl/>
      <w:lvlText w:val="%1.%2.%3.%4.%5.%6.%7.%8"/>
      <w:lvlJc w:val="left"/>
      <w:pPr>
        <w:ind w:left="5094" w:hanging="1440"/>
      </w:pPr>
      <w:rPr>
        <w:rFonts w:hint="default"/>
      </w:rPr>
    </w:lvl>
    <w:lvl w:ilvl="8">
      <w:start w:val="1"/>
      <w:numFmt w:val="decimal"/>
      <w:isLgl/>
      <w:lvlText w:val="%1.%2.%3.%4.%5.%6.%7.%8.%9"/>
      <w:lvlJc w:val="left"/>
      <w:pPr>
        <w:ind w:left="5814" w:hanging="1800"/>
      </w:pPr>
      <w:rPr>
        <w:rFonts w:hint="default"/>
      </w:rPr>
    </w:lvl>
  </w:abstractNum>
  <w:abstractNum w:abstractNumId="15" w15:restartNumberingAfterBreak="0">
    <w:nsid w:val="6423570C"/>
    <w:multiLevelType w:val="hybridMultilevel"/>
    <w:tmpl w:val="C50C15D2"/>
    <w:lvl w:ilvl="0" w:tplc="DCE849F6">
      <w:start w:val="1"/>
      <w:numFmt w:val="decimal"/>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16" w15:restartNumberingAfterBreak="0">
    <w:nsid w:val="7FEF5941"/>
    <w:multiLevelType w:val="hybridMultilevel"/>
    <w:tmpl w:val="00681152"/>
    <w:lvl w:ilvl="0" w:tplc="35464300">
      <w:start w:val="1"/>
      <w:numFmt w:val="decimal"/>
      <w:suff w:val="space"/>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num w:numId="1" w16cid:durableId="5488091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4718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12371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53541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75084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03187310">
    <w:abstractNumId w:val="10"/>
  </w:num>
  <w:num w:numId="7" w16cid:durableId="1234706606">
    <w:abstractNumId w:val="1"/>
  </w:num>
  <w:num w:numId="8" w16cid:durableId="60176467">
    <w:abstractNumId w:val="5"/>
  </w:num>
  <w:num w:numId="9" w16cid:durableId="1445881412">
    <w:abstractNumId w:val="13"/>
  </w:num>
  <w:num w:numId="10" w16cid:durableId="1154684976">
    <w:abstractNumId w:val="4"/>
  </w:num>
  <w:num w:numId="11" w16cid:durableId="1572109153">
    <w:abstractNumId w:val="15"/>
  </w:num>
  <w:num w:numId="12" w16cid:durableId="1360886326">
    <w:abstractNumId w:val="6"/>
  </w:num>
  <w:num w:numId="13" w16cid:durableId="987369495">
    <w:abstractNumId w:val="3"/>
  </w:num>
  <w:num w:numId="14" w16cid:durableId="1576742934">
    <w:abstractNumId w:val="14"/>
  </w:num>
  <w:num w:numId="15" w16cid:durableId="1905484578">
    <w:abstractNumId w:val="8"/>
  </w:num>
  <w:num w:numId="16" w16cid:durableId="1675453483">
    <w:abstractNumId w:val="7"/>
  </w:num>
  <w:num w:numId="17" w16cid:durableId="7030964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DDE"/>
    <w:rsid w:val="000023A3"/>
    <w:rsid w:val="00022385"/>
    <w:rsid w:val="000475C9"/>
    <w:rsid w:val="000501E2"/>
    <w:rsid w:val="000501EF"/>
    <w:rsid w:val="00057BDC"/>
    <w:rsid w:val="00084082"/>
    <w:rsid w:val="000A0014"/>
    <w:rsid w:val="000C04A9"/>
    <w:rsid w:val="000C754C"/>
    <w:rsid w:val="00132389"/>
    <w:rsid w:val="00167D8A"/>
    <w:rsid w:val="001B4D67"/>
    <w:rsid w:val="001B5922"/>
    <w:rsid w:val="001C4AF9"/>
    <w:rsid w:val="001E729E"/>
    <w:rsid w:val="002642D3"/>
    <w:rsid w:val="00294496"/>
    <w:rsid w:val="002A2F5F"/>
    <w:rsid w:val="002A48B4"/>
    <w:rsid w:val="002C3E87"/>
    <w:rsid w:val="00300647"/>
    <w:rsid w:val="003136FC"/>
    <w:rsid w:val="00316D27"/>
    <w:rsid w:val="003261F1"/>
    <w:rsid w:val="003507DC"/>
    <w:rsid w:val="003650DE"/>
    <w:rsid w:val="00380263"/>
    <w:rsid w:val="00381E7E"/>
    <w:rsid w:val="003879DF"/>
    <w:rsid w:val="0039539D"/>
    <w:rsid w:val="003C1EF3"/>
    <w:rsid w:val="003D006F"/>
    <w:rsid w:val="003D35BD"/>
    <w:rsid w:val="003E53A1"/>
    <w:rsid w:val="003F7AE8"/>
    <w:rsid w:val="00432237"/>
    <w:rsid w:val="00444DE6"/>
    <w:rsid w:val="00447A90"/>
    <w:rsid w:val="00480693"/>
    <w:rsid w:val="004915AC"/>
    <w:rsid w:val="004A0D46"/>
    <w:rsid w:val="004B6CFF"/>
    <w:rsid w:val="004D602F"/>
    <w:rsid w:val="004E1928"/>
    <w:rsid w:val="0051065D"/>
    <w:rsid w:val="00536C27"/>
    <w:rsid w:val="0055525F"/>
    <w:rsid w:val="00566DCE"/>
    <w:rsid w:val="00594FDF"/>
    <w:rsid w:val="0059569A"/>
    <w:rsid w:val="005B293D"/>
    <w:rsid w:val="005C5942"/>
    <w:rsid w:val="005C68CB"/>
    <w:rsid w:val="005E3256"/>
    <w:rsid w:val="005E3EE5"/>
    <w:rsid w:val="005F6D2B"/>
    <w:rsid w:val="0060169E"/>
    <w:rsid w:val="00611BE3"/>
    <w:rsid w:val="00620103"/>
    <w:rsid w:val="006219BD"/>
    <w:rsid w:val="00646E47"/>
    <w:rsid w:val="0065513C"/>
    <w:rsid w:val="00674AA4"/>
    <w:rsid w:val="00691FFF"/>
    <w:rsid w:val="00693DCE"/>
    <w:rsid w:val="006F5C92"/>
    <w:rsid w:val="00710F2D"/>
    <w:rsid w:val="0073721A"/>
    <w:rsid w:val="007746B6"/>
    <w:rsid w:val="007B0CA6"/>
    <w:rsid w:val="007F2248"/>
    <w:rsid w:val="00810844"/>
    <w:rsid w:val="00834D1B"/>
    <w:rsid w:val="008578C1"/>
    <w:rsid w:val="00870A14"/>
    <w:rsid w:val="0088769B"/>
    <w:rsid w:val="008907C8"/>
    <w:rsid w:val="008A64A4"/>
    <w:rsid w:val="008D256A"/>
    <w:rsid w:val="009035F7"/>
    <w:rsid w:val="00911E5C"/>
    <w:rsid w:val="009414AC"/>
    <w:rsid w:val="009578C8"/>
    <w:rsid w:val="00980883"/>
    <w:rsid w:val="009925C5"/>
    <w:rsid w:val="009929A2"/>
    <w:rsid w:val="009A424A"/>
    <w:rsid w:val="009D3258"/>
    <w:rsid w:val="009D4DC9"/>
    <w:rsid w:val="009F52B6"/>
    <w:rsid w:val="00A028BE"/>
    <w:rsid w:val="00A15BB1"/>
    <w:rsid w:val="00A16753"/>
    <w:rsid w:val="00A23029"/>
    <w:rsid w:val="00A47E3C"/>
    <w:rsid w:val="00A9233C"/>
    <w:rsid w:val="00AA6A0F"/>
    <w:rsid w:val="00AB7D2B"/>
    <w:rsid w:val="00AD0377"/>
    <w:rsid w:val="00AD7C62"/>
    <w:rsid w:val="00AE4D4F"/>
    <w:rsid w:val="00AF076F"/>
    <w:rsid w:val="00B14B85"/>
    <w:rsid w:val="00B5190E"/>
    <w:rsid w:val="00BA590B"/>
    <w:rsid w:val="00BB06F1"/>
    <w:rsid w:val="00BB07DD"/>
    <w:rsid w:val="00BB1CA4"/>
    <w:rsid w:val="00BC00D8"/>
    <w:rsid w:val="00BF4671"/>
    <w:rsid w:val="00C16242"/>
    <w:rsid w:val="00C34809"/>
    <w:rsid w:val="00C64CE4"/>
    <w:rsid w:val="00C80340"/>
    <w:rsid w:val="00CB4C45"/>
    <w:rsid w:val="00CB642B"/>
    <w:rsid w:val="00CC2367"/>
    <w:rsid w:val="00CE22BD"/>
    <w:rsid w:val="00CE5D46"/>
    <w:rsid w:val="00CE7127"/>
    <w:rsid w:val="00CE7499"/>
    <w:rsid w:val="00CE7AE8"/>
    <w:rsid w:val="00D02255"/>
    <w:rsid w:val="00D069D8"/>
    <w:rsid w:val="00D34566"/>
    <w:rsid w:val="00D40CA9"/>
    <w:rsid w:val="00D42866"/>
    <w:rsid w:val="00D657E2"/>
    <w:rsid w:val="00D7000C"/>
    <w:rsid w:val="00D81F63"/>
    <w:rsid w:val="00D96F3E"/>
    <w:rsid w:val="00DA0DDE"/>
    <w:rsid w:val="00DB1AA7"/>
    <w:rsid w:val="00DD770B"/>
    <w:rsid w:val="00DE1EBC"/>
    <w:rsid w:val="00DF0A26"/>
    <w:rsid w:val="00E05ECD"/>
    <w:rsid w:val="00E06BFD"/>
    <w:rsid w:val="00E13623"/>
    <w:rsid w:val="00E14E98"/>
    <w:rsid w:val="00E16C00"/>
    <w:rsid w:val="00E359EA"/>
    <w:rsid w:val="00E4203C"/>
    <w:rsid w:val="00E51DAB"/>
    <w:rsid w:val="00E54879"/>
    <w:rsid w:val="00E9019F"/>
    <w:rsid w:val="00E91008"/>
    <w:rsid w:val="00EA0D20"/>
    <w:rsid w:val="00EC0D7F"/>
    <w:rsid w:val="00EC79BD"/>
    <w:rsid w:val="00F051F1"/>
    <w:rsid w:val="00F17165"/>
    <w:rsid w:val="00F50780"/>
    <w:rsid w:val="00F57A71"/>
    <w:rsid w:val="00F66E62"/>
    <w:rsid w:val="00F758D8"/>
    <w:rsid w:val="00F779DA"/>
    <w:rsid w:val="00FA7275"/>
    <w:rsid w:val="00FC23DC"/>
    <w:rsid w:val="00FD133C"/>
    <w:rsid w:val="00FD5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C01959B"/>
  <w15:chartTrackingRefBased/>
  <w15:docId w15:val="{8A939050-936C-4693-86D0-75CFCAC2B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0D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0D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A0D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A0D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A0D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A0D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0D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0D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0D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D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0D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A0D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A0D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A0D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A0D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D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D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DDE"/>
    <w:rPr>
      <w:rFonts w:eastAsiaTheme="majorEastAsia" w:cstheme="majorBidi"/>
      <w:color w:val="272727" w:themeColor="text1" w:themeTint="D8"/>
    </w:rPr>
  </w:style>
  <w:style w:type="paragraph" w:styleId="Title">
    <w:name w:val="Title"/>
    <w:basedOn w:val="Normal"/>
    <w:next w:val="Normal"/>
    <w:link w:val="TitleChar"/>
    <w:uiPriority w:val="10"/>
    <w:qFormat/>
    <w:rsid w:val="00DA0D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0D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D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0D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DDE"/>
    <w:pPr>
      <w:spacing w:before="160"/>
      <w:jc w:val="center"/>
    </w:pPr>
    <w:rPr>
      <w:i/>
      <w:iCs/>
      <w:color w:val="404040" w:themeColor="text1" w:themeTint="BF"/>
    </w:rPr>
  </w:style>
  <w:style w:type="character" w:customStyle="1" w:styleId="QuoteChar">
    <w:name w:val="Quote Char"/>
    <w:basedOn w:val="DefaultParagraphFont"/>
    <w:link w:val="Quote"/>
    <w:uiPriority w:val="29"/>
    <w:rsid w:val="00DA0DDE"/>
    <w:rPr>
      <w:i/>
      <w:iCs/>
      <w:color w:val="404040" w:themeColor="text1" w:themeTint="BF"/>
    </w:rPr>
  </w:style>
  <w:style w:type="paragraph" w:styleId="ListParagraph">
    <w:name w:val="List Paragraph"/>
    <w:basedOn w:val="Normal"/>
    <w:uiPriority w:val="34"/>
    <w:qFormat/>
    <w:rsid w:val="00DA0DDE"/>
    <w:pPr>
      <w:ind w:left="720"/>
      <w:contextualSpacing/>
    </w:pPr>
  </w:style>
  <w:style w:type="character" w:styleId="IntenseEmphasis">
    <w:name w:val="Intense Emphasis"/>
    <w:basedOn w:val="DefaultParagraphFont"/>
    <w:uiPriority w:val="21"/>
    <w:qFormat/>
    <w:rsid w:val="00DA0DDE"/>
    <w:rPr>
      <w:i/>
      <w:iCs/>
      <w:color w:val="2F5496" w:themeColor="accent1" w:themeShade="BF"/>
    </w:rPr>
  </w:style>
  <w:style w:type="paragraph" w:styleId="IntenseQuote">
    <w:name w:val="Intense Quote"/>
    <w:basedOn w:val="Normal"/>
    <w:next w:val="Normal"/>
    <w:link w:val="IntenseQuoteChar"/>
    <w:uiPriority w:val="30"/>
    <w:qFormat/>
    <w:rsid w:val="00DA0D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A0DDE"/>
    <w:rPr>
      <w:i/>
      <w:iCs/>
      <w:color w:val="2F5496" w:themeColor="accent1" w:themeShade="BF"/>
    </w:rPr>
  </w:style>
  <w:style w:type="character" w:styleId="IntenseReference">
    <w:name w:val="Intense Reference"/>
    <w:basedOn w:val="DefaultParagraphFont"/>
    <w:uiPriority w:val="32"/>
    <w:qFormat/>
    <w:rsid w:val="00DA0DDE"/>
    <w:rPr>
      <w:b/>
      <w:bCs/>
      <w:smallCaps/>
      <w:color w:val="2F5496" w:themeColor="accent1" w:themeShade="BF"/>
      <w:spacing w:val="5"/>
    </w:rPr>
  </w:style>
  <w:style w:type="character" w:styleId="Emphasis">
    <w:name w:val="Emphasis"/>
    <w:basedOn w:val="DefaultParagraphFont"/>
    <w:uiPriority w:val="20"/>
    <w:qFormat/>
    <w:rsid w:val="009578C8"/>
    <w:rPr>
      <w:i/>
      <w:iCs/>
    </w:rPr>
  </w:style>
  <w:style w:type="paragraph" w:styleId="Header">
    <w:name w:val="header"/>
    <w:basedOn w:val="Normal"/>
    <w:link w:val="HeaderChar"/>
    <w:uiPriority w:val="99"/>
    <w:unhideWhenUsed/>
    <w:rsid w:val="00646E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6E47"/>
  </w:style>
  <w:style w:type="paragraph" w:styleId="Footer">
    <w:name w:val="footer"/>
    <w:basedOn w:val="Normal"/>
    <w:link w:val="FooterChar"/>
    <w:uiPriority w:val="99"/>
    <w:unhideWhenUsed/>
    <w:rsid w:val="00646E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6E47"/>
  </w:style>
  <w:style w:type="numbering" w:customStyle="1" w:styleId="NoList1">
    <w:name w:val="No List1"/>
    <w:next w:val="NoList"/>
    <w:uiPriority w:val="99"/>
    <w:semiHidden/>
    <w:unhideWhenUsed/>
    <w:rsid w:val="005C68CB"/>
  </w:style>
  <w:style w:type="paragraph" w:customStyle="1" w:styleId="footnotedescription">
    <w:name w:val="footnote description"/>
    <w:next w:val="Normal"/>
    <w:link w:val="footnotedescriptionChar"/>
    <w:hidden/>
    <w:rsid w:val="005C68CB"/>
    <w:pPr>
      <w:spacing w:after="1" w:line="259" w:lineRule="auto"/>
    </w:pPr>
    <w:rPr>
      <w:rFonts w:ascii="Calibri" w:eastAsia="Calibri" w:hAnsi="Calibri" w:cs="Calibri"/>
      <w:color w:val="000000"/>
      <w:kern w:val="0"/>
      <w:sz w:val="20"/>
      <w:szCs w:val="22"/>
      <w:lang w:val="en-ZW" w:eastAsia="en-ZW"/>
      <w14:ligatures w14:val="none"/>
    </w:rPr>
  </w:style>
  <w:style w:type="character" w:customStyle="1" w:styleId="footnotedescriptionChar">
    <w:name w:val="footnote description Char"/>
    <w:link w:val="footnotedescription"/>
    <w:rsid w:val="005C68CB"/>
    <w:rPr>
      <w:rFonts w:ascii="Calibri" w:eastAsia="Calibri" w:hAnsi="Calibri" w:cs="Calibri"/>
      <w:color w:val="000000"/>
      <w:kern w:val="0"/>
      <w:sz w:val="20"/>
      <w:szCs w:val="22"/>
      <w:lang w:val="en-ZW" w:eastAsia="en-ZW"/>
      <w14:ligatures w14:val="none"/>
    </w:rPr>
  </w:style>
  <w:style w:type="character" w:customStyle="1" w:styleId="footnotemark">
    <w:name w:val="footnote mark"/>
    <w:hidden/>
    <w:rsid w:val="005C68CB"/>
    <w:rPr>
      <w:rFonts w:ascii="Calibri" w:eastAsia="Calibri" w:hAnsi="Calibri" w:cs="Calibri"/>
      <w:color w:val="000000"/>
      <w:sz w:val="20"/>
      <w:vertAlign w:val="superscript"/>
    </w:rPr>
  </w:style>
  <w:style w:type="paragraph" w:styleId="NoSpacing">
    <w:name w:val="No Spacing"/>
    <w:uiPriority w:val="1"/>
    <w:qFormat/>
    <w:rsid w:val="005C68CB"/>
    <w:pPr>
      <w:spacing w:after="0" w:line="240" w:lineRule="auto"/>
    </w:pPr>
    <w:rPr>
      <w:kern w:val="0"/>
      <w:sz w:val="22"/>
      <w:szCs w:val="22"/>
      <w:lang w:val="en-ZW"/>
      <w14:ligatures w14:val="none"/>
    </w:rPr>
  </w:style>
  <w:style w:type="character" w:styleId="CommentReference">
    <w:name w:val="annotation reference"/>
    <w:basedOn w:val="DefaultParagraphFont"/>
    <w:uiPriority w:val="99"/>
    <w:semiHidden/>
    <w:unhideWhenUsed/>
    <w:rsid w:val="005C68CB"/>
    <w:rPr>
      <w:sz w:val="16"/>
      <w:szCs w:val="16"/>
    </w:rPr>
  </w:style>
  <w:style w:type="paragraph" w:styleId="CommentText">
    <w:name w:val="annotation text"/>
    <w:basedOn w:val="Normal"/>
    <w:link w:val="CommentTextChar"/>
    <w:uiPriority w:val="99"/>
    <w:semiHidden/>
    <w:unhideWhenUsed/>
    <w:rsid w:val="005C68CB"/>
    <w:pPr>
      <w:spacing w:line="240" w:lineRule="auto"/>
    </w:pPr>
    <w:rPr>
      <w:kern w:val="0"/>
      <w:sz w:val="20"/>
      <w:szCs w:val="20"/>
      <w:lang w:val="en-ZW"/>
      <w14:ligatures w14:val="none"/>
    </w:rPr>
  </w:style>
  <w:style w:type="character" w:customStyle="1" w:styleId="CommentTextChar">
    <w:name w:val="Comment Text Char"/>
    <w:basedOn w:val="DefaultParagraphFont"/>
    <w:link w:val="CommentText"/>
    <w:uiPriority w:val="99"/>
    <w:semiHidden/>
    <w:rsid w:val="005C68CB"/>
    <w:rPr>
      <w:kern w:val="0"/>
      <w:sz w:val="20"/>
      <w:szCs w:val="20"/>
      <w:lang w:val="en-ZW"/>
      <w14:ligatures w14:val="none"/>
    </w:rPr>
  </w:style>
  <w:style w:type="paragraph" w:styleId="CommentSubject">
    <w:name w:val="annotation subject"/>
    <w:basedOn w:val="CommentText"/>
    <w:next w:val="CommentText"/>
    <w:link w:val="CommentSubjectChar"/>
    <w:uiPriority w:val="99"/>
    <w:semiHidden/>
    <w:unhideWhenUsed/>
    <w:rsid w:val="005C68CB"/>
    <w:rPr>
      <w:b/>
      <w:bCs/>
    </w:rPr>
  </w:style>
  <w:style w:type="character" w:customStyle="1" w:styleId="CommentSubjectChar">
    <w:name w:val="Comment Subject Char"/>
    <w:basedOn w:val="CommentTextChar"/>
    <w:link w:val="CommentSubject"/>
    <w:uiPriority w:val="99"/>
    <w:semiHidden/>
    <w:rsid w:val="005C68CB"/>
    <w:rPr>
      <w:b/>
      <w:bCs/>
      <w:kern w:val="0"/>
      <w:sz w:val="20"/>
      <w:szCs w:val="20"/>
      <w:lang w:val="en-ZW"/>
      <w14:ligatures w14:val="none"/>
    </w:rPr>
  </w:style>
  <w:style w:type="paragraph" w:styleId="BalloonText">
    <w:name w:val="Balloon Text"/>
    <w:basedOn w:val="Normal"/>
    <w:link w:val="BalloonTextChar"/>
    <w:uiPriority w:val="99"/>
    <w:semiHidden/>
    <w:unhideWhenUsed/>
    <w:rsid w:val="005C68CB"/>
    <w:pPr>
      <w:spacing w:after="0" w:line="240" w:lineRule="auto"/>
    </w:pPr>
    <w:rPr>
      <w:rFonts w:ascii="Segoe UI" w:hAnsi="Segoe UI" w:cs="Segoe UI"/>
      <w:kern w:val="0"/>
      <w:sz w:val="18"/>
      <w:szCs w:val="18"/>
      <w:lang w:val="en-ZW"/>
      <w14:ligatures w14:val="none"/>
    </w:rPr>
  </w:style>
  <w:style w:type="character" w:customStyle="1" w:styleId="BalloonTextChar">
    <w:name w:val="Balloon Text Char"/>
    <w:basedOn w:val="DefaultParagraphFont"/>
    <w:link w:val="BalloonText"/>
    <w:uiPriority w:val="99"/>
    <w:semiHidden/>
    <w:rsid w:val="005C68CB"/>
    <w:rPr>
      <w:rFonts w:ascii="Segoe UI" w:hAnsi="Segoe UI" w:cs="Segoe UI"/>
      <w:kern w:val="0"/>
      <w:sz w:val="18"/>
      <w:szCs w:val="18"/>
      <w:lang w:val="en-ZW"/>
      <w14:ligatures w14:val="none"/>
    </w:rPr>
  </w:style>
  <w:style w:type="paragraph" w:styleId="EndnoteText">
    <w:name w:val="endnote text"/>
    <w:basedOn w:val="Normal"/>
    <w:link w:val="EndnoteTextChar"/>
    <w:uiPriority w:val="99"/>
    <w:semiHidden/>
    <w:unhideWhenUsed/>
    <w:rsid w:val="005C68CB"/>
    <w:pPr>
      <w:spacing w:after="0" w:line="240" w:lineRule="auto"/>
    </w:pPr>
    <w:rPr>
      <w:kern w:val="0"/>
      <w:sz w:val="20"/>
      <w:szCs w:val="20"/>
      <w:lang w:val="en-ZW"/>
      <w14:ligatures w14:val="none"/>
    </w:rPr>
  </w:style>
  <w:style w:type="character" w:customStyle="1" w:styleId="EndnoteTextChar">
    <w:name w:val="Endnote Text Char"/>
    <w:basedOn w:val="DefaultParagraphFont"/>
    <w:link w:val="EndnoteText"/>
    <w:uiPriority w:val="99"/>
    <w:semiHidden/>
    <w:rsid w:val="005C68CB"/>
    <w:rPr>
      <w:kern w:val="0"/>
      <w:sz w:val="20"/>
      <w:szCs w:val="20"/>
      <w:lang w:val="en-ZW"/>
      <w14:ligatures w14:val="none"/>
    </w:rPr>
  </w:style>
  <w:style w:type="character" w:styleId="EndnoteReference">
    <w:name w:val="endnote reference"/>
    <w:basedOn w:val="DefaultParagraphFont"/>
    <w:uiPriority w:val="99"/>
    <w:semiHidden/>
    <w:unhideWhenUsed/>
    <w:rsid w:val="005C68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BEDA0-C73D-453C-A0D8-DA70A6AC8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4261</Words>
  <Characters>24293</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Vimbai Mugabe</cp:lastModifiedBy>
  <cp:revision>3</cp:revision>
  <dcterms:created xsi:type="dcterms:W3CDTF">2026-02-27T14:06:00Z</dcterms:created>
  <dcterms:modified xsi:type="dcterms:W3CDTF">2026-06-08T07:53:00Z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e7c101ce-7ee3-4003-952e-124d864a6c59</vt:lpwstr>
  </property>
</Properties>
</file>