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8D07D" w14:textId="77777777" w:rsidR="009E53F7"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SHEPHERED GUTUSA </w:t>
      </w:r>
    </w:p>
    <w:p w14:paraId="46F2FFEF" w14:textId="77777777" w:rsidR="00F90829"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73515A53" w14:textId="77777777" w:rsidR="00F90829"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ORS</w:t>
      </w:r>
    </w:p>
    <w:p w14:paraId="13030E94" w14:textId="77777777" w:rsidR="00F90829"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7752F0F2" w14:textId="77777777" w:rsidR="00F90829"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ZIMBABWE REVENUE AUTHORITY</w:t>
      </w:r>
    </w:p>
    <w:p w14:paraId="43F2620F" w14:textId="77777777" w:rsidR="00F90829" w:rsidRDefault="00F90829" w:rsidP="00F90829">
      <w:pPr>
        <w:spacing w:line="240" w:lineRule="auto"/>
        <w:jc w:val="both"/>
        <w:rPr>
          <w:rFonts w:ascii="Times New Roman" w:hAnsi="Times New Roman" w:cs="Times New Roman"/>
          <w:sz w:val="24"/>
          <w:szCs w:val="24"/>
        </w:rPr>
      </w:pPr>
    </w:p>
    <w:p w14:paraId="44A8B3E3" w14:textId="77777777" w:rsidR="00F90829" w:rsidRDefault="00F90829" w:rsidP="00F90829">
      <w:pPr>
        <w:spacing w:line="240" w:lineRule="auto"/>
        <w:jc w:val="both"/>
        <w:rPr>
          <w:rFonts w:ascii="Times New Roman" w:hAnsi="Times New Roman" w:cs="Times New Roman"/>
          <w:sz w:val="24"/>
          <w:szCs w:val="24"/>
        </w:rPr>
      </w:pPr>
    </w:p>
    <w:p w14:paraId="1709EE86" w14:textId="77777777" w:rsidR="00F90829"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73104319" w14:textId="77777777" w:rsidR="00F90829" w:rsidRDefault="00F9082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TAKUVA J</w:t>
      </w:r>
    </w:p>
    <w:p w14:paraId="51EB0DAB" w14:textId="786EF033" w:rsidR="00F90829" w:rsidRDefault="008F3F79" w:rsidP="00F908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27 November 2023 and 13 May 2024 </w:t>
      </w:r>
    </w:p>
    <w:p w14:paraId="41782F10" w14:textId="77777777" w:rsidR="00F90829" w:rsidRDefault="00F90829" w:rsidP="00F90829">
      <w:pPr>
        <w:spacing w:line="240" w:lineRule="auto"/>
        <w:jc w:val="both"/>
        <w:rPr>
          <w:rFonts w:ascii="Times New Roman" w:hAnsi="Times New Roman" w:cs="Times New Roman"/>
          <w:sz w:val="24"/>
          <w:szCs w:val="24"/>
        </w:rPr>
      </w:pPr>
    </w:p>
    <w:p w14:paraId="3AB25FC4" w14:textId="77777777" w:rsidR="00F90829" w:rsidRDefault="00F90829" w:rsidP="00F90829">
      <w:pPr>
        <w:spacing w:line="240" w:lineRule="auto"/>
        <w:jc w:val="both"/>
        <w:rPr>
          <w:rFonts w:ascii="Times New Roman" w:hAnsi="Times New Roman" w:cs="Times New Roman"/>
          <w:b/>
          <w:sz w:val="24"/>
          <w:szCs w:val="24"/>
        </w:rPr>
      </w:pPr>
      <w:r w:rsidRPr="00F90829">
        <w:rPr>
          <w:rFonts w:ascii="Times New Roman" w:hAnsi="Times New Roman" w:cs="Times New Roman"/>
          <w:b/>
          <w:sz w:val="24"/>
          <w:szCs w:val="24"/>
        </w:rPr>
        <w:t>Urgent Chamber Application</w:t>
      </w:r>
    </w:p>
    <w:p w14:paraId="6810ABB5" w14:textId="77777777" w:rsidR="00F90829" w:rsidRDefault="00F90829" w:rsidP="00F90829">
      <w:pPr>
        <w:spacing w:line="240" w:lineRule="auto"/>
        <w:jc w:val="both"/>
        <w:rPr>
          <w:rFonts w:ascii="Times New Roman" w:hAnsi="Times New Roman" w:cs="Times New Roman"/>
          <w:b/>
          <w:sz w:val="24"/>
          <w:szCs w:val="24"/>
        </w:rPr>
      </w:pPr>
    </w:p>
    <w:p w14:paraId="62981FDC" w14:textId="77777777" w:rsidR="00F90829" w:rsidRDefault="00F90829" w:rsidP="00F90829">
      <w:pPr>
        <w:spacing w:after="0" w:line="240" w:lineRule="auto"/>
        <w:jc w:val="both"/>
        <w:rPr>
          <w:rFonts w:ascii="Times New Roman" w:hAnsi="Times New Roman" w:cs="Times New Roman"/>
          <w:sz w:val="24"/>
          <w:szCs w:val="24"/>
        </w:rPr>
      </w:pPr>
      <w:r w:rsidRPr="00F90829">
        <w:rPr>
          <w:rFonts w:ascii="Times New Roman" w:hAnsi="Times New Roman" w:cs="Times New Roman"/>
          <w:i/>
          <w:sz w:val="24"/>
          <w:szCs w:val="24"/>
        </w:rPr>
        <w:t xml:space="preserve">G R J Sithole with G </w:t>
      </w:r>
      <w:proofErr w:type="spellStart"/>
      <w:r w:rsidRPr="00F90829">
        <w:rPr>
          <w:rFonts w:ascii="Times New Roman" w:hAnsi="Times New Roman" w:cs="Times New Roman"/>
          <w:i/>
          <w:sz w:val="24"/>
          <w:szCs w:val="24"/>
        </w:rPr>
        <w:t>Chiuta</w:t>
      </w:r>
      <w:proofErr w:type="spellEnd"/>
      <w:r>
        <w:rPr>
          <w:rFonts w:ascii="Times New Roman" w:hAnsi="Times New Roman" w:cs="Times New Roman"/>
          <w:sz w:val="24"/>
          <w:szCs w:val="24"/>
        </w:rPr>
        <w:t>, for the applicants</w:t>
      </w:r>
    </w:p>
    <w:p w14:paraId="010B245A" w14:textId="77777777" w:rsidR="00F90829" w:rsidRDefault="00F90829" w:rsidP="00F90829">
      <w:pPr>
        <w:spacing w:after="0" w:line="240" w:lineRule="auto"/>
        <w:jc w:val="both"/>
        <w:rPr>
          <w:rFonts w:ascii="Times New Roman" w:hAnsi="Times New Roman" w:cs="Times New Roman"/>
          <w:sz w:val="24"/>
          <w:szCs w:val="24"/>
        </w:rPr>
      </w:pPr>
      <w:r w:rsidRPr="00F90829">
        <w:rPr>
          <w:rFonts w:ascii="Times New Roman" w:hAnsi="Times New Roman" w:cs="Times New Roman"/>
          <w:i/>
          <w:sz w:val="24"/>
          <w:szCs w:val="24"/>
        </w:rPr>
        <w:t>S Bhebhe</w:t>
      </w:r>
      <w:r>
        <w:rPr>
          <w:rFonts w:ascii="Times New Roman" w:hAnsi="Times New Roman" w:cs="Times New Roman"/>
          <w:sz w:val="24"/>
          <w:szCs w:val="24"/>
        </w:rPr>
        <w:t xml:space="preserve">, for the respondent </w:t>
      </w:r>
    </w:p>
    <w:p w14:paraId="237E339D" w14:textId="77777777" w:rsidR="00F90829" w:rsidRPr="00F90829" w:rsidRDefault="00F90829" w:rsidP="00F90829">
      <w:pPr>
        <w:spacing w:after="0" w:line="240" w:lineRule="auto"/>
        <w:jc w:val="both"/>
        <w:rPr>
          <w:rFonts w:ascii="Times New Roman" w:hAnsi="Times New Roman" w:cs="Times New Roman"/>
          <w:sz w:val="24"/>
          <w:szCs w:val="24"/>
        </w:rPr>
      </w:pPr>
    </w:p>
    <w:p w14:paraId="3B8EDA3D" w14:textId="77777777" w:rsidR="00F90829" w:rsidRDefault="00F90829" w:rsidP="00F90829">
      <w:pPr>
        <w:spacing w:line="240" w:lineRule="auto"/>
        <w:jc w:val="both"/>
        <w:rPr>
          <w:rFonts w:ascii="Times New Roman" w:hAnsi="Times New Roman" w:cs="Times New Roman"/>
          <w:sz w:val="24"/>
          <w:szCs w:val="24"/>
        </w:rPr>
      </w:pPr>
    </w:p>
    <w:p w14:paraId="72573115" w14:textId="77777777" w:rsidR="00F90829" w:rsidRDefault="00F90829" w:rsidP="00F9082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TAKUVA J:   </w:t>
      </w:r>
    </w:p>
    <w:p w14:paraId="1602EFC3" w14:textId="77777777" w:rsidR="00F90829" w:rsidRDefault="00F90829" w:rsidP="008D184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“Pay now and argue later” is a tax law principle used as a different expression of the biblical injunction to “render unto Caesar what belongs to Caesar.”</w:t>
      </w:r>
    </w:p>
    <w:p w14:paraId="09B4CC82" w14:textId="77777777" w:rsidR="007A79E2" w:rsidRDefault="007A79E2" w:rsidP="008D184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is an Urgent Chamber Application wherein the applicants seek </w:t>
      </w:r>
      <w:proofErr w:type="spellStart"/>
      <w:r>
        <w:rPr>
          <w:rFonts w:ascii="Times New Roman" w:hAnsi="Times New Roman" w:cs="Times New Roman"/>
          <w:sz w:val="24"/>
          <w:szCs w:val="24"/>
        </w:rPr>
        <w:t>spoliatory</w:t>
      </w:r>
      <w:proofErr w:type="spellEnd"/>
      <w:r>
        <w:rPr>
          <w:rFonts w:ascii="Times New Roman" w:hAnsi="Times New Roman" w:cs="Times New Roman"/>
          <w:sz w:val="24"/>
          <w:szCs w:val="24"/>
        </w:rPr>
        <w:t xml:space="preserve"> relief against the respondent, effectively setting aside of the Notices of Seizure that have been issued against them in respect of the various vehicles which they individually imported.</w:t>
      </w:r>
    </w:p>
    <w:p w14:paraId="78164155" w14:textId="77777777" w:rsidR="007A79E2" w:rsidRDefault="007A79E2" w:rsidP="00F908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BACKGROUND</w:t>
      </w:r>
    </w:p>
    <w:p w14:paraId="08D55D3B" w14:textId="77777777" w:rsidR="007A79E2" w:rsidRDefault="007A79E2" w:rsidP="007A79E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respondent is an administrative authority established in terms of the Revenue Authority Act [</w:t>
      </w:r>
      <w:r w:rsidRPr="007A79E2">
        <w:rPr>
          <w:rFonts w:ascii="Times New Roman" w:hAnsi="Times New Roman" w:cs="Times New Roman"/>
          <w:i/>
          <w:sz w:val="24"/>
          <w:szCs w:val="24"/>
        </w:rPr>
        <w:t>Chapter 23:11</w:t>
      </w:r>
      <w:r>
        <w:rPr>
          <w:rFonts w:ascii="Times New Roman" w:hAnsi="Times New Roman" w:cs="Times New Roman"/>
          <w:sz w:val="24"/>
          <w:szCs w:val="24"/>
        </w:rPr>
        <w:t xml:space="preserve">] and tasked </w:t>
      </w:r>
      <w:r w:rsidRPr="007A79E2">
        <w:rPr>
          <w:rFonts w:ascii="Times New Roman" w:hAnsi="Times New Roman" w:cs="Times New Roman"/>
          <w:i/>
          <w:sz w:val="24"/>
          <w:szCs w:val="24"/>
        </w:rPr>
        <w:t>inter alia</w:t>
      </w:r>
      <w:r>
        <w:rPr>
          <w:rFonts w:ascii="Times New Roman" w:hAnsi="Times New Roman" w:cs="Times New Roman"/>
          <w:sz w:val="24"/>
          <w:szCs w:val="24"/>
        </w:rPr>
        <w:t xml:space="preserve"> with the administration and collection of revenues due in terms of the Customs and Excise Act [</w:t>
      </w:r>
      <w:r w:rsidRPr="00C74DD4">
        <w:rPr>
          <w:rFonts w:ascii="Times New Roman" w:hAnsi="Times New Roman" w:cs="Times New Roman"/>
          <w:i/>
          <w:iCs/>
          <w:sz w:val="24"/>
          <w:szCs w:val="24"/>
        </w:rPr>
        <w:t>Chapter 23:02</w:t>
      </w:r>
      <w:r>
        <w:rPr>
          <w:rFonts w:ascii="Times New Roman" w:hAnsi="Times New Roman" w:cs="Times New Roman"/>
          <w:sz w:val="24"/>
          <w:szCs w:val="24"/>
        </w:rPr>
        <w:t xml:space="preserve">] (herein after “the CEA”) </w:t>
      </w:r>
    </w:p>
    <w:p w14:paraId="7C6663F1" w14:textId="4243C4B3" w:rsidR="007A79E2" w:rsidRPr="0012399A" w:rsidRDefault="008F3F79" w:rsidP="0012399A">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Government </w:t>
      </w:r>
      <w:r w:rsidR="00D54C7B" w:rsidRPr="0012399A">
        <w:rPr>
          <w:rFonts w:ascii="Times New Roman" w:hAnsi="Times New Roman" w:cs="Times New Roman"/>
          <w:sz w:val="24"/>
          <w:szCs w:val="24"/>
        </w:rPr>
        <w:t>of Zimbabwe through the Ministry of Finance and Economic Development, introduced a scheme wherein qualifying m</w:t>
      </w:r>
      <w:r>
        <w:rPr>
          <w:rFonts w:ascii="Times New Roman" w:hAnsi="Times New Roman" w:cs="Times New Roman"/>
          <w:sz w:val="24"/>
          <w:szCs w:val="24"/>
        </w:rPr>
        <w:t xml:space="preserve">embers of the civil service are </w:t>
      </w:r>
      <w:r w:rsidRPr="0012399A">
        <w:rPr>
          <w:rFonts w:ascii="Times New Roman" w:hAnsi="Times New Roman" w:cs="Times New Roman"/>
          <w:sz w:val="24"/>
          <w:szCs w:val="24"/>
        </w:rPr>
        <w:t>entitled</w:t>
      </w:r>
      <w:r w:rsidR="00D54C7B" w:rsidRPr="0012399A">
        <w:rPr>
          <w:rFonts w:ascii="Times New Roman" w:hAnsi="Times New Roman" w:cs="Times New Roman"/>
          <w:sz w:val="24"/>
          <w:szCs w:val="24"/>
        </w:rPr>
        <w:t xml:space="preserve"> to a </w:t>
      </w:r>
      <w:r w:rsidR="0012399A" w:rsidRPr="0012399A">
        <w:rPr>
          <w:rFonts w:ascii="Times New Roman" w:hAnsi="Times New Roman" w:cs="Times New Roman"/>
          <w:sz w:val="24"/>
          <w:szCs w:val="24"/>
        </w:rPr>
        <w:t>motor vehicle rebate on importation of vehicles.</w:t>
      </w:r>
    </w:p>
    <w:p w14:paraId="7F1507A3" w14:textId="621DFEE7" w:rsidR="0012399A" w:rsidRDefault="0012399A" w:rsidP="0012399A">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In order to give legal effect to the said scheme Statutory I</w:t>
      </w:r>
      <w:r w:rsidR="00E01C62">
        <w:rPr>
          <w:rFonts w:ascii="Times New Roman" w:hAnsi="Times New Roman" w:cs="Times New Roman"/>
          <w:sz w:val="24"/>
          <w:szCs w:val="24"/>
        </w:rPr>
        <w:t>nstrument 52 of 2019 (customs and</w:t>
      </w:r>
      <w:r>
        <w:rPr>
          <w:rFonts w:ascii="Times New Roman" w:hAnsi="Times New Roman" w:cs="Times New Roman"/>
          <w:sz w:val="24"/>
          <w:szCs w:val="24"/>
        </w:rPr>
        <w:t xml:space="preserve"> Excise General) Amendment Regul</w:t>
      </w:r>
      <w:r w:rsidR="00E01C62">
        <w:rPr>
          <w:rFonts w:ascii="Times New Roman" w:hAnsi="Times New Roman" w:cs="Times New Roman"/>
          <w:sz w:val="24"/>
          <w:szCs w:val="24"/>
        </w:rPr>
        <w:t xml:space="preserve">ations 2019 was enacted.  The same </w:t>
      </w:r>
      <w:r>
        <w:rPr>
          <w:rFonts w:ascii="Times New Roman" w:hAnsi="Times New Roman" w:cs="Times New Roman"/>
          <w:sz w:val="24"/>
          <w:szCs w:val="24"/>
        </w:rPr>
        <w:lastRenderedPageBreak/>
        <w:t>was further amend</w:t>
      </w:r>
      <w:r w:rsidR="00E01C62">
        <w:rPr>
          <w:rFonts w:ascii="Times New Roman" w:hAnsi="Times New Roman" w:cs="Times New Roman"/>
          <w:sz w:val="24"/>
          <w:szCs w:val="24"/>
        </w:rPr>
        <w:t>ed through Statutory Instrument 80A of 2022. The said statutory instruments</w:t>
      </w:r>
      <w:r>
        <w:rPr>
          <w:rFonts w:ascii="Times New Roman" w:hAnsi="Times New Roman" w:cs="Times New Roman"/>
          <w:sz w:val="24"/>
          <w:szCs w:val="24"/>
        </w:rPr>
        <w:t xml:space="preserve"> were enacted in terms of the CEA and as such, fell under</w:t>
      </w:r>
      <w:r w:rsidR="003345A5">
        <w:rPr>
          <w:rFonts w:ascii="Times New Roman" w:hAnsi="Times New Roman" w:cs="Times New Roman"/>
          <w:sz w:val="24"/>
          <w:szCs w:val="24"/>
        </w:rPr>
        <w:t xml:space="preserve"> the purview of the respondent.</w:t>
      </w:r>
    </w:p>
    <w:p w14:paraId="64D2F86A" w14:textId="48AE83E6" w:rsidR="003345A5" w:rsidRDefault="00E01C62" w:rsidP="0012399A">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Qualifying members of the Civil S</w:t>
      </w:r>
      <w:r w:rsidR="003345A5">
        <w:rPr>
          <w:rFonts w:ascii="Times New Roman" w:hAnsi="Times New Roman" w:cs="Times New Roman"/>
          <w:sz w:val="24"/>
          <w:szCs w:val="24"/>
        </w:rPr>
        <w:t>ervice including members of the security services would apply for this scheme through their relevant line ministries and through the Ministry of Finance and Economic Develop</w:t>
      </w:r>
      <w:r>
        <w:rPr>
          <w:rFonts w:ascii="Times New Roman" w:hAnsi="Times New Roman" w:cs="Times New Roman"/>
          <w:sz w:val="24"/>
          <w:szCs w:val="24"/>
        </w:rPr>
        <w:t>ment</w:t>
      </w:r>
      <w:r w:rsidR="003345A5">
        <w:rPr>
          <w:rFonts w:ascii="Times New Roman" w:hAnsi="Times New Roman" w:cs="Times New Roman"/>
          <w:sz w:val="24"/>
          <w:szCs w:val="24"/>
        </w:rPr>
        <w:t xml:space="preserve">.  After the relevant line Ministry and the Ministry of Finance adjudges that an employee qualifies for the scheme, then the </w:t>
      </w:r>
      <w:r w:rsidR="00B06F9E">
        <w:rPr>
          <w:rFonts w:ascii="Times New Roman" w:hAnsi="Times New Roman" w:cs="Times New Roman"/>
          <w:sz w:val="24"/>
          <w:szCs w:val="24"/>
        </w:rPr>
        <w:t xml:space="preserve">said employee would approach </w:t>
      </w:r>
      <w:r w:rsidR="00DD10FA">
        <w:rPr>
          <w:rFonts w:ascii="Times New Roman" w:hAnsi="Times New Roman" w:cs="Times New Roman"/>
          <w:sz w:val="24"/>
          <w:szCs w:val="24"/>
        </w:rPr>
        <w:t>the respondent’</w:t>
      </w:r>
      <w:r>
        <w:rPr>
          <w:rFonts w:ascii="Times New Roman" w:hAnsi="Times New Roman" w:cs="Times New Roman"/>
          <w:sz w:val="24"/>
          <w:szCs w:val="24"/>
        </w:rPr>
        <w:t xml:space="preserve">s officers for the processing </w:t>
      </w:r>
      <w:r w:rsidR="006868D4">
        <w:rPr>
          <w:rFonts w:ascii="Times New Roman" w:hAnsi="Times New Roman" w:cs="Times New Roman"/>
          <w:sz w:val="24"/>
          <w:szCs w:val="24"/>
        </w:rPr>
        <w:t>of a</w:t>
      </w:r>
      <w:r w:rsidR="008537A1">
        <w:rPr>
          <w:rFonts w:ascii="Times New Roman" w:hAnsi="Times New Roman" w:cs="Times New Roman"/>
          <w:sz w:val="24"/>
          <w:szCs w:val="24"/>
        </w:rPr>
        <w:t xml:space="preserve"> rebate.  </w:t>
      </w:r>
      <w:r w:rsidR="00E86026">
        <w:rPr>
          <w:rFonts w:ascii="Times New Roman" w:hAnsi="Times New Roman" w:cs="Times New Roman"/>
          <w:sz w:val="24"/>
          <w:szCs w:val="24"/>
        </w:rPr>
        <w:t xml:space="preserve">All applicants </w:t>
      </w:r>
      <w:r w:rsidR="00E86026" w:rsidRPr="00E86026">
        <w:rPr>
          <w:rFonts w:ascii="Times New Roman" w:hAnsi="Times New Roman" w:cs="Times New Roman"/>
          <w:i/>
          <w:sz w:val="24"/>
          <w:szCs w:val="24"/>
        </w:rPr>
        <w:t xml:space="preserve">in </w:t>
      </w:r>
      <w:proofErr w:type="spellStart"/>
      <w:r w:rsidR="00E86026" w:rsidRPr="00E86026">
        <w:rPr>
          <w:rFonts w:ascii="Times New Roman" w:hAnsi="Times New Roman" w:cs="Times New Roman"/>
          <w:i/>
          <w:sz w:val="24"/>
          <w:szCs w:val="24"/>
        </w:rPr>
        <w:t>casu</w:t>
      </w:r>
      <w:proofErr w:type="spellEnd"/>
      <w:r w:rsidR="00E86026">
        <w:rPr>
          <w:rFonts w:ascii="Times New Roman" w:hAnsi="Times New Roman" w:cs="Times New Roman"/>
          <w:sz w:val="24"/>
          <w:szCs w:val="24"/>
        </w:rPr>
        <w:t xml:space="preserve"> engaged “consultants” or “Agents” to </w:t>
      </w:r>
      <w:r w:rsidR="00AC42F5">
        <w:rPr>
          <w:rFonts w:ascii="Times New Roman" w:hAnsi="Times New Roman" w:cs="Times New Roman"/>
          <w:sz w:val="24"/>
          <w:szCs w:val="24"/>
        </w:rPr>
        <w:t>assist them with the rebate application process.  In terms of PART XI of the CEA, the Commissioner General of the respondent is empowered to grant a rebate to any person who qualifies for the same.</w:t>
      </w:r>
    </w:p>
    <w:p w14:paraId="0C90F29F" w14:textId="55ABF5C6" w:rsidR="00AC42F5" w:rsidRDefault="00AC42F5" w:rsidP="0012399A">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As part of its operations and in order to ensure compliance with tax legislation, respondent conducts periodic audits to ensure that citizens are complying with all the applicable tax legislation.  In the context, respondent engaged the Ministry of Home Affairs in order to conduct the audit for all rebate.  In turn, the Ministry engaged the ZRP for it to furnish names of its members who benefited from the civil</w:t>
      </w:r>
      <w:r w:rsidR="00CA0734">
        <w:rPr>
          <w:rFonts w:ascii="Times New Roman" w:hAnsi="Times New Roman" w:cs="Times New Roman"/>
          <w:sz w:val="24"/>
          <w:szCs w:val="24"/>
        </w:rPr>
        <w:t xml:space="preserve"> </w:t>
      </w:r>
      <w:r w:rsidR="008F4267">
        <w:rPr>
          <w:rFonts w:ascii="Times New Roman" w:hAnsi="Times New Roman" w:cs="Times New Roman"/>
          <w:sz w:val="24"/>
          <w:szCs w:val="24"/>
        </w:rPr>
        <w:t>service</w:t>
      </w:r>
      <w:r>
        <w:rPr>
          <w:rFonts w:ascii="Times New Roman" w:hAnsi="Times New Roman" w:cs="Times New Roman"/>
          <w:sz w:val="24"/>
          <w:szCs w:val="24"/>
        </w:rPr>
        <w:t xml:space="preserve"> rebate.</w:t>
      </w:r>
    </w:p>
    <w:p w14:paraId="2FB877C2" w14:textId="3E770801" w:rsidR="00AC42F5" w:rsidRDefault="00AC42F5" w:rsidP="0012399A">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Members </w:t>
      </w:r>
      <w:r w:rsidR="00B82D63">
        <w:rPr>
          <w:rFonts w:ascii="Times New Roman" w:hAnsi="Times New Roman" w:cs="Times New Roman"/>
          <w:sz w:val="24"/>
          <w:szCs w:val="24"/>
        </w:rPr>
        <w:t xml:space="preserve">of the ZRP brought their vehicles and accompanying documentation for verification by respondent’s officials to ensure compliance with applicable tax legislation.  It turned out that their vehicles were cleared using fake rebate letters.  Once it was discovered that the rebate letters, were </w:t>
      </w:r>
      <w:r w:rsidR="00767607">
        <w:rPr>
          <w:rFonts w:ascii="Times New Roman" w:hAnsi="Times New Roman" w:cs="Times New Roman"/>
          <w:sz w:val="24"/>
          <w:szCs w:val="24"/>
        </w:rPr>
        <w:t>fake, the provisions of s 174(1) as read together with s 193(1) of the CEA automatically kicked in and the vehicles were seized.  Further once the rebate letter is found to be fake, it follows that duty on the importation of the vehicle becomes due and payable.  Accordingly, respondent cannot release the said vehicles unless the applicable duties and penalties have been fully paid.</w:t>
      </w:r>
    </w:p>
    <w:p w14:paraId="52D71794" w14:textId="77777777" w:rsidR="00767607" w:rsidRPr="00A85378" w:rsidRDefault="00767607" w:rsidP="00767607">
      <w:pPr>
        <w:spacing w:after="0" w:line="360" w:lineRule="auto"/>
        <w:jc w:val="both"/>
        <w:rPr>
          <w:rFonts w:ascii="Times New Roman" w:hAnsi="Times New Roman" w:cs="Times New Roman"/>
          <w:b/>
          <w:sz w:val="24"/>
          <w:szCs w:val="24"/>
          <w:u w:val="single"/>
        </w:rPr>
      </w:pPr>
      <w:r w:rsidRPr="00A85378">
        <w:rPr>
          <w:rFonts w:ascii="Times New Roman" w:hAnsi="Times New Roman" w:cs="Times New Roman"/>
          <w:b/>
          <w:sz w:val="24"/>
          <w:szCs w:val="24"/>
          <w:u w:val="single"/>
        </w:rPr>
        <w:t>APPLICANTS’ CASES</w:t>
      </w:r>
    </w:p>
    <w:p w14:paraId="20B07B42" w14:textId="7B829CC4" w:rsidR="00767607" w:rsidRDefault="00767607" w:rsidP="00A853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All</w:t>
      </w:r>
      <w:r w:rsidR="00A85378">
        <w:rPr>
          <w:rFonts w:ascii="Times New Roman" w:hAnsi="Times New Roman" w:cs="Times New Roman"/>
          <w:sz w:val="24"/>
          <w:szCs w:val="24"/>
        </w:rPr>
        <w:t xml:space="preserve"> </w:t>
      </w:r>
      <w:r w:rsidR="00662F91">
        <w:rPr>
          <w:rFonts w:ascii="Times New Roman" w:hAnsi="Times New Roman" w:cs="Times New Roman"/>
          <w:sz w:val="24"/>
          <w:szCs w:val="24"/>
        </w:rPr>
        <w:t xml:space="preserve">the applicants averred that they were in peaceful </w:t>
      </w:r>
      <w:r w:rsidR="00BE3E60">
        <w:rPr>
          <w:rFonts w:ascii="Times New Roman" w:hAnsi="Times New Roman" w:cs="Times New Roman"/>
          <w:sz w:val="24"/>
          <w:szCs w:val="24"/>
        </w:rPr>
        <w:t xml:space="preserve">and undisturbed possession of their respective motor vehicles they had imported with the approval and consent of the respondent on rebate using the civil </w:t>
      </w:r>
      <w:proofErr w:type="gramStart"/>
      <w:r w:rsidR="00BE3E60">
        <w:rPr>
          <w:rFonts w:ascii="Times New Roman" w:hAnsi="Times New Roman" w:cs="Times New Roman"/>
          <w:sz w:val="24"/>
          <w:szCs w:val="24"/>
        </w:rPr>
        <w:t>servant</w:t>
      </w:r>
      <w:r w:rsidR="00CA0734">
        <w:rPr>
          <w:rFonts w:ascii="Times New Roman" w:hAnsi="Times New Roman" w:cs="Times New Roman"/>
          <w:sz w:val="24"/>
          <w:szCs w:val="24"/>
        </w:rPr>
        <w:t>s</w:t>
      </w:r>
      <w:proofErr w:type="gramEnd"/>
      <w:r w:rsidR="00BE3E60">
        <w:rPr>
          <w:rFonts w:ascii="Times New Roman" w:hAnsi="Times New Roman" w:cs="Times New Roman"/>
          <w:sz w:val="24"/>
          <w:szCs w:val="24"/>
        </w:rPr>
        <w:t xml:space="preserve"> rebate on motor vehicles in terms of SI 52/19 and the Commission</w:t>
      </w:r>
      <w:r w:rsidR="00CA0734">
        <w:rPr>
          <w:rFonts w:ascii="Times New Roman" w:hAnsi="Times New Roman" w:cs="Times New Roman"/>
          <w:sz w:val="24"/>
          <w:szCs w:val="24"/>
        </w:rPr>
        <w:t>’s</w:t>
      </w:r>
      <w:r w:rsidR="00BE3E60">
        <w:rPr>
          <w:rFonts w:ascii="Times New Roman" w:hAnsi="Times New Roman" w:cs="Times New Roman"/>
          <w:sz w:val="24"/>
          <w:szCs w:val="24"/>
        </w:rPr>
        <w:t xml:space="preserve"> </w:t>
      </w:r>
      <w:r w:rsidR="00CA0734">
        <w:rPr>
          <w:rFonts w:ascii="Times New Roman" w:hAnsi="Times New Roman" w:cs="Times New Roman"/>
          <w:sz w:val="24"/>
          <w:szCs w:val="24"/>
        </w:rPr>
        <w:t>is C</w:t>
      </w:r>
      <w:r w:rsidR="00BE3E60">
        <w:rPr>
          <w:rFonts w:ascii="Times New Roman" w:hAnsi="Times New Roman" w:cs="Times New Roman"/>
          <w:sz w:val="24"/>
          <w:szCs w:val="24"/>
        </w:rPr>
        <w:t>ircular N</w:t>
      </w:r>
      <w:r w:rsidR="00E92382">
        <w:rPr>
          <w:rFonts w:ascii="Times New Roman" w:hAnsi="Times New Roman" w:cs="Times New Roman"/>
          <w:sz w:val="24"/>
          <w:szCs w:val="24"/>
        </w:rPr>
        <w:t>o. 2/22.  They further alleged that respondent unlawfully seized motor vehicles belonging to applicants without disclosing the basis for t</w:t>
      </w:r>
      <w:r w:rsidR="00CA0734">
        <w:rPr>
          <w:rFonts w:ascii="Times New Roman" w:hAnsi="Times New Roman" w:cs="Times New Roman"/>
          <w:sz w:val="24"/>
          <w:szCs w:val="24"/>
        </w:rPr>
        <w:t>he seizure of the</w:t>
      </w:r>
      <w:r w:rsidR="00E92382">
        <w:rPr>
          <w:rFonts w:ascii="Times New Roman" w:hAnsi="Times New Roman" w:cs="Times New Roman"/>
          <w:sz w:val="24"/>
          <w:szCs w:val="24"/>
        </w:rPr>
        <w:t xml:space="preserve"> motor vehicles.  Applicants petitioned </w:t>
      </w:r>
      <w:r w:rsidR="00412791">
        <w:rPr>
          <w:rFonts w:ascii="Times New Roman" w:hAnsi="Times New Roman" w:cs="Times New Roman"/>
          <w:sz w:val="24"/>
          <w:szCs w:val="24"/>
        </w:rPr>
        <w:t>the respondent in terms of the law to have the motor vehicles released from its custody however, inst</w:t>
      </w:r>
      <w:r w:rsidR="00CA0734">
        <w:rPr>
          <w:rFonts w:ascii="Times New Roman" w:hAnsi="Times New Roman" w:cs="Times New Roman"/>
          <w:sz w:val="24"/>
          <w:szCs w:val="24"/>
        </w:rPr>
        <w:t>ead of responding to the issues</w:t>
      </w:r>
      <w:r w:rsidR="00412791">
        <w:rPr>
          <w:rFonts w:ascii="Times New Roman" w:hAnsi="Times New Roman" w:cs="Times New Roman"/>
          <w:sz w:val="24"/>
          <w:szCs w:val="24"/>
        </w:rPr>
        <w:t xml:space="preserve"> on 1 November 2023, the respondent advised the applicants that the Zimbabwe Anti-Corporation Commission is handling the matter.  According to applicants, it is unlawful for the respondent to seiz</w:t>
      </w:r>
      <w:r w:rsidR="00C74DD4">
        <w:rPr>
          <w:rFonts w:ascii="Times New Roman" w:hAnsi="Times New Roman" w:cs="Times New Roman"/>
          <w:sz w:val="24"/>
          <w:szCs w:val="24"/>
        </w:rPr>
        <w:t>e</w:t>
      </w:r>
      <w:r w:rsidR="00412791">
        <w:rPr>
          <w:rFonts w:ascii="Times New Roman" w:hAnsi="Times New Roman" w:cs="Times New Roman"/>
          <w:sz w:val="24"/>
          <w:szCs w:val="24"/>
        </w:rPr>
        <w:t xml:space="preserve"> motor vehicles on behalf of the Zimbabwe </w:t>
      </w:r>
      <w:r w:rsidR="00142BB0">
        <w:rPr>
          <w:rFonts w:ascii="Times New Roman" w:hAnsi="Times New Roman" w:cs="Times New Roman"/>
          <w:sz w:val="24"/>
          <w:szCs w:val="24"/>
        </w:rPr>
        <w:t>Anti-Corruption</w:t>
      </w:r>
      <w:r w:rsidR="00412791">
        <w:rPr>
          <w:rFonts w:ascii="Times New Roman" w:hAnsi="Times New Roman" w:cs="Times New Roman"/>
          <w:sz w:val="24"/>
          <w:szCs w:val="24"/>
        </w:rPr>
        <w:t xml:space="preserve"> Commission who can in terms of the Criminal Procedure and Evidence Act apply for a warrant of search an</w:t>
      </w:r>
      <w:r w:rsidR="00CA0734">
        <w:rPr>
          <w:rFonts w:ascii="Times New Roman" w:hAnsi="Times New Roman" w:cs="Times New Roman"/>
          <w:sz w:val="24"/>
          <w:szCs w:val="24"/>
        </w:rPr>
        <w:t xml:space="preserve">d seizure in the event of an </w:t>
      </w:r>
      <w:proofErr w:type="spellStart"/>
      <w:proofErr w:type="gramStart"/>
      <w:r w:rsidR="00CA0734">
        <w:rPr>
          <w:rFonts w:ascii="Times New Roman" w:hAnsi="Times New Roman" w:cs="Times New Roman"/>
          <w:sz w:val="24"/>
          <w:szCs w:val="24"/>
        </w:rPr>
        <w:t xml:space="preserve">on </w:t>
      </w:r>
      <w:r w:rsidR="00412791">
        <w:rPr>
          <w:rFonts w:ascii="Times New Roman" w:hAnsi="Times New Roman" w:cs="Times New Roman"/>
          <w:sz w:val="24"/>
          <w:szCs w:val="24"/>
        </w:rPr>
        <w:t>going</w:t>
      </w:r>
      <w:proofErr w:type="spellEnd"/>
      <w:proofErr w:type="gramEnd"/>
      <w:r w:rsidR="00412791">
        <w:rPr>
          <w:rFonts w:ascii="Times New Roman" w:hAnsi="Times New Roman" w:cs="Times New Roman"/>
          <w:sz w:val="24"/>
          <w:szCs w:val="24"/>
        </w:rPr>
        <w:t xml:space="preserve"> criminal investigation process.  The action</w:t>
      </w:r>
      <w:r w:rsidR="00CA0734">
        <w:rPr>
          <w:rFonts w:ascii="Times New Roman" w:hAnsi="Times New Roman" w:cs="Times New Roman"/>
          <w:sz w:val="24"/>
          <w:szCs w:val="24"/>
        </w:rPr>
        <w:t>s of the respondent constitute a</w:t>
      </w:r>
      <w:r w:rsidR="00412791">
        <w:rPr>
          <w:rFonts w:ascii="Times New Roman" w:hAnsi="Times New Roman" w:cs="Times New Roman"/>
          <w:sz w:val="24"/>
          <w:szCs w:val="24"/>
        </w:rPr>
        <w:t xml:space="preserve">n act of spoliation and the respondent has no legal basis to continue to deprive the applicants’ possession of their respective </w:t>
      </w:r>
      <w:r w:rsidR="007C4DEC">
        <w:rPr>
          <w:rFonts w:ascii="Times New Roman" w:hAnsi="Times New Roman" w:cs="Times New Roman"/>
          <w:sz w:val="24"/>
          <w:szCs w:val="24"/>
        </w:rPr>
        <w:t>motor vehicles.</w:t>
      </w:r>
    </w:p>
    <w:p w14:paraId="2D755B6F" w14:textId="50C6B2A2" w:rsidR="007C4DEC" w:rsidRDefault="007C4DEC" w:rsidP="00A853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Applicants filed this application as a last resort seeking the restoration of all the motor vehicles custody to them.  </w:t>
      </w:r>
      <w:r w:rsidR="00142BB0">
        <w:rPr>
          <w:rFonts w:ascii="Times New Roman" w:hAnsi="Times New Roman" w:cs="Times New Roman"/>
          <w:sz w:val="24"/>
          <w:szCs w:val="24"/>
        </w:rPr>
        <w:t>Essentially,</w:t>
      </w:r>
      <w:r>
        <w:rPr>
          <w:rFonts w:ascii="Times New Roman" w:hAnsi="Times New Roman" w:cs="Times New Roman"/>
          <w:sz w:val="24"/>
          <w:szCs w:val="24"/>
        </w:rPr>
        <w:t xml:space="preserve"> they want all the notices of seizure to be set aside as they were alleged</w:t>
      </w:r>
      <w:r w:rsidR="0047752E">
        <w:rPr>
          <w:rFonts w:ascii="Times New Roman" w:hAnsi="Times New Roman" w:cs="Times New Roman"/>
          <w:sz w:val="24"/>
          <w:szCs w:val="24"/>
        </w:rPr>
        <w:t>ly</w:t>
      </w:r>
      <w:r>
        <w:rPr>
          <w:rFonts w:ascii="Times New Roman" w:hAnsi="Times New Roman" w:cs="Times New Roman"/>
          <w:sz w:val="24"/>
          <w:szCs w:val="24"/>
        </w:rPr>
        <w:t xml:space="preserve"> issued unlawfully.  Applicants submitted that by their nature spoliation proceedings are urgent and courts treat them as such.  </w:t>
      </w:r>
      <w:r w:rsidR="00142BB0">
        <w:rPr>
          <w:rFonts w:ascii="Times New Roman" w:hAnsi="Times New Roman" w:cs="Times New Roman"/>
          <w:sz w:val="24"/>
          <w:szCs w:val="24"/>
        </w:rPr>
        <w:t>Also,</w:t>
      </w:r>
      <w:r>
        <w:rPr>
          <w:rFonts w:ascii="Times New Roman" w:hAnsi="Times New Roman" w:cs="Times New Roman"/>
          <w:sz w:val="24"/>
          <w:szCs w:val="24"/>
        </w:rPr>
        <w:t xml:space="preserve"> any delay in approaching this court for urgent relief has been accounted for by the fact that </w:t>
      </w:r>
      <w:r w:rsidR="00C533A7">
        <w:rPr>
          <w:rFonts w:ascii="Times New Roman" w:hAnsi="Times New Roman" w:cs="Times New Roman"/>
          <w:sz w:val="24"/>
          <w:szCs w:val="24"/>
        </w:rPr>
        <w:t>applicants were pursuing the domestic remedies availed to them by the notices of seizure in terms of s 193 of the CEA</w:t>
      </w:r>
      <w:r w:rsidR="00151459">
        <w:rPr>
          <w:rFonts w:ascii="Times New Roman" w:hAnsi="Times New Roman" w:cs="Times New Roman"/>
          <w:sz w:val="24"/>
          <w:szCs w:val="24"/>
        </w:rPr>
        <w:t>.</w:t>
      </w:r>
      <w:r w:rsidR="00C533A7">
        <w:rPr>
          <w:rFonts w:ascii="Times New Roman" w:hAnsi="Times New Roman" w:cs="Times New Roman"/>
          <w:sz w:val="24"/>
          <w:szCs w:val="24"/>
        </w:rPr>
        <w:t xml:space="preserve"> </w:t>
      </w:r>
      <w:r w:rsidR="00151459">
        <w:rPr>
          <w:rFonts w:ascii="Times New Roman" w:hAnsi="Times New Roman" w:cs="Times New Roman"/>
          <w:sz w:val="24"/>
          <w:szCs w:val="24"/>
        </w:rPr>
        <w:t>Put differently, when the need to act arose, the applicants acted.  The need to act arose on 1 November 2023 when applicants received a letter from respondent informing</w:t>
      </w:r>
      <w:r w:rsidR="0047752E">
        <w:rPr>
          <w:rFonts w:ascii="Times New Roman" w:hAnsi="Times New Roman" w:cs="Times New Roman"/>
          <w:sz w:val="24"/>
          <w:szCs w:val="24"/>
        </w:rPr>
        <w:t xml:space="preserve"> them</w:t>
      </w:r>
      <w:r w:rsidR="00151459">
        <w:rPr>
          <w:rFonts w:ascii="Times New Roman" w:hAnsi="Times New Roman" w:cs="Times New Roman"/>
          <w:sz w:val="24"/>
          <w:szCs w:val="24"/>
        </w:rPr>
        <w:t xml:space="preserve"> that the matter had been referred to ZACC.  This </w:t>
      </w:r>
      <w:r w:rsidR="00D35C0C">
        <w:rPr>
          <w:rFonts w:ascii="Times New Roman" w:hAnsi="Times New Roman" w:cs="Times New Roman"/>
          <w:sz w:val="24"/>
          <w:szCs w:val="24"/>
        </w:rPr>
        <w:t>application was filed on 14 November 2023 and the delay between the 1</w:t>
      </w:r>
      <w:r w:rsidR="00D35C0C" w:rsidRPr="00D35C0C">
        <w:rPr>
          <w:rFonts w:ascii="Times New Roman" w:hAnsi="Times New Roman" w:cs="Times New Roman"/>
          <w:sz w:val="24"/>
          <w:szCs w:val="24"/>
          <w:vertAlign w:val="superscript"/>
        </w:rPr>
        <w:t>st</w:t>
      </w:r>
      <w:r w:rsidR="00D35C0C">
        <w:rPr>
          <w:rFonts w:ascii="Times New Roman" w:hAnsi="Times New Roman" w:cs="Times New Roman"/>
          <w:sz w:val="24"/>
          <w:szCs w:val="24"/>
        </w:rPr>
        <w:t xml:space="preserve"> and 14</w:t>
      </w:r>
      <w:r w:rsidR="00D35C0C" w:rsidRPr="00D35C0C">
        <w:rPr>
          <w:rFonts w:ascii="Times New Roman" w:hAnsi="Times New Roman" w:cs="Times New Roman"/>
          <w:sz w:val="24"/>
          <w:szCs w:val="24"/>
          <w:vertAlign w:val="superscript"/>
        </w:rPr>
        <w:t>th</w:t>
      </w:r>
      <w:r w:rsidR="00D35C0C">
        <w:rPr>
          <w:rFonts w:ascii="Times New Roman" w:hAnsi="Times New Roman" w:cs="Times New Roman"/>
          <w:sz w:val="24"/>
          <w:szCs w:val="24"/>
        </w:rPr>
        <w:t xml:space="preserve"> November has been satisfactorily explained in that all applicants had to visit their lawyers to make depositions</w:t>
      </w:r>
      <w:r w:rsidR="00142BB0">
        <w:rPr>
          <w:rFonts w:ascii="Times New Roman" w:hAnsi="Times New Roman" w:cs="Times New Roman"/>
          <w:sz w:val="24"/>
          <w:szCs w:val="24"/>
        </w:rPr>
        <w:t>.</w:t>
      </w:r>
    </w:p>
    <w:p w14:paraId="496A1952" w14:textId="1F97B62F" w:rsidR="00142BB0" w:rsidRDefault="00142BB0" w:rsidP="00A8537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to thirty-fifth applicants adopted, incorporated and associated themselves with first applicant on the question of urgency.  All applicants relied on the following cases</w:t>
      </w:r>
      <w:r w:rsidR="008F4267">
        <w:rPr>
          <w:rFonts w:ascii="Times New Roman" w:hAnsi="Times New Roman" w:cs="Times New Roman"/>
          <w:sz w:val="24"/>
          <w:szCs w:val="24"/>
        </w:rPr>
        <w:t>:</w:t>
      </w:r>
      <w:r>
        <w:rPr>
          <w:rFonts w:ascii="Times New Roman" w:hAnsi="Times New Roman" w:cs="Times New Roman"/>
          <w:sz w:val="24"/>
          <w:szCs w:val="24"/>
        </w:rPr>
        <w:t xml:space="preserve"> </w:t>
      </w:r>
    </w:p>
    <w:p w14:paraId="016C2C9B" w14:textId="36AB18C4" w:rsidR="00142BB0" w:rsidRDefault="00142BB0" w:rsidP="00142BB0">
      <w:pPr>
        <w:pStyle w:val="ListParagraph"/>
        <w:numPr>
          <w:ilvl w:val="0"/>
          <w:numId w:val="2"/>
        </w:numPr>
        <w:spacing w:after="0" w:line="360" w:lineRule="auto"/>
        <w:jc w:val="both"/>
        <w:rPr>
          <w:rFonts w:ascii="Times New Roman" w:hAnsi="Times New Roman" w:cs="Times New Roman"/>
          <w:sz w:val="24"/>
          <w:szCs w:val="24"/>
        </w:rPr>
      </w:pPr>
      <w:r w:rsidRPr="008F4267">
        <w:rPr>
          <w:rFonts w:ascii="Times New Roman" w:hAnsi="Times New Roman" w:cs="Times New Roman"/>
          <w:i/>
          <w:iCs/>
          <w:sz w:val="24"/>
          <w:szCs w:val="24"/>
          <w:u w:val="single"/>
        </w:rPr>
        <w:t>Chiwenga</w:t>
      </w:r>
      <w:r w:rsidRPr="0047752E">
        <w:rPr>
          <w:rFonts w:ascii="Times New Roman" w:hAnsi="Times New Roman" w:cs="Times New Roman"/>
          <w:sz w:val="24"/>
          <w:szCs w:val="24"/>
          <w:u w:val="single"/>
        </w:rPr>
        <w:t xml:space="preserve"> v </w:t>
      </w:r>
      <w:r w:rsidRPr="008F4267">
        <w:rPr>
          <w:rFonts w:ascii="Times New Roman" w:hAnsi="Times New Roman" w:cs="Times New Roman"/>
          <w:i/>
          <w:iCs/>
          <w:sz w:val="24"/>
          <w:szCs w:val="24"/>
          <w:u w:val="single"/>
        </w:rPr>
        <w:t>Mubaiwa</w:t>
      </w:r>
      <w:r>
        <w:rPr>
          <w:rFonts w:ascii="Times New Roman" w:hAnsi="Times New Roman" w:cs="Times New Roman"/>
          <w:sz w:val="24"/>
          <w:szCs w:val="24"/>
        </w:rPr>
        <w:t xml:space="preserve"> SC 86/20</w:t>
      </w:r>
    </w:p>
    <w:p w14:paraId="5F70CCA1" w14:textId="7356C9E5" w:rsidR="00142BB0" w:rsidRDefault="00142BB0" w:rsidP="00142BB0">
      <w:pPr>
        <w:pStyle w:val="ListParagraph"/>
        <w:numPr>
          <w:ilvl w:val="0"/>
          <w:numId w:val="2"/>
        </w:numPr>
        <w:spacing w:after="0" w:line="360" w:lineRule="auto"/>
        <w:jc w:val="both"/>
        <w:rPr>
          <w:rFonts w:ascii="Times New Roman" w:hAnsi="Times New Roman" w:cs="Times New Roman"/>
          <w:sz w:val="24"/>
          <w:szCs w:val="24"/>
        </w:rPr>
      </w:pPr>
      <w:r w:rsidRPr="008F4267">
        <w:rPr>
          <w:rFonts w:ascii="Times New Roman" w:hAnsi="Times New Roman" w:cs="Times New Roman"/>
          <w:i/>
          <w:iCs/>
          <w:sz w:val="24"/>
          <w:szCs w:val="24"/>
          <w:u w:val="single"/>
        </w:rPr>
        <w:t>Karori (Pvt) Ltd</w:t>
      </w:r>
      <w:r w:rsidRPr="0047752E">
        <w:rPr>
          <w:rFonts w:ascii="Times New Roman" w:hAnsi="Times New Roman" w:cs="Times New Roman"/>
          <w:sz w:val="24"/>
          <w:szCs w:val="24"/>
          <w:u w:val="single"/>
        </w:rPr>
        <w:t xml:space="preserve"> v </w:t>
      </w:r>
      <w:proofErr w:type="spellStart"/>
      <w:r w:rsidRPr="008F4267">
        <w:rPr>
          <w:rFonts w:ascii="Times New Roman" w:hAnsi="Times New Roman" w:cs="Times New Roman"/>
          <w:i/>
          <w:iCs/>
          <w:sz w:val="24"/>
          <w:szCs w:val="24"/>
          <w:u w:val="single"/>
        </w:rPr>
        <w:t>Mujachi</w:t>
      </w:r>
      <w:proofErr w:type="spellEnd"/>
      <w:r>
        <w:rPr>
          <w:rFonts w:ascii="Times New Roman" w:hAnsi="Times New Roman" w:cs="Times New Roman"/>
          <w:sz w:val="24"/>
          <w:szCs w:val="24"/>
        </w:rPr>
        <w:t xml:space="preserve"> HH 23/07</w:t>
      </w:r>
    </w:p>
    <w:p w14:paraId="1928FA76" w14:textId="651DD80A" w:rsidR="00142BB0" w:rsidRDefault="00142BB0" w:rsidP="00142BB0">
      <w:pPr>
        <w:pStyle w:val="ListParagraph"/>
        <w:numPr>
          <w:ilvl w:val="0"/>
          <w:numId w:val="2"/>
        </w:numPr>
        <w:spacing w:after="0" w:line="360" w:lineRule="auto"/>
        <w:jc w:val="both"/>
        <w:rPr>
          <w:rFonts w:ascii="Times New Roman" w:hAnsi="Times New Roman" w:cs="Times New Roman"/>
          <w:sz w:val="24"/>
          <w:szCs w:val="24"/>
        </w:rPr>
      </w:pPr>
      <w:proofErr w:type="spellStart"/>
      <w:r w:rsidRPr="008F4267">
        <w:rPr>
          <w:rFonts w:ascii="Times New Roman" w:hAnsi="Times New Roman" w:cs="Times New Roman"/>
          <w:i/>
          <w:iCs/>
          <w:sz w:val="24"/>
          <w:szCs w:val="24"/>
          <w:u w:val="single"/>
        </w:rPr>
        <w:t>Chisweto</w:t>
      </w:r>
      <w:proofErr w:type="spellEnd"/>
      <w:r w:rsidRPr="0047752E">
        <w:rPr>
          <w:rFonts w:ascii="Times New Roman" w:hAnsi="Times New Roman" w:cs="Times New Roman"/>
          <w:sz w:val="24"/>
          <w:szCs w:val="24"/>
          <w:u w:val="single"/>
        </w:rPr>
        <w:t xml:space="preserve"> v </w:t>
      </w:r>
      <w:r w:rsidRPr="008F4267">
        <w:rPr>
          <w:rFonts w:ascii="Times New Roman" w:hAnsi="Times New Roman" w:cs="Times New Roman"/>
          <w:i/>
          <w:iCs/>
          <w:sz w:val="24"/>
          <w:szCs w:val="24"/>
          <w:u w:val="single"/>
        </w:rPr>
        <w:t>Minister of Local Government</w:t>
      </w:r>
      <w:r>
        <w:rPr>
          <w:rFonts w:ascii="Times New Roman" w:hAnsi="Times New Roman" w:cs="Times New Roman"/>
          <w:sz w:val="24"/>
          <w:szCs w:val="24"/>
        </w:rPr>
        <w:t xml:space="preserve"> 1984(1) ZLR 248(H).</w:t>
      </w:r>
    </w:p>
    <w:p w14:paraId="73840498" w14:textId="2D2B393E" w:rsidR="00142BB0" w:rsidRPr="00142BB0" w:rsidRDefault="00142BB0" w:rsidP="00142BB0">
      <w:pPr>
        <w:spacing w:after="0" w:line="360" w:lineRule="auto"/>
        <w:jc w:val="both"/>
        <w:rPr>
          <w:rFonts w:ascii="Times New Roman" w:hAnsi="Times New Roman" w:cs="Times New Roman"/>
          <w:sz w:val="24"/>
          <w:szCs w:val="24"/>
          <w:u w:val="single"/>
        </w:rPr>
      </w:pPr>
      <w:r w:rsidRPr="00142BB0">
        <w:rPr>
          <w:rFonts w:ascii="Times New Roman" w:hAnsi="Times New Roman" w:cs="Times New Roman"/>
          <w:sz w:val="24"/>
          <w:szCs w:val="24"/>
          <w:u w:val="single"/>
        </w:rPr>
        <w:t>NON-COMPLIANCE WITH S 196 of the CEA</w:t>
      </w:r>
    </w:p>
    <w:p w14:paraId="280CC2A1" w14:textId="1B4E058F" w:rsidR="00142BB0" w:rsidRDefault="00142BB0" w:rsidP="00142B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Applicants </w:t>
      </w:r>
      <w:r w:rsidR="00706D79">
        <w:rPr>
          <w:rFonts w:ascii="Times New Roman" w:hAnsi="Times New Roman" w:cs="Times New Roman"/>
          <w:sz w:val="24"/>
          <w:szCs w:val="24"/>
        </w:rPr>
        <w:t xml:space="preserve">argued that s 196 is inapplicable because spoliation is a common law remedy meant to arrest unlawful conduct. It would </w:t>
      </w:r>
      <w:r w:rsidR="00831D2C">
        <w:rPr>
          <w:rFonts w:ascii="Times New Roman" w:hAnsi="Times New Roman" w:cs="Times New Roman"/>
          <w:sz w:val="24"/>
          <w:szCs w:val="24"/>
        </w:rPr>
        <w:t xml:space="preserve">be absurd to ask an applicant to wait for 3 months.  Secondly, s 196 is read with s 6 and sections of the state Liabilities Act.  In terms of s 7 applicants do not have to give notice where the matter is urgent or where the court has determined the matter to be urgent.  Thirdly, it was submitted on the authority of </w:t>
      </w:r>
      <w:r w:rsidR="00831D2C" w:rsidRPr="00831D2C">
        <w:rPr>
          <w:rFonts w:ascii="Times New Roman" w:hAnsi="Times New Roman" w:cs="Times New Roman"/>
          <w:i/>
          <w:iCs/>
          <w:sz w:val="24"/>
          <w:szCs w:val="24"/>
        </w:rPr>
        <w:t xml:space="preserve">Ajara Trucking </w:t>
      </w:r>
      <w:r w:rsidR="00831D2C" w:rsidRPr="00831D2C">
        <w:rPr>
          <w:rFonts w:ascii="Times New Roman" w:hAnsi="Times New Roman" w:cs="Times New Roman"/>
          <w:sz w:val="24"/>
          <w:szCs w:val="24"/>
        </w:rPr>
        <w:t>v</w:t>
      </w:r>
      <w:r w:rsidR="00831D2C" w:rsidRPr="00831D2C">
        <w:rPr>
          <w:rFonts w:ascii="Times New Roman" w:hAnsi="Times New Roman" w:cs="Times New Roman"/>
          <w:i/>
          <w:iCs/>
          <w:sz w:val="24"/>
          <w:szCs w:val="24"/>
        </w:rPr>
        <w:t xml:space="preserve"> Zimra </w:t>
      </w:r>
      <w:r w:rsidR="00831D2C">
        <w:rPr>
          <w:rFonts w:ascii="Times New Roman" w:hAnsi="Times New Roman" w:cs="Times New Roman"/>
          <w:sz w:val="24"/>
          <w:szCs w:val="24"/>
        </w:rPr>
        <w:t>HH 09/23 that notice is to be given only where one is proceeding against the Commissioner.</w:t>
      </w:r>
    </w:p>
    <w:p w14:paraId="52E8579D" w14:textId="6B967CAB" w:rsidR="00831D2C" w:rsidRPr="00831D2C" w:rsidRDefault="00831D2C" w:rsidP="00142BB0">
      <w:pPr>
        <w:spacing w:after="0" w:line="360" w:lineRule="auto"/>
        <w:jc w:val="both"/>
        <w:rPr>
          <w:rFonts w:ascii="Times New Roman" w:hAnsi="Times New Roman" w:cs="Times New Roman"/>
          <w:sz w:val="24"/>
          <w:szCs w:val="24"/>
          <w:u w:val="single"/>
        </w:rPr>
      </w:pPr>
      <w:r w:rsidRPr="00831D2C">
        <w:rPr>
          <w:rFonts w:ascii="Times New Roman" w:hAnsi="Times New Roman" w:cs="Times New Roman"/>
          <w:sz w:val="24"/>
          <w:szCs w:val="24"/>
          <w:u w:val="single"/>
        </w:rPr>
        <w:t>FAILURE TO EXHAUST DOMESTIC REMEDIES.</w:t>
      </w:r>
    </w:p>
    <w:p w14:paraId="2A2933F7" w14:textId="3E0FE915" w:rsidR="007F2946" w:rsidRPr="00EC70A0" w:rsidRDefault="0047752E" w:rsidP="00EC70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Applicants’</w:t>
      </w:r>
      <w:r w:rsidR="00831D2C">
        <w:rPr>
          <w:rFonts w:ascii="Times New Roman" w:hAnsi="Times New Roman" w:cs="Times New Roman"/>
          <w:sz w:val="24"/>
          <w:szCs w:val="24"/>
        </w:rPr>
        <w:t xml:space="preserve"> argument is that since spoliation is a common law remedy not found in the </w:t>
      </w:r>
      <w:r w:rsidR="00B300E8">
        <w:rPr>
          <w:rFonts w:ascii="Times New Roman" w:hAnsi="Times New Roman" w:cs="Times New Roman"/>
          <w:sz w:val="24"/>
          <w:szCs w:val="24"/>
        </w:rPr>
        <w:t xml:space="preserve">CEA.  They would not rush to customs </w:t>
      </w:r>
      <w:r w:rsidR="007F2946">
        <w:rPr>
          <w:rFonts w:ascii="Times New Roman" w:hAnsi="Times New Roman" w:cs="Times New Roman"/>
          <w:sz w:val="24"/>
          <w:szCs w:val="24"/>
        </w:rPr>
        <w:t xml:space="preserve">but to the court.  It was further submitted that domestic remedies must be effective.  </w:t>
      </w:r>
      <w:r w:rsidR="007F2946" w:rsidRPr="007F2946">
        <w:rPr>
          <w:rFonts w:ascii="Times New Roman" w:hAnsi="Times New Roman" w:cs="Times New Roman"/>
          <w:i/>
          <w:iCs/>
          <w:sz w:val="24"/>
          <w:szCs w:val="24"/>
        </w:rPr>
        <w:t xml:space="preserve">In </w:t>
      </w:r>
      <w:proofErr w:type="spellStart"/>
      <w:r w:rsidR="007F2946" w:rsidRPr="007F2946">
        <w:rPr>
          <w:rFonts w:ascii="Times New Roman" w:hAnsi="Times New Roman" w:cs="Times New Roman"/>
          <w:i/>
          <w:iCs/>
          <w:sz w:val="24"/>
          <w:szCs w:val="24"/>
        </w:rPr>
        <w:t>casu</w:t>
      </w:r>
      <w:proofErr w:type="spellEnd"/>
      <w:r w:rsidR="007F2946">
        <w:rPr>
          <w:rFonts w:ascii="Times New Roman" w:hAnsi="Times New Roman" w:cs="Times New Roman"/>
          <w:sz w:val="24"/>
          <w:szCs w:val="24"/>
        </w:rPr>
        <w:t xml:space="preserve"> the fact that respondent referred matter to ZACC shows that domestic remedies are ineffectual.  Applicants </w:t>
      </w:r>
      <w:proofErr w:type="spellStart"/>
      <w:r w:rsidR="007F2946">
        <w:rPr>
          <w:rFonts w:ascii="Times New Roman" w:hAnsi="Times New Roman" w:cs="Times New Roman"/>
          <w:sz w:val="24"/>
          <w:szCs w:val="24"/>
        </w:rPr>
        <w:t>can not</w:t>
      </w:r>
      <w:proofErr w:type="spellEnd"/>
      <w:r w:rsidR="007F2946">
        <w:rPr>
          <w:rFonts w:ascii="Times New Roman" w:hAnsi="Times New Roman" w:cs="Times New Roman"/>
          <w:sz w:val="24"/>
          <w:szCs w:val="24"/>
        </w:rPr>
        <w:t xml:space="preserve"> return to respondent and wait for 3 months.</w:t>
      </w:r>
    </w:p>
    <w:p w14:paraId="5AC95150" w14:textId="455A0B7C" w:rsidR="00EC70A0" w:rsidRPr="007C0C6D" w:rsidRDefault="007F2946" w:rsidP="00EC70A0">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70A0" w:rsidRPr="007C0C6D">
        <w:rPr>
          <w:rFonts w:ascii="Times New Roman" w:hAnsi="Times New Roman" w:cs="Times New Roman"/>
          <w:b/>
          <w:sz w:val="24"/>
          <w:szCs w:val="24"/>
          <w:u w:val="single"/>
        </w:rPr>
        <w:t>RESPONDENT’S CASE</w:t>
      </w:r>
    </w:p>
    <w:p w14:paraId="78415B6D" w14:textId="280545BC"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Respondent opposed the application by raising a number of points </w:t>
      </w:r>
      <w:r w:rsidRPr="00A10F9B">
        <w:rPr>
          <w:rFonts w:ascii="Times New Roman" w:hAnsi="Times New Roman" w:cs="Times New Roman"/>
          <w:i/>
          <w:sz w:val="24"/>
          <w:szCs w:val="24"/>
        </w:rPr>
        <w:t>in limine</w:t>
      </w:r>
      <w:r>
        <w:rPr>
          <w:rFonts w:ascii="Times New Roman" w:hAnsi="Times New Roman" w:cs="Times New Roman"/>
          <w:sz w:val="24"/>
          <w:szCs w:val="24"/>
        </w:rPr>
        <w:t xml:space="preserve">. Firstly, respondent submitted that the application is not urgent in that no applicants have placed before this court facts which support that the present matter ought to be heard </w:t>
      </w:r>
      <w:r w:rsidR="00C74DD4">
        <w:rPr>
          <w:rFonts w:ascii="Times New Roman" w:hAnsi="Times New Roman" w:cs="Times New Roman"/>
          <w:sz w:val="24"/>
          <w:szCs w:val="24"/>
        </w:rPr>
        <w:t>o</w:t>
      </w:r>
      <w:r w:rsidR="0047752E">
        <w:rPr>
          <w:rFonts w:ascii="Times New Roman" w:hAnsi="Times New Roman" w:cs="Times New Roman"/>
          <w:sz w:val="24"/>
          <w:szCs w:val="24"/>
        </w:rPr>
        <w:t>n urgent basi</w:t>
      </w:r>
      <w:r>
        <w:rPr>
          <w:rFonts w:ascii="Times New Roman" w:hAnsi="Times New Roman" w:cs="Times New Roman"/>
          <w:sz w:val="24"/>
          <w:szCs w:val="24"/>
        </w:rPr>
        <w:t xml:space="preserve">s. Applicants have not averred any </w:t>
      </w:r>
      <w:r w:rsidR="00C74DD4">
        <w:rPr>
          <w:rFonts w:ascii="Times New Roman" w:hAnsi="Times New Roman" w:cs="Times New Roman"/>
          <w:sz w:val="24"/>
          <w:szCs w:val="24"/>
        </w:rPr>
        <w:t>irreparable</w:t>
      </w:r>
      <w:r>
        <w:rPr>
          <w:rFonts w:ascii="Times New Roman" w:hAnsi="Times New Roman" w:cs="Times New Roman"/>
          <w:sz w:val="24"/>
          <w:szCs w:val="24"/>
        </w:rPr>
        <w:t xml:space="preserve"> harm which would</w:t>
      </w:r>
      <w:r w:rsidR="0047752E">
        <w:rPr>
          <w:rFonts w:ascii="Times New Roman" w:hAnsi="Times New Roman" w:cs="Times New Roman"/>
          <w:sz w:val="24"/>
          <w:szCs w:val="24"/>
        </w:rPr>
        <w:t xml:space="preserve"> </w:t>
      </w:r>
      <w:r w:rsidR="004A635C">
        <w:rPr>
          <w:rFonts w:ascii="Times New Roman" w:hAnsi="Times New Roman" w:cs="Times New Roman"/>
          <w:sz w:val="24"/>
          <w:szCs w:val="24"/>
        </w:rPr>
        <w:t>occasion</w:t>
      </w:r>
      <w:r>
        <w:rPr>
          <w:rFonts w:ascii="Times New Roman" w:hAnsi="Times New Roman" w:cs="Times New Roman"/>
          <w:sz w:val="24"/>
          <w:szCs w:val="24"/>
        </w:rPr>
        <w:t xml:space="preserve"> them </w:t>
      </w:r>
      <w:r w:rsidR="006868D4">
        <w:rPr>
          <w:rFonts w:ascii="Times New Roman" w:hAnsi="Times New Roman" w:cs="Times New Roman"/>
          <w:sz w:val="24"/>
          <w:szCs w:val="24"/>
        </w:rPr>
        <w:t>i</w:t>
      </w:r>
      <w:r>
        <w:rPr>
          <w:rFonts w:ascii="Times New Roman" w:hAnsi="Times New Roman" w:cs="Times New Roman"/>
          <w:sz w:val="24"/>
          <w:szCs w:val="24"/>
        </w:rPr>
        <w:t>f the present matters</w:t>
      </w:r>
      <w:r w:rsidR="004A635C">
        <w:rPr>
          <w:rFonts w:ascii="Times New Roman" w:hAnsi="Times New Roman" w:cs="Times New Roman"/>
          <w:sz w:val="24"/>
          <w:szCs w:val="24"/>
        </w:rPr>
        <w:t xml:space="preserve"> are</w:t>
      </w:r>
      <w:r>
        <w:rPr>
          <w:rFonts w:ascii="Times New Roman" w:hAnsi="Times New Roman" w:cs="Times New Roman"/>
          <w:sz w:val="24"/>
          <w:szCs w:val="24"/>
        </w:rPr>
        <w:t xml:space="preserve"> not heard on an urgent basis. It was also argued that the majority of the applicants’ vehicles were seized </w:t>
      </w:r>
      <w:r w:rsidR="00C74DD4">
        <w:rPr>
          <w:rFonts w:ascii="Times New Roman" w:hAnsi="Times New Roman" w:cs="Times New Roman"/>
          <w:sz w:val="24"/>
          <w:szCs w:val="24"/>
        </w:rPr>
        <w:t>i</w:t>
      </w:r>
      <w:r>
        <w:rPr>
          <w:rFonts w:ascii="Times New Roman" w:hAnsi="Times New Roman" w:cs="Times New Roman"/>
          <w:sz w:val="24"/>
          <w:szCs w:val="24"/>
        </w:rPr>
        <w:t>n the</w:t>
      </w:r>
      <w:r w:rsidR="004A635C">
        <w:rPr>
          <w:rFonts w:ascii="Times New Roman" w:hAnsi="Times New Roman" w:cs="Times New Roman"/>
          <w:sz w:val="24"/>
          <w:szCs w:val="24"/>
        </w:rPr>
        <w:t xml:space="preserve"> first weeks of October 2023 </w:t>
      </w:r>
      <w:r w:rsidR="00C74DD4">
        <w:rPr>
          <w:rFonts w:ascii="Times New Roman" w:hAnsi="Times New Roman" w:cs="Times New Roman"/>
          <w:sz w:val="24"/>
          <w:szCs w:val="24"/>
        </w:rPr>
        <w:t xml:space="preserve">that is </w:t>
      </w:r>
      <w:r>
        <w:rPr>
          <w:rFonts w:ascii="Times New Roman" w:hAnsi="Times New Roman" w:cs="Times New Roman"/>
          <w:sz w:val="24"/>
          <w:szCs w:val="24"/>
        </w:rPr>
        <w:t xml:space="preserve">between 5 October 2023 and 18 October 2023. The remaining applicants’ vehicles were seized on 8 May 2023, 17 May 2023, 18 September 2023, 8 August 2023 and 31 January 2023. </w:t>
      </w:r>
    </w:p>
    <w:p w14:paraId="7E5D5DFA" w14:textId="71E6D963"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apparent from the above that none of the applicants acted urgently when the duty to act arose, namely, when the notices of seizure were issued in respect of the motor vehicles. The current application was only filed on 14 November 2023 almost a month after the majority of the applicants’ vehicles were seized. Respondent also averred that the vehicles were legally seized in terms of section 174(1) as read with s </w:t>
      </w:r>
      <w:r w:rsidR="004A635C">
        <w:rPr>
          <w:rFonts w:ascii="Times New Roman" w:hAnsi="Times New Roman" w:cs="Times New Roman"/>
          <w:sz w:val="24"/>
          <w:szCs w:val="24"/>
        </w:rPr>
        <w:t>193(1) of the CEA</w:t>
      </w:r>
      <w:r>
        <w:rPr>
          <w:rFonts w:ascii="Times New Roman" w:hAnsi="Times New Roman" w:cs="Times New Roman"/>
          <w:sz w:val="24"/>
          <w:szCs w:val="24"/>
        </w:rPr>
        <w:t xml:space="preserve"> which empowers the </w:t>
      </w:r>
      <w:r w:rsidR="00C74DD4">
        <w:rPr>
          <w:rFonts w:ascii="Times New Roman" w:hAnsi="Times New Roman" w:cs="Times New Roman"/>
          <w:iCs/>
          <w:sz w:val="24"/>
          <w:szCs w:val="24"/>
        </w:rPr>
        <w:t xml:space="preserve">respondent to </w:t>
      </w:r>
      <w:r>
        <w:rPr>
          <w:rFonts w:ascii="Times New Roman" w:hAnsi="Times New Roman" w:cs="Times New Roman"/>
          <w:sz w:val="24"/>
          <w:szCs w:val="24"/>
        </w:rPr>
        <w:t>seize any</w:t>
      </w:r>
      <w:r w:rsidR="00C74DD4">
        <w:rPr>
          <w:rFonts w:ascii="Times New Roman" w:hAnsi="Times New Roman" w:cs="Times New Roman"/>
          <w:sz w:val="24"/>
          <w:szCs w:val="24"/>
        </w:rPr>
        <w:t xml:space="preserve"> artefact </w:t>
      </w:r>
      <w:r>
        <w:rPr>
          <w:rFonts w:ascii="Times New Roman" w:hAnsi="Times New Roman" w:cs="Times New Roman"/>
          <w:sz w:val="24"/>
          <w:szCs w:val="24"/>
        </w:rPr>
        <w:t>or property suspected of having been imported into the country without paying the requisite duty. Respondent discovered that false rebate letters were attached to their papers which is a contrav</w:t>
      </w:r>
      <w:r w:rsidR="004A635C">
        <w:rPr>
          <w:rFonts w:ascii="Times New Roman" w:hAnsi="Times New Roman" w:cs="Times New Roman"/>
          <w:sz w:val="24"/>
          <w:szCs w:val="24"/>
        </w:rPr>
        <w:t>ention of the CEA</w:t>
      </w:r>
      <w:r>
        <w:rPr>
          <w:rFonts w:ascii="Times New Roman" w:hAnsi="Times New Roman" w:cs="Times New Roman"/>
          <w:sz w:val="24"/>
          <w:szCs w:val="24"/>
        </w:rPr>
        <w:t xml:space="preserve">. </w:t>
      </w:r>
    </w:p>
    <w:p w14:paraId="5EEB49E9" w14:textId="47031A7F"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follows, so the argument</w:t>
      </w:r>
      <w:r w:rsidR="00F803F1">
        <w:rPr>
          <w:rFonts w:ascii="Times New Roman" w:hAnsi="Times New Roman" w:cs="Times New Roman"/>
          <w:sz w:val="24"/>
          <w:szCs w:val="24"/>
        </w:rPr>
        <w:t xml:space="preserve"> goes, that Respondent followed</w:t>
      </w:r>
      <w:r>
        <w:rPr>
          <w:rFonts w:ascii="Times New Roman" w:hAnsi="Times New Roman" w:cs="Times New Roman"/>
          <w:sz w:val="24"/>
          <w:szCs w:val="24"/>
        </w:rPr>
        <w:t xml:space="preserve"> laid down lawful procedures when dealing with property suspected of having not paid the requisite duty. There is no unlawful conduct which the applicants seek to be interdict</w:t>
      </w:r>
      <w:r w:rsidR="00C74DD4">
        <w:rPr>
          <w:rFonts w:ascii="Times New Roman" w:hAnsi="Times New Roman" w:cs="Times New Roman"/>
          <w:sz w:val="24"/>
          <w:szCs w:val="24"/>
        </w:rPr>
        <w:t>ed</w:t>
      </w:r>
      <w:r>
        <w:rPr>
          <w:rFonts w:ascii="Times New Roman" w:hAnsi="Times New Roman" w:cs="Times New Roman"/>
          <w:sz w:val="24"/>
          <w:szCs w:val="24"/>
        </w:rPr>
        <w:t xml:space="preserve"> on a</w:t>
      </w:r>
      <w:r w:rsidR="00F803F1">
        <w:rPr>
          <w:rFonts w:ascii="Times New Roman" w:hAnsi="Times New Roman" w:cs="Times New Roman"/>
          <w:sz w:val="24"/>
          <w:szCs w:val="24"/>
        </w:rPr>
        <w:t>n urgent basis. This cou</w:t>
      </w:r>
      <w:r w:rsidR="00C74DD4">
        <w:rPr>
          <w:rFonts w:ascii="Times New Roman" w:hAnsi="Times New Roman" w:cs="Times New Roman"/>
          <w:sz w:val="24"/>
          <w:szCs w:val="24"/>
        </w:rPr>
        <w:t>rt</w:t>
      </w:r>
      <w:r w:rsidR="00F803F1">
        <w:rPr>
          <w:rFonts w:ascii="Times New Roman" w:hAnsi="Times New Roman" w:cs="Times New Roman"/>
          <w:sz w:val="24"/>
          <w:szCs w:val="24"/>
        </w:rPr>
        <w:t xml:space="preserve"> shoul</w:t>
      </w:r>
      <w:r>
        <w:rPr>
          <w:rFonts w:ascii="Times New Roman" w:hAnsi="Times New Roman" w:cs="Times New Roman"/>
          <w:sz w:val="24"/>
          <w:szCs w:val="24"/>
        </w:rPr>
        <w:t>d only intervene on an urgent basis in situations where an unlawful conduct is being perpetuated against a litigant which is simply not the case.</w:t>
      </w:r>
    </w:p>
    <w:p w14:paraId="2515F53E" w14:textId="77777777" w:rsidR="00C74DD4" w:rsidRDefault="00F803F1" w:rsidP="00EC70A0">
      <w:pPr>
        <w:pStyle w:val="NoSpacing"/>
        <w:spacing w:line="360" w:lineRule="auto"/>
        <w:ind w:firstLine="36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ANALYSIS </w:t>
      </w:r>
    </w:p>
    <w:p w14:paraId="037F66DC" w14:textId="5D1C632F" w:rsidR="00EC70A0" w:rsidRDefault="00EC70A0" w:rsidP="00EC70A0">
      <w:pPr>
        <w:pStyle w:val="NoSpacing"/>
        <w:spacing w:line="360" w:lineRule="auto"/>
        <w:ind w:firstLine="360"/>
        <w:jc w:val="both"/>
        <w:rPr>
          <w:rFonts w:ascii="Times New Roman" w:hAnsi="Times New Roman" w:cs="Times New Roman"/>
          <w:b/>
          <w:sz w:val="24"/>
          <w:szCs w:val="24"/>
          <w:u w:val="single"/>
        </w:rPr>
      </w:pPr>
      <w:r w:rsidRPr="00AB3F81">
        <w:rPr>
          <w:rFonts w:ascii="Times New Roman" w:hAnsi="Times New Roman" w:cs="Times New Roman"/>
          <w:b/>
          <w:sz w:val="24"/>
          <w:szCs w:val="24"/>
          <w:u w:val="single"/>
        </w:rPr>
        <w:t>NO URGENCY IN RELATION TO 2</w:t>
      </w:r>
      <w:r w:rsidRPr="00AB3F81">
        <w:rPr>
          <w:rFonts w:ascii="Times New Roman" w:hAnsi="Times New Roman" w:cs="Times New Roman"/>
          <w:b/>
          <w:sz w:val="24"/>
          <w:szCs w:val="24"/>
          <w:u w:val="single"/>
          <w:vertAlign w:val="superscript"/>
        </w:rPr>
        <w:t>ND</w:t>
      </w:r>
      <w:r w:rsidRPr="00AB3F81">
        <w:rPr>
          <w:rFonts w:ascii="Times New Roman" w:hAnsi="Times New Roman" w:cs="Times New Roman"/>
          <w:b/>
          <w:sz w:val="24"/>
          <w:szCs w:val="24"/>
          <w:u w:val="single"/>
        </w:rPr>
        <w:t xml:space="preserve"> </w:t>
      </w:r>
      <w:r w:rsidRPr="00AB3F81">
        <w:rPr>
          <w:rFonts w:ascii="Times New Roman" w:hAnsi="Times New Roman" w:cs="Times New Roman"/>
          <w:b/>
          <w:sz w:val="24"/>
          <w:szCs w:val="24"/>
          <w:u w:val="single"/>
        </w:rPr>
        <w:softHyphen/>
      </w:r>
      <w:r w:rsidRPr="00AB3F81">
        <w:rPr>
          <w:rFonts w:ascii="Times New Roman" w:hAnsi="Times New Roman" w:cs="Times New Roman"/>
          <w:b/>
          <w:sz w:val="24"/>
          <w:szCs w:val="24"/>
          <w:u w:val="single"/>
        </w:rPr>
        <w:softHyphen/>
        <w:t>– 35</w:t>
      </w:r>
      <w:r w:rsidRPr="00AB3F81">
        <w:rPr>
          <w:rFonts w:ascii="Times New Roman" w:hAnsi="Times New Roman" w:cs="Times New Roman"/>
          <w:b/>
          <w:sz w:val="24"/>
          <w:szCs w:val="24"/>
          <w:u w:val="single"/>
          <w:vertAlign w:val="superscript"/>
        </w:rPr>
        <w:t>TH</w:t>
      </w:r>
      <w:r w:rsidRPr="00AB3F81">
        <w:rPr>
          <w:rFonts w:ascii="Times New Roman" w:hAnsi="Times New Roman" w:cs="Times New Roman"/>
          <w:b/>
          <w:sz w:val="24"/>
          <w:szCs w:val="24"/>
          <w:u w:val="single"/>
        </w:rPr>
        <w:t xml:space="preserve"> APPLICANTS      </w:t>
      </w:r>
    </w:p>
    <w:p w14:paraId="4999B906" w14:textId="518DB602" w:rsidR="00EC70A0" w:rsidRDefault="00EC70A0" w:rsidP="00EC70A0">
      <w:pPr>
        <w:pStyle w:val="NoSpacing"/>
        <w:numPr>
          <w:ilvl w:val="0"/>
          <w:numId w:val="3"/>
        </w:numPr>
        <w:tabs>
          <w:tab w:val="left" w:pos="810"/>
          <w:tab w:val="left" w:pos="900"/>
        </w:tabs>
        <w:spacing w:line="360" w:lineRule="auto"/>
        <w:ind w:left="630" w:hanging="270"/>
        <w:jc w:val="both"/>
        <w:rPr>
          <w:rFonts w:ascii="Times New Roman" w:hAnsi="Times New Roman" w:cs="Times New Roman"/>
          <w:sz w:val="24"/>
          <w:szCs w:val="24"/>
        </w:rPr>
      </w:pPr>
      <w:r>
        <w:rPr>
          <w:rFonts w:ascii="Times New Roman" w:hAnsi="Times New Roman" w:cs="Times New Roman"/>
          <w:sz w:val="24"/>
          <w:szCs w:val="24"/>
        </w:rPr>
        <w:t>Respondent averred that 2</w:t>
      </w:r>
      <w:r w:rsidRPr="00AB3F81">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through to the 35</w:t>
      </w:r>
      <w:r w:rsidRPr="00AB3F81">
        <w:rPr>
          <w:rFonts w:ascii="Times New Roman" w:hAnsi="Times New Roman" w:cs="Times New Roman"/>
          <w:sz w:val="24"/>
          <w:szCs w:val="24"/>
          <w:vertAlign w:val="superscript"/>
        </w:rPr>
        <w:t>th</w:t>
      </w:r>
      <w:r>
        <w:rPr>
          <w:rFonts w:ascii="Times New Roman" w:hAnsi="Times New Roman" w:cs="Times New Roman"/>
          <w:sz w:val="24"/>
          <w:szCs w:val="24"/>
        </w:rPr>
        <w:t xml:space="preserve"> applicant</w:t>
      </w:r>
      <w:r w:rsidR="00F803F1">
        <w:rPr>
          <w:rFonts w:ascii="Times New Roman" w:hAnsi="Times New Roman" w:cs="Times New Roman"/>
          <w:sz w:val="24"/>
          <w:szCs w:val="24"/>
        </w:rPr>
        <w:t xml:space="preserve"> have not depo</w:t>
      </w:r>
      <w:r>
        <w:rPr>
          <w:rFonts w:ascii="Times New Roman" w:hAnsi="Times New Roman" w:cs="Times New Roman"/>
          <w:sz w:val="24"/>
          <w:szCs w:val="24"/>
        </w:rPr>
        <w:t>sed to facts which justify their matters being treated as urgent. Each applicant</w:t>
      </w:r>
      <w:r w:rsidR="00F803F1">
        <w:rPr>
          <w:rFonts w:ascii="Times New Roman" w:hAnsi="Times New Roman" w:cs="Times New Roman"/>
          <w:sz w:val="24"/>
          <w:szCs w:val="24"/>
        </w:rPr>
        <w:t xml:space="preserve"> is</w:t>
      </w:r>
      <w:r>
        <w:rPr>
          <w:rFonts w:ascii="Times New Roman" w:hAnsi="Times New Roman" w:cs="Times New Roman"/>
          <w:sz w:val="24"/>
          <w:szCs w:val="24"/>
        </w:rPr>
        <w:t xml:space="preserve"> case stands or f</w:t>
      </w:r>
      <w:r w:rsidR="00F803F1">
        <w:rPr>
          <w:rFonts w:ascii="Times New Roman" w:hAnsi="Times New Roman" w:cs="Times New Roman"/>
          <w:sz w:val="24"/>
          <w:szCs w:val="24"/>
        </w:rPr>
        <w:t>alls on the founding’s affidavit</w:t>
      </w:r>
      <w:r>
        <w:rPr>
          <w:rFonts w:ascii="Times New Roman" w:hAnsi="Times New Roman" w:cs="Times New Roman"/>
          <w:sz w:val="24"/>
          <w:szCs w:val="24"/>
        </w:rPr>
        <w:t xml:space="preserve"> filed of record.</w:t>
      </w:r>
    </w:p>
    <w:p w14:paraId="295BF060" w14:textId="1FEBEA8D" w:rsidR="00EC70A0" w:rsidRDefault="00EC70A0" w:rsidP="00EC70A0">
      <w:pPr>
        <w:pStyle w:val="NoSpacing"/>
        <w:numPr>
          <w:ilvl w:val="0"/>
          <w:numId w:val="3"/>
        </w:numPr>
        <w:tabs>
          <w:tab w:val="left" w:pos="54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 read</w:t>
      </w:r>
      <w:r w:rsidR="0034631B">
        <w:rPr>
          <w:rFonts w:ascii="Times New Roman" w:hAnsi="Times New Roman" w:cs="Times New Roman"/>
          <w:sz w:val="24"/>
          <w:szCs w:val="24"/>
        </w:rPr>
        <w:t>ing of the founding’s</w:t>
      </w:r>
      <w:r>
        <w:rPr>
          <w:rFonts w:ascii="Times New Roman" w:hAnsi="Times New Roman" w:cs="Times New Roman"/>
          <w:sz w:val="24"/>
          <w:szCs w:val="24"/>
        </w:rPr>
        <w:t xml:space="preserve"> of the 2</w:t>
      </w:r>
      <w:r w:rsidRPr="002679BD">
        <w:rPr>
          <w:rFonts w:ascii="Times New Roman" w:hAnsi="Times New Roman" w:cs="Times New Roman"/>
          <w:sz w:val="24"/>
          <w:szCs w:val="24"/>
          <w:vertAlign w:val="superscript"/>
        </w:rPr>
        <w:t>nd</w:t>
      </w:r>
      <w:r w:rsidR="0034631B">
        <w:rPr>
          <w:rFonts w:ascii="Times New Roman" w:hAnsi="Times New Roman" w:cs="Times New Roman"/>
          <w:sz w:val="24"/>
          <w:szCs w:val="24"/>
        </w:rPr>
        <w:t xml:space="preserve"> to</w:t>
      </w:r>
      <w:r>
        <w:rPr>
          <w:rFonts w:ascii="Times New Roman" w:hAnsi="Times New Roman" w:cs="Times New Roman"/>
          <w:sz w:val="24"/>
          <w:szCs w:val="24"/>
        </w:rPr>
        <w:t xml:space="preserve"> the 35</w:t>
      </w:r>
      <w:r w:rsidRPr="002679BD">
        <w:rPr>
          <w:rFonts w:ascii="Times New Roman" w:hAnsi="Times New Roman" w:cs="Times New Roman"/>
          <w:sz w:val="24"/>
          <w:szCs w:val="24"/>
          <w:vertAlign w:val="superscript"/>
        </w:rPr>
        <w:t>th</w:t>
      </w:r>
      <w:r>
        <w:rPr>
          <w:rFonts w:ascii="Times New Roman" w:hAnsi="Times New Roman" w:cs="Times New Roman"/>
          <w:sz w:val="24"/>
          <w:szCs w:val="24"/>
        </w:rPr>
        <w:t xml:space="preserve"> applicants demonstrates that neither of the said applicants have averred to the facts that justify each of their cause of action jumping the queue of other matters.</w:t>
      </w:r>
    </w:p>
    <w:p w14:paraId="47215A82" w14:textId="52DA09AA" w:rsidR="00EC70A0" w:rsidRDefault="00EC70A0" w:rsidP="00EC70A0">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Pr="00C36C10">
        <w:rPr>
          <w:rFonts w:ascii="Times New Roman" w:hAnsi="Times New Roman" w:cs="Times New Roman"/>
          <w:sz w:val="24"/>
          <w:szCs w:val="24"/>
          <w:vertAlign w:val="superscript"/>
        </w:rPr>
        <w:t>nd</w:t>
      </w:r>
      <w:r w:rsidR="0034631B">
        <w:rPr>
          <w:rFonts w:ascii="Times New Roman" w:hAnsi="Times New Roman" w:cs="Times New Roman"/>
          <w:sz w:val="24"/>
          <w:szCs w:val="24"/>
        </w:rPr>
        <w:t xml:space="preserve"> to</w:t>
      </w:r>
      <w:r>
        <w:rPr>
          <w:rFonts w:ascii="Times New Roman" w:hAnsi="Times New Roman" w:cs="Times New Roman"/>
          <w:sz w:val="24"/>
          <w:szCs w:val="24"/>
        </w:rPr>
        <w:t xml:space="preserve"> 35</w:t>
      </w:r>
      <w:r w:rsidRPr="00C36C10">
        <w:rPr>
          <w:rFonts w:ascii="Times New Roman" w:hAnsi="Times New Roman" w:cs="Times New Roman"/>
          <w:sz w:val="24"/>
          <w:szCs w:val="24"/>
          <w:vertAlign w:val="superscript"/>
        </w:rPr>
        <w:t>th</w:t>
      </w:r>
      <w:r>
        <w:rPr>
          <w:rFonts w:ascii="Times New Roman" w:hAnsi="Times New Roman" w:cs="Times New Roman"/>
          <w:sz w:val="24"/>
          <w:szCs w:val="24"/>
        </w:rPr>
        <w:t xml:space="preserve"> applicants have attempted to ride on the founding affidavit of the first applicant in so far as urgency is concerned. Urgency relates to the facts of each applicant’s matter and how they approached their matter. Respondent in a bid to illustrates this point referred to the following affidavits: </w:t>
      </w:r>
    </w:p>
    <w:p w14:paraId="6599F994" w14:textId="5FB99D8F" w:rsidR="00EC70A0" w:rsidRDefault="00EC70A0" w:rsidP="00EC70A0">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Pr="00A02C65">
        <w:rPr>
          <w:rFonts w:ascii="Times New Roman" w:hAnsi="Times New Roman" w:cs="Times New Roman"/>
          <w:sz w:val="24"/>
          <w:szCs w:val="24"/>
          <w:vertAlign w:val="superscript"/>
        </w:rPr>
        <w:t>th</w:t>
      </w:r>
      <w:r w:rsidR="0034631B">
        <w:rPr>
          <w:rFonts w:ascii="Times New Roman" w:hAnsi="Times New Roman" w:cs="Times New Roman"/>
          <w:sz w:val="24"/>
          <w:szCs w:val="24"/>
        </w:rPr>
        <w:t xml:space="preserve"> applicant one</w:t>
      </w:r>
      <w:r>
        <w:rPr>
          <w:rFonts w:ascii="Times New Roman" w:hAnsi="Times New Roman" w:cs="Times New Roman"/>
          <w:sz w:val="24"/>
          <w:szCs w:val="24"/>
        </w:rPr>
        <w:t xml:space="preserve"> Arnold Moyo said his vehicle</w:t>
      </w:r>
      <w:r w:rsidR="0034631B">
        <w:rPr>
          <w:rFonts w:ascii="Times New Roman" w:hAnsi="Times New Roman" w:cs="Times New Roman"/>
          <w:sz w:val="24"/>
          <w:szCs w:val="24"/>
        </w:rPr>
        <w:t xml:space="preserve"> was</w:t>
      </w:r>
      <w:r>
        <w:rPr>
          <w:rFonts w:ascii="Times New Roman" w:hAnsi="Times New Roman" w:cs="Times New Roman"/>
          <w:sz w:val="24"/>
          <w:szCs w:val="24"/>
        </w:rPr>
        <w:t xml:space="preserve"> seized on21 May 2023 and the present urgent chamber application was filed in November 2023.</w:t>
      </w:r>
    </w:p>
    <w:p w14:paraId="5F088020" w14:textId="58326F95" w:rsidR="00EC70A0" w:rsidRDefault="00EC70A0" w:rsidP="00EC70A0">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22</w:t>
      </w:r>
      <w:r w:rsidRPr="00A02C65">
        <w:rPr>
          <w:rFonts w:ascii="Times New Roman" w:hAnsi="Times New Roman" w:cs="Times New Roman"/>
          <w:sz w:val="24"/>
          <w:szCs w:val="24"/>
          <w:vertAlign w:val="superscript"/>
        </w:rPr>
        <w:t>nd</w:t>
      </w:r>
      <w:r w:rsidR="0034631B">
        <w:rPr>
          <w:rFonts w:ascii="Times New Roman" w:hAnsi="Times New Roman" w:cs="Times New Roman"/>
          <w:sz w:val="24"/>
          <w:szCs w:val="24"/>
        </w:rPr>
        <w:t xml:space="preserve"> applicant one</w:t>
      </w:r>
      <w:r>
        <w:rPr>
          <w:rFonts w:ascii="Times New Roman" w:hAnsi="Times New Roman" w:cs="Times New Roman"/>
          <w:sz w:val="24"/>
          <w:szCs w:val="24"/>
        </w:rPr>
        <w:t xml:space="preserve"> </w:t>
      </w:r>
      <w:proofErr w:type="spellStart"/>
      <w:r>
        <w:rPr>
          <w:rFonts w:ascii="Times New Roman" w:hAnsi="Times New Roman" w:cs="Times New Roman"/>
          <w:sz w:val="24"/>
          <w:szCs w:val="24"/>
        </w:rPr>
        <w:t>Godknows</w:t>
      </w:r>
      <w:proofErr w:type="spellEnd"/>
      <w:r>
        <w:rPr>
          <w:rFonts w:ascii="Times New Roman" w:hAnsi="Times New Roman" w:cs="Times New Roman"/>
          <w:sz w:val="24"/>
          <w:szCs w:val="24"/>
        </w:rPr>
        <w:t xml:space="preserve"> Mushayi had his vehic</w:t>
      </w:r>
      <w:r w:rsidR="0034631B">
        <w:rPr>
          <w:rFonts w:ascii="Times New Roman" w:hAnsi="Times New Roman" w:cs="Times New Roman"/>
          <w:sz w:val="24"/>
          <w:szCs w:val="24"/>
        </w:rPr>
        <w:t>le seized on 8 August 2023 while</w:t>
      </w:r>
      <w:r>
        <w:rPr>
          <w:rFonts w:ascii="Times New Roman" w:hAnsi="Times New Roman" w:cs="Times New Roman"/>
          <w:sz w:val="24"/>
          <w:szCs w:val="24"/>
        </w:rPr>
        <w:t xml:space="preserve"> the present application was only filed in November 2023.</w:t>
      </w:r>
    </w:p>
    <w:p w14:paraId="642831E6" w14:textId="77777777" w:rsidR="00EC70A0" w:rsidRDefault="00EC70A0" w:rsidP="00EC70A0">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Desire Tashaya 29</w:t>
      </w:r>
      <w:r w:rsidRPr="00A02C65">
        <w:rPr>
          <w:rFonts w:ascii="Times New Roman" w:hAnsi="Times New Roman" w:cs="Times New Roman"/>
          <w:sz w:val="24"/>
          <w:szCs w:val="24"/>
          <w:vertAlign w:val="superscript"/>
        </w:rPr>
        <w:t>th</w:t>
      </w:r>
      <w:r>
        <w:rPr>
          <w:rFonts w:ascii="Times New Roman" w:hAnsi="Times New Roman" w:cs="Times New Roman"/>
          <w:sz w:val="24"/>
          <w:szCs w:val="24"/>
        </w:rPr>
        <w:t xml:space="preserve"> applicant’s motor vehicle was seized on 18 September 2023 and the present application was filed in November 2023.</w:t>
      </w:r>
    </w:p>
    <w:p w14:paraId="750F426E" w14:textId="7C95375D" w:rsidR="00EC70A0" w:rsidRDefault="00EC70A0" w:rsidP="00EC70A0">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30</w:t>
      </w:r>
      <w:r w:rsidRPr="00A02C65">
        <w:rPr>
          <w:rFonts w:ascii="Times New Roman" w:hAnsi="Times New Roman" w:cs="Times New Roman"/>
          <w:sz w:val="24"/>
          <w:szCs w:val="24"/>
          <w:vertAlign w:val="superscript"/>
        </w:rPr>
        <w:t>th</w:t>
      </w:r>
      <w:r>
        <w:rPr>
          <w:rFonts w:ascii="Times New Roman" w:hAnsi="Times New Roman" w:cs="Times New Roman"/>
          <w:sz w:val="24"/>
          <w:szCs w:val="24"/>
        </w:rPr>
        <w:t xml:space="preserve"> applicant in this matter, one Cathrine </w:t>
      </w:r>
      <w:proofErr w:type="spellStart"/>
      <w:r>
        <w:rPr>
          <w:rFonts w:ascii="Times New Roman" w:hAnsi="Times New Roman" w:cs="Times New Roman"/>
          <w:sz w:val="24"/>
          <w:szCs w:val="24"/>
        </w:rPr>
        <w:t>Zinungu</w:t>
      </w:r>
      <w:proofErr w:type="spellEnd"/>
      <w:r>
        <w:rPr>
          <w:rFonts w:ascii="Times New Roman" w:hAnsi="Times New Roman" w:cs="Times New Roman"/>
          <w:sz w:val="24"/>
          <w:szCs w:val="24"/>
        </w:rPr>
        <w:t xml:space="preserve"> had her vehicle seized on 8 May 2023 while </w:t>
      </w:r>
      <w:r w:rsidR="0034631B">
        <w:rPr>
          <w:rFonts w:ascii="Times New Roman" w:hAnsi="Times New Roman" w:cs="Times New Roman"/>
          <w:sz w:val="24"/>
          <w:szCs w:val="24"/>
        </w:rPr>
        <w:t>the present application was fil</w:t>
      </w:r>
      <w:r>
        <w:rPr>
          <w:rFonts w:ascii="Times New Roman" w:hAnsi="Times New Roman" w:cs="Times New Roman"/>
          <w:sz w:val="24"/>
          <w:szCs w:val="24"/>
        </w:rPr>
        <w:t xml:space="preserve">ed in </w:t>
      </w:r>
      <w:proofErr w:type="spellStart"/>
      <w:r>
        <w:rPr>
          <w:rFonts w:ascii="Times New Roman" w:hAnsi="Times New Roman" w:cs="Times New Roman"/>
          <w:sz w:val="24"/>
          <w:szCs w:val="24"/>
        </w:rPr>
        <w:t>Noveber</w:t>
      </w:r>
      <w:proofErr w:type="spellEnd"/>
      <w:r>
        <w:rPr>
          <w:rFonts w:ascii="Times New Roman" w:hAnsi="Times New Roman" w:cs="Times New Roman"/>
          <w:sz w:val="24"/>
          <w:szCs w:val="24"/>
        </w:rPr>
        <w:t xml:space="preserve"> 2023.</w:t>
      </w:r>
    </w:p>
    <w:p w14:paraId="65747C28" w14:textId="77777777" w:rsidR="00EC70A0" w:rsidRDefault="00EC70A0" w:rsidP="00EC70A0">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32</w:t>
      </w:r>
      <w:r w:rsidRPr="006368CE">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in this matter, one Paul </w:t>
      </w:r>
      <w:proofErr w:type="spellStart"/>
      <w:r>
        <w:rPr>
          <w:rFonts w:ascii="Times New Roman" w:hAnsi="Times New Roman" w:cs="Times New Roman"/>
          <w:sz w:val="24"/>
          <w:szCs w:val="24"/>
        </w:rPr>
        <w:t>Matembo</w:t>
      </w:r>
      <w:proofErr w:type="spellEnd"/>
      <w:r>
        <w:rPr>
          <w:rFonts w:ascii="Times New Roman" w:hAnsi="Times New Roman" w:cs="Times New Roman"/>
          <w:sz w:val="24"/>
          <w:szCs w:val="24"/>
        </w:rPr>
        <w:t xml:space="preserve"> had his vehicle seized on 17 May 2023 and the present application was only filed in November 2023.</w:t>
      </w:r>
    </w:p>
    <w:p w14:paraId="40CBF0A9" w14:textId="5648810E" w:rsidR="00EC70A0" w:rsidRDefault="0034631B" w:rsidP="00EC70A0">
      <w:pPr>
        <w:pStyle w:val="NoSpacing"/>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In </w:t>
      </w:r>
      <w:r w:rsidR="00EC70A0" w:rsidRPr="00A711B6">
        <w:rPr>
          <w:rFonts w:ascii="Times New Roman" w:hAnsi="Times New Roman" w:cs="Times New Roman"/>
          <w:i/>
          <w:sz w:val="24"/>
          <w:szCs w:val="24"/>
        </w:rPr>
        <w:t>Econet Wireless</w:t>
      </w:r>
      <w:r w:rsidR="00EC70A0">
        <w:rPr>
          <w:rFonts w:ascii="Times New Roman" w:hAnsi="Times New Roman" w:cs="Times New Roman"/>
          <w:sz w:val="24"/>
          <w:szCs w:val="24"/>
        </w:rPr>
        <w:t xml:space="preserve"> </w:t>
      </w:r>
      <w:r w:rsidR="00EC70A0" w:rsidRPr="00A711B6">
        <w:rPr>
          <w:rFonts w:ascii="Times New Roman" w:hAnsi="Times New Roman" w:cs="Times New Roman"/>
          <w:i/>
          <w:sz w:val="24"/>
          <w:szCs w:val="24"/>
        </w:rPr>
        <w:t>(Pvt) Ltd</w:t>
      </w:r>
      <w:r w:rsidR="00EC70A0">
        <w:rPr>
          <w:rFonts w:ascii="Times New Roman" w:hAnsi="Times New Roman" w:cs="Times New Roman"/>
          <w:sz w:val="24"/>
          <w:szCs w:val="24"/>
        </w:rPr>
        <w:t xml:space="preserve"> v </w:t>
      </w:r>
      <w:r w:rsidR="00EC70A0" w:rsidRPr="00A711B6">
        <w:rPr>
          <w:rFonts w:ascii="Times New Roman" w:hAnsi="Times New Roman" w:cs="Times New Roman"/>
          <w:i/>
          <w:sz w:val="24"/>
          <w:szCs w:val="24"/>
        </w:rPr>
        <w:t>Posta</w:t>
      </w:r>
      <w:r w:rsidR="00C74DD4">
        <w:rPr>
          <w:rFonts w:ascii="Times New Roman" w:hAnsi="Times New Roman" w:cs="Times New Roman"/>
          <w:i/>
          <w:sz w:val="24"/>
          <w:szCs w:val="24"/>
        </w:rPr>
        <w:t>l</w:t>
      </w:r>
      <w:r>
        <w:rPr>
          <w:rFonts w:ascii="Times New Roman" w:hAnsi="Times New Roman" w:cs="Times New Roman"/>
          <w:sz w:val="24"/>
          <w:szCs w:val="24"/>
        </w:rPr>
        <w:t xml:space="preserve"> and </w:t>
      </w:r>
      <w:r w:rsidR="00EC70A0" w:rsidRPr="00A711B6">
        <w:rPr>
          <w:rFonts w:ascii="Times New Roman" w:hAnsi="Times New Roman" w:cs="Times New Roman"/>
          <w:i/>
          <w:sz w:val="24"/>
          <w:szCs w:val="24"/>
          <w:u w:val="single"/>
        </w:rPr>
        <w:t xml:space="preserve">Telecommunications Regulatory Authority </w:t>
      </w:r>
      <w:r w:rsidR="006868D4" w:rsidRPr="00A711B6">
        <w:rPr>
          <w:rFonts w:ascii="Times New Roman" w:hAnsi="Times New Roman" w:cs="Times New Roman"/>
          <w:i/>
          <w:sz w:val="24"/>
          <w:szCs w:val="24"/>
          <w:u w:val="single"/>
        </w:rPr>
        <w:t>of</w:t>
      </w:r>
      <w:r w:rsidR="00EC70A0" w:rsidRPr="00A711B6">
        <w:rPr>
          <w:rFonts w:ascii="Times New Roman" w:hAnsi="Times New Roman" w:cs="Times New Roman"/>
          <w:i/>
          <w:sz w:val="24"/>
          <w:szCs w:val="24"/>
          <w:u w:val="single"/>
        </w:rPr>
        <w:t xml:space="preserve"> Zimbabwe </w:t>
      </w:r>
      <w:r w:rsidR="00EC70A0" w:rsidRPr="006868D4">
        <w:rPr>
          <w:rFonts w:ascii="Times New Roman" w:hAnsi="Times New Roman" w:cs="Times New Roman"/>
          <w:iCs/>
          <w:sz w:val="24"/>
          <w:szCs w:val="24"/>
        </w:rPr>
        <w:t>2014 ZIR 693 (H)</w:t>
      </w:r>
      <w:r w:rsidR="00EC70A0" w:rsidRPr="00A711B6">
        <w:rPr>
          <w:rFonts w:ascii="Times New Roman" w:hAnsi="Times New Roman" w:cs="Times New Roman"/>
          <w:i/>
          <w:sz w:val="24"/>
          <w:szCs w:val="24"/>
        </w:rPr>
        <w:t xml:space="preserve"> </w:t>
      </w:r>
      <w:r w:rsidR="00EC70A0">
        <w:rPr>
          <w:rFonts w:ascii="Times New Roman" w:hAnsi="Times New Roman" w:cs="Times New Roman"/>
          <w:sz w:val="24"/>
          <w:szCs w:val="24"/>
        </w:rPr>
        <w:t>th</w:t>
      </w:r>
      <w:r>
        <w:rPr>
          <w:rFonts w:ascii="Times New Roman" w:hAnsi="Times New Roman" w:cs="Times New Roman"/>
          <w:sz w:val="24"/>
          <w:szCs w:val="24"/>
        </w:rPr>
        <w:t>e court stated</w:t>
      </w:r>
      <w:r w:rsidR="00EC70A0">
        <w:rPr>
          <w:rFonts w:ascii="Times New Roman" w:hAnsi="Times New Roman" w:cs="Times New Roman"/>
          <w:sz w:val="24"/>
          <w:szCs w:val="24"/>
        </w:rPr>
        <w:t xml:space="preserve"> that:  </w:t>
      </w:r>
    </w:p>
    <w:p w14:paraId="6ADC4CF9" w14:textId="2F6324E4" w:rsidR="00EC70A0" w:rsidRDefault="00EC70A0" w:rsidP="00EC70A0">
      <w:pPr>
        <w:pStyle w:val="NoSpacing"/>
        <w:spacing w:before="240"/>
        <w:ind w:left="720"/>
        <w:jc w:val="both"/>
        <w:rPr>
          <w:rFonts w:ascii="Times New Roman" w:hAnsi="Times New Roman" w:cs="Times New Roman"/>
          <w:sz w:val="24"/>
          <w:szCs w:val="24"/>
        </w:rPr>
      </w:pPr>
      <w:r>
        <w:rPr>
          <w:rFonts w:ascii="Times New Roman" w:hAnsi="Times New Roman" w:cs="Times New Roman"/>
          <w:sz w:val="24"/>
          <w:szCs w:val="24"/>
        </w:rPr>
        <w:t>“The founding affidavits must disclose urgency. The deponent to the founding affidavit should therefore be alive to the fact that he is bringing a matter to the court on an urgent basis. It is incumbent upon him to articulate fully in his affidavit, why he is beginning the matter on an urgent basis and why he cannot wait and enroll the matter on the ordinary roll. He cannot simply regurgitate the h</w:t>
      </w:r>
      <w:r w:rsidR="0034631B">
        <w:rPr>
          <w:rFonts w:ascii="Times New Roman" w:hAnsi="Times New Roman" w:cs="Times New Roman"/>
          <w:sz w:val="24"/>
          <w:szCs w:val="24"/>
        </w:rPr>
        <w:t>istory of the matter and</w:t>
      </w:r>
      <w:r w:rsidR="00B4760A">
        <w:rPr>
          <w:rFonts w:ascii="Times New Roman" w:hAnsi="Times New Roman" w:cs="Times New Roman"/>
          <w:sz w:val="24"/>
          <w:szCs w:val="24"/>
        </w:rPr>
        <w:t xml:space="preserve"> expect</w:t>
      </w:r>
      <w:r>
        <w:rPr>
          <w:rFonts w:ascii="Times New Roman" w:hAnsi="Times New Roman" w:cs="Times New Roman"/>
          <w:sz w:val="24"/>
          <w:szCs w:val="24"/>
        </w:rPr>
        <w:t xml:space="preserve"> that he may persuade the court to find the matter urgent by merely outlining the irreparable harm likely to ensue. He must make specific averments on the allegation</w:t>
      </w:r>
      <w:r w:rsidR="00B4760A">
        <w:rPr>
          <w:rFonts w:ascii="Times New Roman" w:hAnsi="Times New Roman" w:cs="Times New Roman"/>
          <w:sz w:val="24"/>
          <w:szCs w:val="24"/>
        </w:rPr>
        <w:t xml:space="preserve"> that</w:t>
      </w:r>
      <w:r>
        <w:rPr>
          <w:rFonts w:ascii="Times New Roman" w:hAnsi="Times New Roman" w:cs="Times New Roman"/>
          <w:sz w:val="24"/>
          <w:szCs w:val="24"/>
        </w:rPr>
        <w:t xml:space="preserve"> the matter is urgen</w:t>
      </w:r>
      <w:r w:rsidR="00B4760A">
        <w:rPr>
          <w:rFonts w:ascii="Times New Roman" w:hAnsi="Times New Roman" w:cs="Times New Roman"/>
          <w:sz w:val="24"/>
          <w:szCs w:val="24"/>
        </w:rPr>
        <w:t>t and cannot wait – nor can the</w:t>
      </w:r>
      <w:r>
        <w:rPr>
          <w:rFonts w:ascii="Times New Roman" w:hAnsi="Times New Roman" w:cs="Times New Roman"/>
          <w:sz w:val="24"/>
          <w:szCs w:val="24"/>
        </w:rPr>
        <w:t xml:space="preserve"> deponent to the founding</w:t>
      </w:r>
      <w:r w:rsidR="00B4760A">
        <w:rPr>
          <w:rFonts w:ascii="Times New Roman" w:hAnsi="Times New Roman" w:cs="Times New Roman"/>
          <w:sz w:val="24"/>
          <w:szCs w:val="24"/>
        </w:rPr>
        <w:t xml:space="preserve"> affidavit</w:t>
      </w:r>
      <w:r>
        <w:rPr>
          <w:rFonts w:ascii="Times New Roman" w:hAnsi="Times New Roman" w:cs="Times New Roman"/>
          <w:sz w:val="24"/>
          <w:szCs w:val="24"/>
        </w:rPr>
        <w:t xml:space="preserve"> leave it to his counsel to address the issue of urgency of the matter at the hearing either.”</w:t>
      </w:r>
    </w:p>
    <w:p w14:paraId="55445975" w14:textId="77777777" w:rsidR="00C74DD4" w:rsidRDefault="00C74DD4" w:rsidP="00EC70A0">
      <w:pPr>
        <w:pStyle w:val="NoSpacing"/>
        <w:spacing w:before="240"/>
        <w:ind w:left="720"/>
        <w:jc w:val="both"/>
        <w:rPr>
          <w:rFonts w:ascii="Times New Roman" w:hAnsi="Times New Roman" w:cs="Times New Roman"/>
          <w:sz w:val="24"/>
          <w:szCs w:val="24"/>
        </w:rPr>
      </w:pPr>
    </w:p>
    <w:p w14:paraId="2081D489" w14:textId="40086202" w:rsidR="00EC70A0" w:rsidRDefault="00EC70A0" w:rsidP="00EC70A0">
      <w:pPr>
        <w:pStyle w:val="NoSpacing"/>
        <w:spacing w:line="360" w:lineRule="auto"/>
        <w:ind w:firstLine="720"/>
        <w:jc w:val="both"/>
        <w:rPr>
          <w:rFonts w:ascii="Times New Roman" w:hAnsi="Times New Roman" w:cs="Times New Roman"/>
          <w:sz w:val="24"/>
          <w:szCs w:val="24"/>
        </w:rPr>
      </w:pPr>
      <w:r w:rsidRPr="00E87AE6">
        <w:rPr>
          <w:rFonts w:ascii="Times New Roman" w:hAnsi="Times New Roman" w:cs="Times New Roman"/>
          <w:i/>
          <w:sz w:val="24"/>
          <w:szCs w:val="24"/>
        </w:rPr>
        <w:t xml:space="preserve">In </w:t>
      </w:r>
      <w:proofErr w:type="spellStart"/>
      <w:r w:rsidRPr="00E87AE6">
        <w:rPr>
          <w:rFonts w:ascii="Times New Roman" w:hAnsi="Times New Roman" w:cs="Times New Roman"/>
          <w:i/>
          <w:sz w:val="24"/>
          <w:szCs w:val="24"/>
        </w:rPr>
        <w:t>casu</w:t>
      </w:r>
      <w:proofErr w:type="spellEnd"/>
      <w:r>
        <w:rPr>
          <w:rFonts w:ascii="Times New Roman" w:hAnsi="Times New Roman" w:cs="Times New Roman"/>
          <w:sz w:val="24"/>
          <w:szCs w:val="24"/>
        </w:rPr>
        <w:t xml:space="preserve"> 2</w:t>
      </w:r>
      <w:r w:rsidRPr="00E87AE6">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 to 35</w:t>
      </w:r>
      <w:r w:rsidRPr="00E87AE6">
        <w:rPr>
          <w:rFonts w:ascii="Times New Roman" w:hAnsi="Times New Roman" w:cs="Times New Roman"/>
          <w:sz w:val="24"/>
          <w:szCs w:val="24"/>
          <w:vertAlign w:val="superscript"/>
        </w:rPr>
        <w:t>th</w:t>
      </w:r>
      <w:r>
        <w:rPr>
          <w:rFonts w:ascii="Times New Roman" w:hAnsi="Times New Roman" w:cs="Times New Roman"/>
          <w:sz w:val="24"/>
          <w:szCs w:val="24"/>
        </w:rPr>
        <w:t xml:space="preserve"> applicants did not specifically plead urgency in their founding affidavit</w:t>
      </w:r>
      <w:r w:rsidR="00B4760A">
        <w:rPr>
          <w:rFonts w:ascii="Times New Roman" w:hAnsi="Times New Roman" w:cs="Times New Roman"/>
          <w:sz w:val="24"/>
          <w:szCs w:val="24"/>
        </w:rPr>
        <w:t>s</w:t>
      </w:r>
      <w:r>
        <w:rPr>
          <w:rFonts w:ascii="Times New Roman" w:hAnsi="Times New Roman" w:cs="Times New Roman"/>
          <w:sz w:val="24"/>
          <w:szCs w:val="24"/>
        </w:rPr>
        <w:t>. None has bothered to justify their separate causes of action and the urgency of their individual cases. It has not been denied that each of the applicants has different circumstances which have the reasons for alleged urgency of their individual cases different. Therefore, where an applicant’s founding affidavit is silent on</w:t>
      </w:r>
      <w:r w:rsidR="00B4760A">
        <w:rPr>
          <w:rFonts w:ascii="Times New Roman" w:hAnsi="Times New Roman" w:cs="Times New Roman"/>
          <w:sz w:val="24"/>
          <w:szCs w:val="24"/>
        </w:rPr>
        <w:t xml:space="preserve"> urgency, there will be no case</w:t>
      </w:r>
      <w:r>
        <w:rPr>
          <w:rFonts w:ascii="Times New Roman" w:hAnsi="Times New Roman" w:cs="Times New Roman"/>
          <w:sz w:val="24"/>
          <w:szCs w:val="24"/>
        </w:rPr>
        <w:t xml:space="preserve"> for such an applicant’s matter to be treated as urgent. </w:t>
      </w:r>
    </w:p>
    <w:p w14:paraId="2FC34AC9" w14:textId="38736045"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regard</w:t>
      </w:r>
      <w:r w:rsidR="00B4760A">
        <w:rPr>
          <w:rFonts w:ascii="Times New Roman" w:hAnsi="Times New Roman" w:cs="Times New Roman"/>
          <w:sz w:val="24"/>
          <w:szCs w:val="24"/>
        </w:rPr>
        <w:t>s</w:t>
      </w:r>
      <w:r>
        <w:rPr>
          <w:rFonts w:ascii="Times New Roman" w:hAnsi="Times New Roman" w:cs="Times New Roman"/>
          <w:sz w:val="24"/>
          <w:szCs w:val="24"/>
        </w:rPr>
        <w:t xml:space="preserve"> the first applicant’s founding affidavit, the only d</w:t>
      </w:r>
      <w:r w:rsidR="00B4760A">
        <w:rPr>
          <w:rFonts w:ascii="Times New Roman" w:hAnsi="Times New Roman" w:cs="Times New Roman"/>
          <w:sz w:val="24"/>
          <w:szCs w:val="24"/>
        </w:rPr>
        <w:t>iscernible basis for the urgency</w:t>
      </w:r>
      <w:r>
        <w:rPr>
          <w:rFonts w:ascii="Times New Roman" w:hAnsi="Times New Roman" w:cs="Times New Roman"/>
          <w:sz w:val="24"/>
          <w:szCs w:val="24"/>
        </w:rPr>
        <w:t xml:space="preserve"> is merely on the finan</w:t>
      </w:r>
      <w:r w:rsidR="00B4760A">
        <w:rPr>
          <w:rFonts w:ascii="Times New Roman" w:hAnsi="Times New Roman" w:cs="Times New Roman"/>
          <w:sz w:val="24"/>
          <w:szCs w:val="24"/>
        </w:rPr>
        <w:t xml:space="preserve">cial hardship that may arise from </w:t>
      </w:r>
      <w:r>
        <w:rPr>
          <w:rFonts w:ascii="Times New Roman" w:hAnsi="Times New Roman" w:cs="Times New Roman"/>
          <w:sz w:val="24"/>
          <w:szCs w:val="24"/>
        </w:rPr>
        <w:t>the storage cost</w:t>
      </w:r>
      <w:r w:rsidR="00B4760A">
        <w:rPr>
          <w:rFonts w:ascii="Times New Roman" w:hAnsi="Times New Roman" w:cs="Times New Roman"/>
          <w:sz w:val="24"/>
          <w:szCs w:val="24"/>
        </w:rPr>
        <w:t>s. It is trite that</w:t>
      </w:r>
      <w:r>
        <w:rPr>
          <w:rFonts w:ascii="Times New Roman" w:hAnsi="Times New Roman" w:cs="Times New Roman"/>
          <w:sz w:val="24"/>
          <w:szCs w:val="24"/>
        </w:rPr>
        <w:t xml:space="preserve"> the mere fact that there will be loss of money does not in itself create urgency</w:t>
      </w:r>
    </w:p>
    <w:p w14:paraId="7218D1A4" w14:textId="77777777" w:rsidR="00EC70A0" w:rsidRDefault="00EC70A0" w:rsidP="00EC70A0">
      <w:pPr>
        <w:pStyle w:val="NoSpacing"/>
        <w:spacing w:before="240" w:line="360" w:lineRule="auto"/>
        <w:jc w:val="both"/>
        <w:rPr>
          <w:rFonts w:ascii="Times New Roman" w:hAnsi="Times New Roman" w:cs="Times New Roman"/>
          <w:sz w:val="24"/>
          <w:szCs w:val="24"/>
        </w:rPr>
      </w:pPr>
      <w:r w:rsidRPr="00A711B6">
        <w:rPr>
          <w:rFonts w:ascii="Times New Roman" w:hAnsi="Times New Roman" w:cs="Times New Roman"/>
          <w:i/>
          <w:sz w:val="24"/>
          <w:szCs w:val="24"/>
          <w:u w:val="single"/>
        </w:rPr>
        <w:t>In LAVAL INVESTMENTS (Pvt) Ltd VB.A. NCUBE HOLDINGS (Pvt) Ltd T/A AIRPORT ROAD FILLING STATION</w:t>
      </w:r>
      <w:r w:rsidRPr="00A711B6">
        <w:rPr>
          <w:rFonts w:ascii="Times New Roman" w:hAnsi="Times New Roman" w:cs="Times New Roman"/>
          <w:i/>
          <w:sz w:val="24"/>
          <w:szCs w:val="24"/>
        </w:rPr>
        <w:t xml:space="preserve"> </w:t>
      </w:r>
      <w:r w:rsidRPr="006868D4">
        <w:rPr>
          <w:rFonts w:ascii="Times New Roman" w:hAnsi="Times New Roman" w:cs="Times New Roman"/>
          <w:iCs/>
          <w:sz w:val="24"/>
          <w:szCs w:val="24"/>
        </w:rPr>
        <w:t>HB 158 /04.</w:t>
      </w:r>
      <w:r>
        <w:rPr>
          <w:rFonts w:ascii="Times New Roman" w:hAnsi="Times New Roman" w:cs="Times New Roman"/>
          <w:sz w:val="24"/>
          <w:szCs w:val="24"/>
        </w:rPr>
        <w:t xml:space="preserve"> The court held as follows: </w:t>
      </w:r>
    </w:p>
    <w:p w14:paraId="3D2F6B80" w14:textId="683CBC9C" w:rsidR="00EC70A0" w:rsidRDefault="00111A07" w:rsidP="00EC70A0">
      <w:pPr>
        <w:pStyle w:val="NoSpacing"/>
        <w:spacing w:before="240"/>
        <w:ind w:left="720"/>
        <w:jc w:val="both"/>
        <w:rPr>
          <w:rFonts w:ascii="Times New Roman" w:hAnsi="Times New Roman" w:cs="Times New Roman"/>
          <w:sz w:val="24"/>
          <w:szCs w:val="24"/>
        </w:rPr>
      </w:pPr>
      <w:r>
        <w:rPr>
          <w:rFonts w:ascii="Times New Roman" w:hAnsi="Times New Roman" w:cs="Times New Roman"/>
          <w:sz w:val="24"/>
          <w:szCs w:val="24"/>
        </w:rPr>
        <w:t>“Paragraphs 2.1 and 2.3 do</w:t>
      </w:r>
      <w:r w:rsidR="00EC70A0">
        <w:rPr>
          <w:rFonts w:ascii="Times New Roman" w:hAnsi="Times New Roman" w:cs="Times New Roman"/>
          <w:sz w:val="24"/>
          <w:szCs w:val="24"/>
        </w:rPr>
        <w:t xml:space="preserve"> not establish the type of urgency contemplated by</w:t>
      </w:r>
      <w:r>
        <w:rPr>
          <w:rFonts w:ascii="Times New Roman" w:hAnsi="Times New Roman" w:cs="Times New Roman"/>
          <w:sz w:val="24"/>
          <w:szCs w:val="24"/>
        </w:rPr>
        <w:t xml:space="preserve"> the</w:t>
      </w:r>
      <w:r w:rsidR="00EC70A0">
        <w:rPr>
          <w:rFonts w:ascii="Times New Roman" w:hAnsi="Times New Roman" w:cs="Times New Roman"/>
          <w:sz w:val="24"/>
          <w:szCs w:val="24"/>
        </w:rPr>
        <w:t xml:space="preserve"> rules. All that can be discerned from these paragraphs is that money will not be lost. The consequences of l</w:t>
      </w:r>
      <w:r>
        <w:rPr>
          <w:rFonts w:ascii="Times New Roman" w:hAnsi="Times New Roman" w:cs="Times New Roman"/>
          <w:sz w:val="24"/>
          <w:szCs w:val="24"/>
        </w:rPr>
        <w:t>oss of money will easily be remedied</w:t>
      </w:r>
      <w:r w:rsidR="00EC70A0">
        <w:rPr>
          <w:rFonts w:ascii="Times New Roman" w:hAnsi="Times New Roman" w:cs="Times New Roman"/>
          <w:sz w:val="24"/>
          <w:szCs w:val="24"/>
        </w:rPr>
        <w:t xml:space="preserve"> by </w:t>
      </w:r>
      <w:r>
        <w:rPr>
          <w:rFonts w:ascii="Times New Roman" w:hAnsi="Times New Roman" w:cs="Times New Roman"/>
          <w:sz w:val="24"/>
          <w:szCs w:val="24"/>
        </w:rPr>
        <w:t xml:space="preserve">a </w:t>
      </w:r>
      <w:r w:rsidR="00EC70A0">
        <w:rPr>
          <w:rFonts w:ascii="Times New Roman" w:hAnsi="Times New Roman" w:cs="Times New Roman"/>
          <w:sz w:val="24"/>
          <w:szCs w:val="24"/>
        </w:rPr>
        <w:t>claim of damages.”</w:t>
      </w:r>
    </w:p>
    <w:p w14:paraId="479B564E" w14:textId="77777777" w:rsidR="00C74DD4" w:rsidRDefault="00C74DD4" w:rsidP="00EC70A0">
      <w:pPr>
        <w:pStyle w:val="NoSpacing"/>
        <w:spacing w:before="240"/>
        <w:ind w:left="720"/>
        <w:jc w:val="both"/>
        <w:rPr>
          <w:rFonts w:ascii="Times New Roman" w:hAnsi="Times New Roman" w:cs="Times New Roman"/>
          <w:sz w:val="24"/>
          <w:szCs w:val="24"/>
        </w:rPr>
      </w:pPr>
    </w:p>
    <w:p w14:paraId="5F3BEF21" w14:textId="662A8237" w:rsidR="00EC70A0" w:rsidRDefault="00EC70A0" w:rsidP="00EC70A0">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See also </w:t>
      </w:r>
      <w:proofErr w:type="spellStart"/>
      <w:r w:rsidRPr="00A711B6">
        <w:rPr>
          <w:rFonts w:ascii="Times New Roman" w:hAnsi="Times New Roman" w:cs="Times New Roman"/>
          <w:i/>
          <w:sz w:val="24"/>
          <w:szCs w:val="24"/>
          <w:u w:val="single"/>
        </w:rPr>
        <w:t>Fairdrop</w:t>
      </w:r>
      <w:proofErr w:type="spellEnd"/>
      <w:r w:rsidRPr="00A711B6">
        <w:rPr>
          <w:rFonts w:ascii="Times New Roman" w:hAnsi="Times New Roman" w:cs="Times New Roman"/>
          <w:i/>
          <w:sz w:val="24"/>
          <w:szCs w:val="24"/>
          <w:u w:val="single"/>
        </w:rPr>
        <w:t xml:space="preserve"> Trading</w:t>
      </w:r>
      <w:r w:rsidRPr="00F85A80">
        <w:rPr>
          <w:rFonts w:ascii="Times New Roman" w:hAnsi="Times New Roman" w:cs="Times New Roman"/>
          <w:sz w:val="24"/>
          <w:szCs w:val="24"/>
          <w:u w:val="single"/>
        </w:rPr>
        <w:t xml:space="preserve"> (</w:t>
      </w:r>
      <w:r w:rsidRPr="00A711B6">
        <w:rPr>
          <w:rFonts w:ascii="Times New Roman" w:hAnsi="Times New Roman" w:cs="Times New Roman"/>
          <w:i/>
          <w:sz w:val="24"/>
          <w:szCs w:val="24"/>
          <w:u w:val="single"/>
        </w:rPr>
        <w:t>Pvt) Ltd</w:t>
      </w:r>
      <w:r w:rsidRPr="00F85A80">
        <w:rPr>
          <w:rFonts w:ascii="Times New Roman" w:hAnsi="Times New Roman" w:cs="Times New Roman"/>
          <w:sz w:val="24"/>
          <w:szCs w:val="24"/>
          <w:u w:val="single"/>
        </w:rPr>
        <w:t xml:space="preserve"> v </w:t>
      </w:r>
      <w:r w:rsidRPr="00A711B6">
        <w:rPr>
          <w:rFonts w:ascii="Times New Roman" w:hAnsi="Times New Roman" w:cs="Times New Roman"/>
          <w:i/>
          <w:sz w:val="24"/>
          <w:szCs w:val="24"/>
          <w:u w:val="single"/>
        </w:rPr>
        <w:t>The Zimbabwe Revenue Authority</w:t>
      </w:r>
      <w:r w:rsidRPr="00F85A80">
        <w:rPr>
          <w:rFonts w:ascii="Times New Roman" w:hAnsi="Times New Roman" w:cs="Times New Roman"/>
          <w:sz w:val="24"/>
          <w:szCs w:val="24"/>
          <w:u w:val="single"/>
        </w:rPr>
        <w:t xml:space="preserve"> </w:t>
      </w:r>
      <w:r w:rsidRPr="006868D4">
        <w:rPr>
          <w:rFonts w:ascii="Times New Roman" w:hAnsi="Times New Roman" w:cs="Times New Roman"/>
          <w:iCs/>
          <w:sz w:val="24"/>
          <w:szCs w:val="24"/>
          <w:u w:val="single"/>
        </w:rPr>
        <w:t>HH 68-14</w:t>
      </w:r>
      <w:r>
        <w:rPr>
          <w:rFonts w:ascii="Times New Roman" w:hAnsi="Times New Roman" w:cs="Times New Roman"/>
          <w:sz w:val="24"/>
          <w:szCs w:val="24"/>
        </w:rPr>
        <w:t xml:space="preserve"> where</w:t>
      </w:r>
      <w:r w:rsidR="00111A07">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111A07">
        <w:rPr>
          <w:rFonts w:ascii="Times New Roman" w:hAnsi="Times New Roman" w:cs="Times New Roman"/>
          <w:sz w:val="24"/>
          <w:szCs w:val="24"/>
        </w:rPr>
        <w:t xml:space="preserve">  </w:t>
      </w:r>
      <w:r>
        <w:rPr>
          <w:rFonts w:ascii="Times New Roman" w:hAnsi="Times New Roman" w:cs="Times New Roman"/>
          <w:sz w:val="24"/>
          <w:szCs w:val="24"/>
        </w:rPr>
        <w:t>court</w:t>
      </w:r>
      <w:r w:rsidR="00111A07">
        <w:rPr>
          <w:rFonts w:ascii="Times New Roman" w:hAnsi="Times New Roman" w:cs="Times New Roman"/>
          <w:sz w:val="24"/>
          <w:szCs w:val="24"/>
        </w:rPr>
        <w:t xml:space="preserve"> I stated shows thus:</w:t>
      </w:r>
      <w:r>
        <w:rPr>
          <w:rFonts w:ascii="Times New Roman" w:hAnsi="Times New Roman" w:cs="Times New Roman"/>
          <w:sz w:val="24"/>
          <w:szCs w:val="24"/>
        </w:rPr>
        <w:t xml:space="preserve"> </w:t>
      </w:r>
    </w:p>
    <w:p w14:paraId="1951B8D5" w14:textId="379258D9" w:rsidR="00EC70A0" w:rsidRPr="00B26C45" w:rsidRDefault="00EC70A0" w:rsidP="00EC70A0">
      <w:pPr>
        <w:pStyle w:val="NoSpacing"/>
        <w:spacing w:after="240"/>
        <w:ind w:left="720"/>
        <w:jc w:val="both"/>
        <w:rPr>
          <w:rFonts w:ascii="Times New Roman" w:hAnsi="Times New Roman" w:cs="Times New Roman"/>
        </w:rPr>
      </w:pPr>
      <w:r w:rsidRPr="00B26C45">
        <w:rPr>
          <w:rFonts w:ascii="Times New Roman" w:hAnsi="Times New Roman" w:cs="Times New Roman"/>
        </w:rPr>
        <w:t xml:space="preserve">“The applicant is not without my sympathy. It is undoubtedly in dire straits. It has made a very persuasive moral augment for the hardship it is facing. But one should not be dazzled </w:t>
      </w:r>
      <w:r w:rsidR="00111A07">
        <w:rPr>
          <w:rFonts w:ascii="Times New Roman" w:hAnsi="Times New Roman" w:cs="Times New Roman"/>
        </w:rPr>
        <w:t>by that. The argument is short on</w:t>
      </w:r>
      <w:r w:rsidRPr="00B26C45">
        <w:rPr>
          <w:rFonts w:ascii="Times New Roman" w:hAnsi="Times New Roman" w:cs="Times New Roman"/>
        </w:rPr>
        <w:t xml:space="preserve"> law. The respondent has the law on its side. It must be assumed that parliament was alive to the hardships or unfairness of </w:t>
      </w:r>
      <w:r w:rsidR="00111A07">
        <w:rPr>
          <w:rFonts w:ascii="Times New Roman" w:hAnsi="Times New Roman" w:cs="Times New Roman"/>
        </w:rPr>
        <w:t>the application of s 69 of the Income T</w:t>
      </w:r>
      <w:r w:rsidRPr="00B26C45">
        <w:rPr>
          <w:rFonts w:ascii="Times New Roman" w:hAnsi="Times New Roman" w:cs="Times New Roman"/>
        </w:rPr>
        <w:t xml:space="preserve">ax Act---     </w:t>
      </w:r>
    </w:p>
    <w:p w14:paraId="6F2C6FCF" w14:textId="77777777" w:rsidR="00EC70A0" w:rsidRDefault="00EC70A0" w:rsidP="00EC70A0">
      <w:pPr>
        <w:pStyle w:val="NoSpacing"/>
        <w:spacing w:before="240" w:after="240"/>
        <w:ind w:left="720"/>
        <w:jc w:val="both"/>
        <w:rPr>
          <w:rFonts w:ascii="Times New Roman" w:hAnsi="Times New Roman" w:cs="Times New Roman"/>
        </w:rPr>
      </w:pPr>
      <w:r w:rsidRPr="00B26C45">
        <w:rPr>
          <w:rFonts w:ascii="Times New Roman" w:hAnsi="Times New Roman" w:cs="Times New Roman"/>
        </w:rPr>
        <w:t xml:space="preserve">I find nothing peculiar in the circumstances on the applicant to warrant a testament that is different from the rest of other tax payers that may find themselves with objectionable tax assessments against which they will have appealed. The garnishees may worsen the applicant’s bad situation. But regrettably, those are some of the natural consequences of the application of the law----. The applicant was offered chance to avert the garnishees by offering an acceptable payment plan. Before it filed the urgent chamber application more had been submitted.”   </w:t>
      </w:r>
    </w:p>
    <w:p w14:paraId="16CA4D64" w14:textId="3FF9FC5A"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Generally, a party who brings proceedings urgently must show good cause why he should receive preferential treatment. A party seeking to be accorded the preferential</w:t>
      </w:r>
      <w:r w:rsidR="00111A07">
        <w:rPr>
          <w:rFonts w:ascii="Times New Roman" w:hAnsi="Times New Roman" w:cs="Times New Roman"/>
          <w:sz w:val="24"/>
          <w:szCs w:val="24"/>
        </w:rPr>
        <w:t xml:space="preserve"> treatment</w:t>
      </w:r>
      <w:r>
        <w:rPr>
          <w:rFonts w:ascii="Times New Roman" w:hAnsi="Times New Roman" w:cs="Times New Roman"/>
          <w:sz w:val="24"/>
          <w:szCs w:val="24"/>
        </w:rPr>
        <w:t xml:space="preserve"> must set out, in</w:t>
      </w:r>
      <w:r w:rsidR="00111A07">
        <w:rPr>
          <w:rFonts w:ascii="Times New Roman" w:hAnsi="Times New Roman" w:cs="Times New Roman"/>
          <w:sz w:val="24"/>
          <w:szCs w:val="24"/>
        </w:rPr>
        <w:t xml:space="preserve"> the founding affidavit facts</w:t>
      </w:r>
      <w:r>
        <w:rPr>
          <w:rFonts w:ascii="Times New Roman" w:hAnsi="Times New Roman" w:cs="Times New Roman"/>
          <w:sz w:val="24"/>
          <w:szCs w:val="24"/>
        </w:rPr>
        <w:t xml:space="preserve"> that distinguish between the ease from others to justify the granting of the order for urgent hearing without breach of the principle that similarly situated litigants are entitled to be treated alike, See </w:t>
      </w:r>
      <w:r w:rsidRPr="00A711B6">
        <w:rPr>
          <w:rFonts w:ascii="Times New Roman" w:hAnsi="Times New Roman" w:cs="Times New Roman"/>
          <w:i/>
          <w:sz w:val="24"/>
          <w:szCs w:val="24"/>
          <w:u w:val="single"/>
        </w:rPr>
        <w:t xml:space="preserve">Document Support Centre (Pvt) Ltd </w:t>
      </w:r>
      <w:r>
        <w:rPr>
          <w:rFonts w:ascii="Times New Roman" w:hAnsi="Times New Roman" w:cs="Times New Roman"/>
          <w:sz w:val="24"/>
          <w:szCs w:val="24"/>
          <w:u w:val="single"/>
        </w:rPr>
        <w:t>v</w:t>
      </w:r>
      <w:r w:rsidRPr="00A711B6">
        <w:rPr>
          <w:rFonts w:ascii="Times New Roman" w:hAnsi="Times New Roman" w:cs="Times New Roman"/>
          <w:i/>
          <w:sz w:val="24"/>
          <w:szCs w:val="24"/>
          <w:u w:val="single"/>
        </w:rPr>
        <w:t xml:space="preserve"> Mapuvire</w:t>
      </w:r>
      <w:r>
        <w:rPr>
          <w:rFonts w:ascii="Times New Roman" w:hAnsi="Times New Roman" w:cs="Times New Roman"/>
          <w:sz w:val="24"/>
          <w:szCs w:val="24"/>
        </w:rPr>
        <w:t xml:space="preserve"> </w:t>
      </w:r>
      <w:r w:rsidRPr="006868D4">
        <w:rPr>
          <w:rFonts w:ascii="Times New Roman" w:hAnsi="Times New Roman" w:cs="Times New Roman"/>
          <w:sz w:val="24"/>
          <w:szCs w:val="24"/>
        </w:rPr>
        <w:t>2006(1) ZIR 232(H) 243G, 244A-</w:t>
      </w:r>
      <w:r w:rsidRPr="006868D4">
        <w:rPr>
          <w:rFonts w:ascii="Times New Roman" w:hAnsi="Times New Roman" w:cs="Times New Roman"/>
          <w:iCs/>
          <w:sz w:val="24"/>
          <w:szCs w:val="24"/>
        </w:rPr>
        <w:t>C</w:t>
      </w:r>
      <w:r w:rsidRPr="00A711B6">
        <w:rPr>
          <w:rFonts w:ascii="Times New Roman" w:hAnsi="Times New Roman" w:cs="Times New Roman"/>
          <w:i/>
          <w:sz w:val="24"/>
          <w:szCs w:val="24"/>
        </w:rPr>
        <w:t>.</w:t>
      </w:r>
    </w:p>
    <w:p w14:paraId="6A07AC19" w14:textId="297355C0" w:rsidR="00EC70A0" w:rsidRPr="00B26C45"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exercise of its discretion, a court must consider whether or not a litigant wishing to have the matter treated as urgent </w:t>
      </w:r>
      <w:r w:rsidR="0057436D">
        <w:rPr>
          <w:rFonts w:ascii="Times New Roman" w:hAnsi="Times New Roman" w:cs="Times New Roman"/>
          <w:sz w:val="24"/>
          <w:szCs w:val="24"/>
        </w:rPr>
        <w:t>has</w:t>
      </w:r>
      <w:r>
        <w:rPr>
          <w:rFonts w:ascii="Times New Roman" w:hAnsi="Times New Roman" w:cs="Times New Roman"/>
          <w:sz w:val="24"/>
          <w:szCs w:val="24"/>
        </w:rPr>
        <w:t xml:space="preserve"> show</w:t>
      </w:r>
      <w:r w:rsidR="0057436D">
        <w:rPr>
          <w:rFonts w:ascii="Times New Roman" w:hAnsi="Times New Roman" w:cs="Times New Roman"/>
          <w:sz w:val="24"/>
          <w:szCs w:val="24"/>
        </w:rPr>
        <w:t>n</w:t>
      </w:r>
      <w:r>
        <w:rPr>
          <w:rFonts w:ascii="Times New Roman" w:hAnsi="Times New Roman" w:cs="Times New Roman"/>
          <w:sz w:val="24"/>
          <w:szCs w:val="24"/>
        </w:rPr>
        <w:t xml:space="preserve"> the infringement or violation of some legitimate interest and whether or not </w:t>
      </w:r>
      <w:r w:rsidR="0057436D">
        <w:rPr>
          <w:rFonts w:ascii="Times New Roman" w:hAnsi="Times New Roman" w:cs="Times New Roman"/>
          <w:sz w:val="24"/>
          <w:szCs w:val="24"/>
        </w:rPr>
        <w:t>the infringement of such interest if not redressed</w:t>
      </w:r>
      <w:r>
        <w:rPr>
          <w:rFonts w:ascii="Times New Roman" w:hAnsi="Times New Roman" w:cs="Times New Roman"/>
          <w:sz w:val="24"/>
          <w:szCs w:val="24"/>
        </w:rPr>
        <w:t xml:space="preserve"> immediately would not be the cause of harm to</w:t>
      </w:r>
      <w:r w:rsidR="00111A07">
        <w:rPr>
          <w:rFonts w:ascii="Times New Roman" w:hAnsi="Times New Roman" w:cs="Times New Roman"/>
          <w:sz w:val="24"/>
          <w:szCs w:val="24"/>
        </w:rPr>
        <w:t xml:space="preserve"> the litigant which any relief i</w:t>
      </w:r>
      <w:r>
        <w:rPr>
          <w:rFonts w:ascii="Times New Roman" w:hAnsi="Times New Roman" w:cs="Times New Roman"/>
          <w:sz w:val="24"/>
          <w:szCs w:val="24"/>
        </w:rPr>
        <w:t xml:space="preserve">n the future would render a </w:t>
      </w:r>
      <w:proofErr w:type="spellStart"/>
      <w:r w:rsidRPr="007D300B">
        <w:rPr>
          <w:rFonts w:ascii="Times New Roman" w:hAnsi="Times New Roman" w:cs="Times New Roman"/>
          <w:i/>
          <w:sz w:val="24"/>
          <w:szCs w:val="24"/>
        </w:rPr>
        <w:t>brutum</w:t>
      </w:r>
      <w:proofErr w:type="spellEnd"/>
      <w:r w:rsidRPr="007D300B">
        <w:rPr>
          <w:rFonts w:ascii="Times New Roman" w:hAnsi="Times New Roman" w:cs="Times New Roman"/>
          <w:i/>
          <w:sz w:val="24"/>
          <w:szCs w:val="24"/>
        </w:rPr>
        <w:t xml:space="preserve"> </w:t>
      </w:r>
      <w:proofErr w:type="spellStart"/>
      <w:r w:rsidRPr="007D300B">
        <w:rPr>
          <w:rFonts w:ascii="Times New Roman" w:hAnsi="Times New Roman" w:cs="Times New Roman"/>
          <w:i/>
          <w:sz w:val="24"/>
          <w:szCs w:val="24"/>
        </w:rPr>
        <w:t>fulmen</w:t>
      </w:r>
      <w:proofErr w:type="spellEnd"/>
      <w:r>
        <w:rPr>
          <w:rFonts w:ascii="Times New Roman" w:hAnsi="Times New Roman" w:cs="Times New Roman"/>
          <w:sz w:val="24"/>
          <w:szCs w:val="24"/>
        </w:rPr>
        <w:t xml:space="preserve">.      </w:t>
      </w:r>
    </w:p>
    <w:p w14:paraId="436232D1" w14:textId="365A9D8F" w:rsidR="00EC70A0" w:rsidRDefault="00EC70A0" w:rsidP="00EC70A0">
      <w:pPr>
        <w:pStyle w:val="NoSpacing"/>
        <w:spacing w:line="360" w:lineRule="auto"/>
        <w:jc w:val="both"/>
        <w:rPr>
          <w:rFonts w:ascii="Times New Roman" w:hAnsi="Times New Roman" w:cs="Times New Roman"/>
          <w:sz w:val="24"/>
          <w:szCs w:val="24"/>
        </w:rPr>
      </w:pPr>
      <w:r w:rsidRPr="00D54F5D">
        <w:rPr>
          <w:rFonts w:ascii="Times New Roman" w:hAnsi="Times New Roman" w:cs="Times New Roman"/>
          <w:sz w:val="24"/>
          <w:szCs w:val="24"/>
        </w:rPr>
        <w:tab/>
        <w:t>The first applicant ha</w:t>
      </w:r>
      <w:r w:rsidR="00111A07">
        <w:rPr>
          <w:rFonts w:ascii="Times New Roman" w:hAnsi="Times New Roman" w:cs="Times New Roman"/>
          <w:sz w:val="24"/>
          <w:szCs w:val="24"/>
        </w:rPr>
        <w:t>s failed to show why he deserves</w:t>
      </w:r>
      <w:r w:rsidRPr="00D54F5D">
        <w:rPr>
          <w:rFonts w:ascii="Times New Roman" w:hAnsi="Times New Roman" w:cs="Times New Roman"/>
          <w:sz w:val="24"/>
          <w:szCs w:val="24"/>
        </w:rPr>
        <w:t xml:space="preserve"> preferential treatment. He has not treated the matter</w:t>
      </w:r>
      <w:r w:rsidR="00111A07">
        <w:rPr>
          <w:rFonts w:ascii="Times New Roman" w:hAnsi="Times New Roman" w:cs="Times New Roman"/>
          <w:sz w:val="24"/>
          <w:szCs w:val="24"/>
        </w:rPr>
        <w:t xml:space="preserve"> as</w:t>
      </w:r>
      <w:r w:rsidRPr="00D54F5D">
        <w:rPr>
          <w:rFonts w:ascii="Times New Roman" w:hAnsi="Times New Roman" w:cs="Times New Roman"/>
          <w:sz w:val="24"/>
          <w:szCs w:val="24"/>
        </w:rPr>
        <w:t xml:space="preserve"> urgent when his vehicle was s</w:t>
      </w:r>
      <w:r>
        <w:rPr>
          <w:rFonts w:ascii="Times New Roman" w:hAnsi="Times New Roman" w:cs="Times New Roman"/>
          <w:sz w:val="24"/>
          <w:szCs w:val="24"/>
        </w:rPr>
        <w:t xml:space="preserve">eized. </w:t>
      </w:r>
    </w:p>
    <w:p w14:paraId="29445FCF" w14:textId="77777777" w:rsidR="00EC70A0" w:rsidRDefault="00EC70A0" w:rsidP="00EC70A0">
      <w:pPr>
        <w:pStyle w:val="NoSpacing"/>
        <w:spacing w:line="360" w:lineRule="auto"/>
        <w:jc w:val="both"/>
        <w:rPr>
          <w:rFonts w:ascii="Times New Roman" w:hAnsi="Times New Roman" w:cs="Times New Roman"/>
          <w:sz w:val="24"/>
          <w:szCs w:val="24"/>
        </w:rPr>
      </w:pPr>
      <w:r w:rsidRPr="00D54F5D">
        <w:rPr>
          <w:rFonts w:ascii="Times New Roman" w:hAnsi="Times New Roman" w:cs="Times New Roman"/>
          <w:sz w:val="24"/>
          <w:szCs w:val="24"/>
          <w:u w:val="single"/>
        </w:rPr>
        <w:t>N</w:t>
      </w:r>
      <w:r>
        <w:rPr>
          <w:rFonts w:ascii="Times New Roman" w:hAnsi="Times New Roman" w:cs="Times New Roman"/>
          <w:sz w:val="24"/>
          <w:szCs w:val="24"/>
          <w:u w:val="single"/>
        </w:rPr>
        <w:t>ON- COMPLIANCE with S. 196 (1) o</w:t>
      </w:r>
      <w:r w:rsidRPr="00D54F5D">
        <w:rPr>
          <w:rFonts w:ascii="Times New Roman" w:hAnsi="Times New Roman" w:cs="Times New Roman"/>
          <w:sz w:val="24"/>
          <w:szCs w:val="24"/>
          <w:u w:val="single"/>
        </w:rPr>
        <w:t>f the C</w:t>
      </w:r>
      <w:r>
        <w:rPr>
          <w:rFonts w:ascii="Times New Roman" w:hAnsi="Times New Roman" w:cs="Times New Roman"/>
          <w:sz w:val="24"/>
          <w:szCs w:val="24"/>
          <w:u w:val="single"/>
        </w:rPr>
        <w:t xml:space="preserve">ivil </w:t>
      </w:r>
      <w:r w:rsidRPr="00D54F5D">
        <w:rPr>
          <w:rFonts w:ascii="Times New Roman" w:hAnsi="Times New Roman" w:cs="Times New Roman"/>
          <w:sz w:val="24"/>
          <w:szCs w:val="24"/>
          <w:u w:val="single"/>
        </w:rPr>
        <w:t>E</w:t>
      </w:r>
      <w:r>
        <w:rPr>
          <w:rFonts w:ascii="Times New Roman" w:hAnsi="Times New Roman" w:cs="Times New Roman"/>
          <w:sz w:val="24"/>
          <w:szCs w:val="24"/>
          <w:u w:val="single"/>
        </w:rPr>
        <w:t xml:space="preserve">vidence </w:t>
      </w:r>
      <w:r w:rsidRPr="00D54F5D">
        <w:rPr>
          <w:rFonts w:ascii="Times New Roman" w:hAnsi="Times New Roman" w:cs="Times New Roman"/>
          <w:sz w:val="24"/>
          <w:szCs w:val="24"/>
          <w:u w:val="single"/>
        </w:rPr>
        <w:t>A</w:t>
      </w:r>
      <w:r>
        <w:rPr>
          <w:rFonts w:ascii="Times New Roman" w:hAnsi="Times New Roman" w:cs="Times New Roman"/>
          <w:sz w:val="24"/>
          <w:szCs w:val="24"/>
          <w:u w:val="single"/>
        </w:rPr>
        <w:t>ct</w:t>
      </w:r>
      <w:r>
        <w:rPr>
          <w:rFonts w:ascii="Times New Roman" w:hAnsi="Times New Roman" w:cs="Times New Roman"/>
          <w:sz w:val="24"/>
          <w:szCs w:val="24"/>
        </w:rPr>
        <w:t>.</w:t>
      </w:r>
    </w:p>
    <w:p w14:paraId="3F1C408C" w14:textId="77777777"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section provides:</w:t>
      </w:r>
    </w:p>
    <w:p w14:paraId="39E5051D" w14:textId="77777777"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 196(1):</w:t>
      </w:r>
    </w:p>
    <w:p w14:paraId="2202039A" w14:textId="3FB92F46" w:rsidR="00EC70A0" w:rsidRPr="00A711B6" w:rsidRDefault="00EC70A0" w:rsidP="00EC70A0">
      <w:pPr>
        <w:pStyle w:val="NoSpacing"/>
        <w:ind w:left="720"/>
        <w:jc w:val="both"/>
        <w:rPr>
          <w:rFonts w:ascii="Times New Roman" w:hAnsi="Times New Roman" w:cs="Times New Roman"/>
        </w:rPr>
      </w:pPr>
      <w:r w:rsidRPr="00A711B6">
        <w:rPr>
          <w:rFonts w:ascii="Times New Roman" w:hAnsi="Times New Roman" w:cs="Times New Roman"/>
        </w:rPr>
        <w:t>“</w:t>
      </w:r>
      <w:r w:rsidRPr="00A711B6">
        <w:rPr>
          <w:rFonts w:ascii="Times New Roman" w:hAnsi="Times New Roman" w:cs="Times New Roman"/>
          <w:u w:val="single"/>
        </w:rPr>
        <w:t>No civil proceedings shall</w:t>
      </w:r>
      <w:r w:rsidRPr="00A711B6">
        <w:rPr>
          <w:rFonts w:ascii="Times New Roman" w:hAnsi="Times New Roman" w:cs="Times New Roman"/>
        </w:rPr>
        <w:t xml:space="preserve"> be instituted against the state, or an officer for anything done or omitted to be done by the commissioner or an officer under this Act or any other law relating to customs and excise until sixty da</w:t>
      </w:r>
      <w:r w:rsidR="00111A07">
        <w:rPr>
          <w:rFonts w:ascii="Times New Roman" w:hAnsi="Times New Roman" w:cs="Times New Roman"/>
        </w:rPr>
        <w:t>ys after notice has been given i</w:t>
      </w:r>
      <w:r w:rsidRPr="00A711B6">
        <w:rPr>
          <w:rFonts w:ascii="Times New Roman" w:hAnsi="Times New Roman" w:cs="Times New Roman"/>
        </w:rPr>
        <w:t xml:space="preserve">n terms of the </w:t>
      </w:r>
      <w:r w:rsidRPr="00A711B6">
        <w:rPr>
          <w:rFonts w:ascii="Times New Roman" w:hAnsi="Times New Roman" w:cs="Times New Roman"/>
          <w:i/>
        </w:rPr>
        <w:t>State Liabilities Act</w:t>
      </w:r>
      <w:r w:rsidRPr="00A711B6">
        <w:rPr>
          <w:rFonts w:ascii="Times New Roman" w:hAnsi="Times New Roman" w:cs="Times New Roman"/>
        </w:rPr>
        <w:t xml:space="preserve"> [chapter 8.15].” </w:t>
      </w:r>
      <w:r w:rsidRPr="00A711B6">
        <w:rPr>
          <w:rFonts w:ascii="Times New Roman" w:hAnsi="Times New Roman" w:cs="Times New Roman"/>
          <w:u w:val="single"/>
        </w:rPr>
        <w:t>(Emphasis added</w:t>
      </w:r>
      <w:r w:rsidRPr="00A711B6">
        <w:rPr>
          <w:rFonts w:ascii="Times New Roman" w:hAnsi="Times New Roman" w:cs="Times New Roman"/>
        </w:rPr>
        <w:t>).</w:t>
      </w:r>
    </w:p>
    <w:p w14:paraId="4250EB29" w14:textId="77777777" w:rsidR="00EC70A0" w:rsidRPr="00A711B6" w:rsidRDefault="00EC70A0" w:rsidP="00EC70A0">
      <w:pPr>
        <w:pStyle w:val="NoSpacing"/>
        <w:ind w:firstLine="720"/>
        <w:jc w:val="both"/>
        <w:rPr>
          <w:rFonts w:ascii="Times New Roman" w:hAnsi="Times New Roman" w:cs="Times New Roman"/>
        </w:rPr>
      </w:pPr>
      <w:r w:rsidRPr="00A711B6">
        <w:rPr>
          <w:rFonts w:ascii="Times New Roman" w:hAnsi="Times New Roman" w:cs="Times New Roman"/>
        </w:rPr>
        <w:t xml:space="preserve">Section 6 of the State Liabilities Act provides: </w:t>
      </w:r>
    </w:p>
    <w:p w14:paraId="355A50EC" w14:textId="77777777" w:rsidR="00EC70A0" w:rsidRPr="00A711B6" w:rsidRDefault="00EC70A0" w:rsidP="00EC70A0">
      <w:pPr>
        <w:pStyle w:val="NoSpacing"/>
        <w:ind w:left="720"/>
        <w:jc w:val="both"/>
        <w:rPr>
          <w:rFonts w:ascii="Times New Roman" w:hAnsi="Times New Roman" w:cs="Times New Roman"/>
          <w:u w:val="single"/>
        </w:rPr>
      </w:pPr>
      <w:r w:rsidRPr="00A711B6">
        <w:rPr>
          <w:rFonts w:ascii="Times New Roman" w:hAnsi="Times New Roman" w:cs="Times New Roman"/>
          <w:u w:val="single"/>
        </w:rPr>
        <w:t xml:space="preserve">“6 Notice </w:t>
      </w:r>
      <w:proofErr w:type="gramStart"/>
      <w:r w:rsidRPr="00A711B6">
        <w:rPr>
          <w:rFonts w:ascii="Times New Roman" w:hAnsi="Times New Roman" w:cs="Times New Roman"/>
          <w:u w:val="single"/>
        </w:rPr>
        <w:t>To</w:t>
      </w:r>
      <w:proofErr w:type="gramEnd"/>
      <w:r w:rsidRPr="00A711B6">
        <w:rPr>
          <w:rFonts w:ascii="Times New Roman" w:hAnsi="Times New Roman" w:cs="Times New Roman"/>
          <w:u w:val="single"/>
        </w:rPr>
        <w:t xml:space="preserve"> Be Given Of Intention To Institute Proceedings Against State Officials In Respect Of Certain Claims.</w:t>
      </w:r>
    </w:p>
    <w:p w14:paraId="64DF3D15" w14:textId="276E8AD1" w:rsidR="00EC70A0" w:rsidRPr="00A711B6" w:rsidRDefault="00EC70A0" w:rsidP="00EC70A0">
      <w:pPr>
        <w:pStyle w:val="NoSpacing"/>
        <w:numPr>
          <w:ilvl w:val="0"/>
          <w:numId w:val="5"/>
        </w:numPr>
        <w:jc w:val="both"/>
        <w:rPr>
          <w:rFonts w:ascii="Times New Roman" w:hAnsi="Times New Roman" w:cs="Times New Roman"/>
        </w:rPr>
      </w:pPr>
      <w:r w:rsidRPr="00A711B6">
        <w:rPr>
          <w:rFonts w:ascii="Times New Roman" w:hAnsi="Times New Roman" w:cs="Times New Roman"/>
        </w:rPr>
        <w:t>Subject to this Act</w:t>
      </w:r>
      <w:r w:rsidRPr="00111A07">
        <w:rPr>
          <w:rFonts w:ascii="Times New Roman" w:hAnsi="Times New Roman" w:cs="Times New Roman"/>
          <w:u w:val="single"/>
        </w:rPr>
        <w:t>, no legal proceedings</w:t>
      </w:r>
      <w:r w:rsidRPr="00A711B6">
        <w:rPr>
          <w:rFonts w:ascii="Times New Roman" w:hAnsi="Times New Roman" w:cs="Times New Roman"/>
        </w:rPr>
        <w:t xml:space="preserve"> in respect of any claim for__ </w:t>
      </w:r>
    </w:p>
    <w:p w14:paraId="6337362E" w14:textId="10162BF3" w:rsidR="00EC70A0" w:rsidRPr="00A711B6" w:rsidRDefault="00EC70A0" w:rsidP="00EC70A0">
      <w:pPr>
        <w:pStyle w:val="NoSpacing"/>
        <w:numPr>
          <w:ilvl w:val="0"/>
          <w:numId w:val="6"/>
        </w:numPr>
        <w:jc w:val="both"/>
        <w:rPr>
          <w:rFonts w:ascii="Times New Roman" w:hAnsi="Times New Roman" w:cs="Times New Roman"/>
        </w:rPr>
      </w:pPr>
      <w:r w:rsidRPr="00A711B6">
        <w:rPr>
          <w:rFonts w:ascii="Times New Roman" w:hAnsi="Times New Roman" w:cs="Times New Roman"/>
        </w:rPr>
        <w:t xml:space="preserve">Money, whether arising out of contract delict or otherwise, or </w:t>
      </w:r>
    </w:p>
    <w:p w14:paraId="58265D99" w14:textId="77777777" w:rsidR="00EC70A0" w:rsidRPr="00A711B6" w:rsidRDefault="00EC70A0" w:rsidP="00EC70A0">
      <w:pPr>
        <w:pStyle w:val="NoSpacing"/>
        <w:numPr>
          <w:ilvl w:val="0"/>
          <w:numId w:val="6"/>
        </w:numPr>
        <w:jc w:val="both"/>
        <w:rPr>
          <w:rFonts w:ascii="Times New Roman" w:hAnsi="Times New Roman" w:cs="Times New Roman"/>
        </w:rPr>
      </w:pPr>
      <w:r w:rsidRPr="00111A07">
        <w:rPr>
          <w:rFonts w:ascii="Times New Roman" w:hAnsi="Times New Roman" w:cs="Times New Roman"/>
          <w:u w:val="single"/>
        </w:rPr>
        <w:t>The delivery or release of any goods</w:t>
      </w:r>
      <w:r w:rsidRPr="00A711B6">
        <w:rPr>
          <w:rFonts w:ascii="Times New Roman" w:hAnsi="Times New Roman" w:cs="Times New Roman"/>
        </w:rPr>
        <w:t>, and whether or not joined with or made as an alternative to any other claim, shall be instituted against__</w:t>
      </w:r>
    </w:p>
    <w:p w14:paraId="52E19D15" w14:textId="1401D857" w:rsidR="00EC70A0" w:rsidRPr="00A711B6" w:rsidRDefault="00111A07" w:rsidP="00EC70A0">
      <w:pPr>
        <w:pStyle w:val="NoSpacing"/>
        <w:numPr>
          <w:ilvl w:val="0"/>
          <w:numId w:val="7"/>
        </w:numPr>
        <w:jc w:val="both"/>
        <w:rPr>
          <w:rFonts w:ascii="Times New Roman" w:hAnsi="Times New Roman" w:cs="Times New Roman"/>
        </w:rPr>
      </w:pPr>
      <w:r>
        <w:rPr>
          <w:rFonts w:ascii="Times New Roman" w:hAnsi="Times New Roman" w:cs="Times New Roman"/>
        </w:rPr>
        <w:t>The S</w:t>
      </w:r>
      <w:r w:rsidR="00EC70A0" w:rsidRPr="00A711B6">
        <w:rPr>
          <w:rFonts w:ascii="Times New Roman" w:hAnsi="Times New Roman" w:cs="Times New Roman"/>
        </w:rPr>
        <w:t xml:space="preserve">tate; or </w:t>
      </w:r>
    </w:p>
    <w:p w14:paraId="34541B0D" w14:textId="4AE1DDEA" w:rsidR="00EC70A0" w:rsidRPr="00A711B6" w:rsidRDefault="00EC70A0" w:rsidP="00EC70A0">
      <w:pPr>
        <w:pStyle w:val="NoSpacing"/>
        <w:numPr>
          <w:ilvl w:val="0"/>
          <w:numId w:val="7"/>
        </w:numPr>
        <w:jc w:val="both"/>
        <w:rPr>
          <w:rFonts w:ascii="Times New Roman" w:hAnsi="Times New Roman" w:cs="Times New Roman"/>
        </w:rPr>
      </w:pPr>
      <w:r w:rsidRPr="00A711B6">
        <w:rPr>
          <w:rFonts w:ascii="Times New Roman" w:hAnsi="Times New Roman" w:cs="Times New Roman"/>
        </w:rPr>
        <w:t xml:space="preserve">The President or vice President or any Minister or Deputy Minister in his official capacity; </w:t>
      </w:r>
    </w:p>
    <w:p w14:paraId="199E9532" w14:textId="77777777" w:rsidR="00EC70A0" w:rsidRPr="00A711B6" w:rsidRDefault="00EC70A0" w:rsidP="00EC70A0">
      <w:pPr>
        <w:pStyle w:val="NoSpacing"/>
        <w:jc w:val="both"/>
        <w:rPr>
          <w:rFonts w:ascii="Times New Roman" w:hAnsi="Times New Roman" w:cs="Times New Roman"/>
        </w:rPr>
      </w:pPr>
      <w:r w:rsidRPr="00A711B6">
        <w:rPr>
          <w:rFonts w:ascii="Times New Roman" w:hAnsi="Times New Roman" w:cs="Times New Roman"/>
        </w:rPr>
        <w:t xml:space="preserve">Unless notice in writing of the intention to bring the claim has been served in accordance with subjection (2) </w:t>
      </w:r>
      <w:r w:rsidRPr="00A711B6">
        <w:rPr>
          <w:rFonts w:ascii="Times New Roman" w:hAnsi="Times New Roman" w:cs="Times New Roman"/>
          <w:u w:val="single"/>
        </w:rPr>
        <w:t>at least sixty days before the institution of the proceedings</w:t>
      </w:r>
      <w:r w:rsidRPr="00A711B6">
        <w:rPr>
          <w:rFonts w:ascii="Times New Roman" w:hAnsi="Times New Roman" w:cs="Times New Roman"/>
        </w:rPr>
        <w:t>.</w:t>
      </w:r>
    </w:p>
    <w:p w14:paraId="73CE5FF9" w14:textId="602031CF" w:rsidR="00EC70A0" w:rsidRPr="00A711B6" w:rsidRDefault="00EC70A0" w:rsidP="00EC70A0">
      <w:pPr>
        <w:pStyle w:val="NoSpacing"/>
        <w:numPr>
          <w:ilvl w:val="0"/>
          <w:numId w:val="5"/>
        </w:numPr>
        <w:jc w:val="both"/>
        <w:rPr>
          <w:rFonts w:ascii="Times New Roman" w:hAnsi="Times New Roman" w:cs="Times New Roman"/>
        </w:rPr>
      </w:pPr>
      <w:r w:rsidRPr="00A711B6">
        <w:rPr>
          <w:rFonts w:ascii="Times New Roman" w:hAnsi="Times New Roman" w:cs="Times New Roman"/>
        </w:rPr>
        <w:t>A notice referred to in subjection (1) _</w:t>
      </w:r>
    </w:p>
    <w:p w14:paraId="4F44D83B" w14:textId="6BAD7FD9" w:rsidR="00EC70A0" w:rsidRPr="00A711B6" w:rsidRDefault="00EC70A0" w:rsidP="00EC70A0">
      <w:pPr>
        <w:pStyle w:val="NoSpacing"/>
        <w:numPr>
          <w:ilvl w:val="0"/>
          <w:numId w:val="8"/>
        </w:numPr>
        <w:jc w:val="both"/>
        <w:rPr>
          <w:rFonts w:ascii="Times New Roman" w:hAnsi="Times New Roman" w:cs="Times New Roman"/>
        </w:rPr>
      </w:pPr>
      <w:r w:rsidRPr="00A711B6">
        <w:rPr>
          <w:rFonts w:ascii="Times New Roman" w:hAnsi="Times New Roman" w:cs="Times New Roman"/>
        </w:rPr>
        <w:t xml:space="preserve">Shall </w:t>
      </w:r>
      <w:r w:rsidR="00960B2C">
        <w:rPr>
          <w:rFonts w:ascii="Times New Roman" w:hAnsi="Times New Roman" w:cs="Times New Roman"/>
        </w:rPr>
        <w:t>be given to each person upon whom</w:t>
      </w:r>
      <w:r w:rsidRPr="00A711B6">
        <w:rPr>
          <w:rFonts w:ascii="Times New Roman" w:hAnsi="Times New Roman" w:cs="Times New Roman"/>
        </w:rPr>
        <w:t xml:space="preserve"> the process relating to the claim is required to be served, and </w:t>
      </w:r>
    </w:p>
    <w:p w14:paraId="1F28242E" w14:textId="77777777" w:rsidR="00EC70A0" w:rsidRPr="00A711B6" w:rsidRDefault="00EC70A0" w:rsidP="00EC70A0">
      <w:pPr>
        <w:pStyle w:val="NoSpacing"/>
        <w:numPr>
          <w:ilvl w:val="0"/>
          <w:numId w:val="8"/>
        </w:numPr>
        <w:jc w:val="both"/>
        <w:rPr>
          <w:rFonts w:ascii="Times New Roman" w:hAnsi="Times New Roman" w:cs="Times New Roman"/>
        </w:rPr>
      </w:pPr>
      <w:r w:rsidRPr="00A711B6">
        <w:rPr>
          <w:rFonts w:ascii="Times New Roman" w:hAnsi="Times New Roman" w:cs="Times New Roman"/>
        </w:rPr>
        <w:t>Shall set out the ground of the claim; and</w:t>
      </w:r>
    </w:p>
    <w:p w14:paraId="6200BCE5" w14:textId="77777777" w:rsidR="00EC70A0" w:rsidRPr="00A711B6" w:rsidRDefault="00EC70A0" w:rsidP="00EC70A0">
      <w:pPr>
        <w:pStyle w:val="NoSpacing"/>
        <w:numPr>
          <w:ilvl w:val="0"/>
          <w:numId w:val="8"/>
        </w:numPr>
        <w:jc w:val="both"/>
        <w:rPr>
          <w:rFonts w:ascii="Times New Roman" w:hAnsi="Times New Roman" w:cs="Times New Roman"/>
        </w:rPr>
      </w:pPr>
      <w:r w:rsidRPr="00A711B6">
        <w:rPr>
          <w:rFonts w:ascii="Times New Roman" w:hAnsi="Times New Roman" w:cs="Times New Roman"/>
        </w:rPr>
        <w:t xml:space="preserve">Where the claim </w:t>
      </w:r>
      <w:proofErr w:type="gramStart"/>
      <w:r w:rsidRPr="00A711B6">
        <w:rPr>
          <w:rFonts w:ascii="Times New Roman" w:hAnsi="Times New Roman" w:cs="Times New Roman"/>
        </w:rPr>
        <w:t>arise</w:t>
      </w:r>
      <w:proofErr w:type="gramEnd"/>
      <w:r w:rsidRPr="00A711B6">
        <w:rPr>
          <w:rFonts w:ascii="Times New Roman" w:hAnsi="Times New Roman" w:cs="Times New Roman"/>
        </w:rPr>
        <w:t xml:space="preserve"> out of goods sold and delivered or services rendered, shall specify the date and place of the sale or rendering of the service and shall have attached copies any relevant invoice and requisition, where available; and </w:t>
      </w:r>
    </w:p>
    <w:p w14:paraId="515B8245" w14:textId="1D2F0B97" w:rsidR="00EC70A0" w:rsidRPr="00A711B6" w:rsidRDefault="00EC70A0" w:rsidP="00EC70A0">
      <w:pPr>
        <w:pStyle w:val="NoSpacing"/>
        <w:numPr>
          <w:ilvl w:val="0"/>
          <w:numId w:val="8"/>
        </w:numPr>
        <w:jc w:val="both"/>
        <w:rPr>
          <w:rFonts w:ascii="Times New Roman" w:hAnsi="Times New Roman" w:cs="Times New Roman"/>
        </w:rPr>
      </w:pPr>
      <w:r w:rsidRPr="00A711B6">
        <w:rPr>
          <w:rFonts w:ascii="Times New Roman" w:hAnsi="Times New Roman" w:cs="Times New Roman"/>
        </w:rPr>
        <w:t xml:space="preserve">Where the claim </w:t>
      </w:r>
      <w:r w:rsidR="00960B2C">
        <w:rPr>
          <w:rFonts w:ascii="Times New Roman" w:hAnsi="Times New Roman" w:cs="Times New Roman"/>
        </w:rPr>
        <w:t>is against or in respect of an a</w:t>
      </w:r>
      <w:r w:rsidRPr="00A711B6">
        <w:rPr>
          <w:rFonts w:ascii="Times New Roman" w:hAnsi="Times New Roman" w:cs="Times New Roman"/>
        </w:rPr>
        <w:t>ct or omission of any officer or employee of the State, shall specify the name and official post, rank or number and place of employment or station of the officer or employee, if known.</w:t>
      </w:r>
    </w:p>
    <w:p w14:paraId="3EA16C2E" w14:textId="77777777" w:rsidR="00EC70A0" w:rsidRPr="00A711B6" w:rsidRDefault="00EC70A0" w:rsidP="00EC70A0">
      <w:pPr>
        <w:pStyle w:val="NoSpacing"/>
        <w:ind w:left="1440"/>
        <w:jc w:val="both"/>
        <w:rPr>
          <w:rFonts w:ascii="Times New Roman" w:hAnsi="Times New Roman" w:cs="Times New Roman"/>
        </w:rPr>
      </w:pPr>
      <w:r w:rsidRPr="00A711B6">
        <w:rPr>
          <w:rFonts w:ascii="Times New Roman" w:hAnsi="Times New Roman" w:cs="Times New Roman"/>
        </w:rPr>
        <w:t>3---------</w:t>
      </w:r>
    </w:p>
    <w:p w14:paraId="51BFF5C1" w14:textId="77777777" w:rsidR="00EC70A0" w:rsidRPr="00A711B6" w:rsidRDefault="00EC70A0" w:rsidP="00EC70A0">
      <w:pPr>
        <w:pStyle w:val="NoSpacing"/>
        <w:ind w:left="1440"/>
        <w:jc w:val="both"/>
        <w:rPr>
          <w:rFonts w:ascii="Times New Roman" w:hAnsi="Times New Roman" w:cs="Times New Roman"/>
        </w:rPr>
      </w:pPr>
      <w:r w:rsidRPr="00A711B6">
        <w:rPr>
          <w:rFonts w:ascii="Times New Roman" w:hAnsi="Times New Roman" w:cs="Times New Roman"/>
        </w:rPr>
        <w:t>4--------.”</w:t>
      </w:r>
    </w:p>
    <w:p w14:paraId="4C43CD2C" w14:textId="6D79A0AF" w:rsidR="00EC70A0" w:rsidRDefault="00960B2C"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7 has exemption</w:t>
      </w:r>
      <w:r w:rsidR="00EC70A0">
        <w:rPr>
          <w:rFonts w:ascii="Times New Roman" w:hAnsi="Times New Roman" w:cs="Times New Roman"/>
          <w:sz w:val="24"/>
          <w:szCs w:val="24"/>
        </w:rPr>
        <w:t xml:space="preserve"> provisions. It states: </w:t>
      </w:r>
    </w:p>
    <w:p w14:paraId="6022E594" w14:textId="425FC985" w:rsidR="00EC70A0" w:rsidRPr="00A711B6" w:rsidRDefault="00960B2C" w:rsidP="00EC70A0">
      <w:pPr>
        <w:pStyle w:val="NoSpacing"/>
        <w:ind w:firstLine="720"/>
        <w:jc w:val="both"/>
        <w:rPr>
          <w:rFonts w:ascii="Times New Roman" w:hAnsi="Times New Roman" w:cs="Times New Roman"/>
          <w:u w:val="single"/>
        </w:rPr>
      </w:pPr>
      <w:r>
        <w:rPr>
          <w:rFonts w:ascii="Times New Roman" w:hAnsi="Times New Roman" w:cs="Times New Roman"/>
          <w:u w:val="single"/>
        </w:rPr>
        <w:t>“7 EXEMPTIONS</w:t>
      </w:r>
      <w:r w:rsidR="00EC70A0" w:rsidRPr="00A711B6">
        <w:rPr>
          <w:rFonts w:ascii="Times New Roman" w:hAnsi="Times New Roman" w:cs="Times New Roman"/>
          <w:u w:val="single"/>
        </w:rPr>
        <w:t xml:space="preserve"> </w:t>
      </w:r>
    </w:p>
    <w:p w14:paraId="35CE3B61" w14:textId="77777777" w:rsidR="00EC70A0" w:rsidRPr="00A711B6" w:rsidRDefault="00EC70A0" w:rsidP="00EC70A0">
      <w:pPr>
        <w:pStyle w:val="NoSpacing"/>
        <w:ind w:firstLine="720"/>
        <w:jc w:val="both"/>
        <w:rPr>
          <w:rFonts w:ascii="Times New Roman" w:hAnsi="Times New Roman" w:cs="Times New Roman"/>
        </w:rPr>
      </w:pPr>
      <w:r w:rsidRPr="00A711B6">
        <w:rPr>
          <w:rFonts w:ascii="Times New Roman" w:hAnsi="Times New Roman" w:cs="Times New Roman"/>
        </w:rPr>
        <w:t xml:space="preserve">Section six shall not apply to- </w:t>
      </w:r>
    </w:p>
    <w:p w14:paraId="43C8BF32" w14:textId="77777777" w:rsidR="00EC70A0" w:rsidRPr="00A711B6" w:rsidRDefault="00EC70A0" w:rsidP="00EC70A0">
      <w:pPr>
        <w:pStyle w:val="NoSpacing"/>
        <w:numPr>
          <w:ilvl w:val="0"/>
          <w:numId w:val="9"/>
        </w:numPr>
        <w:jc w:val="both"/>
        <w:rPr>
          <w:rFonts w:ascii="Times New Roman" w:hAnsi="Times New Roman" w:cs="Times New Roman"/>
        </w:rPr>
      </w:pPr>
      <w:r w:rsidRPr="00A711B6">
        <w:rPr>
          <w:rFonts w:ascii="Times New Roman" w:hAnsi="Times New Roman" w:cs="Times New Roman"/>
        </w:rPr>
        <w:t xml:space="preserve">A claim in which the debt concerned has been admitted to the claimant, expressly and in writing; or </w:t>
      </w:r>
    </w:p>
    <w:p w14:paraId="075BBB88" w14:textId="77777777" w:rsidR="00EC70A0" w:rsidRPr="00A711B6" w:rsidRDefault="00EC70A0" w:rsidP="00EC70A0">
      <w:pPr>
        <w:pStyle w:val="NoSpacing"/>
        <w:numPr>
          <w:ilvl w:val="0"/>
          <w:numId w:val="9"/>
        </w:numPr>
        <w:jc w:val="both"/>
        <w:rPr>
          <w:rFonts w:ascii="Times New Roman" w:hAnsi="Times New Roman" w:cs="Times New Roman"/>
        </w:rPr>
      </w:pPr>
      <w:r w:rsidRPr="00A711B6">
        <w:rPr>
          <w:rFonts w:ascii="Times New Roman" w:hAnsi="Times New Roman" w:cs="Times New Roman"/>
        </w:rPr>
        <w:t xml:space="preserve">A counter claim </w:t>
      </w:r>
    </w:p>
    <w:p w14:paraId="65360621" w14:textId="6834BEA9" w:rsidR="00EC70A0" w:rsidRPr="00A711B6" w:rsidRDefault="00EC70A0" w:rsidP="00EC70A0">
      <w:pPr>
        <w:pStyle w:val="NoSpacing"/>
        <w:numPr>
          <w:ilvl w:val="0"/>
          <w:numId w:val="9"/>
        </w:numPr>
        <w:jc w:val="both"/>
        <w:rPr>
          <w:rFonts w:ascii="Times New Roman" w:hAnsi="Times New Roman" w:cs="Times New Roman"/>
        </w:rPr>
      </w:pPr>
      <w:r w:rsidRPr="00A711B6">
        <w:rPr>
          <w:rFonts w:ascii="Times New Roman" w:hAnsi="Times New Roman" w:cs="Times New Roman"/>
        </w:rPr>
        <w:t xml:space="preserve">A claim which the </w:t>
      </w:r>
      <w:r w:rsidR="00960B2C">
        <w:rPr>
          <w:rFonts w:ascii="Times New Roman" w:hAnsi="Times New Roman" w:cs="Times New Roman"/>
        </w:rPr>
        <w:t>court or judge or magistrate, on applica</w:t>
      </w:r>
      <w:r w:rsidRPr="00A711B6">
        <w:rPr>
          <w:rFonts w:ascii="Times New Roman" w:hAnsi="Times New Roman" w:cs="Times New Roman"/>
        </w:rPr>
        <w:t>t</w:t>
      </w:r>
      <w:r w:rsidR="00960B2C">
        <w:rPr>
          <w:rFonts w:ascii="Times New Roman" w:hAnsi="Times New Roman" w:cs="Times New Roman"/>
        </w:rPr>
        <w:t>ion</w:t>
      </w:r>
      <w:r w:rsidRPr="00A711B6">
        <w:rPr>
          <w:rFonts w:ascii="Times New Roman" w:hAnsi="Times New Roman" w:cs="Times New Roman"/>
        </w:rPr>
        <w:t xml:space="preserve">, has determined to be urgent; or </w:t>
      </w:r>
    </w:p>
    <w:p w14:paraId="649602E4" w14:textId="2696535E" w:rsidR="00EC70A0" w:rsidRDefault="00EC70A0" w:rsidP="00EC70A0">
      <w:pPr>
        <w:pStyle w:val="NoSpacing"/>
        <w:numPr>
          <w:ilvl w:val="0"/>
          <w:numId w:val="9"/>
        </w:numPr>
        <w:jc w:val="both"/>
        <w:rPr>
          <w:rFonts w:ascii="Times New Roman" w:hAnsi="Times New Roman" w:cs="Times New Roman"/>
        </w:rPr>
      </w:pPr>
      <w:r w:rsidRPr="00A711B6">
        <w:rPr>
          <w:rFonts w:ascii="Times New Roman" w:hAnsi="Times New Roman" w:cs="Times New Roman"/>
        </w:rPr>
        <w:t>A cl</w:t>
      </w:r>
      <w:r w:rsidR="00960B2C">
        <w:rPr>
          <w:rFonts w:ascii="Times New Roman" w:hAnsi="Times New Roman" w:cs="Times New Roman"/>
        </w:rPr>
        <w:t>aim in respect of which the defendant</w:t>
      </w:r>
      <w:r w:rsidRPr="00A711B6">
        <w:rPr>
          <w:rFonts w:ascii="Times New Roman" w:hAnsi="Times New Roman" w:cs="Times New Roman"/>
        </w:rPr>
        <w:t xml:space="preserve"> has waived, expressly and in writing, the notice required by section six.” </w:t>
      </w:r>
    </w:p>
    <w:p w14:paraId="2758EA42" w14:textId="77777777" w:rsidR="00C74DD4" w:rsidRDefault="00C74DD4" w:rsidP="00C74DD4">
      <w:pPr>
        <w:pStyle w:val="NoSpacing"/>
        <w:ind w:left="1080"/>
        <w:jc w:val="both"/>
        <w:rPr>
          <w:rFonts w:ascii="Times New Roman" w:hAnsi="Times New Roman" w:cs="Times New Roman"/>
        </w:rPr>
      </w:pPr>
    </w:p>
    <w:p w14:paraId="69F9DC09" w14:textId="77777777" w:rsidR="00EC70A0" w:rsidRPr="00A711B6" w:rsidRDefault="00EC70A0" w:rsidP="00EC70A0">
      <w:pPr>
        <w:pStyle w:val="NoSpacing"/>
        <w:spacing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These provisions are crystal clear in my view. Despite that clarity, they have been the subject of litigation in a plethora of cases. In </w:t>
      </w:r>
      <w:r w:rsidRPr="00A711B6">
        <w:rPr>
          <w:rFonts w:ascii="Times New Roman" w:hAnsi="Times New Roman" w:cs="Times New Roman"/>
          <w:i/>
          <w:sz w:val="24"/>
          <w:szCs w:val="24"/>
        </w:rPr>
        <w:t xml:space="preserve">Ronald </w:t>
      </w:r>
      <w:proofErr w:type="spellStart"/>
      <w:r w:rsidRPr="00A711B6">
        <w:rPr>
          <w:rFonts w:ascii="Times New Roman" w:hAnsi="Times New Roman" w:cs="Times New Roman"/>
          <w:i/>
          <w:sz w:val="24"/>
          <w:szCs w:val="24"/>
        </w:rPr>
        <w:t>Machacha</w:t>
      </w:r>
      <w:proofErr w:type="spellEnd"/>
      <w:r w:rsidRPr="00A711B6">
        <w:rPr>
          <w:rFonts w:ascii="Times New Roman" w:hAnsi="Times New Roman" w:cs="Times New Roman"/>
          <w:i/>
          <w:sz w:val="24"/>
          <w:szCs w:val="24"/>
        </w:rPr>
        <w:t xml:space="preserve"> </w:t>
      </w:r>
      <w:r w:rsidRPr="00A711B6">
        <w:rPr>
          <w:rFonts w:ascii="Times New Roman" w:hAnsi="Times New Roman" w:cs="Times New Roman"/>
          <w:sz w:val="24"/>
          <w:szCs w:val="24"/>
        </w:rPr>
        <w:t xml:space="preserve">v </w:t>
      </w:r>
      <w:r w:rsidRPr="00A711B6">
        <w:rPr>
          <w:rFonts w:ascii="Times New Roman" w:hAnsi="Times New Roman" w:cs="Times New Roman"/>
          <w:i/>
          <w:sz w:val="24"/>
          <w:szCs w:val="24"/>
        </w:rPr>
        <w:t xml:space="preserve">Zimbabwe Revenue Authority </w:t>
      </w:r>
      <w:r w:rsidRPr="008F4267">
        <w:rPr>
          <w:rFonts w:ascii="Times New Roman" w:hAnsi="Times New Roman" w:cs="Times New Roman"/>
          <w:iCs/>
          <w:sz w:val="24"/>
          <w:szCs w:val="24"/>
        </w:rPr>
        <w:t>HB</w:t>
      </w:r>
      <w:r w:rsidRPr="00A711B6">
        <w:rPr>
          <w:rFonts w:ascii="Times New Roman" w:hAnsi="Times New Roman" w:cs="Times New Roman"/>
          <w:i/>
          <w:sz w:val="24"/>
          <w:szCs w:val="24"/>
        </w:rPr>
        <w:t xml:space="preserve"> </w:t>
      </w:r>
      <w:r w:rsidRPr="00A711B6">
        <w:rPr>
          <w:rFonts w:ascii="Times New Roman" w:hAnsi="Times New Roman" w:cs="Times New Roman"/>
          <w:sz w:val="24"/>
          <w:szCs w:val="24"/>
        </w:rPr>
        <w:t>186/11 the court stated:</w:t>
      </w:r>
      <w:r w:rsidRPr="00A711B6">
        <w:rPr>
          <w:rFonts w:ascii="Times New Roman" w:hAnsi="Times New Roman" w:cs="Times New Roman"/>
          <w:i/>
          <w:sz w:val="24"/>
          <w:szCs w:val="24"/>
        </w:rPr>
        <w:t xml:space="preserve"> </w:t>
      </w:r>
    </w:p>
    <w:p w14:paraId="317B4519" w14:textId="0AD0B94F" w:rsidR="00EC70A0" w:rsidRDefault="00EC70A0" w:rsidP="00EC70A0">
      <w:pPr>
        <w:pStyle w:val="NoSpacing"/>
        <w:ind w:left="720"/>
        <w:jc w:val="both"/>
        <w:rPr>
          <w:rFonts w:ascii="Times New Roman" w:hAnsi="Times New Roman" w:cs="Times New Roman"/>
        </w:rPr>
      </w:pPr>
      <w:r w:rsidRPr="00A711B6">
        <w:rPr>
          <w:rFonts w:ascii="Times New Roman" w:hAnsi="Times New Roman" w:cs="Times New Roman"/>
        </w:rPr>
        <w:t>“The applicant ignored this provision at his own peril</w:t>
      </w:r>
      <w:r w:rsidRPr="00A711B6">
        <w:rPr>
          <w:rFonts w:ascii="Times New Roman" w:hAnsi="Times New Roman" w:cs="Times New Roman"/>
          <w:u w:val="single"/>
        </w:rPr>
        <w:t>. The primary objective of the provision is provision of timely opportunity to the Zimbabwe Revenue Authority (“ZIMRA”)</w:t>
      </w:r>
      <w:r w:rsidRPr="00A711B6">
        <w:rPr>
          <w:rFonts w:ascii="Times New Roman" w:hAnsi="Times New Roman" w:cs="Times New Roman"/>
        </w:rPr>
        <w:t xml:space="preserve"> to know and therefore investigate the material facts upon which its actions are challenged and to afford ZIMRA opportunity of protecting itself against the consequences of possible wrongful a</w:t>
      </w:r>
      <w:r w:rsidR="00960B2C">
        <w:rPr>
          <w:rFonts w:ascii="Times New Roman" w:hAnsi="Times New Roman" w:cs="Times New Roman"/>
        </w:rPr>
        <w:t>ction by tendering early amends</w:t>
      </w:r>
      <w:r w:rsidRPr="00A711B6">
        <w:rPr>
          <w:rFonts w:ascii="Times New Roman" w:hAnsi="Times New Roman" w:cs="Times New Roman"/>
        </w:rPr>
        <w:t xml:space="preserve"> as envisaged by the Act </w:t>
      </w:r>
      <w:r w:rsidRPr="00A711B6">
        <w:rPr>
          <w:rFonts w:ascii="Times New Roman" w:hAnsi="Times New Roman" w:cs="Times New Roman"/>
          <w:i/>
        </w:rPr>
        <w:t xml:space="preserve">– Ebrahim </w:t>
      </w:r>
      <w:r w:rsidRPr="00A711B6">
        <w:rPr>
          <w:rFonts w:ascii="Times New Roman" w:hAnsi="Times New Roman" w:cs="Times New Roman"/>
        </w:rPr>
        <w:t>v</w:t>
      </w:r>
      <w:r w:rsidRPr="00A711B6">
        <w:rPr>
          <w:rFonts w:ascii="Times New Roman" w:hAnsi="Times New Roman" w:cs="Times New Roman"/>
          <w:i/>
        </w:rPr>
        <w:t xml:space="preserve"> Controller of Customs 1985 (2) ZIR I (SC); Building and Engineering Supply CO </w:t>
      </w:r>
      <w:r w:rsidRPr="00A711B6">
        <w:rPr>
          <w:rFonts w:ascii="Times New Roman" w:hAnsi="Times New Roman" w:cs="Times New Roman"/>
        </w:rPr>
        <w:t xml:space="preserve">(Pvt) Ltd v </w:t>
      </w:r>
      <w:r w:rsidRPr="00A711B6">
        <w:rPr>
          <w:rFonts w:ascii="Times New Roman" w:hAnsi="Times New Roman" w:cs="Times New Roman"/>
          <w:i/>
        </w:rPr>
        <w:t>Controller of customs and Excise</w:t>
      </w:r>
      <w:r w:rsidRPr="00A711B6">
        <w:rPr>
          <w:rFonts w:ascii="Times New Roman" w:hAnsi="Times New Roman" w:cs="Times New Roman"/>
        </w:rPr>
        <w:t xml:space="preserve"> </w:t>
      </w:r>
      <w:r w:rsidRPr="00A711B6">
        <w:rPr>
          <w:rFonts w:ascii="Times New Roman" w:hAnsi="Times New Roman" w:cs="Times New Roman"/>
          <w:i/>
        </w:rPr>
        <w:t>1988(1) ZLR 402 (SC)</w:t>
      </w:r>
      <w:r w:rsidRPr="00A711B6">
        <w:rPr>
          <w:rFonts w:ascii="Times New Roman" w:hAnsi="Times New Roman" w:cs="Times New Roman"/>
        </w:rPr>
        <w:t>. The failure to give this notice is fatal as the applicant is effectively barred from instituting proceedings for recovery of the motor vehicle unless of course if the Commissioner is prepared to waive or extend the period. On this point alone the application should be dismissed without even considering the, merits of the ease.”</w:t>
      </w:r>
      <w:r>
        <w:rPr>
          <w:rFonts w:ascii="Times New Roman" w:hAnsi="Times New Roman" w:cs="Times New Roman"/>
        </w:rPr>
        <w:t xml:space="preserve"> </w:t>
      </w:r>
      <w:r w:rsidRPr="00A711B6">
        <w:rPr>
          <w:rFonts w:ascii="Times New Roman" w:hAnsi="Times New Roman" w:cs="Times New Roman"/>
        </w:rPr>
        <w:t xml:space="preserve">(Emphasis added) </w:t>
      </w:r>
    </w:p>
    <w:p w14:paraId="6116A546" w14:textId="77777777" w:rsidR="00EC70A0" w:rsidRPr="00A711B6" w:rsidRDefault="00EC70A0" w:rsidP="00EC70A0">
      <w:pPr>
        <w:pStyle w:val="NoSpacing"/>
        <w:ind w:left="720"/>
        <w:jc w:val="both"/>
        <w:rPr>
          <w:rFonts w:ascii="Times New Roman" w:hAnsi="Times New Roman" w:cs="Times New Roman"/>
        </w:rPr>
      </w:pPr>
    </w:p>
    <w:p w14:paraId="3CCF5C6D" w14:textId="60BBEE6F" w:rsidR="00EC70A0" w:rsidRDefault="00EC70A0" w:rsidP="00EC70A0">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also </w:t>
      </w:r>
      <w:r w:rsidRPr="00A711B6">
        <w:rPr>
          <w:rFonts w:ascii="Times New Roman" w:hAnsi="Times New Roman" w:cs="Times New Roman"/>
          <w:i/>
          <w:sz w:val="24"/>
          <w:szCs w:val="24"/>
        </w:rPr>
        <w:t xml:space="preserve">Care International </w:t>
      </w:r>
      <w:r w:rsidR="006868D4" w:rsidRPr="00A711B6">
        <w:rPr>
          <w:rFonts w:ascii="Times New Roman" w:hAnsi="Times New Roman" w:cs="Times New Roman"/>
          <w:i/>
          <w:sz w:val="24"/>
          <w:szCs w:val="24"/>
        </w:rPr>
        <w:t>in</w:t>
      </w:r>
      <w:r w:rsidRPr="00A711B6">
        <w:rPr>
          <w:rFonts w:ascii="Times New Roman" w:hAnsi="Times New Roman" w:cs="Times New Roman"/>
          <w:i/>
          <w:sz w:val="24"/>
          <w:szCs w:val="24"/>
        </w:rPr>
        <w:t xml:space="preserve"> Zimbabwe</w:t>
      </w:r>
      <w:r>
        <w:rPr>
          <w:rFonts w:ascii="Times New Roman" w:hAnsi="Times New Roman" w:cs="Times New Roman"/>
          <w:sz w:val="24"/>
          <w:szCs w:val="24"/>
        </w:rPr>
        <w:t xml:space="preserve"> v </w:t>
      </w:r>
      <w:r w:rsidRPr="00A711B6">
        <w:rPr>
          <w:rFonts w:ascii="Times New Roman" w:hAnsi="Times New Roman" w:cs="Times New Roman"/>
          <w:i/>
          <w:sz w:val="24"/>
          <w:szCs w:val="24"/>
        </w:rPr>
        <w:t xml:space="preserve">Zimra and </w:t>
      </w:r>
      <w:r w:rsidR="006868D4">
        <w:rPr>
          <w:rFonts w:ascii="Times New Roman" w:hAnsi="Times New Roman" w:cs="Times New Roman"/>
          <w:i/>
          <w:sz w:val="24"/>
          <w:szCs w:val="24"/>
        </w:rPr>
        <w:t>O</w:t>
      </w:r>
      <w:r w:rsidRPr="00A711B6">
        <w:rPr>
          <w:rFonts w:ascii="Times New Roman" w:hAnsi="Times New Roman" w:cs="Times New Roman"/>
          <w:i/>
          <w:sz w:val="24"/>
          <w:szCs w:val="24"/>
        </w:rPr>
        <w:t xml:space="preserve">rs </w:t>
      </w:r>
      <w:r w:rsidRPr="006868D4">
        <w:rPr>
          <w:rFonts w:ascii="Times New Roman" w:hAnsi="Times New Roman" w:cs="Times New Roman"/>
          <w:iCs/>
          <w:sz w:val="24"/>
          <w:szCs w:val="24"/>
        </w:rPr>
        <w:t>HH 373/15</w:t>
      </w:r>
      <w:r>
        <w:rPr>
          <w:rFonts w:ascii="Times New Roman" w:hAnsi="Times New Roman" w:cs="Times New Roman"/>
          <w:sz w:val="24"/>
          <w:szCs w:val="24"/>
        </w:rPr>
        <w:t xml:space="preserve"> where the court remarked that: </w:t>
      </w:r>
    </w:p>
    <w:p w14:paraId="7A198DF2" w14:textId="77777777" w:rsidR="00EC70A0" w:rsidRDefault="00EC70A0" w:rsidP="00EC70A0">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“It is important at this stage to also take note of the endorsement on the official Notice of </w:t>
      </w:r>
    </w:p>
    <w:p w14:paraId="416780A3" w14:textId="36FB1B7C" w:rsidR="00EC70A0" w:rsidRPr="00A711B6" w:rsidRDefault="00960B2C" w:rsidP="00EC70A0">
      <w:pPr>
        <w:pStyle w:val="NoSpacing"/>
        <w:ind w:left="720"/>
        <w:jc w:val="both"/>
        <w:rPr>
          <w:rFonts w:ascii="Times New Roman" w:hAnsi="Times New Roman" w:cs="Times New Roman"/>
        </w:rPr>
      </w:pPr>
      <w:r>
        <w:rPr>
          <w:rFonts w:ascii="Times New Roman" w:hAnsi="Times New Roman" w:cs="Times New Roman"/>
        </w:rPr>
        <w:t>Seizure issued to the</w:t>
      </w:r>
      <w:r w:rsidR="00EC70A0" w:rsidRPr="00A711B6">
        <w:rPr>
          <w:rFonts w:ascii="Times New Roman" w:hAnsi="Times New Roman" w:cs="Times New Roman"/>
        </w:rPr>
        <w:t xml:space="preserve"> applicant on 27 September 2012. The relevant endorsement reads as follows: </w:t>
      </w:r>
    </w:p>
    <w:p w14:paraId="3ABED3A4" w14:textId="7D6BB268" w:rsidR="00EC70A0" w:rsidRPr="00A711B6" w:rsidRDefault="00EC70A0" w:rsidP="00EC70A0">
      <w:pPr>
        <w:pStyle w:val="NoSpacing"/>
        <w:ind w:left="720"/>
        <w:jc w:val="both"/>
        <w:rPr>
          <w:rFonts w:ascii="Times New Roman" w:hAnsi="Times New Roman" w:cs="Times New Roman"/>
        </w:rPr>
      </w:pPr>
      <w:r w:rsidRPr="00A711B6">
        <w:rPr>
          <w:rFonts w:ascii="Times New Roman" w:hAnsi="Times New Roman" w:cs="Times New Roman"/>
        </w:rPr>
        <w:t>“</w:t>
      </w:r>
      <w:r>
        <w:rPr>
          <w:rFonts w:ascii="Times New Roman" w:hAnsi="Times New Roman" w:cs="Times New Roman"/>
        </w:rPr>
        <w:t>I</w:t>
      </w:r>
      <w:r w:rsidRPr="00A711B6">
        <w:rPr>
          <w:rFonts w:ascii="Times New Roman" w:hAnsi="Times New Roman" w:cs="Times New Roman"/>
        </w:rPr>
        <w:t xml:space="preserve">f you wish, you may, within three months from the date of this </w:t>
      </w:r>
      <w:r w:rsidR="00960B2C">
        <w:rPr>
          <w:rFonts w:ascii="Times New Roman" w:hAnsi="Times New Roman" w:cs="Times New Roman"/>
        </w:rPr>
        <w:t xml:space="preserve">notice, make your own written </w:t>
      </w:r>
      <w:r w:rsidR="00960B2C" w:rsidRPr="00A711B6">
        <w:rPr>
          <w:rFonts w:ascii="Times New Roman" w:hAnsi="Times New Roman" w:cs="Times New Roman"/>
        </w:rPr>
        <w:t>representations</w:t>
      </w:r>
      <w:r w:rsidRPr="00A711B6">
        <w:rPr>
          <w:rFonts w:ascii="Times New Roman" w:hAnsi="Times New Roman" w:cs="Times New Roman"/>
        </w:rPr>
        <w:t xml:space="preserve"> to the Port Manager of the Port shown on this notice, for the release of the goods.</w:t>
      </w:r>
    </w:p>
    <w:p w14:paraId="45CA2008" w14:textId="0A888EA4" w:rsidR="00EC70A0" w:rsidRPr="00A711B6" w:rsidRDefault="00EC70A0" w:rsidP="00EC70A0">
      <w:pPr>
        <w:pStyle w:val="NoSpacing"/>
        <w:ind w:left="720"/>
        <w:jc w:val="both"/>
        <w:rPr>
          <w:rFonts w:ascii="Times New Roman" w:hAnsi="Times New Roman" w:cs="Times New Roman"/>
        </w:rPr>
      </w:pPr>
      <w:r w:rsidRPr="00A711B6">
        <w:rPr>
          <w:rFonts w:ascii="Times New Roman" w:hAnsi="Times New Roman" w:cs="Times New Roman"/>
        </w:rPr>
        <w:t xml:space="preserve">Additionally or </w:t>
      </w:r>
      <w:proofErr w:type="gramStart"/>
      <w:r w:rsidRPr="00A711B6">
        <w:rPr>
          <w:rFonts w:ascii="Times New Roman" w:hAnsi="Times New Roman" w:cs="Times New Roman"/>
        </w:rPr>
        <w:t>alternatively</w:t>
      </w:r>
      <w:proofErr w:type="gramEnd"/>
      <w:r w:rsidRPr="00A711B6">
        <w:rPr>
          <w:rFonts w:ascii="Times New Roman" w:hAnsi="Times New Roman" w:cs="Times New Roman"/>
        </w:rPr>
        <w:t xml:space="preserve"> you may within three months from the date of this notice and subject to the submission of written notification 60 days before </w:t>
      </w:r>
      <w:r w:rsidR="00960B2C">
        <w:rPr>
          <w:rFonts w:ascii="Times New Roman" w:hAnsi="Times New Roman" w:cs="Times New Roman"/>
        </w:rPr>
        <w:t>h</w:t>
      </w:r>
      <w:r w:rsidRPr="00A711B6">
        <w:rPr>
          <w:rFonts w:ascii="Times New Roman" w:hAnsi="Times New Roman" w:cs="Times New Roman"/>
        </w:rPr>
        <w:t>and in terms of the provisions for the recovery of the goods from the Commissioner or……</w:t>
      </w:r>
    </w:p>
    <w:p w14:paraId="763BAA7F" w14:textId="77777777" w:rsidR="00EC70A0" w:rsidRDefault="00EC70A0" w:rsidP="00EC70A0">
      <w:pPr>
        <w:pStyle w:val="NoSpacing"/>
        <w:spacing w:before="240"/>
        <w:ind w:left="720" w:hanging="72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A711B6">
        <w:rPr>
          <w:rFonts w:ascii="Times New Roman" w:hAnsi="Times New Roman" w:cs="Times New Roman"/>
        </w:rPr>
        <w:t xml:space="preserve">The endorsement on the seizure notice cannot be taken lightly. It explains the law and those affected, like the applicant, should obey the mandatory provisions of the law. There was therefore a clear need on the part of the applicant to give the requisite notice to the first respondent before making this application. Failure to give the notice was in my view fatal. There is therefore no proper application before the court and as clearly stated, upholding this point </w:t>
      </w:r>
      <w:r w:rsidRPr="00A711B6">
        <w:rPr>
          <w:rFonts w:ascii="Times New Roman" w:hAnsi="Times New Roman" w:cs="Times New Roman"/>
          <w:i/>
        </w:rPr>
        <w:t>in limine</w:t>
      </w:r>
      <w:r w:rsidRPr="00A711B6">
        <w:rPr>
          <w:rFonts w:ascii="Times New Roman" w:hAnsi="Times New Roman" w:cs="Times New Roman"/>
        </w:rPr>
        <w:t>, means that the court cannot proceed to do anything else.” emphasis added</w:t>
      </w:r>
      <w:r>
        <w:rPr>
          <w:rFonts w:ascii="Times New Roman" w:hAnsi="Times New Roman" w:cs="Times New Roman"/>
        </w:rPr>
        <w:t xml:space="preserve">. </w:t>
      </w:r>
    </w:p>
    <w:p w14:paraId="6A08B0F0" w14:textId="77777777" w:rsidR="00EC70A0" w:rsidRDefault="00EC70A0" w:rsidP="00EC70A0">
      <w:pPr>
        <w:pStyle w:val="NoSpacing"/>
        <w:spacing w:before="24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See also T</w:t>
      </w:r>
      <w:r w:rsidRPr="00A711B6">
        <w:rPr>
          <w:rFonts w:ascii="Times New Roman" w:hAnsi="Times New Roman" w:cs="Times New Roman"/>
          <w:i/>
          <w:sz w:val="24"/>
          <w:szCs w:val="24"/>
        </w:rPr>
        <w:t>.M. Supermarket (</w:t>
      </w:r>
      <w:proofErr w:type="gramStart"/>
      <w:r w:rsidRPr="00A711B6">
        <w:rPr>
          <w:rFonts w:ascii="Times New Roman" w:hAnsi="Times New Roman" w:cs="Times New Roman"/>
          <w:i/>
          <w:sz w:val="24"/>
          <w:szCs w:val="24"/>
        </w:rPr>
        <w:t>Pvt )</w:t>
      </w:r>
      <w:proofErr w:type="gramEnd"/>
      <w:r w:rsidRPr="00A711B6">
        <w:rPr>
          <w:rFonts w:ascii="Times New Roman" w:hAnsi="Times New Roman" w:cs="Times New Roman"/>
          <w:i/>
          <w:sz w:val="24"/>
          <w:szCs w:val="24"/>
        </w:rPr>
        <w:t xml:space="preserve"> Ltd </w:t>
      </w:r>
      <w:r w:rsidRPr="006868D4">
        <w:rPr>
          <w:rFonts w:ascii="Times New Roman" w:hAnsi="Times New Roman" w:cs="Times New Roman"/>
          <w:iCs/>
          <w:sz w:val="24"/>
          <w:szCs w:val="24"/>
        </w:rPr>
        <w:t>v</w:t>
      </w:r>
      <w:r w:rsidRPr="00A711B6">
        <w:rPr>
          <w:rFonts w:ascii="Times New Roman" w:hAnsi="Times New Roman" w:cs="Times New Roman"/>
          <w:i/>
          <w:sz w:val="24"/>
          <w:szCs w:val="24"/>
        </w:rPr>
        <w:t xml:space="preserve"> Zimra </w:t>
      </w:r>
      <w:r w:rsidRPr="006868D4">
        <w:rPr>
          <w:rFonts w:ascii="Times New Roman" w:hAnsi="Times New Roman" w:cs="Times New Roman"/>
          <w:iCs/>
          <w:sz w:val="24"/>
          <w:szCs w:val="24"/>
        </w:rPr>
        <w:t>HH304/16</w:t>
      </w:r>
    </w:p>
    <w:p w14:paraId="6A78C91E" w14:textId="4E1F7870" w:rsidR="00EC70A0" w:rsidRDefault="00EC70A0" w:rsidP="00EC70A0">
      <w:pPr>
        <w:pStyle w:val="NoSpacing"/>
        <w:tabs>
          <w:tab w:val="left" w:pos="540"/>
        </w:tabs>
        <w:spacing w:before="240" w:line="360" w:lineRule="auto"/>
        <w:jc w:val="both"/>
        <w:rPr>
          <w:rFonts w:ascii="Times New Roman" w:hAnsi="Times New Roman" w:cs="Times New Roman"/>
          <w:sz w:val="24"/>
          <w:szCs w:val="24"/>
        </w:rPr>
      </w:pPr>
      <w:r>
        <w:rPr>
          <w:rFonts w:ascii="Times New Roman" w:hAnsi="Times New Roman" w:cs="Times New Roman"/>
          <w:i/>
          <w:sz w:val="24"/>
          <w:szCs w:val="24"/>
        </w:rPr>
        <w:tab/>
      </w:r>
      <w:r w:rsidRPr="00A711B6">
        <w:rPr>
          <w:rFonts w:ascii="Times New Roman" w:hAnsi="Times New Roman" w:cs="Times New Roman"/>
          <w:i/>
          <w:sz w:val="24"/>
          <w:szCs w:val="24"/>
        </w:rPr>
        <w:t>Mr Sithole</w:t>
      </w:r>
      <w:r>
        <w:rPr>
          <w:rFonts w:ascii="Times New Roman" w:hAnsi="Times New Roman" w:cs="Times New Roman"/>
          <w:sz w:val="24"/>
          <w:szCs w:val="24"/>
        </w:rPr>
        <w:t xml:space="preserve"> for the applicant</w:t>
      </w:r>
      <w:r w:rsidR="005D573D">
        <w:rPr>
          <w:rFonts w:ascii="Times New Roman" w:hAnsi="Times New Roman" w:cs="Times New Roman"/>
          <w:sz w:val="24"/>
          <w:szCs w:val="24"/>
        </w:rPr>
        <w:t>s</w:t>
      </w:r>
      <w:r>
        <w:rPr>
          <w:rFonts w:ascii="Times New Roman" w:hAnsi="Times New Roman" w:cs="Times New Roman"/>
          <w:sz w:val="24"/>
          <w:szCs w:val="24"/>
        </w:rPr>
        <w:t xml:space="preserve"> argued that this application</w:t>
      </w:r>
      <w:r w:rsidR="005D573D">
        <w:rPr>
          <w:rFonts w:ascii="Times New Roman" w:hAnsi="Times New Roman" w:cs="Times New Roman"/>
          <w:sz w:val="24"/>
          <w:szCs w:val="24"/>
        </w:rPr>
        <w:t xml:space="preserve"> is one of spoliation</w:t>
      </w:r>
      <w:r>
        <w:rPr>
          <w:rFonts w:ascii="Times New Roman" w:hAnsi="Times New Roman" w:cs="Times New Roman"/>
          <w:sz w:val="24"/>
          <w:szCs w:val="24"/>
        </w:rPr>
        <w:t xml:space="preserve"> which</w:t>
      </w:r>
      <w:r w:rsidR="005D573D">
        <w:rPr>
          <w:rFonts w:ascii="Times New Roman" w:hAnsi="Times New Roman" w:cs="Times New Roman"/>
          <w:sz w:val="24"/>
          <w:szCs w:val="24"/>
        </w:rPr>
        <w:t xml:space="preserve"> is a common</w:t>
      </w:r>
      <w:r>
        <w:rPr>
          <w:rFonts w:ascii="Times New Roman" w:hAnsi="Times New Roman" w:cs="Times New Roman"/>
          <w:sz w:val="24"/>
          <w:szCs w:val="24"/>
        </w:rPr>
        <w:t xml:space="preserve"> law </w:t>
      </w:r>
      <w:r w:rsidR="005D573D">
        <w:rPr>
          <w:rFonts w:ascii="Times New Roman" w:hAnsi="Times New Roman" w:cs="Times New Roman"/>
          <w:sz w:val="24"/>
          <w:szCs w:val="24"/>
        </w:rPr>
        <w:t>remedy, therefore applicants need</w:t>
      </w:r>
      <w:r>
        <w:rPr>
          <w:rFonts w:ascii="Times New Roman" w:hAnsi="Times New Roman" w:cs="Times New Roman"/>
          <w:sz w:val="24"/>
          <w:szCs w:val="24"/>
        </w:rPr>
        <w:t xml:space="preserve"> not give notice in terms of section 196. He further argued that since spoliation is meant to arrest unlawful conduct and if one waits for three months, it will lead to an absurdity. </w:t>
      </w:r>
      <w:r w:rsidR="007A6F43">
        <w:rPr>
          <w:rFonts w:ascii="Times New Roman" w:hAnsi="Times New Roman" w:cs="Times New Roman"/>
          <w:sz w:val="24"/>
          <w:szCs w:val="24"/>
        </w:rPr>
        <w:t>Secondly,</w:t>
      </w:r>
      <w:r>
        <w:rPr>
          <w:rFonts w:ascii="Times New Roman" w:hAnsi="Times New Roman" w:cs="Times New Roman"/>
          <w:sz w:val="24"/>
          <w:szCs w:val="24"/>
        </w:rPr>
        <w:t xml:space="preserve"> he argu</w:t>
      </w:r>
      <w:r w:rsidR="005D573D">
        <w:rPr>
          <w:rFonts w:ascii="Times New Roman" w:hAnsi="Times New Roman" w:cs="Times New Roman"/>
          <w:sz w:val="24"/>
          <w:szCs w:val="24"/>
        </w:rPr>
        <w:t>ed that section 196 of the CEA</w:t>
      </w:r>
      <w:r>
        <w:rPr>
          <w:rFonts w:ascii="Times New Roman" w:hAnsi="Times New Roman" w:cs="Times New Roman"/>
          <w:sz w:val="24"/>
          <w:szCs w:val="24"/>
        </w:rPr>
        <w:t xml:space="preserve"> is read with section 6 and 7 of the S</w:t>
      </w:r>
      <w:r w:rsidR="005D573D">
        <w:rPr>
          <w:rFonts w:ascii="Times New Roman" w:hAnsi="Times New Roman" w:cs="Times New Roman"/>
          <w:sz w:val="24"/>
          <w:szCs w:val="24"/>
        </w:rPr>
        <w:t>tate Liabilities Act. He placed</w:t>
      </w:r>
      <w:r>
        <w:rPr>
          <w:rFonts w:ascii="Times New Roman" w:hAnsi="Times New Roman" w:cs="Times New Roman"/>
          <w:sz w:val="24"/>
          <w:szCs w:val="24"/>
        </w:rPr>
        <w:t xml:space="preserve"> reliance on s 7(c) which provides that there is no need to give notice where the matter is an urgent one or where the court has determined the matter to be urgent. </w:t>
      </w:r>
      <w:proofErr w:type="gramStart"/>
      <w:r>
        <w:rPr>
          <w:rFonts w:ascii="Times New Roman" w:hAnsi="Times New Roman" w:cs="Times New Roman"/>
          <w:sz w:val="24"/>
          <w:szCs w:val="24"/>
        </w:rPr>
        <w:t>Finally</w:t>
      </w:r>
      <w:proofErr w:type="gramEnd"/>
      <w:r>
        <w:rPr>
          <w:rFonts w:ascii="Times New Roman" w:hAnsi="Times New Roman" w:cs="Times New Roman"/>
          <w:sz w:val="24"/>
          <w:szCs w:val="24"/>
        </w:rPr>
        <w:t xml:space="preserve"> it was argued that section 196 is in applicable in that the applicants, are not proceeding against the Commissioner.</w:t>
      </w:r>
    </w:p>
    <w:p w14:paraId="36C86D40" w14:textId="77777777" w:rsidR="00EC70A0" w:rsidRDefault="00EC70A0" w:rsidP="00EC70A0">
      <w:pPr>
        <w:pStyle w:val="NoSpacing"/>
        <w:tabs>
          <w:tab w:val="left" w:pos="54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I do not agree with this reasoning for the following reasons: </w:t>
      </w:r>
    </w:p>
    <w:p w14:paraId="4213F290" w14:textId="379700B2" w:rsidR="00EC70A0" w:rsidRDefault="00EC70A0" w:rsidP="00EC70A0">
      <w:pPr>
        <w:pStyle w:val="NoSpacing"/>
        <w:numPr>
          <w:ilvl w:val="0"/>
          <w:numId w:val="10"/>
        </w:numPr>
        <w:tabs>
          <w:tab w:val="left" w:pos="540"/>
        </w:tabs>
        <w:spacing w:line="360" w:lineRule="auto"/>
        <w:jc w:val="both"/>
        <w:rPr>
          <w:rFonts w:ascii="Times New Roman" w:hAnsi="Times New Roman" w:cs="Times New Roman"/>
          <w:sz w:val="24"/>
          <w:szCs w:val="24"/>
        </w:rPr>
      </w:pPr>
      <w:r>
        <w:rPr>
          <w:rFonts w:ascii="Times New Roman" w:hAnsi="Times New Roman" w:cs="Times New Roman"/>
          <w:sz w:val="24"/>
          <w:szCs w:val="24"/>
        </w:rPr>
        <w:t>Section 196 refers to any civil proceedings and spoliation proceedin</w:t>
      </w:r>
      <w:r w:rsidR="005D573D">
        <w:rPr>
          <w:rFonts w:ascii="Times New Roman" w:hAnsi="Times New Roman" w:cs="Times New Roman"/>
          <w:sz w:val="24"/>
          <w:szCs w:val="24"/>
        </w:rPr>
        <w:t>gs are civil proceedings. In my</w:t>
      </w:r>
      <w:r>
        <w:rPr>
          <w:rFonts w:ascii="Times New Roman" w:hAnsi="Times New Roman" w:cs="Times New Roman"/>
          <w:sz w:val="24"/>
          <w:szCs w:val="24"/>
        </w:rPr>
        <w:t xml:space="preserve"> view this is undeniable. </w:t>
      </w:r>
      <w:r w:rsidRPr="00A711B6">
        <w:rPr>
          <w:rFonts w:ascii="Times New Roman" w:hAnsi="Times New Roman" w:cs="Times New Roman"/>
          <w:i/>
          <w:sz w:val="24"/>
          <w:szCs w:val="24"/>
        </w:rPr>
        <w:t xml:space="preserve">In </w:t>
      </w:r>
      <w:proofErr w:type="spellStart"/>
      <w:r w:rsidRPr="00A711B6">
        <w:rPr>
          <w:rFonts w:ascii="Times New Roman" w:hAnsi="Times New Roman" w:cs="Times New Roman"/>
          <w:i/>
          <w:sz w:val="24"/>
          <w:szCs w:val="24"/>
        </w:rPr>
        <w:t>casu</w:t>
      </w:r>
      <w:proofErr w:type="spellEnd"/>
      <w:r>
        <w:rPr>
          <w:rFonts w:ascii="Times New Roman" w:hAnsi="Times New Roman" w:cs="Times New Roman"/>
          <w:sz w:val="24"/>
          <w:szCs w:val="24"/>
        </w:rPr>
        <w:t xml:space="preserve"> whether or not the nature of the cause of action is steeped in common law is neither here nor there </w:t>
      </w:r>
      <w:r w:rsidR="005D573D">
        <w:rPr>
          <w:rFonts w:ascii="Times New Roman" w:hAnsi="Times New Roman" w:cs="Times New Roman"/>
          <w:sz w:val="24"/>
          <w:szCs w:val="24"/>
        </w:rPr>
        <w:t>because essentially the relief i</w:t>
      </w:r>
      <w:r>
        <w:rPr>
          <w:rFonts w:ascii="Times New Roman" w:hAnsi="Times New Roman" w:cs="Times New Roman"/>
          <w:sz w:val="24"/>
          <w:szCs w:val="24"/>
        </w:rPr>
        <w:t>s for the recovery of motor vehicles seized by the respondent in terms of the provisions of the CEA</w:t>
      </w:r>
      <w:r w:rsidR="005D573D">
        <w:rPr>
          <w:rFonts w:ascii="Times New Roman" w:hAnsi="Times New Roman" w:cs="Times New Roman"/>
          <w:sz w:val="24"/>
          <w:szCs w:val="24"/>
        </w:rPr>
        <w:t>. F</w:t>
      </w:r>
      <w:r>
        <w:rPr>
          <w:rFonts w:ascii="Times New Roman" w:hAnsi="Times New Roman" w:cs="Times New Roman"/>
          <w:sz w:val="24"/>
          <w:szCs w:val="24"/>
        </w:rPr>
        <w:t>urther section 6 (a) of the State Liabilit</w:t>
      </w:r>
      <w:r w:rsidR="005D573D">
        <w:rPr>
          <w:rFonts w:ascii="Times New Roman" w:hAnsi="Times New Roman" w:cs="Times New Roman"/>
          <w:sz w:val="24"/>
          <w:szCs w:val="24"/>
        </w:rPr>
        <w:t>ies Act refers to claims arising</w:t>
      </w:r>
      <w:r>
        <w:rPr>
          <w:rFonts w:ascii="Times New Roman" w:hAnsi="Times New Roman" w:cs="Times New Roman"/>
          <w:sz w:val="24"/>
          <w:szCs w:val="24"/>
        </w:rPr>
        <w:t xml:space="preserve"> out of contract, delict or otherwise. Paragraph (b) of the same section clearly shows that claims for delivery or release of any goods are covered as those proceedings that are restricted. I take the view that as long as the court proceeding are against the Commissioner or </w:t>
      </w:r>
      <w:r w:rsidR="00C74DD4">
        <w:rPr>
          <w:rFonts w:ascii="Times New Roman" w:hAnsi="Times New Roman" w:cs="Times New Roman"/>
          <w:sz w:val="24"/>
          <w:szCs w:val="24"/>
        </w:rPr>
        <w:t xml:space="preserve">his </w:t>
      </w:r>
      <w:r>
        <w:rPr>
          <w:rFonts w:ascii="Times New Roman" w:hAnsi="Times New Roman" w:cs="Times New Roman"/>
          <w:sz w:val="24"/>
          <w:szCs w:val="24"/>
        </w:rPr>
        <w:t>officers and involve</w:t>
      </w:r>
      <w:r w:rsidR="00C74DD4">
        <w:rPr>
          <w:rFonts w:ascii="Times New Roman" w:hAnsi="Times New Roman" w:cs="Times New Roman"/>
          <w:sz w:val="24"/>
          <w:szCs w:val="24"/>
        </w:rPr>
        <w:t>s</w:t>
      </w:r>
      <w:r w:rsidR="005D573D">
        <w:rPr>
          <w:rFonts w:ascii="Times New Roman" w:hAnsi="Times New Roman" w:cs="Times New Roman"/>
          <w:sz w:val="24"/>
          <w:szCs w:val="24"/>
        </w:rPr>
        <w:t xml:space="preserve"> their conduct in terms of CEA, it becomes im</w:t>
      </w:r>
      <w:r>
        <w:rPr>
          <w:rFonts w:ascii="Times New Roman" w:hAnsi="Times New Roman" w:cs="Times New Roman"/>
          <w:sz w:val="24"/>
          <w:szCs w:val="24"/>
        </w:rPr>
        <w:t xml:space="preserve">material </w:t>
      </w:r>
      <w:r w:rsidR="005D573D">
        <w:rPr>
          <w:rFonts w:ascii="Times New Roman" w:hAnsi="Times New Roman" w:cs="Times New Roman"/>
          <w:sz w:val="24"/>
          <w:szCs w:val="24"/>
        </w:rPr>
        <w:t>th</w:t>
      </w:r>
      <w:r>
        <w:rPr>
          <w:rFonts w:ascii="Times New Roman" w:hAnsi="Times New Roman" w:cs="Times New Roman"/>
          <w:sz w:val="24"/>
          <w:szCs w:val="24"/>
        </w:rPr>
        <w:t xml:space="preserve">at the cause of action is </w:t>
      </w:r>
      <w:proofErr w:type="spellStart"/>
      <w:r>
        <w:rPr>
          <w:rFonts w:ascii="Times New Roman" w:hAnsi="Times New Roman" w:cs="Times New Roman"/>
          <w:sz w:val="24"/>
          <w:szCs w:val="24"/>
        </w:rPr>
        <w:t>delictual</w:t>
      </w:r>
      <w:proofErr w:type="spellEnd"/>
      <w:r>
        <w:rPr>
          <w:rFonts w:ascii="Times New Roman" w:hAnsi="Times New Roman" w:cs="Times New Roman"/>
          <w:sz w:val="24"/>
          <w:szCs w:val="24"/>
        </w:rPr>
        <w:t>, contract, common law or otherwise. The proceedings remain “civil proceedings” covered by s 196. Accordingly, notice will be required before instituting court proceedings. There is no absurdity at all in that the legislature provided an exception in section 7(c) to those with genuine urgency. However, the requirements of that paragraph must</w:t>
      </w:r>
      <w:r w:rsidR="00C74DD4">
        <w:rPr>
          <w:rFonts w:ascii="Times New Roman" w:hAnsi="Times New Roman" w:cs="Times New Roman"/>
          <w:sz w:val="24"/>
          <w:szCs w:val="24"/>
        </w:rPr>
        <w:t xml:space="preserve"> first</w:t>
      </w:r>
      <w:r>
        <w:rPr>
          <w:rFonts w:ascii="Times New Roman" w:hAnsi="Times New Roman" w:cs="Times New Roman"/>
          <w:sz w:val="24"/>
          <w:szCs w:val="24"/>
        </w:rPr>
        <w:t xml:space="preserve"> be met. </w:t>
      </w:r>
    </w:p>
    <w:p w14:paraId="124D4EA4" w14:textId="6FCE7384" w:rsidR="00EC70A0" w:rsidRDefault="00EC70A0" w:rsidP="00EC70A0">
      <w:pPr>
        <w:pStyle w:val="NoSpacing"/>
        <w:numPr>
          <w:ilvl w:val="0"/>
          <w:numId w:val="10"/>
        </w:numPr>
        <w:tabs>
          <w:tab w:val="left" w:pos="54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applicants cannot rely on the exemption in s 7(c) because they have not complied with its provisions. No application for the determination of the matter as urgent has been filed with this court. No determination was made prior to the institution of these proceedings to the effect that the matter is urgent. In any event, the issue of urgency became an issue when the respondent raised a point </w:t>
      </w:r>
      <w:r w:rsidRPr="00A711B6">
        <w:rPr>
          <w:rFonts w:ascii="Times New Roman" w:hAnsi="Times New Roman" w:cs="Times New Roman"/>
          <w:i/>
          <w:sz w:val="24"/>
          <w:szCs w:val="24"/>
        </w:rPr>
        <w:t>in limine</w:t>
      </w:r>
      <w:r>
        <w:rPr>
          <w:rFonts w:ascii="Times New Roman" w:hAnsi="Times New Roman" w:cs="Times New Roman"/>
          <w:sz w:val="24"/>
          <w:szCs w:val="24"/>
        </w:rPr>
        <w:t xml:space="preserve"> that the matter is no</w:t>
      </w:r>
      <w:r w:rsidR="005D573D">
        <w:rPr>
          <w:rFonts w:ascii="Times New Roman" w:hAnsi="Times New Roman" w:cs="Times New Roman"/>
          <w:sz w:val="24"/>
          <w:szCs w:val="24"/>
        </w:rPr>
        <w:t>t urgent. As indicted earlier I found</w:t>
      </w:r>
      <w:r>
        <w:rPr>
          <w:rFonts w:ascii="Times New Roman" w:hAnsi="Times New Roman" w:cs="Times New Roman"/>
          <w:sz w:val="24"/>
          <w:szCs w:val="24"/>
        </w:rPr>
        <w:t xml:space="preserve"> that this application is not urgent.</w:t>
      </w:r>
    </w:p>
    <w:p w14:paraId="3ACE9244" w14:textId="77777777" w:rsidR="00EC70A0" w:rsidRDefault="00EC70A0" w:rsidP="00EC70A0">
      <w:pPr>
        <w:pStyle w:val="NoSpacing"/>
        <w:numPr>
          <w:ilvl w:val="0"/>
          <w:numId w:val="10"/>
        </w:numPr>
        <w:tabs>
          <w:tab w:val="left" w:pos="540"/>
        </w:tabs>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Applicants</w:t>
      </w:r>
      <w:proofErr w:type="gramEnd"/>
      <w:r>
        <w:rPr>
          <w:rFonts w:ascii="Times New Roman" w:hAnsi="Times New Roman" w:cs="Times New Roman"/>
          <w:sz w:val="24"/>
          <w:szCs w:val="24"/>
        </w:rPr>
        <w:t xml:space="preserve"> argument that s196 does not apply because they are not proceedings against the “Commissioner” is totally devoid of merit. Section 196 states </w:t>
      </w:r>
      <w:r w:rsidRPr="00A711B6">
        <w:rPr>
          <w:rFonts w:ascii="Times New Roman" w:hAnsi="Times New Roman" w:cs="Times New Roman"/>
          <w:i/>
          <w:sz w:val="24"/>
          <w:szCs w:val="24"/>
        </w:rPr>
        <w:t>inter alia</w:t>
      </w:r>
      <w:r>
        <w:rPr>
          <w:rFonts w:ascii="Times New Roman" w:hAnsi="Times New Roman" w:cs="Times New Roman"/>
          <w:sz w:val="24"/>
          <w:szCs w:val="24"/>
        </w:rPr>
        <w:t xml:space="preserve"> that: “against the </w:t>
      </w:r>
      <w:r w:rsidRPr="005D573D">
        <w:rPr>
          <w:rFonts w:ascii="Times New Roman" w:hAnsi="Times New Roman" w:cs="Times New Roman"/>
          <w:sz w:val="24"/>
          <w:szCs w:val="24"/>
          <w:u w:val="single"/>
        </w:rPr>
        <w:t>state or an officer</w:t>
      </w:r>
      <w:r>
        <w:rPr>
          <w:rFonts w:ascii="Times New Roman" w:hAnsi="Times New Roman" w:cs="Times New Roman"/>
          <w:sz w:val="24"/>
          <w:szCs w:val="24"/>
        </w:rPr>
        <w:t xml:space="preserve"> for anything done or omitted to be done by the Commissioner </w:t>
      </w:r>
      <w:r w:rsidRPr="005D573D">
        <w:rPr>
          <w:rFonts w:ascii="Times New Roman" w:hAnsi="Times New Roman" w:cs="Times New Roman"/>
          <w:sz w:val="24"/>
          <w:szCs w:val="24"/>
          <w:u w:val="single"/>
        </w:rPr>
        <w:t>or an</w:t>
      </w:r>
      <w:r>
        <w:rPr>
          <w:rFonts w:ascii="Times New Roman" w:hAnsi="Times New Roman" w:cs="Times New Roman"/>
          <w:sz w:val="24"/>
          <w:szCs w:val="24"/>
        </w:rPr>
        <w:t xml:space="preserve"> </w:t>
      </w:r>
      <w:r w:rsidRPr="005D573D">
        <w:rPr>
          <w:rFonts w:ascii="Times New Roman" w:hAnsi="Times New Roman" w:cs="Times New Roman"/>
          <w:sz w:val="24"/>
          <w:szCs w:val="24"/>
          <w:u w:val="single"/>
        </w:rPr>
        <w:t>officer under this Act</w:t>
      </w:r>
      <w:r>
        <w:rPr>
          <w:rFonts w:ascii="Times New Roman" w:hAnsi="Times New Roman" w:cs="Times New Roman"/>
          <w:sz w:val="24"/>
          <w:szCs w:val="24"/>
        </w:rPr>
        <w:t xml:space="preserve"> or any other law relating to customs and excise--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Emphasis added).</w:t>
      </w:r>
    </w:p>
    <w:p w14:paraId="5AD739A1" w14:textId="77777777" w:rsidR="00C74DD4" w:rsidRDefault="00EC70A0" w:rsidP="00C74DD4">
      <w:pPr>
        <w:pStyle w:val="NoSpacing"/>
        <w:tabs>
          <w:tab w:val="left" w:pos="540"/>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common cause that </w:t>
      </w:r>
      <w:r w:rsidRPr="00A711B6">
        <w:rPr>
          <w:rFonts w:ascii="Times New Roman" w:hAnsi="Times New Roman" w:cs="Times New Roman"/>
          <w:i/>
          <w:sz w:val="24"/>
          <w:szCs w:val="24"/>
        </w:rPr>
        <w:t xml:space="preserve">in </w:t>
      </w:r>
      <w:proofErr w:type="spellStart"/>
      <w:r w:rsidRPr="00A711B6">
        <w:rPr>
          <w:rFonts w:ascii="Times New Roman" w:hAnsi="Times New Roman" w:cs="Times New Roman"/>
          <w:i/>
          <w:sz w:val="24"/>
          <w:szCs w:val="24"/>
        </w:rPr>
        <w:t>casu</w:t>
      </w:r>
      <w:proofErr w:type="spellEnd"/>
      <w:r>
        <w:rPr>
          <w:rFonts w:ascii="Times New Roman" w:hAnsi="Times New Roman" w:cs="Times New Roman"/>
          <w:sz w:val="24"/>
          <w:szCs w:val="24"/>
        </w:rPr>
        <w:t xml:space="preserve"> the acts complained of were </w:t>
      </w:r>
      <w:r w:rsidR="00C762CA">
        <w:rPr>
          <w:rFonts w:ascii="Times New Roman" w:hAnsi="Times New Roman" w:cs="Times New Roman"/>
          <w:sz w:val="24"/>
          <w:szCs w:val="24"/>
        </w:rPr>
        <w:t>committed</w:t>
      </w:r>
      <w:r>
        <w:rPr>
          <w:rFonts w:ascii="Times New Roman" w:hAnsi="Times New Roman" w:cs="Times New Roman"/>
          <w:sz w:val="24"/>
          <w:szCs w:val="24"/>
        </w:rPr>
        <w:t xml:space="preserve"> by the respondent’s offic</w:t>
      </w:r>
      <w:r w:rsidR="00C762CA">
        <w:rPr>
          <w:rFonts w:ascii="Times New Roman" w:hAnsi="Times New Roman" w:cs="Times New Roman"/>
          <w:sz w:val="24"/>
          <w:szCs w:val="24"/>
        </w:rPr>
        <w:t>ers under the C.E.A. The law does not make a</w:t>
      </w:r>
      <w:r>
        <w:rPr>
          <w:rFonts w:ascii="Times New Roman" w:hAnsi="Times New Roman" w:cs="Times New Roman"/>
          <w:sz w:val="24"/>
          <w:szCs w:val="24"/>
        </w:rPr>
        <w:t xml:space="preserve"> distinction between acts committed by the Commissioner and those committed by the officers. In the result, it is neither here nor there that the suit is not against the “Commissioner.” For these reasons, I find that the applicants’ argument lacks merit.</w:t>
      </w:r>
    </w:p>
    <w:p w14:paraId="77D7A29C" w14:textId="0DCAC955" w:rsidR="00EC70A0" w:rsidRDefault="00C74DD4" w:rsidP="00C74DD4">
      <w:pPr>
        <w:pStyle w:val="NoSpacing"/>
        <w:tabs>
          <w:tab w:val="left" w:pos="54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C70A0">
        <w:rPr>
          <w:rFonts w:ascii="Times New Roman" w:hAnsi="Times New Roman" w:cs="Times New Roman"/>
          <w:sz w:val="24"/>
          <w:szCs w:val="24"/>
        </w:rPr>
        <w:t xml:space="preserve">It follows therefore that the </w:t>
      </w:r>
      <w:r w:rsidR="00C762CA">
        <w:rPr>
          <w:rFonts w:ascii="Times New Roman" w:hAnsi="Times New Roman" w:cs="Times New Roman"/>
          <w:sz w:val="24"/>
          <w:szCs w:val="24"/>
        </w:rPr>
        <w:t>fact that s 196 (1) of the C.E.A</w:t>
      </w:r>
      <w:r w:rsidR="00EC70A0">
        <w:rPr>
          <w:rFonts w:ascii="Times New Roman" w:hAnsi="Times New Roman" w:cs="Times New Roman"/>
          <w:sz w:val="24"/>
          <w:szCs w:val="24"/>
        </w:rPr>
        <w:t xml:space="preserve"> was not complied with</w:t>
      </w:r>
      <w:r w:rsidR="00C762CA">
        <w:rPr>
          <w:rFonts w:ascii="Times New Roman" w:hAnsi="Times New Roman" w:cs="Times New Roman"/>
          <w:sz w:val="24"/>
          <w:szCs w:val="24"/>
        </w:rPr>
        <w:t xml:space="preserve"> means that</w:t>
      </w:r>
      <w:r w:rsidR="00EC70A0">
        <w:rPr>
          <w:rFonts w:ascii="Times New Roman" w:hAnsi="Times New Roman" w:cs="Times New Roman"/>
          <w:sz w:val="24"/>
          <w:szCs w:val="24"/>
        </w:rPr>
        <w:t xml:space="preserve"> the c</w:t>
      </w:r>
      <w:r w:rsidR="00C762CA">
        <w:rPr>
          <w:rFonts w:ascii="Times New Roman" w:hAnsi="Times New Roman" w:cs="Times New Roman"/>
          <w:sz w:val="24"/>
          <w:szCs w:val="24"/>
        </w:rPr>
        <w:t>urrent application is a nullity. See anything</w:t>
      </w:r>
      <w:r w:rsidR="00EC70A0">
        <w:rPr>
          <w:rFonts w:ascii="Times New Roman" w:hAnsi="Times New Roman" w:cs="Times New Roman"/>
          <w:sz w:val="24"/>
          <w:szCs w:val="24"/>
        </w:rPr>
        <w:t xml:space="preserve"> done contrary to the law is a nullity </w:t>
      </w:r>
      <w:r w:rsidR="00EC70A0" w:rsidRPr="00A711B6">
        <w:rPr>
          <w:rFonts w:ascii="Times New Roman" w:hAnsi="Times New Roman" w:cs="Times New Roman"/>
          <w:i/>
          <w:sz w:val="24"/>
          <w:szCs w:val="24"/>
        </w:rPr>
        <w:t xml:space="preserve">Mcfoy </w:t>
      </w:r>
      <w:r w:rsidR="00EC70A0" w:rsidRPr="006868D4">
        <w:rPr>
          <w:rFonts w:ascii="Times New Roman" w:hAnsi="Times New Roman" w:cs="Times New Roman"/>
          <w:iCs/>
          <w:sz w:val="24"/>
          <w:szCs w:val="24"/>
        </w:rPr>
        <w:t>v</w:t>
      </w:r>
      <w:r w:rsidR="00EC70A0" w:rsidRPr="00A711B6">
        <w:rPr>
          <w:rFonts w:ascii="Times New Roman" w:hAnsi="Times New Roman" w:cs="Times New Roman"/>
          <w:i/>
          <w:sz w:val="24"/>
          <w:szCs w:val="24"/>
        </w:rPr>
        <w:t xml:space="preserve"> United Africa Co</w:t>
      </w:r>
      <w:r w:rsidR="00EC70A0">
        <w:rPr>
          <w:rFonts w:ascii="Times New Roman" w:hAnsi="Times New Roman" w:cs="Times New Roman"/>
          <w:sz w:val="24"/>
          <w:szCs w:val="24"/>
        </w:rPr>
        <w:t xml:space="preserve"> </w:t>
      </w:r>
      <w:r w:rsidR="00EC70A0" w:rsidRPr="00A711B6">
        <w:rPr>
          <w:rFonts w:ascii="Times New Roman" w:hAnsi="Times New Roman" w:cs="Times New Roman"/>
          <w:i/>
          <w:sz w:val="24"/>
          <w:szCs w:val="24"/>
        </w:rPr>
        <w:t xml:space="preserve">Ltd </w:t>
      </w:r>
      <w:r w:rsidR="00EC70A0" w:rsidRPr="006868D4">
        <w:rPr>
          <w:rFonts w:ascii="Times New Roman" w:hAnsi="Times New Roman" w:cs="Times New Roman"/>
          <w:iCs/>
          <w:sz w:val="24"/>
          <w:szCs w:val="24"/>
        </w:rPr>
        <w:t xml:space="preserve">[1961] 3 </w:t>
      </w:r>
      <w:proofErr w:type="spellStart"/>
      <w:r w:rsidR="00EC70A0" w:rsidRPr="006868D4">
        <w:rPr>
          <w:rFonts w:ascii="Times New Roman" w:hAnsi="Times New Roman" w:cs="Times New Roman"/>
          <w:iCs/>
          <w:sz w:val="24"/>
          <w:szCs w:val="24"/>
        </w:rPr>
        <w:t>aller</w:t>
      </w:r>
      <w:proofErr w:type="spellEnd"/>
      <w:r w:rsidR="00EC70A0" w:rsidRPr="006868D4">
        <w:rPr>
          <w:rFonts w:ascii="Times New Roman" w:hAnsi="Times New Roman" w:cs="Times New Roman"/>
          <w:iCs/>
          <w:sz w:val="24"/>
          <w:szCs w:val="24"/>
        </w:rPr>
        <w:t xml:space="preserve"> 1169(PC) at 1172</w:t>
      </w:r>
      <w:r w:rsidR="00EC70A0">
        <w:rPr>
          <w:rFonts w:ascii="Times New Roman" w:hAnsi="Times New Roman" w:cs="Times New Roman"/>
          <w:sz w:val="24"/>
          <w:szCs w:val="24"/>
        </w:rPr>
        <w:t xml:space="preserve">, the court held as follows: </w:t>
      </w:r>
    </w:p>
    <w:p w14:paraId="26861FAD" w14:textId="56426ACD" w:rsidR="00EC70A0" w:rsidRPr="006868D4" w:rsidRDefault="00EC70A0" w:rsidP="00EC70A0">
      <w:pPr>
        <w:pStyle w:val="NoSpacing"/>
        <w:tabs>
          <w:tab w:val="left" w:pos="540"/>
        </w:tabs>
        <w:spacing w:before="240"/>
        <w:ind w:left="540" w:hanging="90"/>
        <w:jc w:val="both"/>
        <w:rPr>
          <w:rFonts w:ascii="Times New Roman" w:hAnsi="Times New Roman" w:cs="Times New Roman"/>
          <w:iCs/>
        </w:rPr>
      </w:pPr>
      <w:r w:rsidRPr="00A711B6">
        <w:rPr>
          <w:rFonts w:ascii="Times New Roman" w:hAnsi="Times New Roman" w:cs="Times New Roman"/>
        </w:rPr>
        <w:tab/>
        <w:t>“If an act is void, then it is in law a nullity. It is not only bad but incurably bad. There is no need for an order of the court to be set aside. It is automaticall</w:t>
      </w:r>
      <w:r w:rsidR="00C762CA">
        <w:rPr>
          <w:rFonts w:ascii="Times New Roman" w:hAnsi="Times New Roman" w:cs="Times New Roman"/>
        </w:rPr>
        <w:t>y null and void without more ad</w:t>
      </w:r>
      <w:r w:rsidRPr="00A711B6">
        <w:rPr>
          <w:rFonts w:ascii="Times New Roman" w:hAnsi="Times New Roman" w:cs="Times New Roman"/>
        </w:rPr>
        <w:t>o, although it is sometimes convenient to have a court declare it to be so. And every proceeding which is founded on it is als</w:t>
      </w:r>
      <w:r>
        <w:rPr>
          <w:rFonts w:ascii="Times New Roman" w:hAnsi="Times New Roman" w:cs="Times New Roman"/>
        </w:rPr>
        <w:t xml:space="preserve">o bad and incurably bad. You </w:t>
      </w:r>
      <w:r w:rsidRPr="00A711B6">
        <w:rPr>
          <w:rFonts w:ascii="Times New Roman" w:hAnsi="Times New Roman" w:cs="Times New Roman"/>
        </w:rPr>
        <w:t xml:space="preserve">cannot put something on nothing and expect it to stay there. It will collapse.” Emphasis added. See also </w:t>
      </w:r>
      <w:r w:rsidRPr="00A711B6">
        <w:rPr>
          <w:rFonts w:ascii="Times New Roman" w:hAnsi="Times New Roman" w:cs="Times New Roman"/>
          <w:i/>
        </w:rPr>
        <w:t>Commissioner of Taxes</w:t>
      </w:r>
      <w:r w:rsidRPr="00A711B6">
        <w:rPr>
          <w:rFonts w:ascii="Times New Roman" w:hAnsi="Times New Roman" w:cs="Times New Roman"/>
        </w:rPr>
        <w:t xml:space="preserve"> v </w:t>
      </w:r>
      <w:r w:rsidRPr="00A711B6">
        <w:rPr>
          <w:rFonts w:ascii="Times New Roman" w:hAnsi="Times New Roman" w:cs="Times New Roman"/>
          <w:i/>
        </w:rPr>
        <w:t xml:space="preserve">Astra Holdings (Pvt) Ltd </w:t>
      </w:r>
      <w:r w:rsidRPr="006868D4">
        <w:rPr>
          <w:rFonts w:ascii="Times New Roman" w:hAnsi="Times New Roman" w:cs="Times New Roman"/>
          <w:iCs/>
        </w:rPr>
        <w:t>2003(1) ZCR 417(S) at 428 A-C.</w:t>
      </w:r>
    </w:p>
    <w:p w14:paraId="027A03FF" w14:textId="15F2C08C" w:rsidR="00EC70A0" w:rsidRDefault="00EC70A0" w:rsidP="00EC70A0">
      <w:pPr>
        <w:pStyle w:val="NoSpacing"/>
        <w:tabs>
          <w:tab w:val="left" w:pos="540"/>
        </w:tabs>
        <w:spacing w:before="240"/>
        <w:jc w:val="both"/>
        <w:rPr>
          <w:rFonts w:ascii="Times New Roman" w:hAnsi="Times New Roman" w:cs="Times New Roman"/>
          <w:sz w:val="24"/>
          <w:szCs w:val="24"/>
        </w:rPr>
      </w:pPr>
      <w:r>
        <w:rPr>
          <w:rFonts w:ascii="Times New Roman" w:hAnsi="Times New Roman" w:cs="Times New Roman"/>
        </w:rPr>
        <w:tab/>
      </w:r>
      <w:r w:rsidR="00C762CA">
        <w:rPr>
          <w:rFonts w:ascii="Times New Roman" w:hAnsi="Times New Roman" w:cs="Times New Roman"/>
          <w:sz w:val="24"/>
          <w:szCs w:val="24"/>
        </w:rPr>
        <w:t>The application</w:t>
      </w:r>
      <w:r w:rsidRPr="00A711B6">
        <w:rPr>
          <w:rFonts w:ascii="Times New Roman" w:hAnsi="Times New Roman" w:cs="Times New Roman"/>
          <w:sz w:val="24"/>
          <w:szCs w:val="24"/>
        </w:rPr>
        <w:t xml:space="preserve"> </w:t>
      </w:r>
      <w:r w:rsidRPr="00A711B6">
        <w:rPr>
          <w:rFonts w:ascii="Times New Roman" w:hAnsi="Times New Roman" w:cs="Times New Roman"/>
          <w:i/>
          <w:sz w:val="24"/>
          <w:szCs w:val="24"/>
        </w:rPr>
        <w:t xml:space="preserve">in </w:t>
      </w:r>
      <w:proofErr w:type="spellStart"/>
      <w:r w:rsidRPr="00A711B6">
        <w:rPr>
          <w:rFonts w:ascii="Times New Roman" w:hAnsi="Times New Roman" w:cs="Times New Roman"/>
          <w:i/>
          <w:sz w:val="24"/>
          <w:szCs w:val="24"/>
        </w:rPr>
        <w:t>casu</w:t>
      </w:r>
      <w:proofErr w:type="spellEnd"/>
      <w:r w:rsidRPr="00A711B6">
        <w:rPr>
          <w:rFonts w:ascii="Times New Roman" w:hAnsi="Times New Roman" w:cs="Times New Roman"/>
          <w:sz w:val="24"/>
          <w:szCs w:val="24"/>
        </w:rPr>
        <w:t xml:space="preserve"> is</w:t>
      </w:r>
      <w:r w:rsidR="00C762CA">
        <w:rPr>
          <w:rFonts w:ascii="Times New Roman" w:hAnsi="Times New Roman" w:cs="Times New Roman"/>
          <w:sz w:val="24"/>
          <w:szCs w:val="24"/>
        </w:rPr>
        <w:t xml:space="preserve"> a nullity and is hereby dismissed with costs.</w:t>
      </w:r>
    </w:p>
    <w:p w14:paraId="4C02AAD0" w14:textId="77777777" w:rsidR="00792552" w:rsidRDefault="00792552" w:rsidP="00EC70A0">
      <w:pPr>
        <w:pStyle w:val="NoSpacing"/>
        <w:tabs>
          <w:tab w:val="left" w:pos="540"/>
        </w:tabs>
        <w:spacing w:before="240"/>
        <w:jc w:val="both"/>
        <w:rPr>
          <w:rFonts w:ascii="Times New Roman" w:hAnsi="Times New Roman" w:cs="Times New Roman"/>
          <w:sz w:val="24"/>
          <w:szCs w:val="24"/>
        </w:rPr>
      </w:pPr>
    </w:p>
    <w:p w14:paraId="7D7A5735" w14:textId="77777777" w:rsidR="00792552" w:rsidRDefault="00792552" w:rsidP="00EC70A0">
      <w:pPr>
        <w:pStyle w:val="NoSpacing"/>
        <w:tabs>
          <w:tab w:val="left" w:pos="540"/>
        </w:tabs>
        <w:spacing w:before="240"/>
        <w:jc w:val="both"/>
        <w:rPr>
          <w:rFonts w:ascii="Times New Roman" w:hAnsi="Times New Roman" w:cs="Times New Roman"/>
          <w:b/>
          <w:sz w:val="24"/>
          <w:szCs w:val="24"/>
        </w:rPr>
      </w:pPr>
    </w:p>
    <w:p w14:paraId="3C2F9E6D" w14:textId="384563E4" w:rsidR="00792552" w:rsidRPr="00792552" w:rsidRDefault="00792552" w:rsidP="00EC70A0">
      <w:pPr>
        <w:pStyle w:val="NoSpacing"/>
        <w:tabs>
          <w:tab w:val="left" w:pos="540"/>
        </w:tabs>
        <w:spacing w:before="240"/>
        <w:jc w:val="both"/>
        <w:rPr>
          <w:rFonts w:ascii="Times New Roman" w:hAnsi="Times New Roman" w:cs="Times New Roman"/>
          <w:bCs/>
          <w:sz w:val="24"/>
          <w:szCs w:val="24"/>
        </w:rPr>
      </w:pPr>
      <w:proofErr w:type="spellStart"/>
      <w:r w:rsidRPr="00792552">
        <w:rPr>
          <w:rFonts w:ascii="Times New Roman" w:hAnsi="Times New Roman" w:cs="Times New Roman"/>
          <w:bCs/>
          <w:i/>
          <w:iCs/>
          <w:sz w:val="24"/>
          <w:szCs w:val="24"/>
        </w:rPr>
        <w:t>Mawonera</w:t>
      </w:r>
      <w:proofErr w:type="spellEnd"/>
      <w:r w:rsidRPr="00792552">
        <w:rPr>
          <w:rFonts w:ascii="Times New Roman" w:hAnsi="Times New Roman" w:cs="Times New Roman"/>
          <w:bCs/>
          <w:i/>
          <w:iCs/>
          <w:sz w:val="24"/>
          <w:szCs w:val="24"/>
        </w:rPr>
        <w:t xml:space="preserve"> Attorneys</w:t>
      </w:r>
      <w:r>
        <w:rPr>
          <w:rFonts w:ascii="Times New Roman" w:hAnsi="Times New Roman" w:cs="Times New Roman"/>
          <w:bCs/>
          <w:sz w:val="24"/>
          <w:szCs w:val="24"/>
        </w:rPr>
        <w:t>, applicants’ legal practitioners</w:t>
      </w:r>
    </w:p>
    <w:p w14:paraId="466D2DC0" w14:textId="7BBBA219" w:rsidR="00831D2C" w:rsidRPr="00142BB0" w:rsidRDefault="00792552" w:rsidP="007F2946">
      <w:pPr>
        <w:spacing w:after="0" w:line="360" w:lineRule="auto"/>
        <w:jc w:val="both"/>
        <w:rPr>
          <w:rFonts w:ascii="Times New Roman" w:hAnsi="Times New Roman" w:cs="Times New Roman"/>
          <w:sz w:val="24"/>
          <w:szCs w:val="24"/>
        </w:rPr>
      </w:pPr>
      <w:r w:rsidRPr="00792552">
        <w:rPr>
          <w:rFonts w:ascii="Times New Roman" w:hAnsi="Times New Roman" w:cs="Times New Roman"/>
          <w:i/>
          <w:iCs/>
          <w:sz w:val="24"/>
          <w:szCs w:val="24"/>
        </w:rPr>
        <w:t>Kantor &amp; Immerman Legal Practitioners</w:t>
      </w:r>
      <w:r>
        <w:rPr>
          <w:rFonts w:ascii="Times New Roman" w:hAnsi="Times New Roman" w:cs="Times New Roman"/>
          <w:sz w:val="24"/>
          <w:szCs w:val="24"/>
        </w:rPr>
        <w:t>, respondent’s legal practitioners</w:t>
      </w:r>
    </w:p>
    <w:sectPr w:rsidR="00831D2C" w:rsidRPr="00142B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75322" w14:textId="77777777" w:rsidR="006E47C4" w:rsidRDefault="006E47C4" w:rsidP="00F90829">
      <w:pPr>
        <w:spacing w:after="0" w:line="240" w:lineRule="auto"/>
      </w:pPr>
      <w:r>
        <w:separator/>
      </w:r>
    </w:p>
  </w:endnote>
  <w:endnote w:type="continuationSeparator" w:id="0">
    <w:p w14:paraId="50BC7022" w14:textId="77777777" w:rsidR="006E47C4" w:rsidRDefault="006E47C4" w:rsidP="00F90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32E30" w14:textId="77777777" w:rsidR="006E47C4" w:rsidRDefault="006E47C4" w:rsidP="00F90829">
      <w:pPr>
        <w:spacing w:after="0" w:line="240" w:lineRule="auto"/>
      </w:pPr>
      <w:r>
        <w:separator/>
      </w:r>
    </w:p>
  </w:footnote>
  <w:footnote w:type="continuationSeparator" w:id="0">
    <w:p w14:paraId="27EB026E" w14:textId="77777777" w:rsidR="006E47C4" w:rsidRDefault="006E47C4" w:rsidP="00F90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8166978"/>
      <w:docPartObj>
        <w:docPartGallery w:val="Page Numbers (Top of Page)"/>
        <w:docPartUnique/>
      </w:docPartObj>
    </w:sdtPr>
    <w:sdtEndPr>
      <w:rPr>
        <w:noProof/>
      </w:rPr>
    </w:sdtEndPr>
    <w:sdtContent>
      <w:p w14:paraId="3D0CE90B" w14:textId="77777777" w:rsidR="00F90829" w:rsidRDefault="00F90829">
        <w:pPr>
          <w:pStyle w:val="Header"/>
          <w:jc w:val="right"/>
          <w:rPr>
            <w:noProof/>
          </w:rPr>
        </w:pPr>
        <w:r>
          <w:fldChar w:fldCharType="begin"/>
        </w:r>
        <w:r>
          <w:instrText xml:space="preserve"> PAGE   \* MERGEFORMAT </w:instrText>
        </w:r>
        <w:r>
          <w:fldChar w:fldCharType="separate"/>
        </w:r>
        <w:r w:rsidR="005D1EF4">
          <w:rPr>
            <w:noProof/>
          </w:rPr>
          <w:t>8</w:t>
        </w:r>
        <w:r>
          <w:rPr>
            <w:noProof/>
          </w:rPr>
          <w:fldChar w:fldCharType="end"/>
        </w:r>
      </w:p>
      <w:p w14:paraId="33550F42" w14:textId="71A1E5EB" w:rsidR="00F90829" w:rsidRDefault="00F90829">
        <w:pPr>
          <w:pStyle w:val="Header"/>
          <w:jc w:val="right"/>
          <w:rPr>
            <w:noProof/>
          </w:rPr>
        </w:pPr>
        <w:r>
          <w:rPr>
            <w:noProof/>
          </w:rPr>
          <w:t>HH</w:t>
        </w:r>
        <w:r w:rsidR="00057C41">
          <w:rPr>
            <w:noProof/>
          </w:rPr>
          <w:t xml:space="preserve"> 203 - 24</w:t>
        </w:r>
      </w:p>
      <w:p w14:paraId="61371CA8" w14:textId="77777777" w:rsidR="00F90829" w:rsidRDefault="00F90829">
        <w:pPr>
          <w:pStyle w:val="Header"/>
          <w:jc w:val="right"/>
        </w:pPr>
        <w:r>
          <w:rPr>
            <w:noProof/>
          </w:rPr>
          <w:t>HC 7382/23</w:t>
        </w:r>
      </w:p>
    </w:sdtContent>
  </w:sdt>
  <w:p w14:paraId="1A535664" w14:textId="77777777" w:rsidR="00F90829" w:rsidRDefault="00F90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6B0649"/>
    <w:multiLevelType w:val="multilevel"/>
    <w:tmpl w:val="3634CE2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BC17DA1"/>
    <w:multiLevelType w:val="hybridMultilevel"/>
    <w:tmpl w:val="623285B6"/>
    <w:lvl w:ilvl="0" w:tplc="DC2C3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437B0"/>
    <w:multiLevelType w:val="hybridMultilevel"/>
    <w:tmpl w:val="2FCE4828"/>
    <w:lvl w:ilvl="0" w:tplc="5468B1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BC10D1"/>
    <w:multiLevelType w:val="hybridMultilevel"/>
    <w:tmpl w:val="C49AFE82"/>
    <w:lvl w:ilvl="0" w:tplc="5468B1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2EB206D"/>
    <w:multiLevelType w:val="hybridMultilevel"/>
    <w:tmpl w:val="76AE672A"/>
    <w:lvl w:ilvl="0" w:tplc="FE30F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771552"/>
    <w:multiLevelType w:val="hybridMultilevel"/>
    <w:tmpl w:val="173803B8"/>
    <w:lvl w:ilvl="0" w:tplc="68C02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9612D7"/>
    <w:multiLevelType w:val="hybridMultilevel"/>
    <w:tmpl w:val="C0BC75AC"/>
    <w:lvl w:ilvl="0" w:tplc="3006A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BA2428"/>
    <w:multiLevelType w:val="hybridMultilevel"/>
    <w:tmpl w:val="5A840E62"/>
    <w:lvl w:ilvl="0" w:tplc="C5BA26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D325942"/>
    <w:multiLevelType w:val="hybridMultilevel"/>
    <w:tmpl w:val="108C2C4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6B00BF1"/>
    <w:multiLevelType w:val="hybridMultilevel"/>
    <w:tmpl w:val="AA342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03324">
    <w:abstractNumId w:val="0"/>
  </w:num>
  <w:num w:numId="2" w16cid:durableId="121113791">
    <w:abstractNumId w:val="6"/>
  </w:num>
  <w:num w:numId="3" w16cid:durableId="1111898356">
    <w:abstractNumId w:val="9"/>
  </w:num>
  <w:num w:numId="4" w16cid:durableId="1661081034">
    <w:abstractNumId w:val="7"/>
  </w:num>
  <w:num w:numId="5" w16cid:durableId="2068872356">
    <w:abstractNumId w:val="4"/>
  </w:num>
  <w:num w:numId="6" w16cid:durableId="203059803">
    <w:abstractNumId w:val="2"/>
  </w:num>
  <w:num w:numId="7" w16cid:durableId="651834703">
    <w:abstractNumId w:val="8"/>
  </w:num>
  <w:num w:numId="8" w16cid:durableId="2064405685">
    <w:abstractNumId w:val="3"/>
  </w:num>
  <w:num w:numId="9" w16cid:durableId="1746149576">
    <w:abstractNumId w:val="5"/>
  </w:num>
  <w:num w:numId="10" w16cid:durableId="1146900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829"/>
    <w:rsid w:val="00057C41"/>
    <w:rsid w:val="00111A07"/>
    <w:rsid w:val="0012399A"/>
    <w:rsid w:val="00142BB0"/>
    <w:rsid w:val="00151459"/>
    <w:rsid w:val="001617B1"/>
    <w:rsid w:val="001831FD"/>
    <w:rsid w:val="003345A5"/>
    <w:rsid w:val="0034631B"/>
    <w:rsid w:val="00412791"/>
    <w:rsid w:val="004552A3"/>
    <w:rsid w:val="00475DD6"/>
    <w:rsid w:val="0047752E"/>
    <w:rsid w:val="004A635C"/>
    <w:rsid w:val="00516BB2"/>
    <w:rsid w:val="00533D4D"/>
    <w:rsid w:val="00547E71"/>
    <w:rsid w:val="0057436D"/>
    <w:rsid w:val="005D1EF4"/>
    <w:rsid w:val="005D573D"/>
    <w:rsid w:val="005D7817"/>
    <w:rsid w:val="0061311E"/>
    <w:rsid w:val="00640885"/>
    <w:rsid w:val="00662F91"/>
    <w:rsid w:val="006868D4"/>
    <w:rsid w:val="006E47C4"/>
    <w:rsid w:val="00706D79"/>
    <w:rsid w:val="00767607"/>
    <w:rsid w:val="00792552"/>
    <w:rsid w:val="007A6F43"/>
    <w:rsid w:val="007A79E2"/>
    <w:rsid w:val="007C4DEC"/>
    <w:rsid w:val="007F2946"/>
    <w:rsid w:val="00831D2C"/>
    <w:rsid w:val="008537A1"/>
    <w:rsid w:val="008D1841"/>
    <w:rsid w:val="008F3F79"/>
    <w:rsid w:val="008F4267"/>
    <w:rsid w:val="00960B2C"/>
    <w:rsid w:val="00973BDF"/>
    <w:rsid w:val="009E53F7"/>
    <w:rsid w:val="00A85378"/>
    <w:rsid w:val="00AC42F5"/>
    <w:rsid w:val="00B06F9E"/>
    <w:rsid w:val="00B300E8"/>
    <w:rsid w:val="00B4760A"/>
    <w:rsid w:val="00B82D63"/>
    <w:rsid w:val="00BE3E60"/>
    <w:rsid w:val="00C533A7"/>
    <w:rsid w:val="00C7426F"/>
    <w:rsid w:val="00C74DD4"/>
    <w:rsid w:val="00C762CA"/>
    <w:rsid w:val="00CA0734"/>
    <w:rsid w:val="00D31EDB"/>
    <w:rsid w:val="00D35C0C"/>
    <w:rsid w:val="00D54C7B"/>
    <w:rsid w:val="00DA3D4F"/>
    <w:rsid w:val="00DD10FA"/>
    <w:rsid w:val="00E01C62"/>
    <w:rsid w:val="00E82A05"/>
    <w:rsid w:val="00E86026"/>
    <w:rsid w:val="00E92382"/>
    <w:rsid w:val="00EC4DF8"/>
    <w:rsid w:val="00EC70A0"/>
    <w:rsid w:val="00F2780D"/>
    <w:rsid w:val="00F32D09"/>
    <w:rsid w:val="00F803F1"/>
    <w:rsid w:val="00F90829"/>
    <w:rsid w:val="00FF1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754D0"/>
  <w15:chartTrackingRefBased/>
  <w15:docId w15:val="{B5E8A89C-476B-4E54-885A-209776E5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829"/>
  </w:style>
  <w:style w:type="paragraph" w:styleId="Footer">
    <w:name w:val="footer"/>
    <w:basedOn w:val="Normal"/>
    <w:link w:val="FooterChar"/>
    <w:uiPriority w:val="99"/>
    <w:unhideWhenUsed/>
    <w:rsid w:val="00F90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829"/>
  </w:style>
  <w:style w:type="paragraph" w:styleId="ListParagraph">
    <w:name w:val="List Paragraph"/>
    <w:basedOn w:val="Normal"/>
    <w:uiPriority w:val="34"/>
    <w:qFormat/>
    <w:rsid w:val="007A79E2"/>
    <w:pPr>
      <w:ind w:left="720"/>
      <w:contextualSpacing/>
    </w:pPr>
  </w:style>
  <w:style w:type="paragraph" w:styleId="NoSpacing">
    <w:name w:val="No Spacing"/>
    <w:uiPriority w:val="1"/>
    <w:qFormat/>
    <w:rsid w:val="00EC70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3502</Words>
  <Characters>19968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Ackline Govha</cp:lastModifiedBy>
  <cp:revision>2</cp:revision>
  <cp:lastPrinted>2024-05-22T07:12:00Z</cp:lastPrinted>
  <dcterms:created xsi:type="dcterms:W3CDTF">2024-06-07T08:13:00Z</dcterms:created>
  <dcterms:modified xsi:type="dcterms:W3CDTF">2024-06-07T08:13:00Z</dcterms:modified>
</cp:coreProperties>
</file>