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162FE" w14:textId="3D3A7772" w:rsidR="00DE35E9" w:rsidRPr="000F02D6" w:rsidRDefault="00C07C42"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HUZODI INVESTMENTS (PVT) LTD</w:t>
      </w:r>
    </w:p>
    <w:p w14:paraId="19FF8038" w14:textId="4D0C5AAA" w:rsidR="00D42899" w:rsidRPr="000F02D6" w:rsidRDefault="00090ACD" w:rsidP="000F02D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bookmarkStart w:id="0" w:name="_GoBack"/>
      <w:bookmarkEnd w:id="0"/>
    </w:p>
    <w:p w14:paraId="79E6A4EE" w14:textId="77777777" w:rsidR="00D42899" w:rsidRPr="000F02D6" w:rsidRDefault="001B6F37"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 xml:space="preserve">KENI CLEMENT MUTOMBO </w:t>
      </w:r>
    </w:p>
    <w:p w14:paraId="20522E55" w14:textId="3565A815" w:rsidR="001B6F37" w:rsidRPr="000F02D6" w:rsidRDefault="000F02D6"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a</w:t>
      </w:r>
      <w:r w:rsidR="001B6F37" w:rsidRPr="000F02D6">
        <w:rPr>
          <w:rFonts w:ascii="Times New Roman" w:hAnsi="Times New Roman" w:cs="Times New Roman"/>
          <w:sz w:val="24"/>
          <w:szCs w:val="24"/>
          <w:lang w:val="en-US"/>
        </w:rPr>
        <w:t>nd</w:t>
      </w:r>
    </w:p>
    <w:p w14:paraId="0BC82DB3" w14:textId="77777777" w:rsidR="001B6F37" w:rsidRPr="000F02D6" w:rsidRDefault="001B6F37"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 xml:space="preserve">GIVEUS MUTOMBO </w:t>
      </w:r>
    </w:p>
    <w:p w14:paraId="198DF60F" w14:textId="2300087D" w:rsidR="001B6F37" w:rsidRPr="000F02D6" w:rsidRDefault="000F02D6"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a</w:t>
      </w:r>
      <w:r w:rsidR="001B6F37" w:rsidRPr="000F02D6">
        <w:rPr>
          <w:rFonts w:ascii="Times New Roman" w:hAnsi="Times New Roman" w:cs="Times New Roman"/>
          <w:sz w:val="24"/>
          <w:szCs w:val="24"/>
          <w:lang w:val="en-US"/>
        </w:rPr>
        <w:t>nd</w:t>
      </w:r>
    </w:p>
    <w:p w14:paraId="7625629B" w14:textId="77777777" w:rsidR="001B6F37" w:rsidRPr="000F02D6" w:rsidRDefault="001B6F37"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ZHANG QING</w:t>
      </w:r>
    </w:p>
    <w:p w14:paraId="1344C740" w14:textId="1DEF59AF" w:rsidR="001B6F37" w:rsidRPr="000F02D6" w:rsidRDefault="000F02D6"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a</w:t>
      </w:r>
      <w:r w:rsidR="001B6F37" w:rsidRPr="000F02D6">
        <w:rPr>
          <w:rFonts w:ascii="Times New Roman" w:hAnsi="Times New Roman" w:cs="Times New Roman"/>
          <w:sz w:val="24"/>
          <w:szCs w:val="24"/>
          <w:lang w:val="en-US"/>
        </w:rPr>
        <w:t>nd</w:t>
      </w:r>
    </w:p>
    <w:p w14:paraId="509CAE4D" w14:textId="77777777" w:rsidR="001B6F37" w:rsidRPr="000F02D6" w:rsidRDefault="001B6F37"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LIU SKENG KENG</w:t>
      </w:r>
    </w:p>
    <w:p w14:paraId="25D7A7D3" w14:textId="5E80E1AF" w:rsidR="001B6F37" w:rsidRPr="000F02D6" w:rsidRDefault="000F02D6"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a</w:t>
      </w:r>
      <w:r w:rsidR="001B6F37" w:rsidRPr="000F02D6">
        <w:rPr>
          <w:rFonts w:ascii="Times New Roman" w:hAnsi="Times New Roman" w:cs="Times New Roman"/>
          <w:sz w:val="24"/>
          <w:szCs w:val="24"/>
          <w:lang w:val="en-US"/>
        </w:rPr>
        <w:t>nd</w:t>
      </w:r>
    </w:p>
    <w:p w14:paraId="5D4E1A0D" w14:textId="77777777" w:rsidR="001B6F37" w:rsidRPr="000F02D6" w:rsidRDefault="001B6F37"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JONATHAN MAGORIMBO</w:t>
      </w:r>
    </w:p>
    <w:p w14:paraId="184A3ABE" w14:textId="7E3D51DE" w:rsidR="001B6F37" w:rsidRPr="000F02D6" w:rsidRDefault="000F02D6"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a</w:t>
      </w:r>
      <w:r w:rsidR="001B6F37" w:rsidRPr="000F02D6">
        <w:rPr>
          <w:rFonts w:ascii="Times New Roman" w:hAnsi="Times New Roman" w:cs="Times New Roman"/>
          <w:sz w:val="24"/>
          <w:szCs w:val="24"/>
          <w:lang w:val="en-US"/>
        </w:rPr>
        <w:t>nd</w:t>
      </w:r>
    </w:p>
    <w:p w14:paraId="72BC5294" w14:textId="77777777" w:rsidR="009918D4" w:rsidRPr="000F02D6" w:rsidRDefault="009918D4"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BINGA KUNORUBUTSA</w:t>
      </w:r>
    </w:p>
    <w:p w14:paraId="3DB8E383" w14:textId="2B1FA8B4" w:rsidR="009918D4" w:rsidRPr="000F02D6" w:rsidRDefault="000F02D6"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a</w:t>
      </w:r>
      <w:r w:rsidR="009918D4" w:rsidRPr="000F02D6">
        <w:rPr>
          <w:rFonts w:ascii="Times New Roman" w:hAnsi="Times New Roman" w:cs="Times New Roman"/>
          <w:sz w:val="24"/>
          <w:szCs w:val="24"/>
          <w:lang w:val="en-US"/>
        </w:rPr>
        <w:t>nd</w:t>
      </w:r>
    </w:p>
    <w:p w14:paraId="78FCFA38" w14:textId="77777777" w:rsidR="001B6F37" w:rsidRPr="000F02D6" w:rsidRDefault="001B6F37"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OFFICER COMMANDING-ZIMBABWE REPUBLIC POLICE MAZOE DISTRICT</w:t>
      </w:r>
    </w:p>
    <w:p w14:paraId="1C182A2F" w14:textId="74E1D6AE" w:rsidR="001B6F37" w:rsidRPr="000F02D6" w:rsidRDefault="000F02D6"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a</w:t>
      </w:r>
      <w:r w:rsidR="001B6F37" w:rsidRPr="000F02D6">
        <w:rPr>
          <w:rFonts w:ascii="Times New Roman" w:hAnsi="Times New Roman" w:cs="Times New Roman"/>
          <w:sz w:val="24"/>
          <w:szCs w:val="24"/>
          <w:lang w:val="en-US"/>
        </w:rPr>
        <w:t>nd</w:t>
      </w:r>
    </w:p>
    <w:p w14:paraId="66172005" w14:textId="77777777" w:rsidR="001B6F37" w:rsidRPr="000F02D6" w:rsidRDefault="001B6F37"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PROVINCIAL MINING DIRECTOR-MASHONALAND CENTRAL PROVINCE</w:t>
      </w:r>
    </w:p>
    <w:p w14:paraId="20343C94" w14:textId="6E55EDED" w:rsidR="001B6F37" w:rsidRPr="000F02D6" w:rsidRDefault="000F02D6"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a</w:t>
      </w:r>
      <w:r w:rsidR="001B6F37" w:rsidRPr="000F02D6">
        <w:rPr>
          <w:rFonts w:ascii="Times New Roman" w:hAnsi="Times New Roman" w:cs="Times New Roman"/>
          <w:sz w:val="24"/>
          <w:szCs w:val="24"/>
          <w:lang w:val="en-US"/>
        </w:rPr>
        <w:t>nd</w:t>
      </w:r>
    </w:p>
    <w:p w14:paraId="0F04CEAA" w14:textId="77777777" w:rsidR="001B6F37" w:rsidRPr="000F02D6" w:rsidRDefault="001B6F37"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MINISTER OF MINES AND MINING DEVELOPMENT</w:t>
      </w:r>
    </w:p>
    <w:p w14:paraId="4678FB84" w14:textId="77777777" w:rsidR="00AF1602" w:rsidRPr="000F02D6" w:rsidRDefault="00AF1602" w:rsidP="000F02D6">
      <w:pPr>
        <w:spacing w:after="0" w:line="240" w:lineRule="auto"/>
        <w:jc w:val="both"/>
        <w:rPr>
          <w:rFonts w:ascii="Times New Roman" w:hAnsi="Times New Roman" w:cs="Times New Roman"/>
          <w:sz w:val="24"/>
          <w:szCs w:val="24"/>
          <w:lang w:val="en-US"/>
        </w:rPr>
      </w:pPr>
    </w:p>
    <w:p w14:paraId="2A55D3CA" w14:textId="77777777" w:rsidR="00C07C42" w:rsidRPr="000F02D6" w:rsidRDefault="00C07C42" w:rsidP="000F02D6">
      <w:pPr>
        <w:spacing w:after="0" w:line="240" w:lineRule="auto"/>
        <w:jc w:val="both"/>
        <w:rPr>
          <w:rFonts w:ascii="Times New Roman" w:hAnsi="Times New Roman" w:cs="Times New Roman"/>
          <w:sz w:val="24"/>
          <w:szCs w:val="24"/>
          <w:lang w:val="en-US"/>
        </w:rPr>
      </w:pPr>
    </w:p>
    <w:p w14:paraId="39AAC83F" w14:textId="23BFEE46" w:rsidR="00C07C42" w:rsidRPr="000F02D6" w:rsidRDefault="000F02D6"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HIGH COURT OF ZIMBABWE</w:t>
      </w:r>
    </w:p>
    <w:p w14:paraId="02C3F59B" w14:textId="255C862F" w:rsidR="000F02D6" w:rsidRPr="00472001" w:rsidRDefault="000F02D6" w:rsidP="000F02D6">
      <w:pPr>
        <w:spacing w:after="0" w:line="240" w:lineRule="auto"/>
        <w:jc w:val="both"/>
        <w:rPr>
          <w:rFonts w:ascii="Times New Roman" w:hAnsi="Times New Roman" w:cs="Times New Roman"/>
          <w:b/>
          <w:bCs/>
          <w:sz w:val="24"/>
          <w:szCs w:val="24"/>
          <w:lang w:val="en-US"/>
        </w:rPr>
      </w:pPr>
      <w:r w:rsidRPr="00472001">
        <w:rPr>
          <w:rFonts w:ascii="Times New Roman" w:hAnsi="Times New Roman" w:cs="Times New Roman"/>
          <w:b/>
          <w:bCs/>
          <w:sz w:val="24"/>
          <w:szCs w:val="24"/>
          <w:lang w:val="en-US"/>
        </w:rPr>
        <w:t>MANDAZA J</w:t>
      </w:r>
    </w:p>
    <w:p w14:paraId="67D0E6E3" w14:textId="2F919BC7" w:rsidR="00C07C42" w:rsidRDefault="00C07C42"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HARARE</w:t>
      </w:r>
      <w:r w:rsidR="000F02D6" w:rsidRPr="000F02D6">
        <w:rPr>
          <w:rFonts w:ascii="Times New Roman" w:hAnsi="Times New Roman" w:cs="Times New Roman"/>
          <w:sz w:val="24"/>
          <w:szCs w:val="24"/>
          <w:lang w:val="en-US"/>
        </w:rPr>
        <w:t>;</w:t>
      </w:r>
      <w:r w:rsidR="00F95BB1">
        <w:rPr>
          <w:rFonts w:ascii="Times New Roman" w:hAnsi="Times New Roman" w:cs="Times New Roman"/>
          <w:sz w:val="24"/>
          <w:szCs w:val="24"/>
          <w:lang w:val="en-US"/>
        </w:rPr>
        <w:t xml:space="preserve"> 25 S</w:t>
      </w:r>
      <w:r w:rsidR="00472001">
        <w:rPr>
          <w:rFonts w:ascii="Times New Roman" w:hAnsi="Times New Roman" w:cs="Times New Roman"/>
          <w:sz w:val="24"/>
          <w:szCs w:val="24"/>
          <w:lang w:val="en-US"/>
        </w:rPr>
        <w:t>eptember</w:t>
      </w:r>
      <w:r w:rsidR="00F95BB1">
        <w:rPr>
          <w:rFonts w:ascii="Times New Roman" w:hAnsi="Times New Roman" w:cs="Times New Roman"/>
          <w:sz w:val="24"/>
          <w:szCs w:val="24"/>
          <w:lang w:val="en-US"/>
        </w:rPr>
        <w:t xml:space="preserve"> 2024</w:t>
      </w:r>
    </w:p>
    <w:p w14:paraId="1C383A0C" w14:textId="77777777" w:rsidR="000F02D6" w:rsidRPr="000F02D6" w:rsidRDefault="000F02D6" w:rsidP="000F02D6">
      <w:pPr>
        <w:spacing w:after="0" w:line="240" w:lineRule="auto"/>
        <w:jc w:val="both"/>
        <w:rPr>
          <w:rFonts w:ascii="Times New Roman" w:hAnsi="Times New Roman" w:cs="Times New Roman"/>
          <w:sz w:val="24"/>
          <w:szCs w:val="24"/>
          <w:lang w:val="en-US"/>
        </w:rPr>
      </w:pPr>
    </w:p>
    <w:p w14:paraId="03C96D33" w14:textId="77777777" w:rsidR="000F02D6" w:rsidRDefault="000F02D6" w:rsidP="006016F2">
      <w:pPr>
        <w:jc w:val="both"/>
        <w:rPr>
          <w:lang w:val="en-US"/>
        </w:rPr>
      </w:pPr>
    </w:p>
    <w:p w14:paraId="0D7E26CE" w14:textId="77777777" w:rsidR="000F02D6" w:rsidRPr="000F02D6" w:rsidRDefault="000F02D6" w:rsidP="000F02D6">
      <w:pPr>
        <w:jc w:val="both"/>
        <w:rPr>
          <w:rFonts w:ascii="Times New Roman" w:hAnsi="Times New Roman" w:cs="Times New Roman"/>
          <w:b/>
          <w:bCs/>
          <w:sz w:val="24"/>
          <w:szCs w:val="24"/>
          <w:lang w:val="en-US"/>
        </w:rPr>
      </w:pPr>
      <w:r w:rsidRPr="000F02D6">
        <w:rPr>
          <w:rFonts w:ascii="Times New Roman" w:hAnsi="Times New Roman" w:cs="Times New Roman"/>
          <w:b/>
          <w:bCs/>
          <w:sz w:val="24"/>
          <w:szCs w:val="24"/>
          <w:lang w:val="en-US"/>
        </w:rPr>
        <w:t>Urgent Chamber Application</w:t>
      </w:r>
    </w:p>
    <w:p w14:paraId="7A87A95B" w14:textId="77777777" w:rsidR="000F02D6" w:rsidRPr="000F02D6" w:rsidRDefault="000F02D6" w:rsidP="000F02D6">
      <w:pPr>
        <w:spacing w:after="0" w:line="240" w:lineRule="auto"/>
        <w:jc w:val="both"/>
        <w:rPr>
          <w:rFonts w:ascii="Times New Roman" w:hAnsi="Times New Roman" w:cs="Times New Roman"/>
          <w:sz w:val="24"/>
          <w:szCs w:val="24"/>
          <w:lang w:val="en-US"/>
        </w:rPr>
      </w:pPr>
    </w:p>
    <w:p w14:paraId="54366FAD" w14:textId="6D1E0F9A" w:rsidR="00C07C42" w:rsidRPr="000F02D6" w:rsidRDefault="00C07C42"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 xml:space="preserve">Advocate </w:t>
      </w:r>
      <w:r w:rsidR="00244427" w:rsidRPr="000F02D6">
        <w:rPr>
          <w:rFonts w:ascii="Times New Roman" w:hAnsi="Times New Roman" w:cs="Times New Roman"/>
          <w:i/>
          <w:iCs/>
          <w:sz w:val="24"/>
          <w:szCs w:val="24"/>
          <w:lang w:val="en-US"/>
        </w:rPr>
        <w:t>Kachambwa</w:t>
      </w:r>
      <w:r w:rsidR="00244427" w:rsidRPr="000F02D6">
        <w:rPr>
          <w:rFonts w:ascii="Times New Roman" w:hAnsi="Times New Roman" w:cs="Times New Roman"/>
          <w:sz w:val="24"/>
          <w:szCs w:val="24"/>
          <w:lang w:val="en-US"/>
        </w:rPr>
        <w:t xml:space="preserve"> </w:t>
      </w:r>
      <w:r w:rsidR="00AB0148" w:rsidRPr="000F02D6">
        <w:rPr>
          <w:rFonts w:ascii="Times New Roman" w:hAnsi="Times New Roman" w:cs="Times New Roman"/>
          <w:sz w:val="24"/>
          <w:szCs w:val="24"/>
          <w:lang w:val="en-US"/>
        </w:rPr>
        <w:t xml:space="preserve">with </w:t>
      </w:r>
      <w:r w:rsidR="00AB0148" w:rsidRPr="000F02D6">
        <w:rPr>
          <w:rFonts w:ascii="Times New Roman" w:hAnsi="Times New Roman" w:cs="Times New Roman"/>
          <w:i/>
          <w:iCs/>
          <w:sz w:val="24"/>
          <w:szCs w:val="24"/>
          <w:lang w:val="en-US"/>
        </w:rPr>
        <w:t>T Kangira</w:t>
      </w:r>
      <w:r w:rsidR="000F02D6">
        <w:rPr>
          <w:rFonts w:ascii="Times New Roman" w:hAnsi="Times New Roman" w:cs="Times New Roman"/>
          <w:sz w:val="24"/>
          <w:szCs w:val="24"/>
          <w:lang w:val="en-US"/>
        </w:rPr>
        <w:t>,</w:t>
      </w:r>
      <w:r w:rsidR="00AB0148" w:rsidRPr="000F02D6">
        <w:rPr>
          <w:rFonts w:ascii="Times New Roman" w:hAnsi="Times New Roman" w:cs="Times New Roman"/>
          <w:sz w:val="24"/>
          <w:szCs w:val="24"/>
          <w:lang w:val="en-US"/>
        </w:rPr>
        <w:t xml:space="preserve"> </w:t>
      </w:r>
      <w:r w:rsidR="00244427" w:rsidRPr="000F02D6">
        <w:rPr>
          <w:rFonts w:ascii="Times New Roman" w:hAnsi="Times New Roman" w:cs="Times New Roman"/>
          <w:sz w:val="24"/>
          <w:szCs w:val="24"/>
          <w:lang w:val="en-US"/>
        </w:rPr>
        <w:t xml:space="preserve">for the </w:t>
      </w:r>
      <w:r w:rsidR="000F02D6">
        <w:rPr>
          <w:rFonts w:ascii="Times New Roman" w:hAnsi="Times New Roman" w:cs="Times New Roman"/>
          <w:sz w:val="24"/>
          <w:szCs w:val="24"/>
          <w:lang w:val="en-US"/>
        </w:rPr>
        <w:t>a</w:t>
      </w:r>
      <w:r w:rsidR="00244427" w:rsidRPr="000F02D6">
        <w:rPr>
          <w:rFonts w:ascii="Times New Roman" w:hAnsi="Times New Roman" w:cs="Times New Roman"/>
          <w:sz w:val="24"/>
          <w:szCs w:val="24"/>
          <w:lang w:val="en-US"/>
        </w:rPr>
        <w:t>pplicant</w:t>
      </w:r>
      <w:r w:rsidR="001B6F37" w:rsidRPr="000F02D6">
        <w:rPr>
          <w:rFonts w:ascii="Times New Roman" w:hAnsi="Times New Roman" w:cs="Times New Roman"/>
          <w:sz w:val="24"/>
          <w:szCs w:val="24"/>
          <w:lang w:val="en-US"/>
        </w:rPr>
        <w:t>.</w:t>
      </w:r>
    </w:p>
    <w:p w14:paraId="47671830" w14:textId="5EF85AE4" w:rsidR="00C07C42" w:rsidRPr="000F02D6" w:rsidRDefault="00C07C42"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 xml:space="preserve">Advocate </w:t>
      </w:r>
      <w:r w:rsidRPr="000F02D6">
        <w:rPr>
          <w:rFonts w:ascii="Times New Roman" w:hAnsi="Times New Roman" w:cs="Times New Roman"/>
          <w:i/>
          <w:iCs/>
          <w:sz w:val="24"/>
          <w:szCs w:val="24"/>
          <w:lang w:val="en-US"/>
        </w:rPr>
        <w:t>Sith</w:t>
      </w:r>
      <w:r w:rsidR="00AB0148" w:rsidRPr="000F02D6">
        <w:rPr>
          <w:rFonts w:ascii="Times New Roman" w:hAnsi="Times New Roman" w:cs="Times New Roman"/>
          <w:i/>
          <w:iCs/>
          <w:sz w:val="24"/>
          <w:szCs w:val="24"/>
          <w:lang w:val="en-US"/>
        </w:rPr>
        <w:t xml:space="preserve">ole </w:t>
      </w:r>
      <w:r w:rsidR="00AB0148" w:rsidRPr="000F02D6">
        <w:rPr>
          <w:rFonts w:ascii="Times New Roman" w:hAnsi="Times New Roman" w:cs="Times New Roman"/>
          <w:sz w:val="24"/>
          <w:szCs w:val="24"/>
          <w:lang w:val="en-US"/>
        </w:rPr>
        <w:t xml:space="preserve">with Mr </w:t>
      </w:r>
      <w:r w:rsidR="00AB0148" w:rsidRPr="000F02D6">
        <w:rPr>
          <w:rFonts w:ascii="Times New Roman" w:hAnsi="Times New Roman" w:cs="Times New Roman"/>
          <w:i/>
          <w:iCs/>
          <w:sz w:val="24"/>
          <w:szCs w:val="24"/>
          <w:lang w:val="en-US"/>
        </w:rPr>
        <w:t>Madlabe</w:t>
      </w:r>
      <w:r w:rsidR="00AB0148" w:rsidRPr="000F02D6">
        <w:rPr>
          <w:rFonts w:ascii="Times New Roman" w:hAnsi="Times New Roman" w:cs="Times New Roman"/>
          <w:sz w:val="24"/>
          <w:szCs w:val="24"/>
          <w:lang w:val="en-US"/>
        </w:rPr>
        <w:t xml:space="preserve"> for the </w:t>
      </w:r>
      <w:r w:rsidRPr="000F02D6">
        <w:rPr>
          <w:rFonts w:ascii="Times New Roman" w:hAnsi="Times New Roman" w:cs="Times New Roman"/>
          <w:sz w:val="24"/>
          <w:szCs w:val="24"/>
          <w:lang w:val="en-US"/>
        </w:rPr>
        <w:t>1</w:t>
      </w:r>
      <w:r w:rsidRPr="000F02D6">
        <w:rPr>
          <w:rFonts w:ascii="Times New Roman" w:hAnsi="Times New Roman" w:cs="Times New Roman"/>
          <w:sz w:val="24"/>
          <w:szCs w:val="24"/>
          <w:vertAlign w:val="superscript"/>
          <w:lang w:val="en-US"/>
        </w:rPr>
        <w:t>st</w:t>
      </w:r>
      <w:r w:rsidRPr="000F02D6">
        <w:rPr>
          <w:rFonts w:ascii="Times New Roman" w:hAnsi="Times New Roman" w:cs="Times New Roman"/>
          <w:sz w:val="24"/>
          <w:szCs w:val="24"/>
          <w:lang w:val="en-US"/>
        </w:rPr>
        <w:t xml:space="preserve"> to 6</w:t>
      </w:r>
      <w:r w:rsidRPr="000F02D6">
        <w:rPr>
          <w:rFonts w:ascii="Times New Roman" w:hAnsi="Times New Roman" w:cs="Times New Roman"/>
          <w:sz w:val="24"/>
          <w:szCs w:val="24"/>
          <w:vertAlign w:val="superscript"/>
          <w:lang w:val="en-US"/>
        </w:rPr>
        <w:t>th</w:t>
      </w:r>
      <w:r w:rsidR="001B6F37" w:rsidRPr="000F02D6">
        <w:rPr>
          <w:rFonts w:ascii="Times New Roman" w:hAnsi="Times New Roman" w:cs="Times New Roman"/>
          <w:sz w:val="24"/>
          <w:szCs w:val="24"/>
          <w:lang w:val="en-US"/>
        </w:rPr>
        <w:t xml:space="preserve"> </w:t>
      </w:r>
      <w:r w:rsidR="000F02D6">
        <w:rPr>
          <w:rFonts w:ascii="Times New Roman" w:hAnsi="Times New Roman" w:cs="Times New Roman"/>
          <w:sz w:val="24"/>
          <w:szCs w:val="24"/>
          <w:lang w:val="en-US"/>
        </w:rPr>
        <w:t>r</w:t>
      </w:r>
      <w:r w:rsidRPr="000F02D6">
        <w:rPr>
          <w:rFonts w:ascii="Times New Roman" w:hAnsi="Times New Roman" w:cs="Times New Roman"/>
          <w:sz w:val="24"/>
          <w:szCs w:val="24"/>
          <w:lang w:val="en-US"/>
        </w:rPr>
        <w:t>espondents</w:t>
      </w:r>
      <w:r w:rsidR="001B6F37" w:rsidRPr="000F02D6">
        <w:rPr>
          <w:rFonts w:ascii="Times New Roman" w:hAnsi="Times New Roman" w:cs="Times New Roman"/>
          <w:sz w:val="24"/>
          <w:szCs w:val="24"/>
          <w:lang w:val="en-US"/>
        </w:rPr>
        <w:t>.</w:t>
      </w:r>
    </w:p>
    <w:p w14:paraId="5917C932" w14:textId="0B0C4437" w:rsidR="001B6F37" w:rsidRDefault="001B6F37" w:rsidP="000F02D6">
      <w:pPr>
        <w:spacing w:after="0" w:line="240" w:lineRule="auto"/>
        <w:jc w:val="both"/>
        <w:rPr>
          <w:rFonts w:ascii="Times New Roman" w:hAnsi="Times New Roman" w:cs="Times New Roman"/>
          <w:sz w:val="24"/>
          <w:szCs w:val="24"/>
          <w:lang w:val="en-US"/>
        </w:rPr>
      </w:pPr>
      <w:r w:rsidRPr="000F02D6">
        <w:rPr>
          <w:rFonts w:ascii="Times New Roman" w:hAnsi="Times New Roman" w:cs="Times New Roman"/>
          <w:sz w:val="24"/>
          <w:szCs w:val="24"/>
          <w:lang w:val="en-US"/>
        </w:rPr>
        <w:t>No appearance for the 7</w:t>
      </w:r>
      <w:r w:rsidRPr="000F02D6">
        <w:rPr>
          <w:rFonts w:ascii="Times New Roman" w:hAnsi="Times New Roman" w:cs="Times New Roman"/>
          <w:sz w:val="24"/>
          <w:szCs w:val="24"/>
          <w:vertAlign w:val="superscript"/>
          <w:lang w:val="en-US"/>
        </w:rPr>
        <w:t>th</w:t>
      </w:r>
      <w:r w:rsidRPr="000F02D6">
        <w:rPr>
          <w:rFonts w:ascii="Times New Roman" w:hAnsi="Times New Roman" w:cs="Times New Roman"/>
          <w:sz w:val="24"/>
          <w:szCs w:val="24"/>
          <w:lang w:val="en-US"/>
        </w:rPr>
        <w:t>, 8</w:t>
      </w:r>
      <w:r w:rsidRPr="000F02D6">
        <w:rPr>
          <w:rFonts w:ascii="Times New Roman" w:hAnsi="Times New Roman" w:cs="Times New Roman"/>
          <w:sz w:val="24"/>
          <w:szCs w:val="24"/>
          <w:vertAlign w:val="superscript"/>
          <w:lang w:val="en-US"/>
        </w:rPr>
        <w:t>th</w:t>
      </w:r>
      <w:r w:rsidRPr="000F02D6">
        <w:rPr>
          <w:rFonts w:ascii="Times New Roman" w:hAnsi="Times New Roman" w:cs="Times New Roman"/>
          <w:sz w:val="24"/>
          <w:szCs w:val="24"/>
          <w:lang w:val="en-US"/>
        </w:rPr>
        <w:t xml:space="preserve"> and 9</w:t>
      </w:r>
      <w:r w:rsidRPr="000F02D6">
        <w:rPr>
          <w:rFonts w:ascii="Times New Roman" w:hAnsi="Times New Roman" w:cs="Times New Roman"/>
          <w:sz w:val="24"/>
          <w:szCs w:val="24"/>
          <w:vertAlign w:val="superscript"/>
          <w:lang w:val="en-US"/>
        </w:rPr>
        <w:t>th</w:t>
      </w:r>
      <w:r w:rsidRPr="000F02D6">
        <w:rPr>
          <w:rFonts w:ascii="Times New Roman" w:hAnsi="Times New Roman" w:cs="Times New Roman"/>
          <w:sz w:val="24"/>
          <w:szCs w:val="24"/>
          <w:lang w:val="en-US"/>
        </w:rPr>
        <w:t xml:space="preserve"> </w:t>
      </w:r>
      <w:r w:rsidR="000F02D6">
        <w:rPr>
          <w:rFonts w:ascii="Times New Roman" w:hAnsi="Times New Roman" w:cs="Times New Roman"/>
          <w:sz w:val="24"/>
          <w:szCs w:val="24"/>
          <w:lang w:val="en-US"/>
        </w:rPr>
        <w:t>r</w:t>
      </w:r>
      <w:r w:rsidRPr="000F02D6">
        <w:rPr>
          <w:rFonts w:ascii="Times New Roman" w:hAnsi="Times New Roman" w:cs="Times New Roman"/>
          <w:sz w:val="24"/>
          <w:szCs w:val="24"/>
          <w:lang w:val="en-US"/>
        </w:rPr>
        <w:t>espondents.</w:t>
      </w:r>
    </w:p>
    <w:p w14:paraId="482A8F15" w14:textId="77777777" w:rsidR="00472001" w:rsidRPr="000F02D6" w:rsidRDefault="00472001" w:rsidP="000F02D6">
      <w:pPr>
        <w:spacing w:after="0" w:line="240" w:lineRule="auto"/>
        <w:jc w:val="both"/>
        <w:rPr>
          <w:rFonts w:ascii="Times New Roman" w:hAnsi="Times New Roman" w:cs="Times New Roman"/>
          <w:sz w:val="24"/>
          <w:szCs w:val="24"/>
          <w:lang w:val="en-US"/>
        </w:rPr>
      </w:pPr>
    </w:p>
    <w:p w14:paraId="008E6241" w14:textId="77777777" w:rsidR="00C07C42" w:rsidRDefault="00C07C42" w:rsidP="006016F2">
      <w:pPr>
        <w:jc w:val="both"/>
        <w:rPr>
          <w:lang w:val="en-US"/>
        </w:rPr>
      </w:pPr>
    </w:p>
    <w:p w14:paraId="4980573C" w14:textId="77777777" w:rsidR="008F3E94" w:rsidRDefault="00C07C42"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MANDAZA J:  </w:t>
      </w:r>
      <w:r w:rsidR="00244427" w:rsidRPr="008F3E94">
        <w:rPr>
          <w:rFonts w:ascii="Times New Roman" w:hAnsi="Times New Roman" w:cs="Times New Roman"/>
          <w:sz w:val="24"/>
          <w:szCs w:val="24"/>
          <w:lang w:val="en-US"/>
        </w:rPr>
        <w:t xml:space="preserve">This matter came before me as an urgent chamber application. When I met the parties </w:t>
      </w:r>
      <w:r w:rsidR="009C7682" w:rsidRPr="008F3E94">
        <w:rPr>
          <w:rFonts w:ascii="Times New Roman" w:hAnsi="Times New Roman" w:cs="Times New Roman"/>
          <w:sz w:val="24"/>
          <w:szCs w:val="24"/>
          <w:lang w:val="en-US"/>
        </w:rPr>
        <w:t xml:space="preserve">for the first time </w:t>
      </w:r>
      <w:r w:rsidR="00244427" w:rsidRPr="008F3E94">
        <w:rPr>
          <w:rFonts w:ascii="Times New Roman" w:hAnsi="Times New Roman" w:cs="Times New Roman"/>
          <w:sz w:val="24"/>
          <w:szCs w:val="24"/>
          <w:lang w:val="en-US"/>
        </w:rPr>
        <w:t xml:space="preserve">in my chambers they requested time to find each other. However, the parties failed to find each </w:t>
      </w:r>
      <w:r w:rsidR="00B06DDE" w:rsidRPr="008F3E94">
        <w:rPr>
          <w:rFonts w:ascii="Times New Roman" w:hAnsi="Times New Roman" w:cs="Times New Roman"/>
          <w:sz w:val="24"/>
          <w:szCs w:val="24"/>
          <w:lang w:val="en-US"/>
        </w:rPr>
        <w:t xml:space="preserve">other </w:t>
      </w:r>
      <w:r w:rsidR="00CD6B7F" w:rsidRPr="008F3E94">
        <w:rPr>
          <w:rFonts w:ascii="Times New Roman" w:hAnsi="Times New Roman" w:cs="Times New Roman"/>
          <w:sz w:val="24"/>
          <w:szCs w:val="24"/>
          <w:lang w:val="en-US"/>
        </w:rPr>
        <w:t xml:space="preserve">on several </w:t>
      </w:r>
      <w:r w:rsidR="00244427" w:rsidRPr="008F3E94">
        <w:rPr>
          <w:rFonts w:ascii="Times New Roman" w:hAnsi="Times New Roman" w:cs="Times New Roman"/>
          <w:sz w:val="24"/>
          <w:szCs w:val="24"/>
          <w:lang w:val="en-US"/>
        </w:rPr>
        <w:t xml:space="preserve">occasions. </w:t>
      </w:r>
    </w:p>
    <w:p w14:paraId="2C4ECE6E" w14:textId="59478862" w:rsidR="00AB0148" w:rsidRPr="008F3E94" w:rsidRDefault="00C07C42"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At the commencement of the proceedings</w:t>
      </w:r>
      <w:r w:rsidR="00CD6B7F" w:rsidRPr="008F3E94">
        <w:rPr>
          <w:rFonts w:ascii="Times New Roman" w:hAnsi="Times New Roman" w:cs="Times New Roman"/>
          <w:sz w:val="24"/>
          <w:szCs w:val="24"/>
          <w:lang w:val="en-US"/>
        </w:rPr>
        <w:t>,</w:t>
      </w:r>
      <w:r w:rsidRPr="008F3E94">
        <w:rPr>
          <w:rFonts w:ascii="Times New Roman" w:hAnsi="Times New Roman" w:cs="Times New Roman"/>
          <w:sz w:val="24"/>
          <w:szCs w:val="24"/>
          <w:lang w:val="en-US"/>
        </w:rPr>
        <w:t xml:space="preserve"> Mr </w:t>
      </w:r>
      <w:r w:rsidRPr="008F3E94">
        <w:rPr>
          <w:rFonts w:ascii="Times New Roman" w:hAnsi="Times New Roman" w:cs="Times New Roman"/>
          <w:i/>
          <w:iCs/>
          <w:sz w:val="24"/>
          <w:szCs w:val="24"/>
          <w:lang w:val="en-US"/>
        </w:rPr>
        <w:t>Madlabe</w:t>
      </w:r>
      <w:r w:rsidRPr="008F3E94">
        <w:rPr>
          <w:rFonts w:ascii="Times New Roman" w:hAnsi="Times New Roman" w:cs="Times New Roman"/>
          <w:sz w:val="24"/>
          <w:szCs w:val="24"/>
          <w:lang w:val="en-US"/>
        </w:rPr>
        <w:t xml:space="preserve"> </w:t>
      </w:r>
      <w:r w:rsidR="00244427" w:rsidRPr="008F3E94">
        <w:rPr>
          <w:rFonts w:ascii="Times New Roman" w:hAnsi="Times New Roman" w:cs="Times New Roman"/>
          <w:sz w:val="24"/>
          <w:szCs w:val="24"/>
          <w:lang w:val="en-US"/>
        </w:rPr>
        <w:t xml:space="preserve">raised a point </w:t>
      </w:r>
      <w:r w:rsidR="00244427" w:rsidRPr="00472001">
        <w:rPr>
          <w:rFonts w:ascii="Times New Roman" w:hAnsi="Times New Roman" w:cs="Times New Roman"/>
          <w:i/>
          <w:iCs/>
          <w:sz w:val="24"/>
          <w:szCs w:val="24"/>
          <w:lang w:val="en-US"/>
        </w:rPr>
        <w:t>in limine</w:t>
      </w:r>
      <w:r w:rsidR="00244427" w:rsidRPr="008F3E94">
        <w:rPr>
          <w:rFonts w:ascii="Times New Roman" w:hAnsi="Times New Roman" w:cs="Times New Roman"/>
          <w:sz w:val="24"/>
          <w:szCs w:val="24"/>
          <w:lang w:val="en-US"/>
        </w:rPr>
        <w:t xml:space="preserve">. He strongly </w:t>
      </w:r>
      <w:r w:rsidRPr="008F3E94">
        <w:rPr>
          <w:rFonts w:ascii="Times New Roman" w:hAnsi="Times New Roman" w:cs="Times New Roman"/>
          <w:sz w:val="24"/>
          <w:szCs w:val="24"/>
          <w:lang w:val="en-US"/>
        </w:rPr>
        <w:t>objected to Mr Mu</w:t>
      </w:r>
      <w:r w:rsidR="00244427" w:rsidRPr="008F3E94">
        <w:rPr>
          <w:rFonts w:ascii="Times New Roman" w:hAnsi="Times New Roman" w:cs="Times New Roman"/>
          <w:sz w:val="24"/>
          <w:szCs w:val="24"/>
          <w:lang w:val="en-US"/>
        </w:rPr>
        <w:t xml:space="preserve">dimu representing the applicant </w:t>
      </w:r>
      <w:r w:rsidRPr="008F3E94">
        <w:rPr>
          <w:rFonts w:ascii="Times New Roman" w:hAnsi="Times New Roman" w:cs="Times New Roman"/>
          <w:sz w:val="24"/>
          <w:szCs w:val="24"/>
          <w:lang w:val="en-US"/>
        </w:rPr>
        <w:t xml:space="preserve">in this matter. Mr Mudimu has instructed Adv Hashiti and Adv </w:t>
      </w:r>
      <w:r w:rsidR="00244427" w:rsidRPr="008F3E94">
        <w:rPr>
          <w:rFonts w:ascii="Times New Roman" w:hAnsi="Times New Roman" w:cs="Times New Roman"/>
          <w:i/>
          <w:iCs/>
          <w:sz w:val="24"/>
          <w:szCs w:val="24"/>
          <w:lang w:val="en-US"/>
        </w:rPr>
        <w:t>Kachambwa</w:t>
      </w:r>
      <w:r w:rsidR="00244427" w:rsidRPr="008F3E94">
        <w:rPr>
          <w:rFonts w:ascii="Times New Roman" w:hAnsi="Times New Roman" w:cs="Times New Roman"/>
          <w:sz w:val="24"/>
          <w:szCs w:val="24"/>
          <w:lang w:val="en-US"/>
        </w:rPr>
        <w:t xml:space="preserve"> to argue the</w:t>
      </w:r>
      <w:r w:rsidRPr="008F3E94">
        <w:rPr>
          <w:rFonts w:ascii="Times New Roman" w:hAnsi="Times New Roman" w:cs="Times New Roman"/>
          <w:sz w:val="24"/>
          <w:szCs w:val="24"/>
          <w:lang w:val="en-US"/>
        </w:rPr>
        <w:t xml:space="preserve"> matter. His objection is based on the fact </w:t>
      </w:r>
      <w:r w:rsidR="00244427" w:rsidRPr="008F3E94">
        <w:rPr>
          <w:rFonts w:ascii="Times New Roman" w:hAnsi="Times New Roman" w:cs="Times New Roman"/>
          <w:sz w:val="24"/>
          <w:szCs w:val="24"/>
          <w:lang w:val="en-US"/>
        </w:rPr>
        <w:t>that at some point Mr Mudimu</w:t>
      </w:r>
      <w:r w:rsidR="00AB0148" w:rsidRPr="008F3E94">
        <w:rPr>
          <w:rFonts w:ascii="Times New Roman" w:hAnsi="Times New Roman" w:cs="Times New Roman"/>
          <w:sz w:val="24"/>
          <w:szCs w:val="24"/>
          <w:lang w:val="en-US"/>
        </w:rPr>
        <w:t>,</w:t>
      </w:r>
      <w:r w:rsidR="00244427" w:rsidRPr="008F3E94">
        <w:rPr>
          <w:rFonts w:ascii="Times New Roman" w:hAnsi="Times New Roman" w:cs="Times New Roman"/>
          <w:sz w:val="24"/>
          <w:szCs w:val="24"/>
          <w:lang w:val="en-US"/>
        </w:rPr>
        <w:t xml:space="preserve"> had</w:t>
      </w:r>
      <w:r w:rsidRPr="008F3E94">
        <w:rPr>
          <w:rFonts w:ascii="Times New Roman" w:hAnsi="Times New Roman" w:cs="Times New Roman"/>
          <w:sz w:val="24"/>
          <w:szCs w:val="24"/>
          <w:lang w:val="en-US"/>
        </w:rPr>
        <w:t xml:space="preserve"> acted for the second respondent in a criminal matter that was heard at Bind</w:t>
      </w:r>
      <w:r w:rsidR="00AB0148" w:rsidRPr="008F3E94">
        <w:rPr>
          <w:rFonts w:ascii="Times New Roman" w:hAnsi="Times New Roman" w:cs="Times New Roman"/>
          <w:sz w:val="24"/>
          <w:szCs w:val="24"/>
          <w:lang w:val="en-US"/>
        </w:rPr>
        <w:t>ura magistrates court under C</w:t>
      </w:r>
      <w:r w:rsidR="008F3E94" w:rsidRPr="008F3E94">
        <w:rPr>
          <w:rFonts w:ascii="Times New Roman" w:hAnsi="Times New Roman" w:cs="Times New Roman"/>
          <w:sz w:val="24"/>
          <w:szCs w:val="24"/>
          <w:lang w:val="en-US"/>
        </w:rPr>
        <w:t>RB</w:t>
      </w:r>
      <w:r w:rsidR="00AB0148" w:rsidRPr="008F3E94">
        <w:rPr>
          <w:rFonts w:ascii="Times New Roman" w:hAnsi="Times New Roman" w:cs="Times New Roman"/>
          <w:sz w:val="24"/>
          <w:szCs w:val="24"/>
          <w:lang w:val="en-US"/>
        </w:rPr>
        <w:t xml:space="preserve"> </w:t>
      </w:r>
      <w:r w:rsidR="00CD6B7F" w:rsidRPr="008F3E94">
        <w:rPr>
          <w:rFonts w:ascii="Times New Roman" w:hAnsi="Times New Roman" w:cs="Times New Roman"/>
          <w:sz w:val="24"/>
          <w:szCs w:val="24"/>
          <w:lang w:val="en-US"/>
        </w:rPr>
        <w:t>BNR375/23, The basis of the point in limine</w:t>
      </w:r>
      <w:r w:rsidR="00AB0148" w:rsidRPr="008F3E94">
        <w:rPr>
          <w:rFonts w:ascii="Times New Roman" w:hAnsi="Times New Roman" w:cs="Times New Roman"/>
          <w:sz w:val="24"/>
          <w:szCs w:val="24"/>
          <w:lang w:val="en-US"/>
        </w:rPr>
        <w:t xml:space="preserve"> is that the </w:t>
      </w:r>
      <w:r w:rsidRPr="008F3E94">
        <w:rPr>
          <w:rFonts w:ascii="Times New Roman" w:hAnsi="Times New Roman" w:cs="Times New Roman"/>
          <w:sz w:val="24"/>
          <w:szCs w:val="24"/>
          <w:lang w:val="en-US"/>
        </w:rPr>
        <w:t xml:space="preserve">criminal </w:t>
      </w:r>
      <w:r w:rsidR="00CD6B7F" w:rsidRPr="008F3E94">
        <w:rPr>
          <w:rFonts w:ascii="Times New Roman" w:hAnsi="Times New Roman" w:cs="Times New Roman"/>
          <w:sz w:val="24"/>
          <w:szCs w:val="24"/>
          <w:lang w:val="en-US"/>
        </w:rPr>
        <w:t xml:space="preserve">case </w:t>
      </w:r>
      <w:r w:rsidR="00A47C12" w:rsidRPr="008F3E94">
        <w:rPr>
          <w:rFonts w:ascii="Times New Roman" w:hAnsi="Times New Roman" w:cs="Times New Roman"/>
          <w:sz w:val="24"/>
          <w:szCs w:val="24"/>
          <w:lang w:val="en-US"/>
        </w:rPr>
        <w:t>occurred</w:t>
      </w:r>
      <w:r w:rsidR="00AB0148" w:rsidRPr="008F3E94">
        <w:rPr>
          <w:rFonts w:ascii="Times New Roman" w:hAnsi="Times New Roman" w:cs="Times New Roman"/>
          <w:sz w:val="24"/>
          <w:szCs w:val="24"/>
          <w:lang w:val="en-US"/>
        </w:rPr>
        <w:t xml:space="preserve"> at the mining location </w:t>
      </w:r>
      <w:r w:rsidR="00775DC0" w:rsidRPr="008F3E94">
        <w:rPr>
          <w:rFonts w:ascii="Times New Roman" w:hAnsi="Times New Roman" w:cs="Times New Roman"/>
          <w:sz w:val="24"/>
          <w:szCs w:val="24"/>
          <w:lang w:val="en-US"/>
        </w:rPr>
        <w:t xml:space="preserve">where the case before the court originated from. </w:t>
      </w:r>
      <w:r w:rsidR="00AB0148" w:rsidRPr="008F3E94">
        <w:rPr>
          <w:rFonts w:ascii="Times New Roman" w:hAnsi="Times New Roman" w:cs="Times New Roman"/>
          <w:sz w:val="24"/>
          <w:szCs w:val="24"/>
          <w:lang w:val="en-US"/>
        </w:rPr>
        <w:t xml:space="preserve"> </w:t>
      </w:r>
    </w:p>
    <w:p w14:paraId="6652135F" w14:textId="1D6BBE5F" w:rsidR="001A289F" w:rsidRPr="008F3E94" w:rsidRDefault="00AB0148"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lastRenderedPageBreak/>
        <w:t>At all material times</w:t>
      </w:r>
      <w:r w:rsidR="00775DC0" w:rsidRPr="008F3E94">
        <w:rPr>
          <w:rFonts w:ascii="Times New Roman" w:hAnsi="Times New Roman" w:cs="Times New Roman"/>
          <w:sz w:val="24"/>
          <w:szCs w:val="24"/>
          <w:lang w:val="en-US"/>
        </w:rPr>
        <w:t>,</w:t>
      </w:r>
      <w:r w:rsidRPr="008F3E94">
        <w:rPr>
          <w:rFonts w:ascii="Times New Roman" w:hAnsi="Times New Roman" w:cs="Times New Roman"/>
          <w:sz w:val="24"/>
          <w:szCs w:val="24"/>
          <w:lang w:val="en-US"/>
        </w:rPr>
        <w:t xml:space="preserve"> the </w:t>
      </w:r>
      <w:r w:rsidR="008F3E94">
        <w:rPr>
          <w:rFonts w:ascii="Times New Roman" w:hAnsi="Times New Roman" w:cs="Times New Roman"/>
          <w:sz w:val="24"/>
          <w:szCs w:val="24"/>
          <w:lang w:val="en-US"/>
        </w:rPr>
        <w:t xml:space="preserve">second </w:t>
      </w:r>
      <w:r w:rsidRPr="008F3E94">
        <w:rPr>
          <w:rFonts w:ascii="Times New Roman" w:hAnsi="Times New Roman" w:cs="Times New Roman"/>
          <w:sz w:val="24"/>
          <w:szCs w:val="24"/>
          <w:lang w:val="en-US"/>
        </w:rPr>
        <w:t>respondent had confided certain information regarding the mine to Mr Mudimu when he was a client</w:t>
      </w:r>
      <w:r w:rsidR="00775DC0" w:rsidRPr="008F3E94">
        <w:rPr>
          <w:rFonts w:ascii="Times New Roman" w:hAnsi="Times New Roman" w:cs="Times New Roman"/>
          <w:sz w:val="24"/>
          <w:szCs w:val="24"/>
          <w:lang w:val="en-US"/>
        </w:rPr>
        <w:t xml:space="preserve"> of his</w:t>
      </w:r>
      <w:r w:rsidRPr="008F3E94">
        <w:rPr>
          <w:rFonts w:ascii="Times New Roman" w:hAnsi="Times New Roman" w:cs="Times New Roman"/>
          <w:sz w:val="24"/>
          <w:szCs w:val="24"/>
          <w:lang w:val="en-US"/>
        </w:rPr>
        <w:t>. His client is apprehensive that the information he shared with Mr Mudimu might be used to his detriment</w:t>
      </w:r>
      <w:r w:rsidR="00775DC0" w:rsidRPr="008F3E94">
        <w:rPr>
          <w:rFonts w:ascii="Times New Roman" w:hAnsi="Times New Roman" w:cs="Times New Roman"/>
          <w:sz w:val="24"/>
          <w:szCs w:val="24"/>
          <w:lang w:val="en-US"/>
        </w:rPr>
        <w:t xml:space="preserve"> in the present proceedings</w:t>
      </w:r>
      <w:r w:rsidRPr="008F3E94">
        <w:rPr>
          <w:rFonts w:ascii="Times New Roman" w:hAnsi="Times New Roman" w:cs="Times New Roman"/>
          <w:sz w:val="24"/>
          <w:szCs w:val="24"/>
          <w:lang w:val="en-US"/>
        </w:rPr>
        <w:t>. According to Mr Madlabe, his client was shocked to learn that the</w:t>
      </w:r>
      <w:r w:rsidR="00775DC0" w:rsidRPr="008F3E94">
        <w:rPr>
          <w:rFonts w:ascii="Times New Roman" w:hAnsi="Times New Roman" w:cs="Times New Roman"/>
          <w:sz w:val="24"/>
          <w:szCs w:val="24"/>
          <w:lang w:val="en-US"/>
        </w:rPr>
        <w:t xml:space="preserve"> lawyer who had represented him</w:t>
      </w:r>
      <w:r w:rsidRPr="008F3E94">
        <w:rPr>
          <w:rFonts w:ascii="Times New Roman" w:hAnsi="Times New Roman" w:cs="Times New Roman"/>
          <w:sz w:val="24"/>
          <w:szCs w:val="24"/>
          <w:lang w:val="en-US"/>
        </w:rPr>
        <w:t xml:space="preserve"> </w:t>
      </w:r>
      <w:r w:rsidR="001A289F" w:rsidRPr="008F3E94">
        <w:rPr>
          <w:rFonts w:ascii="Times New Roman" w:hAnsi="Times New Roman" w:cs="Times New Roman"/>
          <w:sz w:val="24"/>
          <w:szCs w:val="24"/>
          <w:lang w:val="en-US"/>
        </w:rPr>
        <w:t>in a criminal matter is now on the opposite side</w:t>
      </w:r>
      <w:r w:rsidR="00775DC0" w:rsidRPr="008F3E94">
        <w:rPr>
          <w:rFonts w:ascii="Times New Roman" w:hAnsi="Times New Roman" w:cs="Times New Roman"/>
          <w:sz w:val="24"/>
          <w:szCs w:val="24"/>
          <w:lang w:val="en-US"/>
        </w:rPr>
        <w:t xml:space="preserve"> representing the applicant</w:t>
      </w:r>
      <w:r w:rsidR="001A289F" w:rsidRPr="008F3E94">
        <w:rPr>
          <w:rFonts w:ascii="Times New Roman" w:hAnsi="Times New Roman" w:cs="Times New Roman"/>
          <w:sz w:val="24"/>
          <w:szCs w:val="24"/>
          <w:lang w:val="en-US"/>
        </w:rPr>
        <w:t xml:space="preserve">. </w:t>
      </w:r>
    </w:p>
    <w:p w14:paraId="75BE134D" w14:textId="41C8097C" w:rsidR="00C07C42" w:rsidRPr="008F3E94" w:rsidRDefault="001A289F"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He further submitted that, when the parties in this matter appeared in my c</w:t>
      </w:r>
      <w:r w:rsidR="003311F1" w:rsidRPr="008F3E94">
        <w:rPr>
          <w:rFonts w:ascii="Times New Roman" w:hAnsi="Times New Roman" w:cs="Times New Roman"/>
          <w:sz w:val="24"/>
          <w:szCs w:val="24"/>
          <w:lang w:val="en-US"/>
        </w:rPr>
        <w:t>hambers on 23 August 2024, the second respondent</w:t>
      </w:r>
      <w:r w:rsidRPr="008F3E94">
        <w:rPr>
          <w:rFonts w:ascii="Times New Roman" w:hAnsi="Times New Roman" w:cs="Times New Roman"/>
          <w:sz w:val="24"/>
          <w:szCs w:val="24"/>
          <w:lang w:val="en-US"/>
        </w:rPr>
        <w:t xml:space="preserve"> was attending court in Bindura and the lawyers representing him were from Mudimu Law Chambers. </w:t>
      </w:r>
      <w:r w:rsidR="008F3E94">
        <w:rPr>
          <w:rFonts w:ascii="Times New Roman" w:hAnsi="Times New Roman" w:cs="Times New Roman"/>
          <w:sz w:val="24"/>
          <w:szCs w:val="24"/>
          <w:lang w:val="en-US"/>
        </w:rPr>
        <w:t xml:space="preserve"> </w:t>
      </w:r>
      <w:r w:rsidR="00CD6B7F" w:rsidRPr="008F3E94">
        <w:rPr>
          <w:rFonts w:ascii="Times New Roman" w:hAnsi="Times New Roman" w:cs="Times New Roman"/>
          <w:sz w:val="24"/>
          <w:szCs w:val="24"/>
          <w:lang w:val="en-US"/>
        </w:rPr>
        <w:t>His argument was that he wa</w:t>
      </w:r>
      <w:r w:rsidR="00AB0148" w:rsidRPr="008F3E94">
        <w:rPr>
          <w:rFonts w:ascii="Times New Roman" w:hAnsi="Times New Roman" w:cs="Times New Roman"/>
          <w:sz w:val="24"/>
          <w:szCs w:val="24"/>
          <w:lang w:val="en-US"/>
        </w:rPr>
        <w:t>s conflicted in this matter.</w:t>
      </w:r>
      <w:r w:rsidRPr="008F3E94">
        <w:rPr>
          <w:rFonts w:ascii="Times New Roman" w:hAnsi="Times New Roman" w:cs="Times New Roman"/>
          <w:sz w:val="24"/>
          <w:szCs w:val="24"/>
          <w:lang w:val="en-US"/>
        </w:rPr>
        <w:t xml:space="preserve"> As has already indicated above, his client’s fear is that information he might have discussed in confidence with Mr Mudimu might be used to his disadvantage.</w:t>
      </w:r>
    </w:p>
    <w:p w14:paraId="17F7717A" w14:textId="3220B828" w:rsidR="001A289F" w:rsidRPr="008F3E94" w:rsidRDefault="001A289F"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He also submitted that should the court find that the applicant’s lawyers are conflicted, then every pleading filed by them should fall away. He referre</w:t>
      </w:r>
      <w:r w:rsidR="006C086F" w:rsidRPr="008F3E94">
        <w:rPr>
          <w:rFonts w:ascii="Times New Roman" w:hAnsi="Times New Roman" w:cs="Times New Roman"/>
          <w:sz w:val="24"/>
          <w:szCs w:val="24"/>
          <w:lang w:val="en-US"/>
        </w:rPr>
        <w:t xml:space="preserve">d this court to the case of </w:t>
      </w:r>
      <w:r w:rsidR="006C086F" w:rsidRPr="008F3E94">
        <w:rPr>
          <w:rFonts w:ascii="Times New Roman" w:hAnsi="Times New Roman" w:cs="Times New Roman"/>
          <w:i/>
          <w:iCs/>
          <w:sz w:val="24"/>
          <w:szCs w:val="24"/>
          <w:lang w:val="en-US"/>
        </w:rPr>
        <w:t>Long</w:t>
      </w:r>
      <w:r w:rsidRPr="008F3E94">
        <w:rPr>
          <w:rFonts w:ascii="Times New Roman" w:hAnsi="Times New Roman" w:cs="Times New Roman"/>
          <w:i/>
          <w:iCs/>
          <w:sz w:val="24"/>
          <w:szCs w:val="24"/>
          <w:lang w:val="en-US"/>
        </w:rPr>
        <w:t xml:space="preserve">hurst N.O. </w:t>
      </w:r>
      <w:r w:rsidRPr="008F3E94">
        <w:rPr>
          <w:rFonts w:ascii="Times New Roman" w:hAnsi="Times New Roman" w:cs="Times New Roman"/>
          <w:sz w:val="24"/>
          <w:szCs w:val="24"/>
          <w:lang w:val="en-US"/>
        </w:rPr>
        <w:t>v</w:t>
      </w:r>
      <w:r w:rsidRPr="008F3E94">
        <w:rPr>
          <w:rFonts w:ascii="Times New Roman" w:hAnsi="Times New Roman" w:cs="Times New Roman"/>
          <w:i/>
          <w:iCs/>
          <w:sz w:val="24"/>
          <w:szCs w:val="24"/>
          <w:lang w:val="en-US"/>
        </w:rPr>
        <w:t xml:space="preserve"> Lee and Others</w:t>
      </w:r>
      <w:r w:rsidRPr="008F3E94">
        <w:rPr>
          <w:rFonts w:ascii="Times New Roman" w:hAnsi="Times New Roman" w:cs="Times New Roman"/>
          <w:sz w:val="24"/>
          <w:szCs w:val="24"/>
          <w:lang w:val="en-US"/>
        </w:rPr>
        <w:t xml:space="preserve"> </w:t>
      </w:r>
      <w:r w:rsidR="00CD6B7F" w:rsidRPr="008F3E94">
        <w:rPr>
          <w:rFonts w:ascii="Times New Roman" w:hAnsi="Times New Roman" w:cs="Times New Roman"/>
          <w:sz w:val="24"/>
          <w:szCs w:val="24"/>
          <w:lang w:val="en-US"/>
        </w:rPr>
        <w:t xml:space="preserve">HB 29/06. </w:t>
      </w:r>
      <w:r w:rsidR="00775DC0" w:rsidRPr="008F3E94">
        <w:rPr>
          <w:rFonts w:ascii="Times New Roman" w:hAnsi="Times New Roman" w:cs="Times New Roman"/>
          <w:sz w:val="24"/>
          <w:szCs w:val="24"/>
          <w:lang w:val="en-US"/>
        </w:rPr>
        <w:t>Let me hasten to state that i</w:t>
      </w:r>
      <w:r w:rsidR="00CD6B7F" w:rsidRPr="008F3E94">
        <w:rPr>
          <w:rFonts w:ascii="Times New Roman" w:hAnsi="Times New Roman" w:cs="Times New Roman"/>
          <w:sz w:val="24"/>
          <w:szCs w:val="24"/>
          <w:lang w:val="en-US"/>
        </w:rPr>
        <w:t>ssues of conflict of interest are</w:t>
      </w:r>
      <w:r w:rsidR="006C086F" w:rsidRPr="008F3E94">
        <w:rPr>
          <w:rFonts w:ascii="Times New Roman" w:hAnsi="Times New Roman" w:cs="Times New Roman"/>
          <w:sz w:val="24"/>
          <w:szCs w:val="24"/>
          <w:lang w:val="en-US"/>
        </w:rPr>
        <w:t xml:space="preserve"> at the core of the </w:t>
      </w:r>
      <w:r w:rsidR="00775DC0" w:rsidRPr="008F3E94">
        <w:rPr>
          <w:rFonts w:ascii="Times New Roman" w:hAnsi="Times New Roman" w:cs="Times New Roman"/>
          <w:sz w:val="24"/>
          <w:szCs w:val="24"/>
          <w:lang w:val="en-US"/>
        </w:rPr>
        <w:t xml:space="preserve">legal </w:t>
      </w:r>
      <w:r w:rsidR="006C086F" w:rsidRPr="008F3E94">
        <w:rPr>
          <w:rFonts w:ascii="Times New Roman" w:hAnsi="Times New Roman" w:cs="Times New Roman"/>
          <w:sz w:val="24"/>
          <w:szCs w:val="24"/>
          <w:lang w:val="en-US"/>
        </w:rPr>
        <w:t>profession.</w:t>
      </w:r>
    </w:p>
    <w:p w14:paraId="0AC91C95" w14:textId="77777777" w:rsidR="007E7875" w:rsidRPr="008F3E94" w:rsidRDefault="006C086F"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In his response, Advocate </w:t>
      </w:r>
      <w:r w:rsidRPr="008F3E94">
        <w:rPr>
          <w:rFonts w:ascii="Times New Roman" w:hAnsi="Times New Roman" w:cs="Times New Roman"/>
          <w:i/>
          <w:iCs/>
          <w:sz w:val="24"/>
          <w:szCs w:val="24"/>
          <w:lang w:val="en-US"/>
        </w:rPr>
        <w:t>Kachambwa</w:t>
      </w:r>
      <w:r w:rsidRPr="008F3E94">
        <w:rPr>
          <w:rFonts w:ascii="Times New Roman" w:hAnsi="Times New Roman" w:cs="Times New Roman"/>
          <w:sz w:val="24"/>
          <w:szCs w:val="24"/>
          <w:lang w:val="en-US"/>
        </w:rPr>
        <w:t xml:space="preserve"> for the applicant urged the court to exercise its discretion in the matter. Mr </w:t>
      </w:r>
      <w:r w:rsidRPr="008F3E94">
        <w:rPr>
          <w:rFonts w:ascii="Times New Roman" w:hAnsi="Times New Roman" w:cs="Times New Roman"/>
          <w:i/>
          <w:iCs/>
          <w:sz w:val="24"/>
          <w:szCs w:val="24"/>
          <w:lang w:val="en-US"/>
        </w:rPr>
        <w:t>Madlambe</w:t>
      </w:r>
      <w:r w:rsidRPr="008F3E94">
        <w:rPr>
          <w:rFonts w:ascii="Times New Roman" w:hAnsi="Times New Roman" w:cs="Times New Roman"/>
          <w:sz w:val="24"/>
          <w:szCs w:val="24"/>
          <w:lang w:val="en-US"/>
        </w:rPr>
        <w:t xml:space="preserve"> had simply stated the facts and not the law. He referred this court to the case of </w:t>
      </w:r>
      <w:r w:rsidR="007E7875" w:rsidRPr="008F3E94">
        <w:rPr>
          <w:rFonts w:ascii="Times New Roman" w:hAnsi="Times New Roman" w:cs="Times New Roman"/>
          <w:i/>
          <w:iCs/>
          <w:sz w:val="24"/>
          <w:szCs w:val="24"/>
          <w:lang w:val="en-US"/>
        </w:rPr>
        <w:t xml:space="preserve">Benmac Manufacturing Co (Pvt) Ltd </w:t>
      </w:r>
      <w:r w:rsidR="007E7875" w:rsidRPr="008F3E94">
        <w:rPr>
          <w:rFonts w:ascii="Times New Roman" w:hAnsi="Times New Roman" w:cs="Times New Roman"/>
          <w:sz w:val="24"/>
          <w:szCs w:val="24"/>
          <w:lang w:val="en-US"/>
        </w:rPr>
        <w:t xml:space="preserve">v </w:t>
      </w:r>
      <w:r w:rsidR="007E7875" w:rsidRPr="008F3E94">
        <w:rPr>
          <w:rFonts w:ascii="Times New Roman" w:hAnsi="Times New Roman" w:cs="Times New Roman"/>
          <w:i/>
          <w:iCs/>
          <w:sz w:val="24"/>
          <w:szCs w:val="24"/>
          <w:lang w:val="en-US"/>
        </w:rPr>
        <w:t>Angelique Enterprises (Pvt) Ltd</w:t>
      </w:r>
      <w:r w:rsidR="007E7875" w:rsidRPr="008F3E94">
        <w:rPr>
          <w:rFonts w:ascii="Times New Roman" w:hAnsi="Times New Roman" w:cs="Times New Roman"/>
          <w:sz w:val="24"/>
          <w:szCs w:val="24"/>
          <w:lang w:val="en-US"/>
        </w:rPr>
        <w:t xml:space="preserve"> 1988 (2) ZLR 52 (H). The court held that there is nothing inherently improper in a legal practitioner representing opposing parties in different matters, provided that no conflict of interest arise</w:t>
      </w:r>
      <w:r w:rsidR="00CD6B7F" w:rsidRPr="008F3E94">
        <w:rPr>
          <w:rFonts w:ascii="Times New Roman" w:hAnsi="Times New Roman" w:cs="Times New Roman"/>
          <w:sz w:val="24"/>
          <w:szCs w:val="24"/>
          <w:lang w:val="en-US"/>
        </w:rPr>
        <w:t>s</w:t>
      </w:r>
      <w:r w:rsidR="007E7875" w:rsidRPr="008F3E94">
        <w:rPr>
          <w:rFonts w:ascii="Times New Roman" w:hAnsi="Times New Roman" w:cs="Times New Roman"/>
          <w:sz w:val="24"/>
          <w:szCs w:val="24"/>
          <w:lang w:val="en-US"/>
        </w:rPr>
        <w:t xml:space="preserve"> in any matter. The onus rests on the defendant to establish that (a) counsel became acquainted with information that could be used to the defendant’s disadvantage and (b) real mischief and real prejudice would in all probability result if counsel were allowed to continue to act.</w:t>
      </w:r>
    </w:p>
    <w:p w14:paraId="605A29A3" w14:textId="77777777" w:rsidR="007E7875" w:rsidRPr="008F3E94" w:rsidRDefault="007E7875"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mallCaps/>
          <w:sz w:val="24"/>
          <w:szCs w:val="24"/>
          <w:lang w:val="en-US"/>
        </w:rPr>
        <w:t>Reynolds</w:t>
      </w:r>
      <w:r w:rsidRPr="008F3E94">
        <w:rPr>
          <w:rFonts w:ascii="Times New Roman" w:hAnsi="Times New Roman" w:cs="Times New Roman"/>
          <w:sz w:val="24"/>
          <w:szCs w:val="24"/>
          <w:lang w:val="en-US"/>
        </w:rPr>
        <w:t xml:space="preserve"> J </w:t>
      </w:r>
      <w:r w:rsidR="00F762D5" w:rsidRPr="008F3E94">
        <w:rPr>
          <w:rFonts w:ascii="Times New Roman" w:hAnsi="Times New Roman" w:cs="Times New Roman"/>
          <w:sz w:val="24"/>
          <w:szCs w:val="24"/>
          <w:lang w:val="en-US"/>
        </w:rPr>
        <w:t xml:space="preserve">in Benmac (supra) </w:t>
      </w:r>
      <w:r w:rsidRPr="008F3E94">
        <w:rPr>
          <w:rFonts w:ascii="Times New Roman" w:hAnsi="Times New Roman" w:cs="Times New Roman"/>
          <w:sz w:val="24"/>
          <w:szCs w:val="24"/>
          <w:lang w:val="en-US"/>
        </w:rPr>
        <w:t>held that the only exception to this general rule should be in the most unusual of cases in which the parties themselves have expressly and in writing fully, freely and understanding</w:t>
      </w:r>
      <w:r w:rsidR="003311F1" w:rsidRPr="008F3E94">
        <w:rPr>
          <w:rFonts w:ascii="Times New Roman" w:hAnsi="Times New Roman" w:cs="Times New Roman"/>
          <w:sz w:val="24"/>
          <w:szCs w:val="24"/>
          <w:lang w:val="en-US"/>
        </w:rPr>
        <w:t>ly</w:t>
      </w:r>
      <w:r w:rsidRPr="008F3E94">
        <w:rPr>
          <w:rFonts w:ascii="Times New Roman" w:hAnsi="Times New Roman" w:cs="Times New Roman"/>
          <w:sz w:val="24"/>
          <w:szCs w:val="24"/>
          <w:lang w:val="en-US"/>
        </w:rPr>
        <w:t xml:space="preserve"> consented to that course.</w:t>
      </w:r>
      <w:r w:rsidR="00835CD8" w:rsidRPr="008F3E94">
        <w:rPr>
          <w:rFonts w:ascii="Times New Roman" w:hAnsi="Times New Roman" w:cs="Times New Roman"/>
          <w:sz w:val="24"/>
          <w:szCs w:val="24"/>
          <w:lang w:val="en-US"/>
        </w:rPr>
        <w:t xml:space="preserve"> It would be a concomitant requirement that full disclosure of the practitioner’s role and the possible implicatio</w:t>
      </w:r>
      <w:r w:rsidR="007836BF" w:rsidRPr="008F3E94">
        <w:rPr>
          <w:rFonts w:ascii="Times New Roman" w:hAnsi="Times New Roman" w:cs="Times New Roman"/>
          <w:sz w:val="24"/>
          <w:szCs w:val="24"/>
          <w:lang w:val="en-US"/>
        </w:rPr>
        <w:t xml:space="preserve">ns should be made before such </w:t>
      </w:r>
      <w:r w:rsidR="00835CD8" w:rsidRPr="008F3E94">
        <w:rPr>
          <w:rFonts w:ascii="Times New Roman" w:hAnsi="Times New Roman" w:cs="Times New Roman"/>
          <w:sz w:val="24"/>
          <w:szCs w:val="24"/>
          <w:lang w:val="en-US"/>
        </w:rPr>
        <w:t>consent is even mooted.</w:t>
      </w:r>
      <w:r w:rsidR="003311F1" w:rsidRPr="008F3E94">
        <w:rPr>
          <w:rFonts w:ascii="Times New Roman" w:hAnsi="Times New Roman" w:cs="Times New Roman"/>
          <w:sz w:val="24"/>
          <w:szCs w:val="24"/>
          <w:lang w:val="en-US"/>
        </w:rPr>
        <w:t xml:space="preserve"> That was not done in this case.</w:t>
      </w:r>
    </w:p>
    <w:p w14:paraId="7DFC442D" w14:textId="77777777" w:rsidR="00835CD8" w:rsidRPr="008F3E94" w:rsidRDefault="00835CD8"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The court will restrain a solicitor in whom confidences have been reposed by a client from acting against such client where it is made clear to the Court that real mischief and real prejudice will in all human probability result if the solicitor is allowed to act. As a general rule, the court will not interf</w:t>
      </w:r>
      <w:r w:rsidR="002C2D43" w:rsidRPr="008F3E94">
        <w:rPr>
          <w:rFonts w:ascii="Times New Roman" w:hAnsi="Times New Roman" w:cs="Times New Roman"/>
          <w:sz w:val="24"/>
          <w:szCs w:val="24"/>
          <w:lang w:val="en-US"/>
        </w:rPr>
        <w:t>ere unless there is</w:t>
      </w:r>
      <w:r w:rsidRPr="008F3E94">
        <w:rPr>
          <w:rFonts w:ascii="Times New Roman" w:hAnsi="Times New Roman" w:cs="Times New Roman"/>
          <w:sz w:val="24"/>
          <w:szCs w:val="24"/>
          <w:lang w:val="en-US"/>
        </w:rPr>
        <w:t xml:space="preserve"> a case where mischief is rightly anticipated.</w:t>
      </w:r>
      <w:r w:rsidR="003311F1" w:rsidRPr="008F3E94">
        <w:rPr>
          <w:rFonts w:ascii="Times New Roman" w:hAnsi="Times New Roman" w:cs="Times New Roman"/>
          <w:sz w:val="24"/>
          <w:szCs w:val="24"/>
          <w:lang w:val="en-US"/>
        </w:rPr>
        <w:t xml:space="preserve"> In </w:t>
      </w:r>
      <w:r w:rsidR="003311F1" w:rsidRPr="008F3E94">
        <w:rPr>
          <w:rFonts w:ascii="Times New Roman" w:hAnsi="Times New Roman" w:cs="Times New Roman"/>
          <w:i/>
          <w:iCs/>
          <w:sz w:val="24"/>
          <w:szCs w:val="24"/>
          <w:lang w:val="en-US"/>
        </w:rPr>
        <w:t>casu</w:t>
      </w:r>
      <w:r w:rsidR="003311F1" w:rsidRPr="008F3E94">
        <w:rPr>
          <w:rFonts w:ascii="Times New Roman" w:hAnsi="Times New Roman" w:cs="Times New Roman"/>
          <w:sz w:val="24"/>
          <w:szCs w:val="24"/>
          <w:lang w:val="en-US"/>
        </w:rPr>
        <w:t xml:space="preserve">, </w:t>
      </w:r>
      <w:r w:rsidR="003311F1" w:rsidRPr="008F3E94">
        <w:rPr>
          <w:rFonts w:ascii="Times New Roman" w:hAnsi="Times New Roman" w:cs="Times New Roman"/>
          <w:sz w:val="24"/>
          <w:szCs w:val="24"/>
          <w:lang w:val="en-US"/>
        </w:rPr>
        <w:lastRenderedPageBreak/>
        <w:t xml:space="preserve">Mr </w:t>
      </w:r>
      <w:r w:rsidR="003311F1" w:rsidRPr="008F3E94">
        <w:rPr>
          <w:rFonts w:ascii="Times New Roman" w:hAnsi="Times New Roman" w:cs="Times New Roman"/>
          <w:i/>
          <w:iCs/>
          <w:sz w:val="24"/>
          <w:szCs w:val="24"/>
          <w:lang w:val="en-US"/>
        </w:rPr>
        <w:t>Madlabe</w:t>
      </w:r>
      <w:r w:rsidR="003311F1" w:rsidRPr="008F3E94">
        <w:rPr>
          <w:rFonts w:ascii="Times New Roman" w:hAnsi="Times New Roman" w:cs="Times New Roman"/>
          <w:sz w:val="24"/>
          <w:szCs w:val="24"/>
          <w:lang w:val="en-US"/>
        </w:rPr>
        <w:t xml:space="preserve"> has submitted that adequately that mischief is anticipated due to the past acquaintances of Mr Mudimu and his client.</w:t>
      </w:r>
    </w:p>
    <w:p w14:paraId="3E9F11D3" w14:textId="77777777" w:rsidR="008F3E94" w:rsidRDefault="00D952B9"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The court </w:t>
      </w:r>
      <w:r w:rsidR="00D8310C" w:rsidRPr="008F3E94">
        <w:rPr>
          <w:rFonts w:ascii="Times New Roman" w:hAnsi="Times New Roman" w:cs="Times New Roman"/>
          <w:sz w:val="24"/>
          <w:szCs w:val="24"/>
          <w:lang w:val="en-US"/>
        </w:rPr>
        <w:t xml:space="preserve">in Benmac (supra) </w:t>
      </w:r>
      <w:r w:rsidRPr="008F3E94">
        <w:rPr>
          <w:rFonts w:ascii="Times New Roman" w:hAnsi="Times New Roman" w:cs="Times New Roman"/>
          <w:sz w:val="24"/>
          <w:szCs w:val="24"/>
          <w:lang w:val="en-US"/>
        </w:rPr>
        <w:t xml:space="preserve">held that, the only exception to the general rule should be in the most unusual of cases in which the parties themselves have expressly and in writing fully, freely and understandingly consented to that course. It would be a concomitant requirement that full disclosure of the practitioner’s role and the possible implications should be made before such a consent is even mooted. </w:t>
      </w:r>
      <w:r w:rsidR="00A72E83" w:rsidRPr="008F3E94">
        <w:rPr>
          <w:rFonts w:ascii="Times New Roman" w:hAnsi="Times New Roman" w:cs="Times New Roman"/>
          <w:sz w:val="24"/>
          <w:szCs w:val="24"/>
          <w:lang w:val="en-US"/>
        </w:rPr>
        <w:t xml:space="preserve">The exception distinguishes the case that is before the court. </w:t>
      </w:r>
      <w:r w:rsidR="00D8310C" w:rsidRPr="008F3E94">
        <w:rPr>
          <w:rFonts w:ascii="Times New Roman" w:hAnsi="Times New Roman" w:cs="Times New Roman"/>
          <w:sz w:val="24"/>
          <w:szCs w:val="24"/>
          <w:lang w:val="en-US"/>
        </w:rPr>
        <w:t xml:space="preserve">In </w:t>
      </w:r>
      <w:r w:rsidR="00D8310C" w:rsidRPr="008F3E94">
        <w:rPr>
          <w:rFonts w:ascii="Times New Roman" w:hAnsi="Times New Roman" w:cs="Times New Roman"/>
          <w:i/>
          <w:iCs/>
          <w:sz w:val="24"/>
          <w:szCs w:val="24"/>
          <w:lang w:val="en-US"/>
        </w:rPr>
        <w:t>casu,</w:t>
      </w:r>
      <w:r w:rsidR="00D8310C" w:rsidRPr="008F3E94">
        <w:rPr>
          <w:rFonts w:ascii="Times New Roman" w:hAnsi="Times New Roman" w:cs="Times New Roman"/>
          <w:sz w:val="24"/>
          <w:szCs w:val="24"/>
          <w:lang w:val="en-US"/>
        </w:rPr>
        <w:t xml:space="preserve"> that was not done. </w:t>
      </w:r>
      <w:r w:rsidRPr="008F3E94">
        <w:rPr>
          <w:rFonts w:ascii="Times New Roman" w:hAnsi="Times New Roman" w:cs="Times New Roman"/>
          <w:sz w:val="24"/>
          <w:szCs w:val="24"/>
          <w:lang w:val="en-US"/>
        </w:rPr>
        <w:t>Thus, it is undesirable that any practitioner should put himself in a position where he may find himself acting both for and</w:t>
      </w:r>
      <w:r w:rsidR="00A72E83" w:rsidRPr="008F3E94">
        <w:rPr>
          <w:rFonts w:ascii="Times New Roman" w:hAnsi="Times New Roman" w:cs="Times New Roman"/>
          <w:sz w:val="24"/>
          <w:szCs w:val="24"/>
          <w:lang w:val="en-US"/>
        </w:rPr>
        <w:t xml:space="preserve"> against a client in the same or different matters.</w:t>
      </w:r>
    </w:p>
    <w:p w14:paraId="465CAAA9" w14:textId="76F8B75B" w:rsidR="00835CD8" w:rsidRPr="008F3E94" w:rsidRDefault="00D60809"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Advocate </w:t>
      </w:r>
      <w:r w:rsidRPr="008F3E94">
        <w:rPr>
          <w:rFonts w:ascii="Times New Roman" w:hAnsi="Times New Roman" w:cs="Times New Roman"/>
          <w:i/>
          <w:iCs/>
          <w:sz w:val="24"/>
          <w:szCs w:val="24"/>
          <w:lang w:val="en-US"/>
        </w:rPr>
        <w:t>Kachambwa</w:t>
      </w:r>
      <w:r w:rsidRPr="008F3E94">
        <w:rPr>
          <w:rFonts w:ascii="Times New Roman" w:hAnsi="Times New Roman" w:cs="Times New Roman"/>
          <w:sz w:val="24"/>
          <w:szCs w:val="24"/>
          <w:lang w:val="en-US"/>
        </w:rPr>
        <w:t xml:space="preserve"> also referred this court to the case of </w:t>
      </w:r>
      <w:r w:rsidRPr="008F3E94">
        <w:rPr>
          <w:rFonts w:ascii="Times New Roman" w:hAnsi="Times New Roman" w:cs="Times New Roman"/>
          <w:i/>
          <w:iCs/>
          <w:sz w:val="24"/>
          <w:szCs w:val="24"/>
          <w:lang w:val="en-US"/>
        </w:rPr>
        <w:t xml:space="preserve">Pertsilis </w:t>
      </w:r>
      <w:r w:rsidRPr="008F3E94">
        <w:rPr>
          <w:rFonts w:ascii="Times New Roman" w:hAnsi="Times New Roman" w:cs="Times New Roman"/>
          <w:sz w:val="24"/>
          <w:szCs w:val="24"/>
          <w:lang w:val="en-US"/>
        </w:rPr>
        <w:t xml:space="preserve">v </w:t>
      </w:r>
      <w:r w:rsidRPr="008F3E94">
        <w:rPr>
          <w:rFonts w:ascii="Times New Roman" w:hAnsi="Times New Roman" w:cs="Times New Roman"/>
          <w:i/>
          <w:iCs/>
          <w:sz w:val="24"/>
          <w:szCs w:val="24"/>
          <w:lang w:val="en-US"/>
        </w:rPr>
        <w:t>Calcaterra a</w:t>
      </w:r>
      <w:r w:rsidR="00965B2D" w:rsidRPr="008F3E94">
        <w:rPr>
          <w:rFonts w:ascii="Times New Roman" w:hAnsi="Times New Roman" w:cs="Times New Roman"/>
          <w:i/>
          <w:iCs/>
          <w:sz w:val="24"/>
          <w:szCs w:val="24"/>
          <w:lang w:val="en-US"/>
        </w:rPr>
        <w:t>nd Another</w:t>
      </w:r>
      <w:r w:rsidR="00965B2D" w:rsidRPr="008F3E94">
        <w:rPr>
          <w:rFonts w:ascii="Times New Roman" w:hAnsi="Times New Roman" w:cs="Times New Roman"/>
          <w:sz w:val="24"/>
          <w:szCs w:val="24"/>
          <w:lang w:val="en-US"/>
        </w:rPr>
        <w:t xml:space="preserve"> 1999(1) ZLR 70 (H). I</w:t>
      </w:r>
      <w:r w:rsidRPr="008F3E94">
        <w:rPr>
          <w:rFonts w:ascii="Times New Roman" w:hAnsi="Times New Roman" w:cs="Times New Roman"/>
          <w:sz w:val="24"/>
          <w:szCs w:val="24"/>
          <w:lang w:val="en-US"/>
        </w:rPr>
        <w:t xml:space="preserve">n that case, a partner in a law firm had acted at different times for all three persons involved in the matter before the court. However, a legal practitioner </w:t>
      </w:r>
      <w:r w:rsidR="00D952B9" w:rsidRPr="008F3E94">
        <w:rPr>
          <w:rFonts w:ascii="Times New Roman" w:hAnsi="Times New Roman" w:cs="Times New Roman"/>
          <w:sz w:val="24"/>
          <w:szCs w:val="24"/>
          <w:lang w:val="en-US"/>
        </w:rPr>
        <w:t>employed</w:t>
      </w:r>
      <w:r w:rsidRPr="008F3E94">
        <w:rPr>
          <w:rFonts w:ascii="Times New Roman" w:hAnsi="Times New Roman" w:cs="Times New Roman"/>
          <w:sz w:val="24"/>
          <w:szCs w:val="24"/>
          <w:lang w:val="en-US"/>
        </w:rPr>
        <w:t xml:space="preserve"> by the partner’s law firm was engaged to act f</w:t>
      </w:r>
      <w:r w:rsidR="0015637E" w:rsidRPr="008F3E94">
        <w:rPr>
          <w:rFonts w:ascii="Times New Roman" w:hAnsi="Times New Roman" w:cs="Times New Roman"/>
          <w:sz w:val="24"/>
          <w:szCs w:val="24"/>
          <w:lang w:val="en-US"/>
        </w:rPr>
        <w:t>or the respondent</w:t>
      </w:r>
      <w:r w:rsidRPr="008F3E94">
        <w:rPr>
          <w:rFonts w:ascii="Times New Roman" w:hAnsi="Times New Roman" w:cs="Times New Roman"/>
          <w:sz w:val="24"/>
          <w:szCs w:val="24"/>
          <w:lang w:val="en-US"/>
        </w:rPr>
        <w:t xml:space="preserve">s. The applicant’s legal practitioner objected to the employee of the same firm as the partner who had recused himself </w:t>
      </w:r>
      <w:r w:rsidR="00193077" w:rsidRPr="008F3E94">
        <w:rPr>
          <w:rFonts w:ascii="Times New Roman" w:hAnsi="Times New Roman" w:cs="Times New Roman"/>
          <w:sz w:val="24"/>
          <w:szCs w:val="24"/>
          <w:lang w:val="en-US"/>
        </w:rPr>
        <w:t xml:space="preserve">from </w:t>
      </w:r>
      <w:r w:rsidRPr="008F3E94">
        <w:rPr>
          <w:rFonts w:ascii="Times New Roman" w:hAnsi="Times New Roman" w:cs="Times New Roman"/>
          <w:sz w:val="24"/>
          <w:szCs w:val="24"/>
          <w:lang w:val="en-US"/>
        </w:rPr>
        <w:t>representing the respondents.</w:t>
      </w:r>
    </w:p>
    <w:p w14:paraId="6C0BE929" w14:textId="77777777" w:rsidR="007F0466" w:rsidRPr="008F3E94" w:rsidRDefault="00D60809"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The court per </w:t>
      </w:r>
      <w:r w:rsidRPr="008F3E94">
        <w:rPr>
          <w:rFonts w:ascii="Times New Roman" w:hAnsi="Times New Roman" w:cs="Times New Roman"/>
          <w:smallCaps/>
          <w:sz w:val="24"/>
          <w:szCs w:val="24"/>
          <w:lang w:val="en-US"/>
        </w:rPr>
        <w:t>Smith</w:t>
      </w:r>
      <w:r w:rsidRPr="008F3E94">
        <w:rPr>
          <w:rFonts w:ascii="Times New Roman" w:hAnsi="Times New Roman" w:cs="Times New Roman"/>
          <w:sz w:val="24"/>
          <w:szCs w:val="24"/>
          <w:lang w:val="en-US"/>
        </w:rPr>
        <w:t xml:space="preserve"> J, held that a legal practitioner who represents the adversary of his own client or former client in litigation clearly violates his duty of loyalty to his client or former client and the common law rules against conflict of interests. </w:t>
      </w:r>
      <w:r w:rsidR="007F0466" w:rsidRPr="008F3E94">
        <w:rPr>
          <w:rFonts w:ascii="Times New Roman" w:hAnsi="Times New Roman" w:cs="Times New Roman"/>
          <w:sz w:val="24"/>
          <w:szCs w:val="24"/>
          <w:lang w:val="en-US"/>
        </w:rPr>
        <w:t xml:space="preserve">Such conflict of interest may inhibit the legal practitioner’s exercise of judgement on behalf of his client or may lead to the legal practitioner divulging or utilizing the secrets and confidences of his client. A legal practitioner must decline or cease to act where the client’s interests might appear to be prejudiced. </w:t>
      </w:r>
    </w:p>
    <w:p w14:paraId="1FFCCCF2" w14:textId="77777777" w:rsidR="007F0466" w:rsidRPr="008F3E94" w:rsidRDefault="007F0466"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The above case is distinguishable from this one in that the legal practitioner was allowed to continue to act because there was no a</w:t>
      </w:r>
      <w:r w:rsidR="00CD3E27" w:rsidRPr="008F3E94">
        <w:rPr>
          <w:rFonts w:ascii="Times New Roman" w:hAnsi="Times New Roman" w:cs="Times New Roman"/>
          <w:sz w:val="24"/>
          <w:szCs w:val="24"/>
          <w:lang w:val="en-US"/>
        </w:rPr>
        <w:t xml:space="preserve">llegation of prejudice and </w:t>
      </w:r>
      <w:r w:rsidRPr="008F3E94">
        <w:rPr>
          <w:rFonts w:ascii="Times New Roman" w:hAnsi="Times New Roman" w:cs="Times New Roman"/>
          <w:sz w:val="24"/>
          <w:szCs w:val="24"/>
          <w:lang w:val="en-US"/>
        </w:rPr>
        <w:t xml:space="preserve">there was no objection </w:t>
      </w:r>
      <w:r w:rsidR="00965B2D" w:rsidRPr="008F3E94">
        <w:rPr>
          <w:rFonts w:ascii="Times New Roman" w:hAnsi="Times New Roman" w:cs="Times New Roman"/>
          <w:sz w:val="24"/>
          <w:szCs w:val="24"/>
          <w:lang w:val="en-US"/>
        </w:rPr>
        <w:t>to the opposing papers and heads</w:t>
      </w:r>
      <w:r w:rsidR="00CD3E27" w:rsidRPr="008F3E94">
        <w:rPr>
          <w:rFonts w:ascii="Times New Roman" w:hAnsi="Times New Roman" w:cs="Times New Roman"/>
          <w:sz w:val="24"/>
          <w:szCs w:val="24"/>
          <w:lang w:val="en-US"/>
        </w:rPr>
        <w:t xml:space="preserve"> of argument prepared by the </w:t>
      </w:r>
      <w:r w:rsidR="00965B2D" w:rsidRPr="008F3E94">
        <w:rPr>
          <w:rFonts w:ascii="Times New Roman" w:hAnsi="Times New Roman" w:cs="Times New Roman"/>
          <w:sz w:val="24"/>
          <w:szCs w:val="24"/>
          <w:lang w:val="en-US"/>
        </w:rPr>
        <w:t>respondents being accepted.</w:t>
      </w:r>
    </w:p>
    <w:p w14:paraId="404F2DEA" w14:textId="50224BCF" w:rsidR="00965B2D" w:rsidRPr="008F3E94" w:rsidRDefault="00965B2D"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Adv</w:t>
      </w:r>
      <w:r w:rsidR="00D952B9" w:rsidRPr="008F3E94">
        <w:rPr>
          <w:rFonts w:ascii="Times New Roman" w:hAnsi="Times New Roman" w:cs="Times New Roman"/>
          <w:sz w:val="24"/>
          <w:szCs w:val="24"/>
          <w:lang w:val="en-US"/>
        </w:rPr>
        <w:t xml:space="preserve">ocate </w:t>
      </w:r>
      <w:r w:rsidR="00D952B9" w:rsidRPr="008F3E94">
        <w:rPr>
          <w:rFonts w:ascii="Times New Roman" w:hAnsi="Times New Roman" w:cs="Times New Roman"/>
          <w:i/>
          <w:iCs/>
          <w:sz w:val="24"/>
          <w:szCs w:val="24"/>
          <w:lang w:val="en-US"/>
        </w:rPr>
        <w:t xml:space="preserve">Kachambwa </w:t>
      </w:r>
      <w:r w:rsidR="00D952B9" w:rsidRPr="008F3E94">
        <w:rPr>
          <w:rFonts w:ascii="Times New Roman" w:hAnsi="Times New Roman" w:cs="Times New Roman"/>
          <w:sz w:val="24"/>
          <w:szCs w:val="24"/>
          <w:lang w:val="en-US"/>
        </w:rPr>
        <w:t xml:space="preserve">submitted that </w:t>
      </w:r>
      <w:r w:rsidRPr="008F3E94">
        <w:rPr>
          <w:rFonts w:ascii="Times New Roman" w:hAnsi="Times New Roman" w:cs="Times New Roman"/>
          <w:sz w:val="24"/>
          <w:szCs w:val="24"/>
          <w:lang w:val="en-US"/>
        </w:rPr>
        <w:t xml:space="preserve">Mr </w:t>
      </w:r>
      <w:r w:rsidRPr="008F3E94">
        <w:rPr>
          <w:rFonts w:ascii="Times New Roman" w:hAnsi="Times New Roman" w:cs="Times New Roman"/>
          <w:i/>
          <w:iCs/>
          <w:sz w:val="24"/>
          <w:szCs w:val="24"/>
          <w:lang w:val="en-US"/>
        </w:rPr>
        <w:t>Madlabe</w:t>
      </w:r>
      <w:r w:rsidRPr="008F3E94">
        <w:rPr>
          <w:rFonts w:ascii="Times New Roman" w:hAnsi="Times New Roman" w:cs="Times New Roman"/>
          <w:sz w:val="24"/>
          <w:szCs w:val="24"/>
          <w:lang w:val="en-US"/>
        </w:rPr>
        <w:t xml:space="preserve"> did not yet identify any information that is privileged. The represented matter is far removed from the issue before the court. The matter that is before the court is</w:t>
      </w:r>
      <w:r w:rsidR="00A47C12" w:rsidRPr="008F3E94">
        <w:rPr>
          <w:rFonts w:ascii="Times New Roman" w:hAnsi="Times New Roman" w:cs="Times New Roman"/>
          <w:sz w:val="24"/>
          <w:szCs w:val="24"/>
          <w:lang w:val="en-US"/>
        </w:rPr>
        <w:t xml:space="preserve"> of</w:t>
      </w:r>
      <w:r w:rsidRPr="008F3E94">
        <w:rPr>
          <w:rFonts w:ascii="Times New Roman" w:hAnsi="Times New Roman" w:cs="Times New Roman"/>
          <w:sz w:val="24"/>
          <w:szCs w:val="24"/>
          <w:lang w:val="en-US"/>
        </w:rPr>
        <w:t xml:space="preserve"> possession. With respect, the court does not agree with Adv </w:t>
      </w:r>
      <w:r w:rsidRPr="008F3E94">
        <w:rPr>
          <w:rFonts w:ascii="Times New Roman" w:hAnsi="Times New Roman" w:cs="Times New Roman"/>
          <w:i/>
          <w:iCs/>
          <w:sz w:val="24"/>
          <w:szCs w:val="24"/>
          <w:lang w:val="en-US"/>
        </w:rPr>
        <w:t>Kachambwa.</w:t>
      </w:r>
      <w:r w:rsidRPr="008F3E94">
        <w:rPr>
          <w:rFonts w:ascii="Times New Roman" w:hAnsi="Times New Roman" w:cs="Times New Roman"/>
          <w:sz w:val="24"/>
          <w:szCs w:val="24"/>
          <w:lang w:val="en-US"/>
        </w:rPr>
        <w:t xml:space="preserve"> The matter at Bindura and the one before the court are closely related in that they both ema</w:t>
      </w:r>
      <w:r w:rsidR="00F86C7D" w:rsidRPr="008F3E94">
        <w:rPr>
          <w:rFonts w:ascii="Times New Roman" w:hAnsi="Times New Roman" w:cs="Times New Roman"/>
          <w:sz w:val="24"/>
          <w:szCs w:val="24"/>
          <w:lang w:val="en-US"/>
        </w:rPr>
        <w:t>nate from the same mine. T</w:t>
      </w:r>
      <w:r w:rsidRPr="008F3E94">
        <w:rPr>
          <w:rFonts w:ascii="Times New Roman" w:hAnsi="Times New Roman" w:cs="Times New Roman"/>
          <w:sz w:val="24"/>
          <w:szCs w:val="24"/>
          <w:lang w:val="en-US"/>
        </w:rPr>
        <w:t xml:space="preserve">hey are closely related. </w:t>
      </w:r>
      <w:r w:rsidR="00F86C7D" w:rsidRPr="008F3E94">
        <w:rPr>
          <w:rFonts w:ascii="Times New Roman" w:hAnsi="Times New Roman" w:cs="Times New Roman"/>
          <w:sz w:val="24"/>
          <w:szCs w:val="24"/>
          <w:lang w:val="en-US"/>
        </w:rPr>
        <w:t xml:space="preserve">The dispute that saw the </w:t>
      </w:r>
      <w:r w:rsidR="008F3E94">
        <w:rPr>
          <w:rFonts w:ascii="Times New Roman" w:hAnsi="Times New Roman" w:cs="Times New Roman"/>
          <w:sz w:val="24"/>
          <w:szCs w:val="24"/>
          <w:lang w:val="en-US"/>
        </w:rPr>
        <w:t xml:space="preserve">second </w:t>
      </w:r>
      <w:r w:rsidR="00F86C7D" w:rsidRPr="008F3E94">
        <w:rPr>
          <w:rFonts w:ascii="Times New Roman" w:hAnsi="Times New Roman" w:cs="Times New Roman"/>
          <w:sz w:val="24"/>
          <w:szCs w:val="24"/>
          <w:lang w:val="en-US"/>
        </w:rPr>
        <w:lastRenderedPageBreak/>
        <w:t xml:space="preserve">respondent being arraigned before Bindura magistrates’ court emanated from the mine which is the same subject matter of these proceedings. </w:t>
      </w:r>
    </w:p>
    <w:p w14:paraId="38A14738" w14:textId="050F7CBA" w:rsidR="00965B2D" w:rsidRPr="008F3E94" w:rsidRDefault="00965B2D"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He also stated that the court in Perstsilis (supra) the lawyer was allowed to act despite being conflicted. However, in that case, the lawyer was allowed to act because there was no conflict of interest and there was no objection from the other party.</w:t>
      </w:r>
      <w:r w:rsidR="00F86C7D" w:rsidRPr="008F3E94">
        <w:rPr>
          <w:rFonts w:ascii="Times New Roman" w:hAnsi="Times New Roman" w:cs="Times New Roman"/>
          <w:sz w:val="24"/>
          <w:szCs w:val="24"/>
          <w:lang w:val="en-US"/>
        </w:rPr>
        <w:t xml:space="preserve"> That aspect makes that case distinguishable from this one. In this case, the </w:t>
      </w:r>
      <w:r w:rsidR="008F3E94">
        <w:rPr>
          <w:rFonts w:ascii="Times New Roman" w:hAnsi="Times New Roman" w:cs="Times New Roman"/>
          <w:sz w:val="24"/>
          <w:szCs w:val="24"/>
          <w:lang w:val="en-US"/>
        </w:rPr>
        <w:t>second</w:t>
      </w:r>
      <w:r w:rsidR="00F86C7D" w:rsidRPr="008F3E94">
        <w:rPr>
          <w:rFonts w:ascii="Times New Roman" w:hAnsi="Times New Roman" w:cs="Times New Roman"/>
          <w:sz w:val="24"/>
          <w:szCs w:val="24"/>
          <w:lang w:val="en-US"/>
        </w:rPr>
        <w:t xml:space="preserve"> respondent did not give the greenlight for his erstwhile legal practitioner to appear for the applicant. He was actually surprised to notice that his former lawyer is acting for the applicant.</w:t>
      </w:r>
    </w:p>
    <w:p w14:paraId="1E3607B0" w14:textId="77777777" w:rsidR="00965B2D" w:rsidRPr="008F3E94" w:rsidRDefault="00965B2D"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He further submitted that there had been renunciation of agency in that matter on the 23</w:t>
      </w:r>
      <w:r w:rsidRPr="008F3E94">
        <w:rPr>
          <w:rFonts w:ascii="Times New Roman" w:hAnsi="Times New Roman" w:cs="Times New Roman"/>
          <w:sz w:val="24"/>
          <w:szCs w:val="24"/>
          <w:vertAlign w:val="superscript"/>
          <w:lang w:val="en-US"/>
        </w:rPr>
        <w:t>rd</w:t>
      </w:r>
      <w:r w:rsidRPr="008F3E94">
        <w:rPr>
          <w:rFonts w:ascii="Times New Roman" w:hAnsi="Times New Roman" w:cs="Times New Roman"/>
          <w:sz w:val="24"/>
          <w:szCs w:val="24"/>
          <w:lang w:val="en-US"/>
        </w:rPr>
        <w:t xml:space="preserve"> of August 2024. However, in the view of the court</w:t>
      </w:r>
      <w:r w:rsidR="00CD3E27" w:rsidRPr="008F3E94">
        <w:rPr>
          <w:rFonts w:ascii="Times New Roman" w:hAnsi="Times New Roman" w:cs="Times New Roman"/>
          <w:sz w:val="24"/>
          <w:szCs w:val="24"/>
          <w:lang w:val="en-US"/>
        </w:rPr>
        <w:t>,</w:t>
      </w:r>
      <w:r w:rsidRPr="008F3E94">
        <w:rPr>
          <w:rFonts w:ascii="Times New Roman" w:hAnsi="Times New Roman" w:cs="Times New Roman"/>
          <w:sz w:val="24"/>
          <w:szCs w:val="24"/>
          <w:lang w:val="en-US"/>
        </w:rPr>
        <w:t xml:space="preserve"> the renunciation was done when the horses had already bolted.</w:t>
      </w:r>
      <w:r w:rsidR="00F86C7D" w:rsidRPr="008F3E94">
        <w:rPr>
          <w:rFonts w:ascii="Times New Roman" w:hAnsi="Times New Roman" w:cs="Times New Roman"/>
          <w:sz w:val="24"/>
          <w:szCs w:val="24"/>
          <w:lang w:val="en-US"/>
        </w:rPr>
        <w:t xml:space="preserve"> The renunciation happened after he had been briefed by his client.</w:t>
      </w:r>
    </w:p>
    <w:p w14:paraId="19D1A456" w14:textId="5A6CD912" w:rsidR="00035B21" w:rsidRPr="008F3E94" w:rsidRDefault="009474C7" w:rsidP="008F3E94">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The point </w:t>
      </w:r>
      <w:r w:rsidRPr="008F3E94">
        <w:rPr>
          <w:rFonts w:ascii="Times New Roman" w:hAnsi="Times New Roman" w:cs="Times New Roman"/>
          <w:i/>
          <w:iCs/>
          <w:sz w:val="24"/>
          <w:szCs w:val="24"/>
          <w:lang w:val="en-US"/>
        </w:rPr>
        <w:t>in limine</w:t>
      </w:r>
      <w:r w:rsidRPr="008F3E94">
        <w:rPr>
          <w:rFonts w:ascii="Times New Roman" w:hAnsi="Times New Roman" w:cs="Times New Roman"/>
          <w:sz w:val="24"/>
          <w:szCs w:val="24"/>
          <w:lang w:val="en-US"/>
        </w:rPr>
        <w:t xml:space="preserve"> is anchored on the purported conflict of interest of Mr Mudimu. It is prudent therefore th</w:t>
      </w:r>
      <w:r w:rsidR="00DF4B25" w:rsidRPr="008F3E94">
        <w:rPr>
          <w:rFonts w:ascii="Times New Roman" w:hAnsi="Times New Roman" w:cs="Times New Roman"/>
          <w:sz w:val="24"/>
          <w:szCs w:val="24"/>
          <w:lang w:val="en-US"/>
        </w:rPr>
        <w:t>at this court</w:t>
      </w:r>
      <w:r w:rsidRPr="008F3E94">
        <w:rPr>
          <w:rFonts w:ascii="Times New Roman" w:hAnsi="Times New Roman" w:cs="Times New Roman"/>
          <w:sz w:val="24"/>
          <w:szCs w:val="24"/>
          <w:lang w:val="en-US"/>
        </w:rPr>
        <w:t xml:space="preserve"> explores the issue of conflict of interest.</w:t>
      </w:r>
      <w:r w:rsidR="00F86C7D" w:rsidRPr="008F3E94">
        <w:rPr>
          <w:rFonts w:ascii="Times New Roman" w:hAnsi="Times New Roman" w:cs="Times New Roman"/>
          <w:sz w:val="24"/>
          <w:szCs w:val="24"/>
          <w:lang w:val="en-US"/>
        </w:rPr>
        <w:t xml:space="preserve"> </w:t>
      </w:r>
      <w:r w:rsidRPr="008F3E94">
        <w:rPr>
          <w:rFonts w:ascii="Times New Roman" w:hAnsi="Times New Roman" w:cs="Times New Roman"/>
          <w:sz w:val="24"/>
          <w:szCs w:val="24"/>
          <w:lang w:val="en-US"/>
        </w:rPr>
        <w:t xml:space="preserve"> </w:t>
      </w:r>
      <w:r w:rsidR="005049B2" w:rsidRPr="008F3E94">
        <w:rPr>
          <w:rFonts w:ascii="Times New Roman" w:hAnsi="Times New Roman" w:cs="Times New Roman"/>
          <w:sz w:val="24"/>
          <w:szCs w:val="24"/>
          <w:lang w:val="en-US"/>
        </w:rPr>
        <w:t>A conflict of</w:t>
      </w:r>
      <w:r w:rsidR="00035B21" w:rsidRPr="008F3E94">
        <w:rPr>
          <w:rFonts w:ascii="Times New Roman" w:hAnsi="Times New Roman" w:cs="Times New Roman"/>
          <w:sz w:val="24"/>
          <w:szCs w:val="24"/>
          <w:lang w:val="en-US"/>
        </w:rPr>
        <w:t xml:space="preserve"> interest occurs when the representation of one client will be directly adverse to another client.</w:t>
      </w:r>
      <w:r w:rsidR="00FC5211" w:rsidRPr="008F3E94">
        <w:rPr>
          <w:rFonts w:ascii="Times New Roman" w:hAnsi="Times New Roman" w:cs="Times New Roman"/>
          <w:sz w:val="24"/>
          <w:szCs w:val="24"/>
          <w:lang w:val="en-US"/>
        </w:rPr>
        <w:t xml:space="preserve"> </w:t>
      </w:r>
      <w:r w:rsidR="008F3E94">
        <w:rPr>
          <w:rFonts w:ascii="Times New Roman" w:hAnsi="Times New Roman" w:cs="Times New Roman"/>
          <w:sz w:val="24"/>
          <w:szCs w:val="24"/>
          <w:lang w:val="en-US"/>
        </w:rPr>
        <w:t xml:space="preserve"> </w:t>
      </w:r>
      <w:r w:rsidR="00FC5211" w:rsidRPr="008F3E94">
        <w:rPr>
          <w:rFonts w:ascii="Times New Roman" w:hAnsi="Times New Roman" w:cs="Times New Roman"/>
          <w:sz w:val="24"/>
          <w:szCs w:val="24"/>
          <w:lang w:val="en-US"/>
        </w:rPr>
        <w:t xml:space="preserve">An attorney cannot represent two parties to a dispute and </w:t>
      </w:r>
      <w:r w:rsidRPr="008F3E94">
        <w:rPr>
          <w:rFonts w:ascii="Times New Roman" w:hAnsi="Times New Roman" w:cs="Times New Roman"/>
          <w:sz w:val="24"/>
          <w:szCs w:val="24"/>
          <w:lang w:val="en-US"/>
        </w:rPr>
        <w:t xml:space="preserve">there must </w:t>
      </w:r>
      <w:r w:rsidR="00FC5211" w:rsidRPr="008F3E94">
        <w:rPr>
          <w:rFonts w:ascii="Times New Roman" w:hAnsi="Times New Roman" w:cs="Times New Roman"/>
          <w:sz w:val="24"/>
          <w:szCs w:val="24"/>
          <w:lang w:val="en-US"/>
        </w:rPr>
        <w:t>n</w:t>
      </w:r>
      <w:r w:rsidRPr="008F3E94">
        <w:rPr>
          <w:rFonts w:ascii="Times New Roman" w:hAnsi="Times New Roman" w:cs="Times New Roman"/>
          <w:sz w:val="24"/>
          <w:szCs w:val="24"/>
          <w:lang w:val="en-US"/>
        </w:rPr>
        <w:t xml:space="preserve">ot be any </w:t>
      </w:r>
      <w:r w:rsidR="00FC5211" w:rsidRPr="008F3E94">
        <w:rPr>
          <w:rFonts w:ascii="Times New Roman" w:hAnsi="Times New Roman" w:cs="Times New Roman"/>
          <w:sz w:val="24"/>
          <w:szCs w:val="24"/>
          <w:lang w:val="en-US"/>
        </w:rPr>
        <w:t>appearance of conflict.</w:t>
      </w:r>
    </w:p>
    <w:p w14:paraId="1A9A2FF7" w14:textId="77777777" w:rsidR="005125DE" w:rsidRPr="008F3E94" w:rsidRDefault="0047400C" w:rsidP="008F3E94">
      <w:pPr>
        <w:spacing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A conflict of interest is a situation in which a person or entity has competing interests or loyalties that could compromise their ability to act impartially or in the best interests of their clients. </w:t>
      </w:r>
      <w:r w:rsidR="005125DE" w:rsidRPr="008F3E94">
        <w:rPr>
          <w:rFonts w:ascii="Times New Roman" w:hAnsi="Times New Roman" w:cs="Times New Roman"/>
          <w:sz w:val="24"/>
          <w:szCs w:val="24"/>
          <w:lang w:val="en-US"/>
        </w:rPr>
        <w:t>The case of Markram</w:t>
      </w:r>
      <w:r w:rsidR="0011197A" w:rsidRPr="008F3E94">
        <w:rPr>
          <w:rFonts w:ascii="Times New Roman" w:hAnsi="Times New Roman" w:cs="Times New Roman"/>
          <w:sz w:val="24"/>
          <w:szCs w:val="24"/>
          <w:lang w:val="en-US"/>
        </w:rPr>
        <w:t xml:space="preserve"> Jan Kellerman and The L</w:t>
      </w:r>
      <w:r w:rsidR="005125DE" w:rsidRPr="008F3E94">
        <w:rPr>
          <w:rFonts w:ascii="Times New Roman" w:hAnsi="Times New Roman" w:cs="Times New Roman"/>
          <w:sz w:val="24"/>
          <w:szCs w:val="24"/>
          <w:lang w:val="en-US"/>
        </w:rPr>
        <w:t>egal Practice Council, Western Cape Office and Others case no 16305/22 provides extensive insights into conflict of interest. It held as follows:</w:t>
      </w:r>
    </w:p>
    <w:p w14:paraId="282EDD77" w14:textId="6D06993D" w:rsidR="0047400C" w:rsidRPr="008F3E94" w:rsidRDefault="008F3E94" w:rsidP="008F3E94">
      <w:pPr>
        <w:spacing w:line="240" w:lineRule="auto"/>
        <w:ind w:left="720"/>
        <w:jc w:val="both"/>
        <w:rPr>
          <w:rFonts w:ascii="Times New Roman" w:hAnsi="Times New Roman" w:cs="Times New Roman"/>
          <w:lang w:val="en-US"/>
        </w:rPr>
      </w:pPr>
      <w:r w:rsidRPr="008F3E94">
        <w:rPr>
          <w:rFonts w:ascii="Times New Roman" w:hAnsi="Times New Roman" w:cs="Times New Roman"/>
          <w:lang w:val="en-US"/>
        </w:rPr>
        <w:t>“</w:t>
      </w:r>
      <w:r w:rsidR="0047400C" w:rsidRPr="008F3E94">
        <w:rPr>
          <w:rFonts w:ascii="Times New Roman" w:hAnsi="Times New Roman" w:cs="Times New Roman"/>
          <w:lang w:val="en-US"/>
        </w:rPr>
        <w:t>Conflicts of interest are taken very seriously in the legal profession, as they should be. They can undermine the integrity of the legal system and erode public trust in the profession. Legal practitioners have a fiduciary duty to act in the best interests of their clients and to avoid any conflicts that co</w:t>
      </w:r>
      <w:r w:rsidR="00293075" w:rsidRPr="008F3E94">
        <w:rPr>
          <w:rFonts w:ascii="Times New Roman" w:hAnsi="Times New Roman" w:cs="Times New Roman"/>
          <w:lang w:val="en-US"/>
        </w:rPr>
        <w:t>u</w:t>
      </w:r>
      <w:r w:rsidR="0047400C" w:rsidRPr="008F3E94">
        <w:rPr>
          <w:rFonts w:ascii="Times New Roman" w:hAnsi="Times New Roman" w:cs="Times New Roman"/>
          <w:lang w:val="en-US"/>
        </w:rPr>
        <w:t>ld compromise their ability to do so.</w:t>
      </w:r>
      <w:r w:rsidR="005125DE" w:rsidRPr="008F3E94">
        <w:rPr>
          <w:rFonts w:ascii="Times New Roman" w:hAnsi="Times New Roman" w:cs="Times New Roman"/>
          <w:lang w:val="en-US"/>
        </w:rPr>
        <w:t xml:space="preserve"> Legal practi</w:t>
      </w:r>
      <w:r w:rsidR="009474C7" w:rsidRPr="008F3E94">
        <w:rPr>
          <w:rFonts w:ascii="Times New Roman" w:hAnsi="Times New Roman" w:cs="Times New Roman"/>
          <w:lang w:val="en-US"/>
        </w:rPr>
        <w:t>ti</w:t>
      </w:r>
      <w:r w:rsidR="005125DE" w:rsidRPr="008F3E94">
        <w:rPr>
          <w:rFonts w:ascii="Times New Roman" w:hAnsi="Times New Roman" w:cs="Times New Roman"/>
          <w:lang w:val="en-US"/>
        </w:rPr>
        <w:t>oners must diligently identify and manage conflicts of interest to maintain the integrity of the legal profession and ensure the highest level of representation for their clients.</w:t>
      </w:r>
      <w:r w:rsidRPr="008F3E94">
        <w:rPr>
          <w:rFonts w:ascii="Times New Roman" w:hAnsi="Times New Roman" w:cs="Times New Roman"/>
          <w:lang w:val="en-US"/>
        </w:rPr>
        <w:t>”</w:t>
      </w:r>
    </w:p>
    <w:p w14:paraId="28F2E3B1" w14:textId="6278EB2A" w:rsidR="005125DE" w:rsidRPr="008F3E94" w:rsidRDefault="005125DE" w:rsidP="008F3E94">
      <w:pPr>
        <w:spacing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In the seminal judgement of the </w:t>
      </w:r>
      <w:r w:rsidRPr="008F3E94">
        <w:rPr>
          <w:rFonts w:ascii="Times New Roman" w:hAnsi="Times New Roman" w:cs="Times New Roman"/>
          <w:i/>
          <w:iCs/>
          <w:sz w:val="24"/>
          <w:szCs w:val="24"/>
          <w:lang w:val="en-US"/>
        </w:rPr>
        <w:t xml:space="preserve">House of Lords in Prince Jefri Bolkiah </w:t>
      </w:r>
      <w:r w:rsidRPr="008F3E94">
        <w:rPr>
          <w:rFonts w:ascii="Times New Roman" w:hAnsi="Times New Roman" w:cs="Times New Roman"/>
          <w:sz w:val="24"/>
          <w:szCs w:val="24"/>
          <w:lang w:val="en-US"/>
        </w:rPr>
        <w:t>v</w:t>
      </w:r>
      <w:r w:rsidRPr="008F3E94">
        <w:rPr>
          <w:rFonts w:ascii="Times New Roman" w:hAnsi="Times New Roman" w:cs="Times New Roman"/>
          <w:i/>
          <w:iCs/>
          <w:sz w:val="24"/>
          <w:szCs w:val="24"/>
          <w:lang w:val="en-US"/>
        </w:rPr>
        <w:t xml:space="preserve"> KPMG</w:t>
      </w:r>
      <w:r w:rsidRPr="008F3E94">
        <w:rPr>
          <w:rFonts w:ascii="Times New Roman" w:hAnsi="Times New Roman" w:cs="Times New Roman"/>
          <w:sz w:val="24"/>
          <w:szCs w:val="24"/>
          <w:lang w:val="en-US"/>
        </w:rPr>
        <w:t xml:space="preserve"> (a firm) [1999] 1 All ER 517, Lord Millet summarized the position as follows: </w:t>
      </w:r>
      <w:r w:rsidR="0090642A">
        <w:rPr>
          <w:rFonts w:ascii="Times New Roman" w:hAnsi="Times New Roman" w:cs="Times New Roman"/>
          <w:sz w:val="24"/>
          <w:szCs w:val="24"/>
          <w:lang w:val="en-US"/>
        </w:rPr>
        <w:t xml:space="preserve"> </w:t>
      </w:r>
      <w:r w:rsidRPr="008F3E94">
        <w:rPr>
          <w:rFonts w:ascii="Times New Roman" w:hAnsi="Times New Roman" w:cs="Times New Roman"/>
          <w:sz w:val="24"/>
          <w:szCs w:val="24"/>
          <w:lang w:val="en-US"/>
        </w:rPr>
        <w:t>Accordingly, it is incumbent on a Plaintiff who seeks to restrain his former solicitor</w:t>
      </w:r>
      <w:r w:rsidR="00215301" w:rsidRPr="008F3E94">
        <w:rPr>
          <w:rFonts w:ascii="Times New Roman" w:hAnsi="Times New Roman" w:cs="Times New Roman"/>
          <w:sz w:val="24"/>
          <w:szCs w:val="24"/>
          <w:lang w:val="en-US"/>
        </w:rPr>
        <w:t xml:space="preserve"> from acting in a matter for another client to establish that the solicitor is in possession of information which is confidential to him and to the disclosure of which he has not consented and that the information is or maybe adverse to his own. The former may readily be inferred; the lat</w:t>
      </w:r>
      <w:r w:rsidR="00DF045B" w:rsidRPr="008F3E94">
        <w:rPr>
          <w:rFonts w:ascii="Times New Roman" w:hAnsi="Times New Roman" w:cs="Times New Roman"/>
          <w:sz w:val="24"/>
          <w:szCs w:val="24"/>
          <w:lang w:val="en-US"/>
        </w:rPr>
        <w:t>t</w:t>
      </w:r>
      <w:r w:rsidR="00215301" w:rsidRPr="008F3E94">
        <w:rPr>
          <w:rFonts w:ascii="Times New Roman" w:hAnsi="Times New Roman" w:cs="Times New Roman"/>
          <w:sz w:val="24"/>
          <w:szCs w:val="24"/>
          <w:lang w:val="en-US"/>
        </w:rPr>
        <w:t>er will often be obvious.</w:t>
      </w:r>
    </w:p>
    <w:p w14:paraId="0915BF64" w14:textId="77777777" w:rsidR="006016F2" w:rsidRPr="008F3E94" w:rsidRDefault="006016F2" w:rsidP="0090642A">
      <w:pPr>
        <w:spacing w:after="0" w:line="360" w:lineRule="auto"/>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lastRenderedPageBreak/>
        <w:t xml:space="preserve">As such, counsel raised an objection </w:t>
      </w:r>
      <w:r w:rsidRPr="008F3E94">
        <w:rPr>
          <w:rFonts w:ascii="Times New Roman" w:hAnsi="Times New Roman" w:cs="Times New Roman"/>
          <w:i/>
          <w:sz w:val="24"/>
          <w:szCs w:val="24"/>
          <w:lang w:val="en-US"/>
        </w:rPr>
        <w:t>in</w:t>
      </w:r>
      <w:r w:rsidR="00215301" w:rsidRPr="008F3E94">
        <w:rPr>
          <w:rFonts w:ascii="Times New Roman" w:hAnsi="Times New Roman" w:cs="Times New Roman"/>
          <w:i/>
          <w:sz w:val="24"/>
          <w:szCs w:val="24"/>
          <w:lang w:val="en-US"/>
        </w:rPr>
        <w:t xml:space="preserve"> </w:t>
      </w:r>
      <w:r w:rsidR="00A47C12" w:rsidRPr="008F3E94">
        <w:rPr>
          <w:rFonts w:ascii="Times New Roman" w:hAnsi="Times New Roman" w:cs="Times New Roman"/>
          <w:i/>
          <w:sz w:val="24"/>
          <w:szCs w:val="24"/>
          <w:lang w:val="en-US"/>
        </w:rPr>
        <w:t xml:space="preserve">limine </w:t>
      </w:r>
      <w:r w:rsidRPr="008F3E94">
        <w:rPr>
          <w:rFonts w:ascii="Times New Roman" w:hAnsi="Times New Roman" w:cs="Times New Roman"/>
          <w:sz w:val="24"/>
          <w:szCs w:val="24"/>
          <w:lang w:val="en-US"/>
        </w:rPr>
        <w:t>highlighting tha</w:t>
      </w:r>
      <w:r w:rsidR="00E74FCC" w:rsidRPr="008F3E94">
        <w:rPr>
          <w:rFonts w:ascii="Times New Roman" w:hAnsi="Times New Roman" w:cs="Times New Roman"/>
          <w:sz w:val="24"/>
          <w:szCs w:val="24"/>
          <w:lang w:val="en-US"/>
        </w:rPr>
        <w:t>t Mr Mudimu is conflicted and</w:t>
      </w:r>
      <w:r w:rsidRPr="008F3E94">
        <w:rPr>
          <w:rFonts w:ascii="Times New Roman" w:hAnsi="Times New Roman" w:cs="Times New Roman"/>
          <w:sz w:val="24"/>
          <w:szCs w:val="24"/>
          <w:lang w:val="en-US"/>
        </w:rPr>
        <w:t xml:space="preserve"> should not be allowed to represent the applicant. As indicated above, Mr Mudimu had represented the second respondent in a criminal matter at Bindura </w:t>
      </w:r>
      <w:r w:rsidR="00215301" w:rsidRPr="008F3E94">
        <w:rPr>
          <w:rFonts w:ascii="Times New Roman" w:hAnsi="Times New Roman" w:cs="Times New Roman"/>
          <w:sz w:val="24"/>
          <w:szCs w:val="24"/>
          <w:lang w:val="en-US"/>
        </w:rPr>
        <w:t>magistrates’</w:t>
      </w:r>
      <w:r w:rsidRPr="008F3E94">
        <w:rPr>
          <w:rFonts w:ascii="Times New Roman" w:hAnsi="Times New Roman" w:cs="Times New Roman"/>
          <w:sz w:val="24"/>
          <w:szCs w:val="24"/>
          <w:lang w:val="en-US"/>
        </w:rPr>
        <w:t xml:space="preserve"> court. Th</w:t>
      </w:r>
      <w:r w:rsidR="007E7D71" w:rsidRPr="008F3E94">
        <w:rPr>
          <w:rFonts w:ascii="Times New Roman" w:hAnsi="Times New Roman" w:cs="Times New Roman"/>
          <w:sz w:val="24"/>
          <w:szCs w:val="24"/>
          <w:lang w:val="en-US"/>
        </w:rPr>
        <w:t xml:space="preserve">e criminal case </w:t>
      </w:r>
      <w:r w:rsidRPr="008F3E94">
        <w:rPr>
          <w:rFonts w:ascii="Times New Roman" w:hAnsi="Times New Roman" w:cs="Times New Roman"/>
          <w:sz w:val="24"/>
          <w:szCs w:val="24"/>
          <w:lang w:val="en-US"/>
        </w:rPr>
        <w:t xml:space="preserve">originated at the same mine from where </w:t>
      </w:r>
      <w:r w:rsidR="007E7D71" w:rsidRPr="008F3E94">
        <w:rPr>
          <w:rFonts w:ascii="Times New Roman" w:hAnsi="Times New Roman" w:cs="Times New Roman"/>
          <w:sz w:val="24"/>
          <w:szCs w:val="24"/>
          <w:lang w:val="en-US"/>
        </w:rPr>
        <w:t>the dispute before the court</w:t>
      </w:r>
      <w:r w:rsidRPr="008F3E94">
        <w:rPr>
          <w:rFonts w:ascii="Times New Roman" w:hAnsi="Times New Roman" w:cs="Times New Roman"/>
          <w:sz w:val="24"/>
          <w:szCs w:val="24"/>
          <w:lang w:val="en-US"/>
        </w:rPr>
        <w:t xml:space="preserve"> originated from.</w:t>
      </w:r>
    </w:p>
    <w:p w14:paraId="225C1AC0" w14:textId="77777777" w:rsidR="006016F2" w:rsidRPr="008F3E94" w:rsidRDefault="006016F2" w:rsidP="0090642A">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Mr </w:t>
      </w:r>
      <w:r w:rsidRPr="0090642A">
        <w:rPr>
          <w:rFonts w:ascii="Times New Roman" w:hAnsi="Times New Roman" w:cs="Times New Roman"/>
          <w:i/>
          <w:iCs/>
          <w:sz w:val="24"/>
          <w:szCs w:val="24"/>
          <w:lang w:val="en-US"/>
        </w:rPr>
        <w:t>Madlabe</w:t>
      </w:r>
      <w:r w:rsidRPr="008F3E94">
        <w:rPr>
          <w:rFonts w:ascii="Times New Roman" w:hAnsi="Times New Roman" w:cs="Times New Roman"/>
          <w:sz w:val="24"/>
          <w:szCs w:val="24"/>
          <w:lang w:val="en-US"/>
        </w:rPr>
        <w:t xml:space="preserve"> submitted that as such, Mr Mudimu holds </w:t>
      </w:r>
      <w:r w:rsidR="00215301" w:rsidRPr="008F3E94">
        <w:rPr>
          <w:rFonts w:ascii="Times New Roman" w:hAnsi="Times New Roman" w:cs="Times New Roman"/>
          <w:sz w:val="24"/>
          <w:szCs w:val="24"/>
          <w:lang w:val="en-US"/>
        </w:rPr>
        <w:t>privileged</w:t>
      </w:r>
      <w:r w:rsidRPr="008F3E94">
        <w:rPr>
          <w:rFonts w:ascii="Times New Roman" w:hAnsi="Times New Roman" w:cs="Times New Roman"/>
          <w:sz w:val="24"/>
          <w:szCs w:val="24"/>
          <w:lang w:val="en-US"/>
        </w:rPr>
        <w:t xml:space="preserve"> information pertaining to t</w:t>
      </w:r>
      <w:r w:rsidR="007E7D71" w:rsidRPr="008F3E94">
        <w:rPr>
          <w:rFonts w:ascii="Times New Roman" w:hAnsi="Times New Roman" w:cs="Times New Roman"/>
          <w:sz w:val="24"/>
          <w:szCs w:val="24"/>
          <w:lang w:val="en-US"/>
        </w:rPr>
        <w:t>he case. Having discovered that</w:t>
      </w:r>
      <w:r w:rsidRPr="008F3E94">
        <w:rPr>
          <w:rFonts w:ascii="Times New Roman" w:hAnsi="Times New Roman" w:cs="Times New Roman"/>
          <w:sz w:val="24"/>
          <w:szCs w:val="24"/>
          <w:lang w:val="en-US"/>
        </w:rPr>
        <w:t xml:space="preserve"> they then wrote a letter to Mudimu Law Chambers highlighting their concerns. However, that letter was not responded to save to say when Advocate Hashiti met Mr Madlabe at the High Court he had verbally remonstrated with him for failure to have the matter solved amicably instead of rushing to court.</w:t>
      </w:r>
    </w:p>
    <w:p w14:paraId="427AECCD" w14:textId="7BD56739" w:rsidR="00093075" w:rsidRPr="008F3E94" w:rsidRDefault="006016F2" w:rsidP="0090642A">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The applicant had submitted in its heads of argument very briefly that</w:t>
      </w:r>
      <w:r w:rsidR="004808BF" w:rsidRPr="008F3E94">
        <w:rPr>
          <w:rFonts w:ascii="Times New Roman" w:hAnsi="Times New Roman" w:cs="Times New Roman"/>
          <w:sz w:val="24"/>
          <w:szCs w:val="24"/>
          <w:lang w:val="en-US"/>
        </w:rPr>
        <w:t xml:space="preserve"> the involvement of Mudimu is improperly raised and as such a litigant cannot address such to a Judge.</w:t>
      </w:r>
      <w:r w:rsidR="00093075" w:rsidRPr="008F3E94">
        <w:rPr>
          <w:rFonts w:ascii="Times New Roman" w:hAnsi="Times New Roman" w:cs="Times New Roman"/>
          <w:sz w:val="24"/>
          <w:szCs w:val="24"/>
          <w:lang w:val="en-US"/>
        </w:rPr>
        <w:t xml:space="preserve"> For that, the Applicant referred the court to the case of </w:t>
      </w:r>
      <w:r w:rsidR="00093075" w:rsidRPr="0090642A">
        <w:rPr>
          <w:rFonts w:ascii="Times New Roman" w:hAnsi="Times New Roman" w:cs="Times New Roman"/>
          <w:i/>
          <w:iCs/>
          <w:sz w:val="24"/>
          <w:szCs w:val="24"/>
          <w:lang w:val="en-US"/>
        </w:rPr>
        <w:t xml:space="preserve">Sahawi International (Pty) Ltd and Another </w:t>
      </w:r>
      <w:r w:rsidR="00093075" w:rsidRPr="0090642A">
        <w:rPr>
          <w:rFonts w:ascii="Times New Roman" w:hAnsi="Times New Roman" w:cs="Times New Roman"/>
          <w:sz w:val="24"/>
          <w:szCs w:val="24"/>
          <w:lang w:val="en-US"/>
        </w:rPr>
        <w:t>v</w:t>
      </w:r>
      <w:r w:rsidR="00093075" w:rsidRPr="0090642A">
        <w:rPr>
          <w:rFonts w:ascii="Times New Roman" w:hAnsi="Times New Roman" w:cs="Times New Roman"/>
          <w:i/>
          <w:iCs/>
          <w:sz w:val="24"/>
          <w:szCs w:val="24"/>
          <w:lang w:val="en-US"/>
        </w:rPr>
        <w:t xml:space="preserve"> Bredenkamp and Another </w:t>
      </w:r>
      <w:r w:rsidR="00093075" w:rsidRPr="008F3E94">
        <w:rPr>
          <w:rFonts w:ascii="Times New Roman" w:hAnsi="Times New Roman" w:cs="Times New Roman"/>
          <w:sz w:val="24"/>
          <w:szCs w:val="24"/>
          <w:lang w:val="en-US"/>
        </w:rPr>
        <w:t xml:space="preserve">HC4221/08. That matter involved the question of whether Adv de Bourdon still had the right of audience in Zimbabwe having relocated to South Africa. </w:t>
      </w:r>
      <w:r w:rsidR="0090642A">
        <w:rPr>
          <w:rFonts w:ascii="Times New Roman" w:hAnsi="Times New Roman" w:cs="Times New Roman"/>
          <w:sz w:val="24"/>
          <w:szCs w:val="24"/>
          <w:lang w:val="en-US"/>
        </w:rPr>
        <w:t xml:space="preserve"> </w:t>
      </w:r>
      <w:r w:rsidR="00093075" w:rsidRPr="008F3E94">
        <w:rPr>
          <w:rFonts w:ascii="Times New Roman" w:hAnsi="Times New Roman" w:cs="Times New Roman"/>
          <w:sz w:val="24"/>
          <w:szCs w:val="24"/>
          <w:lang w:val="en-US"/>
        </w:rPr>
        <w:t>In that matter, the plaintiffs had written a letter to the presiding judge directly questioning Mr de Bourbon’s eligibility to sit on the bar.</w:t>
      </w:r>
      <w:r w:rsidR="0090642A">
        <w:rPr>
          <w:rFonts w:ascii="Times New Roman" w:hAnsi="Times New Roman" w:cs="Times New Roman"/>
          <w:sz w:val="24"/>
          <w:szCs w:val="24"/>
          <w:lang w:val="en-US"/>
        </w:rPr>
        <w:t xml:space="preserve"> </w:t>
      </w:r>
      <w:r w:rsidR="00093075" w:rsidRPr="008F3E94">
        <w:rPr>
          <w:rFonts w:ascii="Times New Roman" w:hAnsi="Times New Roman" w:cs="Times New Roman"/>
          <w:sz w:val="24"/>
          <w:szCs w:val="24"/>
          <w:lang w:val="en-US"/>
        </w:rPr>
        <w:t xml:space="preserve"> The judge held that parties to litigation do not enter into correspondence with the presiding judge. All correspondence to and from court is through the office of the Registrar.</w:t>
      </w:r>
    </w:p>
    <w:p w14:paraId="00DB3F08" w14:textId="1FCDA31A" w:rsidR="00834153" w:rsidRPr="008F3E94" w:rsidRDefault="00834153" w:rsidP="0090642A">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In </w:t>
      </w:r>
      <w:r w:rsidRPr="0090642A">
        <w:rPr>
          <w:rFonts w:ascii="Times New Roman" w:hAnsi="Times New Roman" w:cs="Times New Roman"/>
          <w:i/>
          <w:iCs/>
          <w:sz w:val="24"/>
          <w:szCs w:val="24"/>
          <w:lang w:val="en-US"/>
        </w:rPr>
        <w:t>casu,</w:t>
      </w:r>
      <w:r w:rsidRPr="008F3E94">
        <w:rPr>
          <w:rFonts w:ascii="Times New Roman" w:hAnsi="Times New Roman" w:cs="Times New Roman"/>
          <w:sz w:val="24"/>
          <w:szCs w:val="24"/>
          <w:lang w:val="en-US"/>
        </w:rPr>
        <w:t xml:space="preserve"> t</w:t>
      </w:r>
      <w:r w:rsidR="00093075" w:rsidRPr="008F3E94">
        <w:rPr>
          <w:rFonts w:ascii="Times New Roman" w:hAnsi="Times New Roman" w:cs="Times New Roman"/>
          <w:sz w:val="24"/>
          <w:szCs w:val="24"/>
          <w:lang w:val="en-US"/>
        </w:rPr>
        <w:t xml:space="preserve">he letter in question </w:t>
      </w:r>
      <w:r w:rsidRPr="008F3E94">
        <w:rPr>
          <w:rFonts w:ascii="Times New Roman" w:hAnsi="Times New Roman" w:cs="Times New Roman"/>
          <w:sz w:val="24"/>
          <w:szCs w:val="24"/>
          <w:lang w:val="en-US"/>
        </w:rPr>
        <w:t xml:space="preserve">was addressed to </w:t>
      </w:r>
      <w:r w:rsidR="00093075" w:rsidRPr="008F3E94">
        <w:rPr>
          <w:rFonts w:ascii="Times New Roman" w:hAnsi="Times New Roman" w:cs="Times New Roman"/>
          <w:sz w:val="24"/>
          <w:szCs w:val="24"/>
          <w:lang w:val="en-US"/>
        </w:rPr>
        <w:t>Mr Jivias Mudimu in his personal capacity</w:t>
      </w:r>
      <w:r w:rsidRPr="008F3E94">
        <w:rPr>
          <w:rFonts w:ascii="Times New Roman" w:hAnsi="Times New Roman" w:cs="Times New Roman"/>
          <w:sz w:val="24"/>
          <w:szCs w:val="24"/>
          <w:lang w:val="en-US"/>
        </w:rPr>
        <w:t xml:space="preserve"> but then was uploaded on the IECMS platform</w:t>
      </w:r>
      <w:r w:rsidR="00093075" w:rsidRPr="008F3E94">
        <w:rPr>
          <w:rFonts w:ascii="Times New Roman" w:hAnsi="Times New Roman" w:cs="Times New Roman"/>
          <w:sz w:val="24"/>
          <w:szCs w:val="24"/>
          <w:lang w:val="en-US"/>
        </w:rPr>
        <w:t xml:space="preserve">. To me, it appears the letter is more of a courtesy letter and indeed it is. </w:t>
      </w:r>
      <w:r w:rsidRPr="008F3E94">
        <w:rPr>
          <w:rFonts w:ascii="Times New Roman" w:hAnsi="Times New Roman" w:cs="Times New Roman"/>
          <w:sz w:val="24"/>
          <w:szCs w:val="24"/>
          <w:lang w:val="en-US"/>
        </w:rPr>
        <w:t>The gist of the letter was that Mr Mudimu had represented the respondent in the matter before the court and court proceedings under case number BNR375/23.</w:t>
      </w:r>
      <w:r w:rsidR="00936608" w:rsidRPr="008F3E94">
        <w:rPr>
          <w:rFonts w:ascii="Times New Roman" w:hAnsi="Times New Roman" w:cs="Times New Roman"/>
          <w:sz w:val="24"/>
          <w:szCs w:val="24"/>
          <w:lang w:val="en-US"/>
        </w:rPr>
        <w:t xml:space="preserve"> </w:t>
      </w:r>
      <w:r w:rsidRPr="008F3E94">
        <w:rPr>
          <w:rFonts w:ascii="Times New Roman" w:hAnsi="Times New Roman" w:cs="Times New Roman"/>
          <w:sz w:val="24"/>
          <w:szCs w:val="24"/>
          <w:lang w:val="en-US"/>
        </w:rPr>
        <w:t xml:space="preserve">The fear of the respondents was that their interests would be prejudiced since he had drafted and prepared the court application for the present case HCH3531/24. </w:t>
      </w:r>
      <w:r w:rsidR="0090642A">
        <w:rPr>
          <w:rFonts w:ascii="Times New Roman" w:hAnsi="Times New Roman" w:cs="Times New Roman"/>
          <w:sz w:val="24"/>
          <w:szCs w:val="24"/>
          <w:lang w:val="en-US"/>
        </w:rPr>
        <w:t xml:space="preserve"> </w:t>
      </w:r>
      <w:r w:rsidRPr="008F3E94">
        <w:rPr>
          <w:rFonts w:ascii="Times New Roman" w:hAnsi="Times New Roman" w:cs="Times New Roman"/>
          <w:sz w:val="24"/>
          <w:szCs w:val="24"/>
          <w:lang w:val="en-US"/>
        </w:rPr>
        <w:t>He had thus acted for the applicant and the defendants in a matter that is anchored on the same facts. The letter went on to state that, if he persisted with the case, the respondents would be approaching the Law Society of Zimbabwe with a formal complaint against him.</w:t>
      </w:r>
    </w:p>
    <w:p w14:paraId="760DBF1D" w14:textId="2EF6E175" w:rsidR="00444283" w:rsidRPr="008F3E94" w:rsidRDefault="00CB0067" w:rsidP="0090642A">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The letter was </w:t>
      </w:r>
      <w:r w:rsidR="00444283" w:rsidRPr="008F3E94">
        <w:rPr>
          <w:rFonts w:ascii="Times New Roman" w:hAnsi="Times New Roman" w:cs="Times New Roman"/>
          <w:sz w:val="24"/>
          <w:szCs w:val="24"/>
          <w:lang w:val="en-US"/>
        </w:rPr>
        <w:t>supposed to have been directed to Mudimu Law Chambers</w:t>
      </w:r>
      <w:r w:rsidRPr="008F3E94">
        <w:rPr>
          <w:rFonts w:ascii="Times New Roman" w:hAnsi="Times New Roman" w:cs="Times New Roman"/>
          <w:sz w:val="24"/>
          <w:szCs w:val="24"/>
          <w:lang w:val="en-US"/>
        </w:rPr>
        <w:t xml:space="preserve"> directly</w:t>
      </w:r>
      <w:r w:rsidR="00444283" w:rsidRPr="008F3E94">
        <w:rPr>
          <w:rFonts w:ascii="Times New Roman" w:hAnsi="Times New Roman" w:cs="Times New Roman"/>
          <w:sz w:val="24"/>
          <w:szCs w:val="24"/>
          <w:lang w:val="en-US"/>
        </w:rPr>
        <w:t>. However, by being uploaded on the IECMS platform the court ended up having sight of it. I agree with Advocate H</w:t>
      </w:r>
      <w:r w:rsidR="00D952B9" w:rsidRPr="008F3E94">
        <w:rPr>
          <w:rFonts w:ascii="Times New Roman" w:hAnsi="Times New Roman" w:cs="Times New Roman"/>
          <w:sz w:val="24"/>
          <w:szCs w:val="24"/>
          <w:lang w:val="en-US"/>
        </w:rPr>
        <w:t>a</w:t>
      </w:r>
      <w:r w:rsidR="00444283" w:rsidRPr="008F3E94">
        <w:rPr>
          <w:rFonts w:ascii="Times New Roman" w:hAnsi="Times New Roman" w:cs="Times New Roman"/>
          <w:sz w:val="24"/>
          <w:szCs w:val="24"/>
          <w:lang w:val="en-US"/>
        </w:rPr>
        <w:t xml:space="preserve">shiti that the procedure adopted by the respondents was wrong. </w:t>
      </w:r>
      <w:r w:rsidR="0090642A">
        <w:rPr>
          <w:rFonts w:ascii="Times New Roman" w:hAnsi="Times New Roman" w:cs="Times New Roman"/>
          <w:sz w:val="24"/>
          <w:szCs w:val="24"/>
          <w:lang w:val="en-US"/>
        </w:rPr>
        <w:t xml:space="preserve"> </w:t>
      </w:r>
      <w:r w:rsidR="00444283" w:rsidRPr="008F3E94">
        <w:rPr>
          <w:rFonts w:ascii="Times New Roman" w:hAnsi="Times New Roman" w:cs="Times New Roman"/>
          <w:sz w:val="24"/>
          <w:szCs w:val="24"/>
          <w:lang w:val="en-US"/>
        </w:rPr>
        <w:t xml:space="preserve">Having had sight of the letter, I cannot pretend to ignore it. The paramount issue as things stand is the </w:t>
      </w:r>
      <w:r w:rsidR="00444283" w:rsidRPr="008F3E94">
        <w:rPr>
          <w:rFonts w:ascii="Times New Roman" w:hAnsi="Times New Roman" w:cs="Times New Roman"/>
          <w:sz w:val="24"/>
          <w:szCs w:val="24"/>
          <w:lang w:val="en-US"/>
        </w:rPr>
        <w:lastRenderedPageBreak/>
        <w:t>interests of justice. Can justice be served if Mr Mudimu continues to act for the applicant? That is a paramount question which the court has to grapple with.</w:t>
      </w:r>
    </w:p>
    <w:p w14:paraId="0869B7FF" w14:textId="77777777" w:rsidR="003808BB" w:rsidRPr="008F3E94" w:rsidRDefault="00122E8E" w:rsidP="0090642A">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It is trite that lawyers have an ethical duty towards their clients. A legal practitioner must ensure that he does not have any </w:t>
      </w:r>
      <w:r w:rsidR="003808BB" w:rsidRPr="008F3E94">
        <w:rPr>
          <w:rFonts w:ascii="Times New Roman" w:hAnsi="Times New Roman" w:cs="Times New Roman"/>
          <w:sz w:val="24"/>
          <w:szCs w:val="24"/>
          <w:lang w:val="en-US"/>
        </w:rPr>
        <w:t>interest (material or moral) which is adverse to his client’s interest. However, a legal practitioner may continue to act for a client despite a conflict of interest if he has disclosed the interest to the client and the client, with full understanding of the disclosure and its implications, has consented to the practitioner’s a</w:t>
      </w:r>
      <w:r w:rsidR="00826F5C" w:rsidRPr="008F3E94">
        <w:rPr>
          <w:rFonts w:ascii="Times New Roman" w:hAnsi="Times New Roman" w:cs="Times New Roman"/>
          <w:sz w:val="24"/>
          <w:szCs w:val="24"/>
          <w:lang w:val="en-US"/>
        </w:rPr>
        <w:t>cting in the matter.</w:t>
      </w:r>
      <w:r w:rsidR="00BD5878" w:rsidRPr="008F3E94">
        <w:rPr>
          <w:rStyle w:val="FootnoteReference"/>
          <w:rFonts w:ascii="Times New Roman" w:hAnsi="Times New Roman" w:cs="Times New Roman"/>
          <w:sz w:val="24"/>
          <w:szCs w:val="24"/>
          <w:lang w:val="en-US"/>
        </w:rPr>
        <w:footnoteReference w:id="1"/>
      </w:r>
    </w:p>
    <w:p w14:paraId="5AC46569" w14:textId="77777777" w:rsidR="00834153" w:rsidRPr="008F3E94" w:rsidRDefault="003808BB" w:rsidP="0090642A">
      <w:pPr>
        <w:spacing w:after="0" w:line="360" w:lineRule="auto"/>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Practitioners must ensure that when acting for one client they do not prejudice the interests of another.</w:t>
      </w:r>
      <w:r w:rsidR="00826F5C" w:rsidRPr="008F3E94">
        <w:rPr>
          <w:rStyle w:val="FootnoteReference"/>
          <w:rFonts w:ascii="Times New Roman" w:hAnsi="Times New Roman" w:cs="Times New Roman"/>
          <w:sz w:val="24"/>
          <w:szCs w:val="24"/>
          <w:lang w:val="en-US"/>
        </w:rPr>
        <w:footnoteReference w:id="2"/>
      </w:r>
      <w:r w:rsidR="00826F5C" w:rsidRPr="008F3E94">
        <w:rPr>
          <w:rFonts w:ascii="Times New Roman" w:hAnsi="Times New Roman" w:cs="Times New Roman"/>
          <w:sz w:val="24"/>
          <w:szCs w:val="24"/>
          <w:lang w:val="en-US"/>
        </w:rPr>
        <w:t xml:space="preserve"> </w:t>
      </w:r>
      <w:r w:rsidRPr="008F3E94">
        <w:rPr>
          <w:rFonts w:ascii="Times New Roman" w:hAnsi="Times New Roman" w:cs="Times New Roman"/>
          <w:sz w:val="24"/>
          <w:szCs w:val="24"/>
          <w:lang w:val="en-US"/>
        </w:rPr>
        <w:t xml:space="preserve">. For example, a </w:t>
      </w:r>
      <w:r w:rsidR="007B7CCA" w:rsidRPr="008F3E94">
        <w:rPr>
          <w:rFonts w:ascii="Times New Roman" w:hAnsi="Times New Roman" w:cs="Times New Roman"/>
          <w:sz w:val="24"/>
          <w:szCs w:val="24"/>
          <w:lang w:val="en-US"/>
        </w:rPr>
        <w:t>practitioner who has acted for a debtor cannot normally act for a creditor who wishes to obtain a sequestration order against the debtor.</w:t>
      </w:r>
      <w:r w:rsidR="007B7CCA" w:rsidRPr="008F3E94">
        <w:rPr>
          <w:rStyle w:val="FootnoteReference"/>
          <w:rFonts w:ascii="Times New Roman" w:hAnsi="Times New Roman" w:cs="Times New Roman"/>
          <w:sz w:val="24"/>
          <w:szCs w:val="24"/>
          <w:lang w:val="en-US"/>
        </w:rPr>
        <w:footnoteReference w:id="3"/>
      </w:r>
      <w:r w:rsidR="007B7CCA" w:rsidRPr="008F3E94">
        <w:rPr>
          <w:rFonts w:ascii="Times New Roman" w:hAnsi="Times New Roman" w:cs="Times New Roman"/>
          <w:sz w:val="24"/>
          <w:szCs w:val="24"/>
          <w:lang w:val="en-US"/>
        </w:rPr>
        <w:t xml:space="preserve"> And a practitioner who has taken instructions from one party to divorce proceedings cannot thereafter act for the other party.</w:t>
      </w:r>
      <w:r w:rsidR="007B7CCA" w:rsidRPr="008F3E94">
        <w:rPr>
          <w:rStyle w:val="FootnoteReference"/>
          <w:rFonts w:ascii="Times New Roman" w:hAnsi="Times New Roman" w:cs="Times New Roman"/>
          <w:sz w:val="24"/>
          <w:szCs w:val="24"/>
          <w:lang w:val="en-US"/>
        </w:rPr>
        <w:footnoteReference w:id="4"/>
      </w:r>
    </w:p>
    <w:p w14:paraId="3B735AB1" w14:textId="3AE22D38" w:rsidR="007B7CCA" w:rsidRPr="008F3E94" w:rsidRDefault="007B7CCA" w:rsidP="0090642A">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According to Crozier</w:t>
      </w:r>
      <w:r w:rsidR="00826F5C" w:rsidRPr="008F3E94">
        <w:rPr>
          <w:rFonts w:ascii="Times New Roman" w:hAnsi="Times New Roman" w:cs="Times New Roman"/>
          <w:sz w:val="24"/>
          <w:szCs w:val="24"/>
          <w:lang w:val="en-US"/>
        </w:rPr>
        <w:t xml:space="preserve"> (supra)</w:t>
      </w:r>
      <w:r w:rsidRPr="008F3E94">
        <w:rPr>
          <w:rFonts w:ascii="Times New Roman" w:hAnsi="Times New Roman" w:cs="Times New Roman"/>
          <w:sz w:val="24"/>
          <w:szCs w:val="24"/>
          <w:lang w:val="en-US"/>
        </w:rPr>
        <w:t>, if a new client asks him to institute procee</w:t>
      </w:r>
      <w:r w:rsidR="003F0E57" w:rsidRPr="008F3E94">
        <w:rPr>
          <w:rFonts w:ascii="Times New Roman" w:hAnsi="Times New Roman" w:cs="Times New Roman"/>
          <w:sz w:val="24"/>
          <w:szCs w:val="24"/>
          <w:lang w:val="en-US"/>
        </w:rPr>
        <w:t xml:space="preserve">dings against the former client </w:t>
      </w:r>
      <w:r w:rsidRPr="008F3E94">
        <w:rPr>
          <w:rFonts w:ascii="Times New Roman" w:hAnsi="Times New Roman" w:cs="Times New Roman"/>
          <w:sz w:val="24"/>
          <w:szCs w:val="24"/>
          <w:lang w:val="en-US"/>
        </w:rPr>
        <w:t xml:space="preserve">the practitioner must ask the new client to instruct another practitioner. </w:t>
      </w:r>
      <w:r w:rsidR="00826F5C" w:rsidRPr="008F3E94">
        <w:rPr>
          <w:rFonts w:ascii="Times New Roman" w:hAnsi="Times New Roman" w:cs="Times New Roman"/>
          <w:sz w:val="24"/>
          <w:szCs w:val="24"/>
          <w:lang w:val="en-US"/>
        </w:rPr>
        <w:t>In casu, having acted for the</w:t>
      </w:r>
      <w:r w:rsidR="00472001">
        <w:rPr>
          <w:rFonts w:ascii="Times New Roman" w:hAnsi="Times New Roman" w:cs="Times New Roman"/>
          <w:sz w:val="24"/>
          <w:szCs w:val="24"/>
          <w:lang w:val="en-US"/>
        </w:rPr>
        <w:t xml:space="preserve"> second</w:t>
      </w:r>
      <w:r w:rsidR="00826F5C" w:rsidRPr="008F3E94">
        <w:rPr>
          <w:rFonts w:ascii="Times New Roman" w:hAnsi="Times New Roman" w:cs="Times New Roman"/>
          <w:sz w:val="24"/>
          <w:szCs w:val="24"/>
          <w:lang w:val="en-US"/>
        </w:rPr>
        <w:t xml:space="preserve"> respondent, it was incumbent upon Mr Mudimu to advise the applicant to look for another lawyer. </w:t>
      </w:r>
      <w:r w:rsidRPr="008F3E94">
        <w:rPr>
          <w:rFonts w:ascii="Times New Roman" w:hAnsi="Times New Roman" w:cs="Times New Roman"/>
          <w:sz w:val="24"/>
          <w:szCs w:val="24"/>
          <w:lang w:val="en-US"/>
        </w:rPr>
        <w:t>Conflicting in</w:t>
      </w:r>
      <w:r w:rsidR="00ED61C8" w:rsidRPr="008F3E94">
        <w:rPr>
          <w:rFonts w:ascii="Times New Roman" w:hAnsi="Times New Roman" w:cs="Times New Roman"/>
          <w:sz w:val="24"/>
          <w:szCs w:val="24"/>
          <w:lang w:val="en-US"/>
        </w:rPr>
        <w:t xml:space="preserve">terests include the interests of </w:t>
      </w:r>
      <w:r w:rsidRPr="008F3E94">
        <w:rPr>
          <w:rFonts w:ascii="Times New Roman" w:hAnsi="Times New Roman" w:cs="Times New Roman"/>
          <w:sz w:val="24"/>
          <w:szCs w:val="24"/>
          <w:lang w:val="en-US"/>
        </w:rPr>
        <w:t xml:space="preserve">an existing client or the need to </w:t>
      </w:r>
      <w:r w:rsidR="00ED61C8" w:rsidRPr="008F3E94">
        <w:rPr>
          <w:rFonts w:ascii="Times New Roman" w:hAnsi="Times New Roman" w:cs="Times New Roman"/>
          <w:sz w:val="24"/>
          <w:szCs w:val="24"/>
          <w:lang w:val="en-US"/>
        </w:rPr>
        <w:t>preserve a former client’s confidences.</w:t>
      </w:r>
      <w:r w:rsidR="00754EF2" w:rsidRPr="008F3E94">
        <w:rPr>
          <w:rFonts w:ascii="Times New Roman" w:hAnsi="Times New Roman" w:cs="Times New Roman"/>
          <w:sz w:val="24"/>
          <w:szCs w:val="24"/>
          <w:lang w:val="en-US"/>
        </w:rPr>
        <w:t xml:space="preserve"> Mr Mudimu had an obligation to preserve his former client’s confidences.</w:t>
      </w:r>
    </w:p>
    <w:p w14:paraId="536B0135" w14:textId="77777777" w:rsidR="00ED61C8" w:rsidRPr="008F3E94" w:rsidRDefault="00ED61C8" w:rsidP="0090642A">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Mr Mudimu may no longer be on the bar but it is trite that, when considering whether there is a conflict of interests, a practi</w:t>
      </w:r>
      <w:r w:rsidR="00D952B9" w:rsidRPr="008F3E94">
        <w:rPr>
          <w:rFonts w:ascii="Times New Roman" w:hAnsi="Times New Roman" w:cs="Times New Roman"/>
          <w:sz w:val="24"/>
          <w:szCs w:val="24"/>
          <w:lang w:val="en-US"/>
        </w:rPr>
        <w:t>ti</w:t>
      </w:r>
      <w:r w:rsidRPr="008F3E94">
        <w:rPr>
          <w:rFonts w:ascii="Times New Roman" w:hAnsi="Times New Roman" w:cs="Times New Roman"/>
          <w:sz w:val="24"/>
          <w:szCs w:val="24"/>
          <w:lang w:val="en-US"/>
        </w:rPr>
        <w:t>oner’s partn</w:t>
      </w:r>
      <w:r w:rsidR="009C571D" w:rsidRPr="008F3E94">
        <w:rPr>
          <w:rFonts w:ascii="Times New Roman" w:hAnsi="Times New Roman" w:cs="Times New Roman"/>
          <w:sz w:val="24"/>
          <w:szCs w:val="24"/>
          <w:lang w:val="en-US"/>
        </w:rPr>
        <w:t>ers</w:t>
      </w:r>
      <w:r w:rsidR="00754EF2" w:rsidRPr="008F3E94">
        <w:rPr>
          <w:rFonts w:ascii="Times New Roman" w:hAnsi="Times New Roman" w:cs="Times New Roman"/>
          <w:sz w:val="24"/>
          <w:szCs w:val="24"/>
          <w:lang w:val="en-US"/>
        </w:rPr>
        <w:t xml:space="preserve"> are to be equated with him</w:t>
      </w:r>
      <w:r w:rsidRPr="008F3E94">
        <w:rPr>
          <w:rFonts w:ascii="Times New Roman" w:hAnsi="Times New Roman" w:cs="Times New Roman"/>
          <w:sz w:val="24"/>
          <w:szCs w:val="24"/>
          <w:lang w:val="en-US"/>
        </w:rPr>
        <w:t>.</w:t>
      </w:r>
      <w:r w:rsidR="00754EF2" w:rsidRPr="008F3E94">
        <w:rPr>
          <w:rStyle w:val="FootnoteReference"/>
          <w:rFonts w:ascii="Times New Roman" w:hAnsi="Times New Roman" w:cs="Times New Roman"/>
          <w:sz w:val="24"/>
          <w:szCs w:val="24"/>
          <w:lang w:val="en-US"/>
        </w:rPr>
        <w:footnoteReference w:id="5"/>
      </w:r>
      <w:r w:rsidRPr="008F3E94">
        <w:rPr>
          <w:rFonts w:ascii="Times New Roman" w:hAnsi="Times New Roman" w:cs="Times New Roman"/>
          <w:sz w:val="24"/>
          <w:szCs w:val="24"/>
          <w:lang w:val="en-US"/>
        </w:rPr>
        <w:t xml:space="preserve"> Where there is a dispute between parties, the same legal practitioner or firm cannot act for both parties.</w:t>
      </w:r>
    </w:p>
    <w:p w14:paraId="4B1A1DFA" w14:textId="77777777" w:rsidR="006016F2" w:rsidRPr="008F3E94" w:rsidRDefault="00ED61C8" w:rsidP="0090642A">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It is not in dispute that Mr Mudimu acted for the second respond</w:t>
      </w:r>
      <w:r w:rsidR="001346C3" w:rsidRPr="008F3E94">
        <w:rPr>
          <w:rFonts w:ascii="Times New Roman" w:hAnsi="Times New Roman" w:cs="Times New Roman"/>
          <w:sz w:val="24"/>
          <w:szCs w:val="24"/>
          <w:lang w:val="en-US"/>
        </w:rPr>
        <w:t>ent</w:t>
      </w:r>
      <w:r w:rsidRPr="008F3E94">
        <w:rPr>
          <w:rFonts w:ascii="Times New Roman" w:hAnsi="Times New Roman" w:cs="Times New Roman"/>
          <w:sz w:val="24"/>
          <w:szCs w:val="24"/>
          <w:lang w:val="en-US"/>
        </w:rPr>
        <w:t xml:space="preserve"> at some point when he was appearing at Bindura </w:t>
      </w:r>
      <w:r w:rsidR="00D952B9" w:rsidRPr="008F3E94">
        <w:rPr>
          <w:rFonts w:ascii="Times New Roman" w:hAnsi="Times New Roman" w:cs="Times New Roman"/>
          <w:sz w:val="24"/>
          <w:szCs w:val="24"/>
          <w:lang w:val="en-US"/>
        </w:rPr>
        <w:t>magistrates’</w:t>
      </w:r>
      <w:r w:rsidRPr="008F3E94">
        <w:rPr>
          <w:rFonts w:ascii="Times New Roman" w:hAnsi="Times New Roman" w:cs="Times New Roman"/>
          <w:sz w:val="24"/>
          <w:szCs w:val="24"/>
          <w:lang w:val="en-US"/>
        </w:rPr>
        <w:t xml:space="preserve"> court in a criminal matter. He may have gained some access to confidential information pertaining to this matter.</w:t>
      </w:r>
    </w:p>
    <w:p w14:paraId="43FCE3DA" w14:textId="77777777" w:rsidR="001210B5" w:rsidRPr="008F3E94" w:rsidRDefault="001210B5" w:rsidP="0090642A">
      <w:pPr>
        <w:spacing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Justice must not only be done but must manifestly be seen to be done. As such, a legal practitioner must decline or cease to act, not only where the interests of a client are prejudiced if the legal practitioner continues to act for the other client, but also where the client’s interests might appear to be prejudiced. See </w:t>
      </w:r>
      <w:r w:rsidRPr="0090642A">
        <w:rPr>
          <w:rFonts w:ascii="Times New Roman" w:hAnsi="Times New Roman" w:cs="Times New Roman"/>
          <w:i/>
          <w:iCs/>
          <w:sz w:val="24"/>
          <w:szCs w:val="24"/>
          <w:lang w:val="en-US"/>
        </w:rPr>
        <w:t xml:space="preserve">R </w:t>
      </w:r>
      <w:r w:rsidRPr="0090642A">
        <w:rPr>
          <w:rFonts w:ascii="Times New Roman" w:hAnsi="Times New Roman" w:cs="Times New Roman"/>
          <w:sz w:val="24"/>
          <w:szCs w:val="24"/>
          <w:lang w:val="en-US"/>
        </w:rPr>
        <w:t>v</w:t>
      </w:r>
      <w:r w:rsidRPr="0090642A">
        <w:rPr>
          <w:rFonts w:ascii="Times New Roman" w:hAnsi="Times New Roman" w:cs="Times New Roman"/>
          <w:i/>
          <w:iCs/>
          <w:sz w:val="24"/>
          <w:szCs w:val="24"/>
          <w:lang w:val="en-US"/>
        </w:rPr>
        <w:t xml:space="preserve"> Chisvo and O</w:t>
      </w:r>
      <w:r w:rsidR="002C3D09" w:rsidRPr="0090642A">
        <w:rPr>
          <w:rFonts w:ascii="Times New Roman" w:hAnsi="Times New Roman" w:cs="Times New Roman"/>
          <w:i/>
          <w:iCs/>
          <w:sz w:val="24"/>
          <w:szCs w:val="24"/>
          <w:lang w:val="en-US"/>
        </w:rPr>
        <w:t>the</w:t>
      </w:r>
      <w:r w:rsidRPr="0090642A">
        <w:rPr>
          <w:rFonts w:ascii="Times New Roman" w:hAnsi="Times New Roman" w:cs="Times New Roman"/>
          <w:i/>
          <w:iCs/>
          <w:sz w:val="24"/>
          <w:szCs w:val="24"/>
          <w:lang w:val="en-US"/>
        </w:rPr>
        <w:t>rs</w:t>
      </w:r>
      <w:r w:rsidRPr="008F3E94">
        <w:rPr>
          <w:rFonts w:ascii="Times New Roman" w:hAnsi="Times New Roman" w:cs="Times New Roman"/>
          <w:sz w:val="24"/>
          <w:szCs w:val="24"/>
          <w:lang w:val="en-US"/>
        </w:rPr>
        <w:t xml:space="preserve"> 1968 (2) RLR 54 (A).</w:t>
      </w:r>
    </w:p>
    <w:p w14:paraId="57BDE87A" w14:textId="77777777" w:rsidR="001210B5" w:rsidRPr="008F3E94" w:rsidRDefault="001210B5" w:rsidP="0090642A">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lastRenderedPageBreak/>
        <w:t>The second respondent</w:t>
      </w:r>
      <w:r w:rsidR="006E0FBA" w:rsidRPr="008F3E94">
        <w:rPr>
          <w:rFonts w:ascii="Times New Roman" w:hAnsi="Times New Roman" w:cs="Times New Roman"/>
          <w:sz w:val="24"/>
          <w:szCs w:val="24"/>
          <w:lang w:val="en-US"/>
        </w:rPr>
        <w:t xml:space="preserve"> is fully justified in fearing that his interests would be prejudiced by their prior acquaintance</w:t>
      </w:r>
      <w:r w:rsidR="00205190" w:rsidRPr="008F3E94">
        <w:rPr>
          <w:rFonts w:ascii="Times New Roman" w:hAnsi="Times New Roman" w:cs="Times New Roman"/>
          <w:sz w:val="24"/>
          <w:szCs w:val="24"/>
          <w:lang w:val="en-US"/>
        </w:rPr>
        <w:t xml:space="preserve"> with Mr Mudimu. This is so because</w:t>
      </w:r>
      <w:r w:rsidR="006E0FBA" w:rsidRPr="008F3E94">
        <w:rPr>
          <w:rFonts w:ascii="Times New Roman" w:hAnsi="Times New Roman" w:cs="Times New Roman"/>
          <w:sz w:val="24"/>
          <w:szCs w:val="24"/>
          <w:lang w:val="en-US"/>
        </w:rPr>
        <w:t xml:space="preserve"> when the legal practitioner represented him </w:t>
      </w:r>
      <w:r w:rsidR="00205190" w:rsidRPr="008F3E94">
        <w:rPr>
          <w:rFonts w:ascii="Times New Roman" w:hAnsi="Times New Roman" w:cs="Times New Roman"/>
          <w:sz w:val="24"/>
          <w:szCs w:val="24"/>
          <w:lang w:val="en-US"/>
        </w:rPr>
        <w:t xml:space="preserve">in a criminal matter, </w:t>
      </w:r>
      <w:r w:rsidR="006E0FBA" w:rsidRPr="008F3E94">
        <w:rPr>
          <w:rFonts w:ascii="Times New Roman" w:hAnsi="Times New Roman" w:cs="Times New Roman"/>
          <w:sz w:val="24"/>
          <w:szCs w:val="24"/>
          <w:lang w:val="en-US"/>
        </w:rPr>
        <w:t xml:space="preserve">certain confidential information may or is likely to have been shared because the criminal case and the civil </w:t>
      </w:r>
      <w:r w:rsidR="00CB0067" w:rsidRPr="008F3E94">
        <w:rPr>
          <w:rFonts w:ascii="Times New Roman" w:hAnsi="Times New Roman" w:cs="Times New Roman"/>
          <w:sz w:val="24"/>
          <w:szCs w:val="24"/>
          <w:lang w:val="en-US"/>
        </w:rPr>
        <w:t>case emanate from the same mine</w:t>
      </w:r>
      <w:r w:rsidR="006E0FBA" w:rsidRPr="008F3E94">
        <w:rPr>
          <w:rFonts w:ascii="Times New Roman" w:hAnsi="Times New Roman" w:cs="Times New Roman"/>
          <w:sz w:val="24"/>
          <w:szCs w:val="24"/>
          <w:lang w:val="en-US"/>
        </w:rPr>
        <w:t>.</w:t>
      </w:r>
    </w:p>
    <w:p w14:paraId="2B8C78B2" w14:textId="63CD8C3C" w:rsidR="008631BB" w:rsidRPr="008F3E94" w:rsidRDefault="009C36A1" w:rsidP="0090642A">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C</w:t>
      </w:r>
      <w:r w:rsidR="008631BB" w:rsidRPr="008F3E94">
        <w:rPr>
          <w:rFonts w:ascii="Times New Roman" w:hAnsi="Times New Roman" w:cs="Times New Roman"/>
          <w:sz w:val="24"/>
          <w:szCs w:val="24"/>
          <w:lang w:val="en-US"/>
        </w:rPr>
        <w:t>ourt</w:t>
      </w:r>
      <w:r w:rsidRPr="008F3E94">
        <w:rPr>
          <w:rFonts w:ascii="Times New Roman" w:hAnsi="Times New Roman" w:cs="Times New Roman"/>
          <w:sz w:val="24"/>
          <w:szCs w:val="24"/>
          <w:lang w:val="en-US"/>
        </w:rPr>
        <w:t xml:space="preserve">s of law have expressed </w:t>
      </w:r>
      <w:r w:rsidR="000D1644" w:rsidRPr="008F3E94">
        <w:rPr>
          <w:rFonts w:ascii="Times New Roman" w:hAnsi="Times New Roman" w:cs="Times New Roman"/>
          <w:sz w:val="24"/>
          <w:szCs w:val="24"/>
          <w:lang w:val="en-US"/>
        </w:rPr>
        <w:t xml:space="preserve">a </w:t>
      </w:r>
      <w:r w:rsidRPr="008F3E94">
        <w:rPr>
          <w:rFonts w:ascii="Times New Roman" w:hAnsi="Times New Roman" w:cs="Times New Roman"/>
          <w:sz w:val="24"/>
          <w:szCs w:val="24"/>
          <w:lang w:val="en-US"/>
        </w:rPr>
        <w:t xml:space="preserve">disdain </w:t>
      </w:r>
      <w:r w:rsidR="000D1644" w:rsidRPr="008F3E94">
        <w:rPr>
          <w:rFonts w:ascii="Times New Roman" w:hAnsi="Times New Roman" w:cs="Times New Roman"/>
          <w:sz w:val="24"/>
          <w:szCs w:val="24"/>
          <w:lang w:val="en-US"/>
        </w:rPr>
        <w:t xml:space="preserve">for </w:t>
      </w:r>
      <w:r w:rsidR="008631BB" w:rsidRPr="008F3E94">
        <w:rPr>
          <w:rFonts w:ascii="Times New Roman" w:hAnsi="Times New Roman" w:cs="Times New Roman"/>
          <w:sz w:val="24"/>
          <w:szCs w:val="24"/>
          <w:lang w:val="en-US"/>
        </w:rPr>
        <w:t>lawyer</w:t>
      </w:r>
      <w:r w:rsidRPr="008F3E94">
        <w:rPr>
          <w:rFonts w:ascii="Times New Roman" w:hAnsi="Times New Roman" w:cs="Times New Roman"/>
          <w:sz w:val="24"/>
          <w:szCs w:val="24"/>
          <w:lang w:val="en-US"/>
        </w:rPr>
        <w:t xml:space="preserve">s who </w:t>
      </w:r>
      <w:r w:rsidR="000D1644" w:rsidRPr="008F3E94">
        <w:rPr>
          <w:rFonts w:ascii="Times New Roman" w:hAnsi="Times New Roman" w:cs="Times New Roman"/>
          <w:sz w:val="24"/>
          <w:szCs w:val="24"/>
          <w:lang w:val="en-US"/>
        </w:rPr>
        <w:t>represent</w:t>
      </w:r>
      <w:r w:rsidR="008D559C" w:rsidRPr="008F3E94">
        <w:rPr>
          <w:rFonts w:ascii="Times New Roman" w:hAnsi="Times New Roman" w:cs="Times New Roman"/>
          <w:sz w:val="24"/>
          <w:szCs w:val="24"/>
          <w:lang w:val="en-US"/>
        </w:rPr>
        <w:t xml:space="preserve"> both litigants</w:t>
      </w:r>
      <w:r w:rsidR="008631BB" w:rsidRPr="008F3E94">
        <w:rPr>
          <w:rFonts w:ascii="Times New Roman" w:hAnsi="Times New Roman" w:cs="Times New Roman"/>
          <w:sz w:val="24"/>
          <w:szCs w:val="24"/>
          <w:lang w:val="en-US"/>
        </w:rPr>
        <w:t>. The court</w:t>
      </w:r>
      <w:r w:rsidR="00C5387F" w:rsidRPr="008F3E94">
        <w:rPr>
          <w:rFonts w:ascii="Times New Roman" w:hAnsi="Times New Roman" w:cs="Times New Roman"/>
          <w:sz w:val="24"/>
          <w:szCs w:val="24"/>
          <w:lang w:val="en-US"/>
        </w:rPr>
        <w:t>s have</w:t>
      </w:r>
      <w:r w:rsidR="008631BB" w:rsidRPr="008F3E94">
        <w:rPr>
          <w:rFonts w:ascii="Times New Roman" w:hAnsi="Times New Roman" w:cs="Times New Roman"/>
          <w:sz w:val="24"/>
          <w:szCs w:val="24"/>
          <w:lang w:val="en-US"/>
        </w:rPr>
        <w:t xml:space="preserve"> held that, the decision of the lawyer to take instructions from both</w:t>
      </w:r>
      <w:r w:rsidR="008D559C" w:rsidRPr="008F3E94">
        <w:rPr>
          <w:rFonts w:ascii="Times New Roman" w:hAnsi="Times New Roman" w:cs="Times New Roman"/>
          <w:sz w:val="24"/>
          <w:szCs w:val="24"/>
          <w:lang w:val="en-US"/>
        </w:rPr>
        <w:t xml:space="preserve"> litigants is </w:t>
      </w:r>
      <w:r w:rsidR="008631BB" w:rsidRPr="008F3E94">
        <w:rPr>
          <w:rFonts w:ascii="Times New Roman" w:hAnsi="Times New Roman" w:cs="Times New Roman"/>
          <w:sz w:val="24"/>
          <w:szCs w:val="24"/>
          <w:lang w:val="en-US"/>
        </w:rPr>
        <w:t>reprehen</w:t>
      </w:r>
      <w:r w:rsidR="008D559C" w:rsidRPr="008F3E94">
        <w:rPr>
          <w:rFonts w:ascii="Times New Roman" w:hAnsi="Times New Roman" w:cs="Times New Roman"/>
          <w:sz w:val="24"/>
          <w:szCs w:val="24"/>
          <w:lang w:val="en-US"/>
        </w:rPr>
        <w:t>sible.</w:t>
      </w:r>
      <w:r w:rsidR="0090642A">
        <w:rPr>
          <w:rFonts w:ascii="Times New Roman" w:hAnsi="Times New Roman" w:cs="Times New Roman"/>
          <w:sz w:val="24"/>
          <w:szCs w:val="24"/>
          <w:lang w:val="en-US"/>
        </w:rPr>
        <w:tab/>
      </w:r>
      <w:r w:rsidR="008D559C" w:rsidRPr="008F3E94">
        <w:rPr>
          <w:rFonts w:ascii="Times New Roman" w:hAnsi="Times New Roman" w:cs="Times New Roman"/>
          <w:sz w:val="24"/>
          <w:szCs w:val="24"/>
          <w:lang w:val="en-US"/>
        </w:rPr>
        <w:t xml:space="preserve"> The courts have emphasized </w:t>
      </w:r>
      <w:r w:rsidR="008631BB" w:rsidRPr="008F3E94">
        <w:rPr>
          <w:rFonts w:ascii="Times New Roman" w:hAnsi="Times New Roman" w:cs="Times New Roman"/>
          <w:sz w:val="24"/>
          <w:szCs w:val="24"/>
          <w:lang w:val="en-US"/>
        </w:rPr>
        <w:t xml:space="preserve">that such conduct should be discouraged. </w:t>
      </w:r>
      <w:r w:rsidR="00472001">
        <w:rPr>
          <w:rFonts w:ascii="Times New Roman" w:hAnsi="Times New Roman" w:cs="Times New Roman"/>
          <w:sz w:val="24"/>
          <w:szCs w:val="24"/>
          <w:lang w:val="en-US"/>
        </w:rPr>
        <w:t xml:space="preserve"> </w:t>
      </w:r>
      <w:r w:rsidRPr="008F3E94">
        <w:rPr>
          <w:rFonts w:ascii="Times New Roman" w:hAnsi="Times New Roman" w:cs="Times New Roman"/>
          <w:sz w:val="24"/>
          <w:szCs w:val="24"/>
          <w:lang w:val="en-US"/>
        </w:rPr>
        <w:t xml:space="preserve">A legal practitioner who represents the adversary of his own client in litigation would be clearly violating </w:t>
      </w:r>
      <w:r w:rsidR="008621A5" w:rsidRPr="008F3E94">
        <w:rPr>
          <w:rFonts w:ascii="Times New Roman" w:hAnsi="Times New Roman" w:cs="Times New Roman"/>
          <w:sz w:val="24"/>
          <w:szCs w:val="24"/>
          <w:lang w:val="en-US"/>
        </w:rPr>
        <w:t xml:space="preserve">his or her duty of loyalty and the common law rules against conflict of interests. See </w:t>
      </w:r>
      <w:r w:rsidR="001346C3" w:rsidRPr="008F3E94">
        <w:rPr>
          <w:rFonts w:ascii="Times New Roman" w:hAnsi="Times New Roman" w:cs="Times New Roman"/>
          <w:sz w:val="24"/>
          <w:szCs w:val="24"/>
          <w:lang w:val="en-US"/>
        </w:rPr>
        <w:t>Pertsilis</w:t>
      </w:r>
      <w:r w:rsidR="008D559C" w:rsidRPr="008F3E94">
        <w:rPr>
          <w:rFonts w:ascii="Times New Roman" w:hAnsi="Times New Roman" w:cs="Times New Roman"/>
          <w:sz w:val="24"/>
          <w:szCs w:val="24"/>
          <w:lang w:val="en-US"/>
        </w:rPr>
        <w:t xml:space="preserve"> (supra)</w:t>
      </w:r>
      <w:r w:rsidR="001346C3" w:rsidRPr="008F3E94">
        <w:rPr>
          <w:rFonts w:ascii="Times New Roman" w:hAnsi="Times New Roman" w:cs="Times New Roman"/>
          <w:sz w:val="24"/>
          <w:szCs w:val="24"/>
          <w:lang w:val="en-US"/>
        </w:rPr>
        <w:t xml:space="preserve">. In the American case </w:t>
      </w:r>
      <w:r w:rsidR="008621A5" w:rsidRPr="008F3E94">
        <w:rPr>
          <w:rFonts w:ascii="Times New Roman" w:hAnsi="Times New Roman" w:cs="Times New Roman"/>
          <w:sz w:val="24"/>
          <w:szCs w:val="24"/>
          <w:lang w:val="en-US"/>
        </w:rPr>
        <w:t xml:space="preserve">of </w:t>
      </w:r>
      <w:r w:rsidR="008621A5" w:rsidRPr="0090642A">
        <w:rPr>
          <w:rFonts w:ascii="Times New Roman" w:hAnsi="Times New Roman" w:cs="Times New Roman"/>
          <w:i/>
          <w:iCs/>
          <w:sz w:val="24"/>
          <w:szCs w:val="24"/>
          <w:lang w:val="en-US"/>
        </w:rPr>
        <w:t>Sto</w:t>
      </w:r>
      <w:r w:rsidR="007D60C1" w:rsidRPr="0090642A">
        <w:rPr>
          <w:rFonts w:ascii="Times New Roman" w:hAnsi="Times New Roman" w:cs="Times New Roman"/>
          <w:i/>
          <w:iCs/>
          <w:sz w:val="24"/>
          <w:szCs w:val="24"/>
          <w:lang w:val="en-US"/>
        </w:rPr>
        <w:t xml:space="preserve">ckton </w:t>
      </w:r>
      <w:r w:rsidR="007D60C1" w:rsidRPr="0090642A">
        <w:rPr>
          <w:rFonts w:ascii="Times New Roman" w:hAnsi="Times New Roman" w:cs="Times New Roman"/>
          <w:sz w:val="24"/>
          <w:szCs w:val="24"/>
          <w:lang w:val="en-US"/>
        </w:rPr>
        <w:t>v</w:t>
      </w:r>
      <w:r w:rsidR="007D60C1" w:rsidRPr="0090642A">
        <w:rPr>
          <w:rFonts w:ascii="Times New Roman" w:hAnsi="Times New Roman" w:cs="Times New Roman"/>
          <w:i/>
          <w:iCs/>
          <w:sz w:val="24"/>
          <w:szCs w:val="24"/>
          <w:lang w:val="en-US"/>
        </w:rPr>
        <w:t xml:space="preserve"> Ford 52 US</w:t>
      </w:r>
      <w:r w:rsidR="007D60C1" w:rsidRPr="008F3E94">
        <w:rPr>
          <w:rFonts w:ascii="Times New Roman" w:hAnsi="Times New Roman" w:cs="Times New Roman"/>
          <w:sz w:val="24"/>
          <w:szCs w:val="24"/>
          <w:lang w:val="en-US"/>
        </w:rPr>
        <w:t xml:space="preserve"> (11 How) 232</w:t>
      </w:r>
      <w:r w:rsidR="008621A5" w:rsidRPr="008F3E94">
        <w:rPr>
          <w:rFonts w:ascii="Times New Roman" w:hAnsi="Times New Roman" w:cs="Times New Roman"/>
          <w:sz w:val="24"/>
          <w:szCs w:val="24"/>
          <w:lang w:val="en-US"/>
        </w:rPr>
        <w:t>,247; 13 L Ed 676 (1850) the fundamental and important place and role of legal practitioners was made in the following words, ‘.</w:t>
      </w:r>
      <w:r w:rsidR="003F0E57" w:rsidRPr="008F3E94">
        <w:rPr>
          <w:rFonts w:ascii="Times New Roman" w:hAnsi="Times New Roman" w:cs="Times New Roman"/>
          <w:sz w:val="24"/>
          <w:szCs w:val="24"/>
          <w:lang w:val="en-US"/>
        </w:rPr>
        <w:t>.</w:t>
      </w:r>
      <w:r w:rsidR="008621A5" w:rsidRPr="008F3E94">
        <w:rPr>
          <w:rFonts w:ascii="Times New Roman" w:hAnsi="Times New Roman" w:cs="Times New Roman"/>
          <w:sz w:val="24"/>
          <w:szCs w:val="24"/>
          <w:lang w:val="en-US"/>
        </w:rPr>
        <w:t>.there are few of the business relations of life involving a higher trust and confidence than that of attorney and client…the court must see to it that confidence thus reposed shall not be used to the detriment or prejudice of the rights of the p</w:t>
      </w:r>
      <w:r w:rsidR="009634D8" w:rsidRPr="008F3E94">
        <w:rPr>
          <w:rFonts w:ascii="Times New Roman" w:hAnsi="Times New Roman" w:cs="Times New Roman"/>
          <w:sz w:val="24"/>
          <w:szCs w:val="24"/>
          <w:lang w:val="en-US"/>
        </w:rPr>
        <w:t xml:space="preserve">arty bestowing it”. See </w:t>
      </w:r>
      <w:r w:rsidR="009634D8" w:rsidRPr="0090642A">
        <w:rPr>
          <w:rFonts w:ascii="Times New Roman" w:hAnsi="Times New Roman" w:cs="Times New Roman"/>
          <w:i/>
          <w:iCs/>
          <w:sz w:val="24"/>
          <w:szCs w:val="24"/>
          <w:lang w:val="en-US"/>
        </w:rPr>
        <w:t xml:space="preserve">Base Minerals Zimbabwe (Pvt) Ltd and Another </w:t>
      </w:r>
      <w:r w:rsidR="009634D8" w:rsidRPr="0090642A">
        <w:rPr>
          <w:rFonts w:ascii="Times New Roman" w:hAnsi="Times New Roman" w:cs="Times New Roman"/>
          <w:sz w:val="24"/>
          <w:szCs w:val="24"/>
          <w:lang w:val="en-US"/>
        </w:rPr>
        <w:t xml:space="preserve">v </w:t>
      </w:r>
      <w:r w:rsidR="009634D8" w:rsidRPr="0090642A">
        <w:rPr>
          <w:rFonts w:ascii="Times New Roman" w:hAnsi="Times New Roman" w:cs="Times New Roman"/>
          <w:i/>
          <w:iCs/>
          <w:sz w:val="24"/>
          <w:szCs w:val="24"/>
          <w:lang w:val="en-US"/>
        </w:rPr>
        <w:t>Chiroswa Minera</w:t>
      </w:r>
      <w:r w:rsidR="00372A1B" w:rsidRPr="0090642A">
        <w:rPr>
          <w:rFonts w:ascii="Times New Roman" w:hAnsi="Times New Roman" w:cs="Times New Roman"/>
          <w:i/>
          <w:iCs/>
          <w:sz w:val="24"/>
          <w:szCs w:val="24"/>
          <w:lang w:val="en-US"/>
        </w:rPr>
        <w:t>ls (Pvt) Ltd and Others</w:t>
      </w:r>
      <w:r w:rsidR="00372A1B" w:rsidRPr="008F3E94">
        <w:rPr>
          <w:rFonts w:ascii="Times New Roman" w:hAnsi="Times New Roman" w:cs="Times New Roman"/>
          <w:sz w:val="24"/>
          <w:szCs w:val="24"/>
          <w:lang w:val="en-US"/>
        </w:rPr>
        <w:t xml:space="preserve"> HH21-16 per </w:t>
      </w:r>
      <w:r w:rsidR="00372A1B" w:rsidRPr="00106605">
        <w:rPr>
          <w:rFonts w:ascii="Times New Roman" w:hAnsi="Times New Roman" w:cs="Times New Roman"/>
          <w:smallCaps/>
          <w:sz w:val="24"/>
          <w:szCs w:val="24"/>
          <w:lang w:val="en-US"/>
        </w:rPr>
        <w:t>Makoni</w:t>
      </w:r>
      <w:r w:rsidR="00372A1B" w:rsidRPr="008F3E94">
        <w:rPr>
          <w:rFonts w:ascii="Times New Roman" w:hAnsi="Times New Roman" w:cs="Times New Roman"/>
          <w:sz w:val="24"/>
          <w:szCs w:val="24"/>
          <w:lang w:val="en-US"/>
        </w:rPr>
        <w:t xml:space="preserve"> J (As she then was).</w:t>
      </w:r>
    </w:p>
    <w:p w14:paraId="46FF1F7A" w14:textId="2AF51A1C" w:rsidR="008621A5" w:rsidRPr="008F3E94" w:rsidRDefault="008621A5" w:rsidP="00106605">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The same point is raised differently by Julian Disney et al in Lawyers (Sweet and Maxwell, London) at p</w:t>
      </w:r>
      <w:r w:rsidR="00106605">
        <w:rPr>
          <w:rFonts w:ascii="Times New Roman" w:hAnsi="Times New Roman" w:cs="Times New Roman"/>
          <w:sz w:val="24"/>
          <w:szCs w:val="24"/>
          <w:lang w:val="en-US"/>
        </w:rPr>
        <w:t xml:space="preserve"> </w:t>
      </w:r>
      <w:r w:rsidRPr="008F3E94">
        <w:rPr>
          <w:rFonts w:ascii="Times New Roman" w:hAnsi="Times New Roman" w:cs="Times New Roman"/>
          <w:sz w:val="24"/>
          <w:szCs w:val="24"/>
          <w:lang w:val="en-US"/>
        </w:rPr>
        <w:t xml:space="preserve">616 as follows: </w:t>
      </w:r>
    </w:p>
    <w:p w14:paraId="44676ADB" w14:textId="77777777" w:rsidR="008621A5" w:rsidRPr="008F3E94" w:rsidRDefault="008621A5" w:rsidP="00106605">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Representation of one whose interest diverge from those of a former client is general</w:t>
      </w:r>
      <w:r w:rsidR="00304207" w:rsidRPr="008F3E94">
        <w:rPr>
          <w:rFonts w:ascii="Times New Roman" w:hAnsi="Times New Roman" w:cs="Times New Roman"/>
          <w:sz w:val="24"/>
          <w:szCs w:val="24"/>
          <w:lang w:val="en-US"/>
        </w:rPr>
        <w:t>ly</w:t>
      </w:r>
      <w:r w:rsidRPr="008F3E94">
        <w:rPr>
          <w:rFonts w:ascii="Times New Roman" w:hAnsi="Times New Roman" w:cs="Times New Roman"/>
          <w:sz w:val="24"/>
          <w:szCs w:val="24"/>
          <w:lang w:val="en-US"/>
        </w:rPr>
        <w:t xml:space="preserve"> </w:t>
      </w:r>
      <w:r w:rsidR="00304207" w:rsidRPr="008F3E94">
        <w:rPr>
          <w:rFonts w:ascii="Times New Roman" w:hAnsi="Times New Roman" w:cs="Times New Roman"/>
          <w:sz w:val="24"/>
          <w:szCs w:val="24"/>
          <w:lang w:val="en-US"/>
        </w:rPr>
        <w:t>recognized</w:t>
      </w:r>
      <w:r w:rsidRPr="008F3E94">
        <w:rPr>
          <w:rFonts w:ascii="Times New Roman" w:hAnsi="Times New Roman" w:cs="Times New Roman"/>
          <w:sz w:val="24"/>
          <w:szCs w:val="24"/>
          <w:lang w:val="en-US"/>
        </w:rPr>
        <w:t xml:space="preserve"> to be improper. </w:t>
      </w:r>
      <w:r w:rsidR="009634D8" w:rsidRPr="008F3E94">
        <w:rPr>
          <w:rFonts w:ascii="Times New Roman" w:hAnsi="Times New Roman" w:cs="Times New Roman"/>
          <w:sz w:val="24"/>
          <w:szCs w:val="24"/>
          <w:lang w:val="en-US"/>
        </w:rPr>
        <w:t>The divergence might inhibit the lawyer’s exercise of judgement on behalf of his current client. It might also impair the obligation of loyalty owed by the lawyer to his former client</w:t>
      </w:r>
      <w:r w:rsidR="00372A1B" w:rsidRPr="008F3E94">
        <w:rPr>
          <w:rFonts w:ascii="Times New Roman" w:hAnsi="Times New Roman" w:cs="Times New Roman"/>
          <w:sz w:val="24"/>
          <w:szCs w:val="24"/>
          <w:lang w:val="en-US"/>
        </w:rPr>
        <w:t>.</w:t>
      </w:r>
      <w:r w:rsidR="009634D8" w:rsidRPr="008F3E94">
        <w:rPr>
          <w:rFonts w:ascii="Times New Roman" w:hAnsi="Times New Roman" w:cs="Times New Roman"/>
          <w:sz w:val="24"/>
          <w:szCs w:val="24"/>
          <w:lang w:val="en-US"/>
        </w:rPr>
        <w:t xml:space="preserve"> Thus, the lawyer might divulge or utilize the secrets and confidences of his former client for the benefit of the current client.</w:t>
      </w:r>
    </w:p>
    <w:p w14:paraId="4E7B1DBD" w14:textId="77777777" w:rsidR="00372A1B" w:rsidRPr="008F3E94" w:rsidRDefault="00372A1B" w:rsidP="00106605">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In </w:t>
      </w:r>
      <w:r w:rsidRPr="00106605">
        <w:rPr>
          <w:rFonts w:ascii="Times New Roman" w:hAnsi="Times New Roman" w:cs="Times New Roman"/>
          <w:i/>
          <w:iCs/>
          <w:sz w:val="24"/>
          <w:szCs w:val="24"/>
          <w:lang w:val="en-US"/>
        </w:rPr>
        <w:t>casu</w:t>
      </w:r>
      <w:r w:rsidRPr="008F3E94">
        <w:rPr>
          <w:rFonts w:ascii="Times New Roman" w:hAnsi="Times New Roman" w:cs="Times New Roman"/>
          <w:sz w:val="24"/>
          <w:szCs w:val="24"/>
          <w:lang w:val="en-US"/>
        </w:rPr>
        <w:t>, Mr Mudimu does not dispute that he once acted for the second respondent in a matter which emanated from the same mine which is the subject matter of these proceedings. He should have refused to act for the applicant. In the eyes of the court, he is clearly conflicted.</w:t>
      </w:r>
    </w:p>
    <w:p w14:paraId="6430AEC1" w14:textId="2EAEC7ED" w:rsidR="008631BB" w:rsidRPr="008F3E94" w:rsidRDefault="008631BB" w:rsidP="00106605">
      <w:pPr>
        <w:spacing w:after="0" w:line="360" w:lineRule="auto"/>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As a general rule</w:t>
      </w:r>
      <w:r w:rsidR="001164D9" w:rsidRPr="008F3E94">
        <w:rPr>
          <w:rFonts w:ascii="Times New Roman" w:hAnsi="Times New Roman" w:cs="Times New Roman"/>
          <w:sz w:val="24"/>
          <w:szCs w:val="24"/>
          <w:lang w:val="en-US"/>
        </w:rPr>
        <w:t>,</w:t>
      </w:r>
      <w:r w:rsidRPr="008F3E94">
        <w:rPr>
          <w:rFonts w:ascii="Times New Roman" w:hAnsi="Times New Roman" w:cs="Times New Roman"/>
          <w:sz w:val="24"/>
          <w:szCs w:val="24"/>
          <w:lang w:val="en-US"/>
        </w:rPr>
        <w:t xml:space="preserve"> a legal practitioner is entitled to accept or refuse work where he feels that there will be a conflict of interest. A lawyer must therefore </w:t>
      </w:r>
      <w:r w:rsidR="00294518" w:rsidRPr="008F3E94">
        <w:rPr>
          <w:rFonts w:ascii="Times New Roman" w:hAnsi="Times New Roman" w:cs="Times New Roman"/>
          <w:sz w:val="24"/>
          <w:szCs w:val="24"/>
          <w:lang w:val="en-US"/>
        </w:rPr>
        <w:t>at all costs avoid acting against a former client because there is a da</w:t>
      </w:r>
      <w:r w:rsidR="008D559C" w:rsidRPr="008F3E94">
        <w:rPr>
          <w:rFonts w:ascii="Times New Roman" w:hAnsi="Times New Roman" w:cs="Times New Roman"/>
          <w:sz w:val="24"/>
          <w:szCs w:val="24"/>
          <w:lang w:val="en-US"/>
        </w:rPr>
        <w:t xml:space="preserve">nger </w:t>
      </w:r>
      <w:r w:rsidR="00294518" w:rsidRPr="008F3E94">
        <w:rPr>
          <w:rFonts w:ascii="Times New Roman" w:hAnsi="Times New Roman" w:cs="Times New Roman"/>
          <w:sz w:val="24"/>
          <w:szCs w:val="24"/>
          <w:lang w:val="en-US"/>
        </w:rPr>
        <w:t>of leaking information obtained in confidence to the prejudice of the former client. Having acted for the second respond</w:t>
      </w:r>
      <w:r w:rsidR="0038657C" w:rsidRPr="008F3E94">
        <w:rPr>
          <w:rFonts w:ascii="Times New Roman" w:hAnsi="Times New Roman" w:cs="Times New Roman"/>
          <w:sz w:val="24"/>
          <w:szCs w:val="24"/>
          <w:lang w:val="en-US"/>
        </w:rPr>
        <w:t>ent</w:t>
      </w:r>
      <w:r w:rsidR="00294518" w:rsidRPr="008F3E94">
        <w:rPr>
          <w:rFonts w:ascii="Times New Roman" w:hAnsi="Times New Roman" w:cs="Times New Roman"/>
          <w:sz w:val="24"/>
          <w:szCs w:val="24"/>
          <w:lang w:val="en-US"/>
        </w:rPr>
        <w:t xml:space="preserve"> at some point, the fear </w:t>
      </w:r>
      <w:r w:rsidR="008D559C" w:rsidRPr="008F3E94">
        <w:rPr>
          <w:rFonts w:ascii="Times New Roman" w:hAnsi="Times New Roman" w:cs="Times New Roman"/>
          <w:sz w:val="24"/>
          <w:szCs w:val="24"/>
          <w:lang w:val="en-US"/>
        </w:rPr>
        <w:t xml:space="preserve">of the </w:t>
      </w:r>
      <w:r w:rsidR="00106605">
        <w:rPr>
          <w:rFonts w:ascii="Times New Roman" w:hAnsi="Times New Roman" w:cs="Times New Roman"/>
          <w:sz w:val="24"/>
          <w:szCs w:val="24"/>
          <w:lang w:val="en-US"/>
        </w:rPr>
        <w:t>second</w:t>
      </w:r>
      <w:r w:rsidR="008D559C" w:rsidRPr="008F3E94">
        <w:rPr>
          <w:rFonts w:ascii="Times New Roman" w:hAnsi="Times New Roman" w:cs="Times New Roman"/>
          <w:sz w:val="24"/>
          <w:szCs w:val="24"/>
          <w:lang w:val="en-US"/>
        </w:rPr>
        <w:t xml:space="preserve"> respondent in the eyes of the court </w:t>
      </w:r>
      <w:r w:rsidR="00294518" w:rsidRPr="008F3E94">
        <w:rPr>
          <w:rFonts w:ascii="Times New Roman" w:hAnsi="Times New Roman" w:cs="Times New Roman"/>
          <w:sz w:val="24"/>
          <w:szCs w:val="24"/>
          <w:lang w:val="en-US"/>
        </w:rPr>
        <w:t xml:space="preserve">is not far-fetched. See </w:t>
      </w:r>
      <w:r w:rsidR="00294518" w:rsidRPr="00106605">
        <w:rPr>
          <w:rFonts w:ascii="Times New Roman" w:hAnsi="Times New Roman" w:cs="Times New Roman"/>
          <w:i/>
          <w:iCs/>
          <w:sz w:val="24"/>
          <w:szCs w:val="24"/>
          <w:lang w:val="en-US"/>
        </w:rPr>
        <w:t xml:space="preserve">Mutanga </w:t>
      </w:r>
      <w:r w:rsidR="00294518" w:rsidRPr="00106605">
        <w:rPr>
          <w:rFonts w:ascii="Times New Roman" w:hAnsi="Times New Roman" w:cs="Times New Roman"/>
          <w:sz w:val="24"/>
          <w:szCs w:val="24"/>
          <w:lang w:val="en-US"/>
        </w:rPr>
        <w:t>v</w:t>
      </w:r>
      <w:r w:rsidR="00294518" w:rsidRPr="00106605">
        <w:rPr>
          <w:rFonts w:ascii="Times New Roman" w:hAnsi="Times New Roman" w:cs="Times New Roman"/>
          <w:i/>
          <w:iCs/>
          <w:sz w:val="24"/>
          <w:szCs w:val="24"/>
          <w:lang w:val="en-US"/>
        </w:rPr>
        <w:t xml:space="preserve"> Mutanga</w:t>
      </w:r>
      <w:r w:rsidR="00294518" w:rsidRPr="008F3E94">
        <w:rPr>
          <w:rFonts w:ascii="Times New Roman" w:hAnsi="Times New Roman" w:cs="Times New Roman"/>
          <w:sz w:val="24"/>
          <w:szCs w:val="24"/>
          <w:lang w:val="en-US"/>
        </w:rPr>
        <w:t xml:space="preserve"> [2004] ZWBHC 67.</w:t>
      </w:r>
      <w:r w:rsidR="00106605">
        <w:rPr>
          <w:rFonts w:ascii="Times New Roman" w:hAnsi="Times New Roman" w:cs="Times New Roman"/>
          <w:sz w:val="24"/>
          <w:szCs w:val="24"/>
          <w:lang w:val="en-US"/>
        </w:rPr>
        <w:t xml:space="preserve"> </w:t>
      </w:r>
      <w:r w:rsidR="00294518" w:rsidRPr="008F3E94">
        <w:rPr>
          <w:rFonts w:ascii="Times New Roman" w:hAnsi="Times New Roman" w:cs="Times New Roman"/>
          <w:sz w:val="24"/>
          <w:szCs w:val="24"/>
          <w:lang w:val="en-US"/>
        </w:rPr>
        <w:t xml:space="preserve"> Such conduct can lead to a possible misconduct charge. Chances of using prior knowledge to the present </w:t>
      </w:r>
      <w:r w:rsidR="00AF1602" w:rsidRPr="008F3E94">
        <w:rPr>
          <w:rFonts w:ascii="Times New Roman" w:hAnsi="Times New Roman" w:cs="Times New Roman"/>
          <w:sz w:val="24"/>
          <w:szCs w:val="24"/>
          <w:lang w:val="en-US"/>
        </w:rPr>
        <w:t>client’s</w:t>
      </w:r>
      <w:r w:rsidR="00294518" w:rsidRPr="008F3E94">
        <w:rPr>
          <w:rFonts w:ascii="Times New Roman" w:hAnsi="Times New Roman" w:cs="Times New Roman"/>
          <w:sz w:val="24"/>
          <w:szCs w:val="24"/>
          <w:lang w:val="en-US"/>
        </w:rPr>
        <w:t xml:space="preserve"> advantage cannot be discounted. </w:t>
      </w:r>
      <w:r w:rsidR="00106605">
        <w:rPr>
          <w:rFonts w:ascii="Times New Roman" w:hAnsi="Times New Roman" w:cs="Times New Roman"/>
          <w:sz w:val="24"/>
          <w:szCs w:val="24"/>
          <w:lang w:val="en-US"/>
        </w:rPr>
        <w:t xml:space="preserve"> </w:t>
      </w:r>
      <w:r w:rsidR="00294518" w:rsidRPr="008F3E94">
        <w:rPr>
          <w:rFonts w:ascii="Times New Roman" w:hAnsi="Times New Roman" w:cs="Times New Roman"/>
          <w:sz w:val="24"/>
          <w:szCs w:val="24"/>
          <w:lang w:val="en-US"/>
        </w:rPr>
        <w:t xml:space="preserve">Such conduct can even </w:t>
      </w:r>
      <w:r w:rsidR="00294518" w:rsidRPr="008F3E94">
        <w:rPr>
          <w:rFonts w:ascii="Times New Roman" w:hAnsi="Times New Roman" w:cs="Times New Roman"/>
          <w:sz w:val="24"/>
          <w:szCs w:val="24"/>
          <w:lang w:val="en-US"/>
        </w:rPr>
        <w:lastRenderedPageBreak/>
        <w:t>lead to punitive costs being awarded against the legal practitioner who breaches that duty.</w:t>
      </w:r>
      <w:r w:rsidR="008D559C" w:rsidRPr="008F3E94">
        <w:rPr>
          <w:rFonts w:ascii="Times New Roman" w:hAnsi="Times New Roman" w:cs="Times New Roman"/>
          <w:sz w:val="24"/>
          <w:szCs w:val="24"/>
          <w:lang w:val="en-US"/>
        </w:rPr>
        <w:t xml:space="preserve"> See Base Minerals (supra).</w:t>
      </w:r>
    </w:p>
    <w:p w14:paraId="3AAD0CD0" w14:textId="77777777" w:rsidR="008631BB" w:rsidRPr="008F3E94" w:rsidRDefault="00803E77" w:rsidP="00106605">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And in </w:t>
      </w:r>
      <w:r w:rsidRPr="00106605">
        <w:rPr>
          <w:rFonts w:ascii="Times New Roman" w:hAnsi="Times New Roman" w:cs="Times New Roman"/>
          <w:i/>
          <w:iCs/>
          <w:sz w:val="24"/>
          <w:szCs w:val="24"/>
          <w:lang w:val="en-US"/>
        </w:rPr>
        <w:t xml:space="preserve">Robinson </w:t>
      </w:r>
      <w:r w:rsidRPr="00106605">
        <w:rPr>
          <w:rFonts w:ascii="Times New Roman" w:hAnsi="Times New Roman" w:cs="Times New Roman"/>
          <w:sz w:val="24"/>
          <w:szCs w:val="24"/>
          <w:lang w:val="en-US"/>
        </w:rPr>
        <w:t xml:space="preserve">v </w:t>
      </w:r>
      <w:r w:rsidRPr="00106605">
        <w:rPr>
          <w:rFonts w:ascii="Times New Roman" w:hAnsi="Times New Roman" w:cs="Times New Roman"/>
          <w:i/>
          <w:iCs/>
          <w:sz w:val="24"/>
          <w:szCs w:val="24"/>
          <w:lang w:val="en-US"/>
        </w:rPr>
        <w:t>V</w:t>
      </w:r>
      <w:r w:rsidR="008A48FE" w:rsidRPr="00106605">
        <w:rPr>
          <w:rFonts w:ascii="Times New Roman" w:hAnsi="Times New Roman" w:cs="Times New Roman"/>
          <w:i/>
          <w:iCs/>
          <w:sz w:val="24"/>
          <w:szCs w:val="24"/>
          <w:lang w:val="en-US"/>
        </w:rPr>
        <w:t xml:space="preserve">an Hulsteyn and Others </w:t>
      </w:r>
      <w:r w:rsidR="00456918" w:rsidRPr="008F3E94">
        <w:rPr>
          <w:rFonts w:ascii="Times New Roman" w:hAnsi="Times New Roman" w:cs="Times New Roman"/>
          <w:sz w:val="24"/>
          <w:szCs w:val="24"/>
          <w:lang w:val="en-US"/>
        </w:rPr>
        <w:t xml:space="preserve">1925 AD 12 </w:t>
      </w:r>
      <w:r w:rsidRPr="00472001">
        <w:rPr>
          <w:rFonts w:ascii="Times New Roman" w:hAnsi="Times New Roman" w:cs="Times New Roman"/>
          <w:smallCaps/>
          <w:sz w:val="24"/>
          <w:szCs w:val="24"/>
          <w:lang w:val="en-US"/>
        </w:rPr>
        <w:t>Wessels</w:t>
      </w:r>
      <w:r w:rsidRPr="008F3E94">
        <w:rPr>
          <w:rFonts w:ascii="Times New Roman" w:hAnsi="Times New Roman" w:cs="Times New Roman"/>
          <w:sz w:val="24"/>
          <w:szCs w:val="24"/>
          <w:lang w:val="en-US"/>
        </w:rPr>
        <w:t xml:space="preserve"> JA (as he then was) held </w:t>
      </w:r>
      <w:r w:rsidR="008A48FE" w:rsidRPr="008F3E94">
        <w:rPr>
          <w:rFonts w:ascii="Times New Roman" w:hAnsi="Times New Roman" w:cs="Times New Roman"/>
          <w:sz w:val="24"/>
          <w:szCs w:val="24"/>
          <w:lang w:val="en-US"/>
        </w:rPr>
        <w:t>that the court will restrain a solicitor in whom confidences have been reposed by a client from acting against such client where it is made clear to the Court that real mischief and real prejudice will in all human probability result if the solicitor is allowed to ac</w:t>
      </w:r>
      <w:r w:rsidR="00456918" w:rsidRPr="008F3E94">
        <w:rPr>
          <w:rFonts w:ascii="Times New Roman" w:hAnsi="Times New Roman" w:cs="Times New Roman"/>
          <w:sz w:val="24"/>
          <w:szCs w:val="24"/>
          <w:lang w:val="en-US"/>
        </w:rPr>
        <w:t>t. The test is not the same as that which applies to the recusal of Judicial Officers, where a perceived conflict will suffice.</w:t>
      </w:r>
      <w:r w:rsidR="00372A1B" w:rsidRPr="008F3E94">
        <w:rPr>
          <w:rFonts w:ascii="Times New Roman" w:hAnsi="Times New Roman" w:cs="Times New Roman"/>
          <w:sz w:val="24"/>
          <w:szCs w:val="24"/>
          <w:lang w:val="en-US"/>
        </w:rPr>
        <w:t xml:space="preserve"> Confidences were reposed when he was briefed for the criminal matter.</w:t>
      </w:r>
    </w:p>
    <w:p w14:paraId="1BD15437" w14:textId="7141E34D" w:rsidR="00456918" w:rsidRPr="008F3E94" w:rsidRDefault="00456918" w:rsidP="00106605">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The applicant had a previous attorney-client contract with the respondent and confidential information of the applicant was imparted and received in confidence as a result of that contract, the information remains confidential, the information is relevant to the matter at hand and the interest</w:t>
      </w:r>
      <w:r w:rsidR="008D559C" w:rsidRPr="008F3E94">
        <w:rPr>
          <w:rFonts w:ascii="Times New Roman" w:hAnsi="Times New Roman" w:cs="Times New Roman"/>
          <w:sz w:val="24"/>
          <w:szCs w:val="24"/>
          <w:lang w:val="en-US"/>
        </w:rPr>
        <w:t xml:space="preserve">s of </w:t>
      </w:r>
      <w:r w:rsidR="00BD5878" w:rsidRPr="008F3E94">
        <w:rPr>
          <w:rFonts w:ascii="Times New Roman" w:hAnsi="Times New Roman" w:cs="Times New Roman"/>
          <w:sz w:val="24"/>
          <w:szCs w:val="24"/>
          <w:lang w:val="en-US"/>
        </w:rPr>
        <w:t xml:space="preserve">the </w:t>
      </w:r>
      <w:r w:rsidR="00106605">
        <w:rPr>
          <w:rFonts w:ascii="Times New Roman" w:hAnsi="Times New Roman" w:cs="Times New Roman"/>
          <w:sz w:val="24"/>
          <w:szCs w:val="24"/>
          <w:lang w:val="en-US"/>
        </w:rPr>
        <w:t xml:space="preserve">second </w:t>
      </w:r>
      <w:r w:rsidR="00BD5878" w:rsidRPr="008F3E94">
        <w:rPr>
          <w:rFonts w:ascii="Times New Roman" w:hAnsi="Times New Roman" w:cs="Times New Roman"/>
          <w:sz w:val="24"/>
          <w:szCs w:val="24"/>
          <w:lang w:val="en-US"/>
        </w:rPr>
        <w:t>r</w:t>
      </w:r>
      <w:r w:rsidRPr="008F3E94">
        <w:rPr>
          <w:rFonts w:ascii="Times New Roman" w:hAnsi="Times New Roman" w:cs="Times New Roman"/>
          <w:sz w:val="24"/>
          <w:szCs w:val="24"/>
          <w:lang w:val="en-US"/>
        </w:rPr>
        <w:t>espondent are adverse to that of the former client.</w:t>
      </w:r>
    </w:p>
    <w:p w14:paraId="489894DA" w14:textId="77777777" w:rsidR="00456918" w:rsidRPr="008F3E94" w:rsidRDefault="009474C7" w:rsidP="00106605">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However, t</w:t>
      </w:r>
      <w:r w:rsidR="00456918" w:rsidRPr="008F3E94">
        <w:rPr>
          <w:rFonts w:ascii="Times New Roman" w:hAnsi="Times New Roman" w:cs="Times New Roman"/>
          <w:sz w:val="24"/>
          <w:szCs w:val="24"/>
          <w:lang w:val="en-US"/>
        </w:rPr>
        <w:t>he court is mindful of the fact that a client whose legal representative is disqualified loses not just time and money, but als</w:t>
      </w:r>
      <w:r w:rsidR="002A7FD6" w:rsidRPr="008F3E94">
        <w:rPr>
          <w:rFonts w:ascii="Times New Roman" w:hAnsi="Times New Roman" w:cs="Times New Roman"/>
          <w:sz w:val="24"/>
          <w:szCs w:val="24"/>
          <w:lang w:val="en-US"/>
        </w:rPr>
        <w:t>o the benefit of Counsel’s specialized knowledge of the case. Thus, a fair balance must be exercised.</w:t>
      </w:r>
    </w:p>
    <w:p w14:paraId="209344FE" w14:textId="77777777" w:rsidR="00810AC2" w:rsidRPr="008F3E94" w:rsidRDefault="009C571D" w:rsidP="00106605">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In the case of </w:t>
      </w:r>
      <w:r w:rsidR="00810AC2" w:rsidRPr="00106605">
        <w:rPr>
          <w:rFonts w:ascii="Times New Roman" w:hAnsi="Times New Roman" w:cs="Times New Roman"/>
          <w:i/>
          <w:iCs/>
          <w:sz w:val="24"/>
          <w:szCs w:val="24"/>
          <w:lang w:val="en-US"/>
        </w:rPr>
        <w:t xml:space="preserve">R </w:t>
      </w:r>
      <w:r w:rsidR="00810AC2" w:rsidRPr="00106605">
        <w:rPr>
          <w:rFonts w:ascii="Times New Roman" w:hAnsi="Times New Roman" w:cs="Times New Roman"/>
          <w:sz w:val="24"/>
          <w:szCs w:val="24"/>
          <w:lang w:val="en-US"/>
        </w:rPr>
        <w:t xml:space="preserve">v </w:t>
      </w:r>
      <w:r w:rsidR="00810AC2" w:rsidRPr="00106605">
        <w:rPr>
          <w:rFonts w:ascii="Times New Roman" w:hAnsi="Times New Roman" w:cs="Times New Roman"/>
          <w:i/>
          <w:iCs/>
          <w:sz w:val="24"/>
          <w:szCs w:val="24"/>
          <w:lang w:val="en-US"/>
        </w:rPr>
        <w:t>Special Comrs and Another ex p Morgan Grenfell</w:t>
      </w:r>
      <w:r w:rsidR="00810AC2" w:rsidRPr="008F3E94">
        <w:rPr>
          <w:rFonts w:ascii="Times New Roman" w:hAnsi="Times New Roman" w:cs="Times New Roman"/>
          <w:sz w:val="24"/>
          <w:szCs w:val="24"/>
          <w:lang w:val="en-US"/>
        </w:rPr>
        <w:t xml:space="preserve"> 2002 UKHL 21 Lord Hoffman restated that “the policy of legal professional privilege requires that the client should be secure in the knowledge that protected documents and information will not be disclosed at all”.</w:t>
      </w:r>
    </w:p>
    <w:p w14:paraId="4CCA76ED" w14:textId="77777777" w:rsidR="00810AC2" w:rsidRPr="008F3E94" w:rsidRDefault="00810AC2" w:rsidP="00106605">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A legal practitioner who represents the adversary of his own client in litigation would clearly be violating his or her duty of loyalty and the common law rules against conflict of interests. </w:t>
      </w:r>
      <w:r w:rsidR="00B30191" w:rsidRPr="008F3E94">
        <w:rPr>
          <w:rFonts w:ascii="Times New Roman" w:hAnsi="Times New Roman" w:cs="Times New Roman"/>
          <w:sz w:val="24"/>
          <w:szCs w:val="24"/>
          <w:lang w:val="en-US"/>
        </w:rPr>
        <w:t xml:space="preserve">See: </w:t>
      </w:r>
      <w:r w:rsidRPr="00106605">
        <w:rPr>
          <w:rFonts w:ascii="Times New Roman" w:hAnsi="Times New Roman" w:cs="Times New Roman"/>
          <w:i/>
          <w:iCs/>
          <w:sz w:val="24"/>
          <w:szCs w:val="24"/>
          <w:lang w:val="en-US"/>
        </w:rPr>
        <w:t xml:space="preserve">Pertsilis </w:t>
      </w:r>
      <w:r w:rsidRPr="00106605">
        <w:rPr>
          <w:rFonts w:ascii="Times New Roman" w:hAnsi="Times New Roman" w:cs="Times New Roman"/>
          <w:sz w:val="24"/>
          <w:szCs w:val="24"/>
          <w:lang w:val="en-US"/>
        </w:rPr>
        <w:t xml:space="preserve">v </w:t>
      </w:r>
      <w:r w:rsidRPr="00106605">
        <w:rPr>
          <w:rFonts w:ascii="Times New Roman" w:hAnsi="Times New Roman" w:cs="Times New Roman"/>
          <w:i/>
          <w:iCs/>
          <w:sz w:val="24"/>
          <w:szCs w:val="24"/>
          <w:lang w:val="en-US"/>
        </w:rPr>
        <w:t>Calcaterra and Another</w:t>
      </w:r>
      <w:r w:rsidRPr="008F3E94">
        <w:rPr>
          <w:rFonts w:ascii="Times New Roman" w:hAnsi="Times New Roman" w:cs="Times New Roman"/>
          <w:sz w:val="24"/>
          <w:szCs w:val="24"/>
          <w:lang w:val="en-US"/>
        </w:rPr>
        <w:t xml:space="preserve"> 1999 (1) ZLR 70 (H) per </w:t>
      </w:r>
      <w:r w:rsidR="008B56FA" w:rsidRPr="00106605">
        <w:rPr>
          <w:rFonts w:ascii="Times New Roman" w:hAnsi="Times New Roman" w:cs="Times New Roman"/>
          <w:smallCaps/>
          <w:sz w:val="24"/>
          <w:szCs w:val="24"/>
          <w:lang w:val="en-US"/>
        </w:rPr>
        <w:t>Smith</w:t>
      </w:r>
      <w:r w:rsidR="008B56FA" w:rsidRPr="008F3E94">
        <w:rPr>
          <w:rFonts w:ascii="Times New Roman" w:hAnsi="Times New Roman" w:cs="Times New Roman"/>
          <w:sz w:val="24"/>
          <w:szCs w:val="24"/>
          <w:lang w:val="en-US"/>
        </w:rPr>
        <w:t xml:space="preserve"> J. </w:t>
      </w:r>
    </w:p>
    <w:p w14:paraId="0E4133D9" w14:textId="77777777" w:rsidR="005862EC" w:rsidRPr="008F3E94" w:rsidRDefault="005862EC" w:rsidP="00472001">
      <w:pPr>
        <w:spacing w:after="0" w:line="360" w:lineRule="auto"/>
        <w:ind w:firstLine="720"/>
        <w:jc w:val="both"/>
        <w:rPr>
          <w:rFonts w:ascii="Times New Roman" w:hAnsi="Times New Roman" w:cs="Times New Roman"/>
          <w:sz w:val="24"/>
          <w:szCs w:val="24"/>
          <w:lang w:val="en-US"/>
        </w:rPr>
      </w:pPr>
      <w:r w:rsidRPr="00106605">
        <w:rPr>
          <w:rFonts w:ascii="Times New Roman" w:hAnsi="Times New Roman" w:cs="Times New Roman"/>
          <w:smallCaps/>
          <w:sz w:val="24"/>
          <w:szCs w:val="24"/>
          <w:lang w:val="en-US"/>
        </w:rPr>
        <w:t>Curlewis</w:t>
      </w:r>
      <w:r w:rsidRPr="008F3E94">
        <w:rPr>
          <w:rFonts w:ascii="Times New Roman" w:hAnsi="Times New Roman" w:cs="Times New Roman"/>
          <w:sz w:val="24"/>
          <w:szCs w:val="24"/>
          <w:lang w:val="en-US"/>
        </w:rPr>
        <w:t xml:space="preserve"> JA in </w:t>
      </w:r>
      <w:r w:rsidRPr="00106605">
        <w:rPr>
          <w:rFonts w:ascii="Times New Roman" w:hAnsi="Times New Roman" w:cs="Times New Roman"/>
          <w:i/>
          <w:iCs/>
          <w:sz w:val="24"/>
          <w:szCs w:val="24"/>
          <w:lang w:val="en-US"/>
        </w:rPr>
        <w:t xml:space="preserve">R </w:t>
      </w:r>
      <w:r w:rsidRPr="00106605">
        <w:rPr>
          <w:rFonts w:ascii="Times New Roman" w:hAnsi="Times New Roman" w:cs="Times New Roman"/>
          <w:sz w:val="24"/>
          <w:szCs w:val="24"/>
          <w:lang w:val="en-US"/>
        </w:rPr>
        <w:t>v</w:t>
      </w:r>
      <w:r w:rsidRPr="00106605">
        <w:rPr>
          <w:rFonts w:ascii="Times New Roman" w:hAnsi="Times New Roman" w:cs="Times New Roman"/>
          <w:i/>
          <w:iCs/>
          <w:sz w:val="24"/>
          <w:szCs w:val="24"/>
          <w:lang w:val="en-US"/>
        </w:rPr>
        <w:t xml:space="preserve"> Hepworth</w:t>
      </w:r>
      <w:r w:rsidRPr="008F3E94">
        <w:rPr>
          <w:rFonts w:ascii="Times New Roman" w:hAnsi="Times New Roman" w:cs="Times New Roman"/>
          <w:sz w:val="24"/>
          <w:szCs w:val="24"/>
          <w:lang w:val="en-US"/>
        </w:rPr>
        <w:t xml:space="preserve"> 1928 AD 265 made the profound statement that ‘A Judge…is not only to direct and control proceedings according to recognised rules of procedure, but to see that justice is done’.</w:t>
      </w:r>
      <w:r w:rsidR="008708CC" w:rsidRPr="008F3E94">
        <w:rPr>
          <w:rFonts w:ascii="Times New Roman" w:hAnsi="Times New Roman" w:cs="Times New Roman"/>
          <w:sz w:val="24"/>
          <w:szCs w:val="24"/>
          <w:lang w:val="en-US"/>
        </w:rPr>
        <w:t xml:space="preserve"> A legal practitioner must decline or cease to act, not only where the interests of a client are prejudiced if the legal practitioner continues to act for the other client, but also where the client’s interests might appear to </w:t>
      </w:r>
      <w:r w:rsidR="00372A1B" w:rsidRPr="008F3E94">
        <w:rPr>
          <w:rFonts w:ascii="Times New Roman" w:hAnsi="Times New Roman" w:cs="Times New Roman"/>
          <w:sz w:val="24"/>
          <w:szCs w:val="24"/>
          <w:lang w:val="en-US"/>
        </w:rPr>
        <w:t xml:space="preserve">be </w:t>
      </w:r>
      <w:r w:rsidR="008708CC" w:rsidRPr="008F3E94">
        <w:rPr>
          <w:rFonts w:ascii="Times New Roman" w:hAnsi="Times New Roman" w:cs="Times New Roman"/>
          <w:sz w:val="24"/>
          <w:szCs w:val="24"/>
          <w:lang w:val="en-US"/>
        </w:rPr>
        <w:t xml:space="preserve">prejudiced. See </w:t>
      </w:r>
      <w:r w:rsidR="008708CC" w:rsidRPr="00106605">
        <w:rPr>
          <w:rFonts w:ascii="Times New Roman" w:hAnsi="Times New Roman" w:cs="Times New Roman"/>
          <w:i/>
          <w:iCs/>
          <w:sz w:val="24"/>
          <w:szCs w:val="24"/>
          <w:lang w:val="en-US"/>
        </w:rPr>
        <w:t xml:space="preserve">Pertsilis and Chisvo </w:t>
      </w:r>
      <w:r w:rsidR="008708CC" w:rsidRPr="008F3E94">
        <w:rPr>
          <w:rFonts w:ascii="Times New Roman" w:hAnsi="Times New Roman" w:cs="Times New Roman"/>
          <w:sz w:val="24"/>
          <w:szCs w:val="24"/>
          <w:lang w:val="en-US"/>
        </w:rPr>
        <w:t>(supra).</w:t>
      </w:r>
    </w:p>
    <w:p w14:paraId="766EC5D3" w14:textId="77777777" w:rsidR="00DA5C75" w:rsidRPr="008F3E94" w:rsidRDefault="00DA5C75" w:rsidP="00106605">
      <w:pPr>
        <w:spacing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Applying the above principles to the present case, it is my considered view that the second respondent is justified in believing that the confidential information he shared with Mr Mudimu might be used to his disadvantage.</w:t>
      </w:r>
    </w:p>
    <w:p w14:paraId="12A8201F" w14:textId="77777777" w:rsidR="005862EC" w:rsidRPr="008F3E94" w:rsidRDefault="009474C7" w:rsidP="00106605">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lastRenderedPageBreak/>
        <w:t xml:space="preserve">Accordingly, I cannot allow Mudimu Law Chambers to continue representing the applicant </w:t>
      </w:r>
      <w:r w:rsidR="005862EC" w:rsidRPr="008F3E94">
        <w:rPr>
          <w:rFonts w:ascii="Times New Roman" w:hAnsi="Times New Roman" w:cs="Times New Roman"/>
          <w:sz w:val="24"/>
          <w:szCs w:val="24"/>
          <w:lang w:val="en-US"/>
        </w:rPr>
        <w:t xml:space="preserve">in this matter. </w:t>
      </w:r>
      <w:r w:rsidR="00DA5C75" w:rsidRPr="008F3E94">
        <w:rPr>
          <w:rFonts w:ascii="Times New Roman" w:hAnsi="Times New Roman" w:cs="Times New Roman"/>
          <w:sz w:val="24"/>
          <w:szCs w:val="24"/>
          <w:lang w:val="en-US"/>
        </w:rPr>
        <w:t>It is so ordered that,</w:t>
      </w:r>
    </w:p>
    <w:p w14:paraId="56E51176" w14:textId="77777777" w:rsidR="00BD5878" w:rsidRPr="008F3E94" w:rsidRDefault="008D559C" w:rsidP="00106605">
      <w:pPr>
        <w:spacing w:after="0"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 xml:space="preserve">Mr Mudimu and his </w:t>
      </w:r>
      <w:r w:rsidR="00825C56" w:rsidRPr="008F3E94">
        <w:rPr>
          <w:rFonts w:ascii="Times New Roman" w:hAnsi="Times New Roman" w:cs="Times New Roman"/>
          <w:sz w:val="24"/>
          <w:szCs w:val="24"/>
          <w:lang w:val="en-US"/>
        </w:rPr>
        <w:t xml:space="preserve">law </w:t>
      </w:r>
      <w:r w:rsidRPr="008F3E94">
        <w:rPr>
          <w:rFonts w:ascii="Times New Roman" w:hAnsi="Times New Roman" w:cs="Times New Roman"/>
          <w:sz w:val="24"/>
          <w:szCs w:val="24"/>
          <w:lang w:val="en-US"/>
        </w:rPr>
        <w:t>firm be and are</w:t>
      </w:r>
      <w:r w:rsidR="009474C7" w:rsidRPr="008F3E94">
        <w:rPr>
          <w:rFonts w:ascii="Times New Roman" w:hAnsi="Times New Roman" w:cs="Times New Roman"/>
          <w:sz w:val="24"/>
          <w:szCs w:val="24"/>
          <w:lang w:val="en-US"/>
        </w:rPr>
        <w:t xml:space="preserve"> hereby ordered to cease acting for the applicant forthwith. </w:t>
      </w:r>
    </w:p>
    <w:p w14:paraId="2CDBD1A8" w14:textId="77777777" w:rsidR="009474C7" w:rsidRPr="008F3E94" w:rsidRDefault="009474C7" w:rsidP="00106605">
      <w:pPr>
        <w:spacing w:line="360" w:lineRule="auto"/>
        <w:ind w:firstLine="720"/>
        <w:jc w:val="both"/>
        <w:rPr>
          <w:rFonts w:ascii="Times New Roman" w:hAnsi="Times New Roman" w:cs="Times New Roman"/>
          <w:sz w:val="24"/>
          <w:szCs w:val="24"/>
          <w:lang w:val="en-US"/>
        </w:rPr>
      </w:pPr>
      <w:r w:rsidRPr="008F3E94">
        <w:rPr>
          <w:rFonts w:ascii="Times New Roman" w:hAnsi="Times New Roman" w:cs="Times New Roman"/>
          <w:sz w:val="24"/>
          <w:szCs w:val="24"/>
          <w:lang w:val="en-US"/>
        </w:rPr>
        <w:t>There shall be no order as to costs.</w:t>
      </w:r>
    </w:p>
    <w:p w14:paraId="0806E231" w14:textId="77777777" w:rsidR="009474C7" w:rsidRPr="008F3E94" w:rsidRDefault="009474C7" w:rsidP="008F3E94">
      <w:pPr>
        <w:spacing w:line="360" w:lineRule="auto"/>
        <w:jc w:val="both"/>
        <w:rPr>
          <w:rFonts w:ascii="Times New Roman" w:hAnsi="Times New Roman" w:cs="Times New Roman"/>
          <w:sz w:val="24"/>
          <w:szCs w:val="24"/>
          <w:lang w:val="en-US"/>
        </w:rPr>
      </w:pPr>
    </w:p>
    <w:p w14:paraId="0B202235" w14:textId="77777777" w:rsidR="00DF0681" w:rsidRPr="008F3E94" w:rsidRDefault="00DF0681" w:rsidP="008F3E94">
      <w:pPr>
        <w:spacing w:line="360" w:lineRule="auto"/>
        <w:jc w:val="both"/>
        <w:rPr>
          <w:rFonts w:ascii="Times New Roman" w:hAnsi="Times New Roman" w:cs="Times New Roman"/>
          <w:sz w:val="24"/>
          <w:szCs w:val="24"/>
          <w:lang w:val="en-US"/>
        </w:rPr>
      </w:pPr>
    </w:p>
    <w:p w14:paraId="6ACD0BC4" w14:textId="77777777" w:rsidR="00DF0681" w:rsidRPr="008F3E94" w:rsidRDefault="00DF0681" w:rsidP="008F3E94">
      <w:pPr>
        <w:spacing w:line="360" w:lineRule="auto"/>
        <w:jc w:val="both"/>
        <w:rPr>
          <w:rFonts w:ascii="Times New Roman" w:hAnsi="Times New Roman" w:cs="Times New Roman"/>
          <w:sz w:val="24"/>
          <w:szCs w:val="24"/>
          <w:lang w:val="en-US"/>
        </w:rPr>
      </w:pPr>
    </w:p>
    <w:p w14:paraId="5749471A" w14:textId="20067505" w:rsidR="009474C7" w:rsidRPr="008F3E94" w:rsidRDefault="009474C7" w:rsidP="00106605">
      <w:pPr>
        <w:spacing w:after="0" w:line="240" w:lineRule="auto"/>
        <w:jc w:val="both"/>
        <w:rPr>
          <w:rFonts w:ascii="Times New Roman" w:hAnsi="Times New Roman" w:cs="Times New Roman"/>
          <w:sz w:val="24"/>
          <w:szCs w:val="24"/>
          <w:lang w:val="en-US"/>
        </w:rPr>
      </w:pPr>
      <w:r w:rsidRPr="00106605">
        <w:rPr>
          <w:rFonts w:ascii="Times New Roman" w:hAnsi="Times New Roman" w:cs="Times New Roman"/>
          <w:i/>
          <w:iCs/>
          <w:sz w:val="24"/>
          <w:szCs w:val="24"/>
          <w:lang w:val="en-US"/>
        </w:rPr>
        <w:t>Mudimu Law Chambers</w:t>
      </w:r>
      <w:r w:rsidR="00106605">
        <w:rPr>
          <w:rFonts w:ascii="Times New Roman" w:hAnsi="Times New Roman" w:cs="Times New Roman"/>
          <w:sz w:val="24"/>
          <w:szCs w:val="24"/>
          <w:lang w:val="en-US"/>
        </w:rPr>
        <w:t xml:space="preserve">, </w:t>
      </w:r>
      <w:r w:rsidR="0050143E">
        <w:rPr>
          <w:rFonts w:ascii="Times New Roman" w:hAnsi="Times New Roman" w:cs="Times New Roman"/>
          <w:sz w:val="24"/>
          <w:szCs w:val="24"/>
          <w:lang w:val="en-US"/>
        </w:rPr>
        <w:t>a</w:t>
      </w:r>
      <w:r w:rsidRPr="008F3E94">
        <w:rPr>
          <w:rFonts w:ascii="Times New Roman" w:hAnsi="Times New Roman" w:cs="Times New Roman"/>
          <w:sz w:val="24"/>
          <w:szCs w:val="24"/>
          <w:lang w:val="en-US"/>
        </w:rPr>
        <w:t>pplicants’ legal practitioners.</w:t>
      </w:r>
    </w:p>
    <w:p w14:paraId="313995AD" w14:textId="3A1FC627" w:rsidR="009474C7" w:rsidRPr="008F3E94" w:rsidRDefault="009474C7" w:rsidP="00106605">
      <w:pPr>
        <w:spacing w:after="0" w:line="240" w:lineRule="auto"/>
        <w:jc w:val="both"/>
        <w:rPr>
          <w:rFonts w:ascii="Times New Roman" w:hAnsi="Times New Roman" w:cs="Times New Roman"/>
          <w:sz w:val="24"/>
          <w:szCs w:val="24"/>
          <w:lang w:val="en-US"/>
        </w:rPr>
      </w:pPr>
      <w:r w:rsidRPr="00106605">
        <w:rPr>
          <w:rFonts w:ascii="Times New Roman" w:hAnsi="Times New Roman" w:cs="Times New Roman"/>
          <w:i/>
          <w:iCs/>
          <w:sz w:val="24"/>
          <w:szCs w:val="24"/>
          <w:lang w:val="en-US"/>
        </w:rPr>
        <w:t>Hove Legal Practitioners</w:t>
      </w:r>
      <w:r w:rsidR="00106605">
        <w:rPr>
          <w:rFonts w:ascii="Times New Roman" w:hAnsi="Times New Roman" w:cs="Times New Roman"/>
          <w:i/>
          <w:iCs/>
          <w:sz w:val="24"/>
          <w:szCs w:val="24"/>
          <w:lang w:val="en-US"/>
        </w:rPr>
        <w:t>,</w:t>
      </w:r>
      <w:r w:rsidRPr="008F3E94">
        <w:rPr>
          <w:rFonts w:ascii="Times New Roman" w:hAnsi="Times New Roman" w:cs="Times New Roman"/>
          <w:sz w:val="24"/>
          <w:szCs w:val="24"/>
          <w:lang w:val="en-US"/>
        </w:rPr>
        <w:t xml:space="preserve"> </w:t>
      </w:r>
      <w:r w:rsidR="0050143E">
        <w:rPr>
          <w:rFonts w:ascii="Times New Roman" w:hAnsi="Times New Roman" w:cs="Times New Roman"/>
          <w:sz w:val="24"/>
          <w:szCs w:val="24"/>
          <w:lang w:val="en-US"/>
        </w:rPr>
        <w:t>first</w:t>
      </w:r>
      <w:r w:rsidRPr="008F3E94">
        <w:rPr>
          <w:rFonts w:ascii="Times New Roman" w:hAnsi="Times New Roman" w:cs="Times New Roman"/>
          <w:sz w:val="24"/>
          <w:szCs w:val="24"/>
          <w:lang w:val="en-US"/>
        </w:rPr>
        <w:t xml:space="preserve"> to </w:t>
      </w:r>
      <w:r w:rsidR="0050143E">
        <w:rPr>
          <w:rFonts w:ascii="Times New Roman" w:hAnsi="Times New Roman" w:cs="Times New Roman"/>
          <w:sz w:val="24"/>
          <w:szCs w:val="24"/>
          <w:lang w:val="en-US"/>
        </w:rPr>
        <w:t xml:space="preserve">sixth </w:t>
      </w:r>
      <w:r w:rsidRPr="008F3E94">
        <w:rPr>
          <w:rFonts w:ascii="Times New Roman" w:hAnsi="Times New Roman" w:cs="Times New Roman"/>
          <w:sz w:val="24"/>
          <w:szCs w:val="24"/>
          <w:lang w:val="en-US"/>
        </w:rPr>
        <w:t>respondent’s legal practitioners.</w:t>
      </w:r>
    </w:p>
    <w:p w14:paraId="092FD08A" w14:textId="7B06E27B" w:rsidR="009474C7" w:rsidRPr="008F3E94" w:rsidRDefault="009474C7" w:rsidP="00106605">
      <w:pPr>
        <w:spacing w:after="0" w:line="240" w:lineRule="auto"/>
        <w:jc w:val="both"/>
        <w:rPr>
          <w:rFonts w:ascii="Times New Roman" w:hAnsi="Times New Roman" w:cs="Times New Roman"/>
          <w:sz w:val="24"/>
          <w:szCs w:val="24"/>
          <w:lang w:val="en-US"/>
        </w:rPr>
      </w:pPr>
      <w:r w:rsidRPr="00106605">
        <w:rPr>
          <w:rFonts w:ascii="Times New Roman" w:hAnsi="Times New Roman" w:cs="Times New Roman"/>
          <w:i/>
          <w:iCs/>
          <w:sz w:val="24"/>
          <w:szCs w:val="24"/>
          <w:lang w:val="en-US"/>
        </w:rPr>
        <w:t>Attorney-General’s office</w:t>
      </w:r>
      <w:r w:rsidR="00106605">
        <w:rPr>
          <w:rFonts w:ascii="Times New Roman" w:hAnsi="Times New Roman" w:cs="Times New Roman"/>
          <w:sz w:val="24"/>
          <w:szCs w:val="24"/>
          <w:lang w:val="en-US"/>
        </w:rPr>
        <w:t xml:space="preserve">, </w:t>
      </w:r>
      <w:r w:rsidR="0050143E">
        <w:rPr>
          <w:rFonts w:ascii="Times New Roman" w:hAnsi="Times New Roman" w:cs="Times New Roman"/>
          <w:sz w:val="24"/>
          <w:szCs w:val="24"/>
          <w:lang w:val="en-US"/>
        </w:rPr>
        <w:t>seventh</w:t>
      </w:r>
      <w:r w:rsidRPr="008F3E94">
        <w:rPr>
          <w:rFonts w:ascii="Times New Roman" w:hAnsi="Times New Roman" w:cs="Times New Roman"/>
          <w:sz w:val="24"/>
          <w:szCs w:val="24"/>
          <w:lang w:val="en-US"/>
        </w:rPr>
        <w:t xml:space="preserve">, </w:t>
      </w:r>
      <w:r w:rsidR="0050143E">
        <w:rPr>
          <w:rFonts w:ascii="Times New Roman" w:hAnsi="Times New Roman" w:cs="Times New Roman"/>
          <w:sz w:val="24"/>
          <w:szCs w:val="24"/>
          <w:lang w:val="en-US"/>
        </w:rPr>
        <w:t>eighth</w:t>
      </w:r>
      <w:r w:rsidRPr="008F3E94">
        <w:rPr>
          <w:rFonts w:ascii="Times New Roman" w:hAnsi="Times New Roman" w:cs="Times New Roman"/>
          <w:sz w:val="24"/>
          <w:szCs w:val="24"/>
          <w:lang w:val="en-US"/>
        </w:rPr>
        <w:t xml:space="preserve"> and </w:t>
      </w:r>
      <w:r w:rsidR="0050143E">
        <w:rPr>
          <w:rFonts w:ascii="Times New Roman" w:hAnsi="Times New Roman" w:cs="Times New Roman"/>
          <w:sz w:val="24"/>
          <w:szCs w:val="24"/>
          <w:lang w:val="en-US"/>
        </w:rPr>
        <w:t>nineth</w:t>
      </w:r>
      <w:r w:rsidRPr="008F3E94">
        <w:rPr>
          <w:rFonts w:ascii="Times New Roman" w:hAnsi="Times New Roman" w:cs="Times New Roman"/>
          <w:sz w:val="24"/>
          <w:szCs w:val="24"/>
          <w:lang w:val="en-US"/>
        </w:rPr>
        <w:t xml:space="preserve"> respondent’s legal practitioners. </w:t>
      </w:r>
    </w:p>
    <w:p w14:paraId="0A5FE493" w14:textId="77777777" w:rsidR="00BD5878" w:rsidRPr="008F3E94" w:rsidRDefault="00BD5878" w:rsidP="008F3E94">
      <w:pPr>
        <w:spacing w:line="360" w:lineRule="auto"/>
        <w:jc w:val="both"/>
        <w:rPr>
          <w:rFonts w:ascii="Times New Roman" w:hAnsi="Times New Roman" w:cs="Times New Roman"/>
          <w:sz w:val="24"/>
          <w:szCs w:val="24"/>
          <w:lang w:val="en-US"/>
        </w:rPr>
      </w:pPr>
    </w:p>
    <w:p w14:paraId="1BD095D9" w14:textId="77777777" w:rsidR="005862EC" w:rsidRDefault="005862EC" w:rsidP="00BD5878">
      <w:pPr>
        <w:spacing w:after="0"/>
        <w:rPr>
          <w:color w:val="FF0000"/>
          <w:lang w:val="en-US"/>
        </w:rPr>
      </w:pPr>
    </w:p>
    <w:p w14:paraId="2C117362" w14:textId="77777777" w:rsidR="005862EC" w:rsidRDefault="005862EC" w:rsidP="00BD5878">
      <w:pPr>
        <w:spacing w:after="0"/>
        <w:rPr>
          <w:color w:val="FF0000"/>
          <w:lang w:val="en-US"/>
        </w:rPr>
      </w:pPr>
    </w:p>
    <w:p w14:paraId="3484505E" w14:textId="77777777" w:rsidR="005862EC" w:rsidRDefault="005862EC" w:rsidP="00BD5878">
      <w:pPr>
        <w:spacing w:after="0"/>
        <w:rPr>
          <w:color w:val="FF0000"/>
          <w:lang w:val="en-US"/>
        </w:rPr>
      </w:pPr>
    </w:p>
    <w:p w14:paraId="530BF0DA" w14:textId="77777777" w:rsidR="005862EC" w:rsidRDefault="005862EC" w:rsidP="00BD5878">
      <w:pPr>
        <w:spacing w:after="0"/>
        <w:rPr>
          <w:color w:val="FF0000"/>
          <w:lang w:val="en-US"/>
        </w:rPr>
      </w:pPr>
    </w:p>
    <w:p w14:paraId="0C23B8B6" w14:textId="77777777" w:rsidR="005862EC" w:rsidRDefault="005862EC" w:rsidP="00BD5878">
      <w:pPr>
        <w:spacing w:after="0"/>
        <w:rPr>
          <w:color w:val="FF0000"/>
          <w:lang w:val="en-US"/>
        </w:rPr>
      </w:pPr>
    </w:p>
    <w:p w14:paraId="5171C59B" w14:textId="77777777" w:rsidR="00BD5878" w:rsidRDefault="00BD5878" w:rsidP="009474C7">
      <w:pPr>
        <w:rPr>
          <w:lang w:val="en-US"/>
        </w:rPr>
      </w:pPr>
    </w:p>
    <w:p w14:paraId="14B69A96" w14:textId="77777777" w:rsidR="009474C7" w:rsidRDefault="009474C7" w:rsidP="009474C7">
      <w:pPr>
        <w:jc w:val="both"/>
        <w:rPr>
          <w:lang w:val="en-US"/>
        </w:rPr>
      </w:pPr>
    </w:p>
    <w:p w14:paraId="3C5526B6" w14:textId="77777777" w:rsidR="009474C7" w:rsidRPr="00C07C42" w:rsidRDefault="009474C7">
      <w:pPr>
        <w:rPr>
          <w:lang w:val="en-US"/>
        </w:rPr>
      </w:pPr>
    </w:p>
    <w:sectPr w:rsidR="009474C7" w:rsidRPr="00C07C4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D99D09" w14:textId="77777777" w:rsidR="00F74AC5" w:rsidRDefault="00F74AC5" w:rsidP="007B7CCA">
      <w:pPr>
        <w:spacing w:after="0" w:line="240" w:lineRule="auto"/>
      </w:pPr>
      <w:r>
        <w:separator/>
      </w:r>
    </w:p>
  </w:endnote>
  <w:endnote w:type="continuationSeparator" w:id="0">
    <w:p w14:paraId="77E53126" w14:textId="77777777" w:rsidR="00F74AC5" w:rsidRDefault="00F74AC5" w:rsidP="007B7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AD21B8" w14:textId="77777777" w:rsidR="00F74AC5" w:rsidRDefault="00F74AC5" w:rsidP="007B7CCA">
      <w:pPr>
        <w:spacing w:after="0" w:line="240" w:lineRule="auto"/>
      </w:pPr>
      <w:r>
        <w:separator/>
      </w:r>
    </w:p>
  </w:footnote>
  <w:footnote w:type="continuationSeparator" w:id="0">
    <w:p w14:paraId="675907BA" w14:textId="77777777" w:rsidR="00F74AC5" w:rsidRDefault="00F74AC5" w:rsidP="007B7CCA">
      <w:pPr>
        <w:spacing w:after="0" w:line="240" w:lineRule="auto"/>
      </w:pPr>
      <w:r>
        <w:continuationSeparator/>
      </w:r>
    </w:p>
  </w:footnote>
  <w:footnote w:id="1">
    <w:p w14:paraId="7B55698C" w14:textId="77777777" w:rsidR="009C7682" w:rsidRPr="00BD5878" w:rsidRDefault="009C7682" w:rsidP="007D60C1">
      <w:pPr>
        <w:spacing w:after="0"/>
        <w:jc w:val="both"/>
        <w:rPr>
          <w:sz w:val="20"/>
          <w:szCs w:val="20"/>
          <w:lang w:val="en-US"/>
        </w:rPr>
      </w:pPr>
      <w:r w:rsidRPr="00BD5878">
        <w:rPr>
          <w:rStyle w:val="FootnoteReference"/>
          <w:sz w:val="20"/>
          <w:szCs w:val="20"/>
        </w:rPr>
        <w:footnoteRef/>
      </w:r>
      <w:r w:rsidRPr="00BD5878">
        <w:rPr>
          <w:sz w:val="20"/>
          <w:szCs w:val="20"/>
        </w:rPr>
        <w:t xml:space="preserve"> </w:t>
      </w:r>
      <w:r w:rsidRPr="00BD5878">
        <w:rPr>
          <w:sz w:val="20"/>
          <w:szCs w:val="20"/>
          <w:lang w:val="en-US"/>
        </w:rPr>
        <w:t xml:space="preserve">Crozier Legal Ethics: A </w:t>
      </w:r>
      <w:r>
        <w:rPr>
          <w:sz w:val="20"/>
          <w:szCs w:val="20"/>
          <w:lang w:val="en-US"/>
        </w:rPr>
        <w:t>Handbook for Zimbabwean Lawyers</w:t>
      </w:r>
      <w:r w:rsidR="00826F5C">
        <w:rPr>
          <w:sz w:val="20"/>
          <w:szCs w:val="20"/>
          <w:lang w:val="en-US"/>
        </w:rPr>
        <w:t xml:space="preserve"> p38</w:t>
      </w:r>
      <w:r>
        <w:rPr>
          <w:sz w:val="20"/>
          <w:szCs w:val="20"/>
          <w:lang w:val="en-US"/>
        </w:rPr>
        <w:t>.</w:t>
      </w:r>
      <w:r w:rsidRPr="00BD5878">
        <w:rPr>
          <w:sz w:val="20"/>
          <w:szCs w:val="20"/>
          <w:lang w:val="en-US"/>
        </w:rPr>
        <w:t xml:space="preserve"> </w:t>
      </w:r>
    </w:p>
  </w:footnote>
  <w:footnote w:id="2">
    <w:p w14:paraId="16BF1C3E" w14:textId="77777777" w:rsidR="00826F5C" w:rsidRPr="00826F5C" w:rsidRDefault="00826F5C" w:rsidP="007D60C1">
      <w:pPr>
        <w:pStyle w:val="FootnoteText"/>
        <w:rPr>
          <w:lang w:val="en-US"/>
        </w:rPr>
      </w:pPr>
      <w:r>
        <w:rPr>
          <w:rStyle w:val="FootnoteReference"/>
        </w:rPr>
        <w:footnoteRef/>
      </w:r>
      <w:r>
        <w:t xml:space="preserve"> Crozier </w:t>
      </w:r>
      <w:r w:rsidR="00754EF2">
        <w:t>(ibid)</w:t>
      </w:r>
    </w:p>
  </w:footnote>
  <w:footnote w:id="3">
    <w:p w14:paraId="3CAB3E15" w14:textId="77777777" w:rsidR="009C7682" w:rsidRPr="00BD5878" w:rsidRDefault="009C7682">
      <w:pPr>
        <w:pStyle w:val="FootnoteText"/>
        <w:rPr>
          <w:lang w:val="en-US"/>
        </w:rPr>
      </w:pPr>
      <w:r w:rsidRPr="00BD5878">
        <w:rPr>
          <w:rStyle w:val="FootnoteReference"/>
        </w:rPr>
        <w:footnoteRef/>
      </w:r>
      <w:r w:rsidRPr="00BD5878">
        <w:t xml:space="preserve"> Kikwood Garage (Pty) Ltd v Lategan and Another 1961 (2) SA 75 (E)</w:t>
      </w:r>
    </w:p>
  </w:footnote>
  <w:footnote w:id="4">
    <w:p w14:paraId="10797104" w14:textId="77777777" w:rsidR="009C7682" w:rsidRPr="007B7CCA" w:rsidRDefault="009C7682">
      <w:pPr>
        <w:pStyle w:val="FootnoteText"/>
        <w:rPr>
          <w:lang w:val="en-US"/>
        </w:rPr>
      </w:pPr>
      <w:r w:rsidRPr="00BD5878">
        <w:rPr>
          <w:rStyle w:val="FootnoteReference"/>
        </w:rPr>
        <w:footnoteRef/>
      </w:r>
      <w:r w:rsidRPr="00BD5878">
        <w:t xml:space="preserve"> Mutanga v Mutanga 2004 (1) ZLR 487 (H).</w:t>
      </w:r>
    </w:p>
  </w:footnote>
  <w:footnote w:id="5">
    <w:p w14:paraId="1DF16193" w14:textId="77777777" w:rsidR="00754EF2" w:rsidRPr="00754EF2" w:rsidRDefault="00754EF2">
      <w:pPr>
        <w:pStyle w:val="FootnoteText"/>
        <w:rPr>
          <w:lang w:val="en-US"/>
        </w:rPr>
      </w:pPr>
      <w:r>
        <w:rPr>
          <w:rStyle w:val="FootnoteReference"/>
        </w:rPr>
        <w:footnoteRef/>
      </w:r>
      <w:r>
        <w:t xml:space="preserve"> </w:t>
      </w:r>
      <w:r>
        <w:rPr>
          <w:lang w:val="en-US"/>
        </w:rPr>
        <w:t>Crozier Note 1 p39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2102615"/>
      <w:docPartObj>
        <w:docPartGallery w:val="Page Numbers (Top of Page)"/>
        <w:docPartUnique/>
      </w:docPartObj>
    </w:sdtPr>
    <w:sdtEndPr>
      <w:rPr>
        <w:noProof/>
      </w:rPr>
    </w:sdtEndPr>
    <w:sdtContent>
      <w:p w14:paraId="2CFAAD8C" w14:textId="35E8BED0" w:rsidR="000F02D6" w:rsidRDefault="00AF6F67">
        <w:pPr>
          <w:pStyle w:val="Header"/>
          <w:jc w:val="right"/>
          <w:rPr>
            <w:noProof/>
          </w:rPr>
        </w:pPr>
        <w:r>
          <w:fldChar w:fldCharType="begin"/>
        </w:r>
        <w:r>
          <w:instrText xml:space="preserve"> PAGE   \* MERGEFORMAT </w:instrText>
        </w:r>
        <w:r>
          <w:fldChar w:fldCharType="separate"/>
        </w:r>
        <w:r w:rsidR="00090ACD">
          <w:rPr>
            <w:noProof/>
          </w:rPr>
          <w:t>1</w:t>
        </w:r>
        <w:r>
          <w:rPr>
            <w:noProof/>
          </w:rPr>
          <w:fldChar w:fldCharType="end"/>
        </w:r>
      </w:p>
      <w:p w14:paraId="6CF79905" w14:textId="77777777" w:rsidR="00D6407E" w:rsidRDefault="000F02D6">
        <w:pPr>
          <w:pStyle w:val="Header"/>
          <w:jc w:val="right"/>
          <w:rPr>
            <w:noProof/>
          </w:rPr>
        </w:pPr>
        <w:r>
          <w:rPr>
            <w:noProof/>
          </w:rPr>
          <w:t>HH</w:t>
        </w:r>
        <w:r w:rsidR="00D6407E">
          <w:rPr>
            <w:noProof/>
          </w:rPr>
          <w:t xml:space="preserve"> 585-54</w:t>
        </w:r>
      </w:p>
      <w:p w14:paraId="74331A1B" w14:textId="0A6C048F" w:rsidR="00AF6F67" w:rsidRDefault="000F02D6">
        <w:pPr>
          <w:pStyle w:val="Header"/>
          <w:jc w:val="right"/>
        </w:pPr>
        <w:r>
          <w:rPr>
            <w:noProof/>
          </w:rPr>
          <w:t>HCHCR 3531/24</w:t>
        </w:r>
      </w:p>
    </w:sdtContent>
  </w:sdt>
  <w:p w14:paraId="677D70BF" w14:textId="77777777" w:rsidR="00AF6F67" w:rsidRDefault="00AF6F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C42"/>
    <w:rsid w:val="00030537"/>
    <w:rsid w:val="00035B21"/>
    <w:rsid w:val="00090ACD"/>
    <w:rsid w:val="00093075"/>
    <w:rsid w:val="00096FEF"/>
    <w:rsid w:val="000D1644"/>
    <w:rsid w:val="000F02D6"/>
    <w:rsid w:val="00106605"/>
    <w:rsid w:val="0011197A"/>
    <w:rsid w:val="001164D9"/>
    <w:rsid w:val="001210B5"/>
    <w:rsid w:val="00122E8E"/>
    <w:rsid w:val="00130780"/>
    <w:rsid w:val="001346C3"/>
    <w:rsid w:val="0015637E"/>
    <w:rsid w:val="00193077"/>
    <w:rsid w:val="001A289F"/>
    <w:rsid w:val="001B6F37"/>
    <w:rsid w:val="00205190"/>
    <w:rsid w:val="00215301"/>
    <w:rsid w:val="00244427"/>
    <w:rsid w:val="00293075"/>
    <w:rsid w:val="00294518"/>
    <w:rsid w:val="002A7FD6"/>
    <w:rsid w:val="002C2D43"/>
    <w:rsid w:val="002C3D09"/>
    <w:rsid w:val="002C42F5"/>
    <w:rsid w:val="00304207"/>
    <w:rsid w:val="003311F1"/>
    <w:rsid w:val="00372A1B"/>
    <w:rsid w:val="003808BB"/>
    <w:rsid w:val="0038657C"/>
    <w:rsid w:val="003F0E57"/>
    <w:rsid w:val="0044270D"/>
    <w:rsid w:val="00444283"/>
    <w:rsid w:val="00456918"/>
    <w:rsid w:val="00472001"/>
    <w:rsid w:val="0047400C"/>
    <w:rsid w:val="004808BF"/>
    <w:rsid w:val="004B72CC"/>
    <w:rsid w:val="004E3307"/>
    <w:rsid w:val="0050143E"/>
    <w:rsid w:val="005049B2"/>
    <w:rsid w:val="005125DE"/>
    <w:rsid w:val="005862EC"/>
    <w:rsid w:val="006016F2"/>
    <w:rsid w:val="00680CE6"/>
    <w:rsid w:val="006C086F"/>
    <w:rsid w:val="006E0FBA"/>
    <w:rsid w:val="00754EF2"/>
    <w:rsid w:val="00775DC0"/>
    <w:rsid w:val="007836BF"/>
    <w:rsid w:val="007B7CCA"/>
    <w:rsid w:val="007D60C1"/>
    <w:rsid w:val="007E7875"/>
    <w:rsid w:val="007E7D71"/>
    <w:rsid w:val="007F0466"/>
    <w:rsid w:val="00803E77"/>
    <w:rsid w:val="00810AC2"/>
    <w:rsid w:val="00825C56"/>
    <w:rsid w:val="00826F5C"/>
    <w:rsid w:val="00834153"/>
    <w:rsid w:val="00835CD8"/>
    <w:rsid w:val="008621A5"/>
    <w:rsid w:val="008631BB"/>
    <w:rsid w:val="008708CC"/>
    <w:rsid w:val="008714DE"/>
    <w:rsid w:val="008A48FE"/>
    <w:rsid w:val="008B56FA"/>
    <w:rsid w:val="008C7E86"/>
    <w:rsid w:val="008D559C"/>
    <w:rsid w:val="008F3E94"/>
    <w:rsid w:val="0090642A"/>
    <w:rsid w:val="00934FBF"/>
    <w:rsid w:val="00936608"/>
    <w:rsid w:val="009474C7"/>
    <w:rsid w:val="009634D8"/>
    <w:rsid w:val="00965B2D"/>
    <w:rsid w:val="00987C07"/>
    <w:rsid w:val="009918D4"/>
    <w:rsid w:val="009C36A1"/>
    <w:rsid w:val="009C571D"/>
    <w:rsid w:val="009C7682"/>
    <w:rsid w:val="00A05579"/>
    <w:rsid w:val="00A13B94"/>
    <w:rsid w:val="00A47C12"/>
    <w:rsid w:val="00A501E0"/>
    <w:rsid w:val="00A72E83"/>
    <w:rsid w:val="00AB0148"/>
    <w:rsid w:val="00AF1602"/>
    <w:rsid w:val="00AF6F67"/>
    <w:rsid w:val="00B06DDE"/>
    <w:rsid w:val="00B30191"/>
    <w:rsid w:val="00B369D0"/>
    <w:rsid w:val="00BC33BC"/>
    <w:rsid w:val="00BD5878"/>
    <w:rsid w:val="00C033D7"/>
    <w:rsid w:val="00C07C42"/>
    <w:rsid w:val="00C5387F"/>
    <w:rsid w:val="00C84AC6"/>
    <w:rsid w:val="00CB0067"/>
    <w:rsid w:val="00CD3E27"/>
    <w:rsid w:val="00CD6B7F"/>
    <w:rsid w:val="00D42899"/>
    <w:rsid w:val="00D509FE"/>
    <w:rsid w:val="00D60809"/>
    <w:rsid w:val="00D6407E"/>
    <w:rsid w:val="00D8310C"/>
    <w:rsid w:val="00D952B9"/>
    <w:rsid w:val="00DA5C75"/>
    <w:rsid w:val="00DE35E9"/>
    <w:rsid w:val="00DF045B"/>
    <w:rsid w:val="00DF0681"/>
    <w:rsid w:val="00DF4B25"/>
    <w:rsid w:val="00E74FCC"/>
    <w:rsid w:val="00ED61C8"/>
    <w:rsid w:val="00F4001E"/>
    <w:rsid w:val="00F74AC5"/>
    <w:rsid w:val="00F762D5"/>
    <w:rsid w:val="00F80A77"/>
    <w:rsid w:val="00F86C7D"/>
    <w:rsid w:val="00F95BB1"/>
    <w:rsid w:val="00FC5211"/>
    <w:rsid w:val="00FE15F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7E1EF"/>
  <w15:chartTrackingRefBased/>
  <w15:docId w15:val="{C4B5575B-241E-46B6-8E0A-449EA9A8D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B7C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7CCA"/>
    <w:rPr>
      <w:sz w:val="20"/>
      <w:szCs w:val="20"/>
    </w:rPr>
  </w:style>
  <w:style w:type="character" w:styleId="FootnoteReference">
    <w:name w:val="footnote reference"/>
    <w:basedOn w:val="DefaultParagraphFont"/>
    <w:uiPriority w:val="99"/>
    <w:semiHidden/>
    <w:unhideWhenUsed/>
    <w:rsid w:val="007B7CCA"/>
    <w:rPr>
      <w:vertAlign w:val="superscript"/>
    </w:rPr>
  </w:style>
  <w:style w:type="paragraph" w:styleId="Header">
    <w:name w:val="header"/>
    <w:basedOn w:val="Normal"/>
    <w:link w:val="HeaderChar"/>
    <w:uiPriority w:val="99"/>
    <w:unhideWhenUsed/>
    <w:rsid w:val="00444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283"/>
  </w:style>
  <w:style w:type="paragraph" w:styleId="Footer">
    <w:name w:val="footer"/>
    <w:basedOn w:val="Normal"/>
    <w:link w:val="FooterChar"/>
    <w:uiPriority w:val="99"/>
    <w:unhideWhenUsed/>
    <w:rsid w:val="00444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283"/>
  </w:style>
  <w:style w:type="character" w:styleId="Hyperlink">
    <w:name w:val="Hyperlink"/>
    <w:basedOn w:val="DefaultParagraphFont"/>
    <w:uiPriority w:val="99"/>
    <w:unhideWhenUsed/>
    <w:rsid w:val="00FC52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80034-0722-43B8-B1D8-DFA209670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3085</Words>
  <Characters>17589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JSC</cp:lastModifiedBy>
  <cp:revision>3</cp:revision>
  <cp:lastPrinted>2024-09-30T14:31:00Z</cp:lastPrinted>
  <dcterms:created xsi:type="dcterms:W3CDTF">2024-12-06T09:19:00Z</dcterms:created>
  <dcterms:modified xsi:type="dcterms:W3CDTF">2024-12-06T09:28:00Z</dcterms:modified>
</cp:coreProperties>
</file>