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474C5" w14:textId="77777777" w:rsidR="00E73A78" w:rsidRDefault="00E73A78" w:rsidP="00560053">
      <w:pPr>
        <w:spacing w:after="0" w:line="240" w:lineRule="auto"/>
        <w:rPr>
          <w:rFonts w:ascii="Times New Roman" w:hAnsi="Times New Roman" w:cs="Times New Roman"/>
          <w:sz w:val="24"/>
          <w:szCs w:val="24"/>
          <w:lang w:val="en-US"/>
        </w:rPr>
      </w:pPr>
      <w:bookmarkStart w:id="0" w:name="_GoBack"/>
      <w:bookmarkEnd w:id="0"/>
    </w:p>
    <w:p w14:paraId="5656339C" w14:textId="4B0C3EB4" w:rsidR="00560053" w:rsidRPr="00102613" w:rsidRDefault="00560053" w:rsidP="005600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GEORGIOS KATSIMBERIS</w:t>
      </w:r>
    </w:p>
    <w:p w14:paraId="4406C927" w14:textId="77777777" w:rsidR="00560053" w:rsidRDefault="00560053" w:rsidP="005600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6697F3A0" w14:textId="18C40678" w:rsidR="00560053" w:rsidRDefault="00560053" w:rsidP="005600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VONGAI MUCHUCHUTI-GUWURIRO N.O.</w:t>
      </w:r>
    </w:p>
    <w:p w14:paraId="3CD4F8CD" w14:textId="211994A5" w:rsidR="00560053" w:rsidRDefault="00E73A78" w:rsidP="005600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29637A4D" w14:textId="6F944190" w:rsidR="00560053" w:rsidRDefault="00560053" w:rsidP="005600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NATIONAL PROSECUTING AUTHORITY</w:t>
      </w:r>
    </w:p>
    <w:p w14:paraId="782F3F27" w14:textId="77777777" w:rsidR="00CD21A0" w:rsidRPr="00102613" w:rsidRDefault="00CD21A0" w:rsidP="00560053">
      <w:pPr>
        <w:spacing w:after="0" w:line="240" w:lineRule="auto"/>
        <w:rPr>
          <w:rFonts w:ascii="Times New Roman" w:hAnsi="Times New Roman" w:cs="Times New Roman"/>
          <w:sz w:val="24"/>
          <w:szCs w:val="24"/>
          <w:lang w:val="en-US"/>
        </w:rPr>
      </w:pPr>
    </w:p>
    <w:p w14:paraId="153C640B" w14:textId="77777777" w:rsidR="00560053" w:rsidRPr="00352CE2" w:rsidRDefault="00560053" w:rsidP="00560053">
      <w:pPr>
        <w:spacing w:after="0" w:line="240" w:lineRule="auto"/>
        <w:rPr>
          <w:rFonts w:ascii="Times New Roman" w:hAnsi="Times New Roman" w:cs="Times New Roman"/>
          <w:sz w:val="24"/>
          <w:szCs w:val="24"/>
          <w:lang w:val="en-US"/>
        </w:rPr>
      </w:pPr>
    </w:p>
    <w:p w14:paraId="48D6C3E0" w14:textId="77777777" w:rsidR="00560053" w:rsidRPr="00102613" w:rsidRDefault="00560053" w:rsidP="00560053">
      <w:pPr>
        <w:pStyle w:val="Default"/>
      </w:pPr>
      <w:r w:rsidRPr="00102613">
        <w:t xml:space="preserve">HIGH COURT OF ZIMBABWE </w:t>
      </w:r>
    </w:p>
    <w:p w14:paraId="722545F5" w14:textId="77777777" w:rsidR="00560053" w:rsidRPr="00102613" w:rsidRDefault="00560053" w:rsidP="00560053">
      <w:pPr>
        <w:pStyle w:val="Default"/>
      </w:pPr>
      <w:r w:rsidRPr="00102613">
        <w:t xml:space="preserve">MUTEVEDZI J </w:t>
      </w:r>
    </w:p>
    <w:p w14:paraId="1AF9C330" w14:textId="074F27F3" w:rsidR="00560053" w:rsidRDefault="00560053" w:rsidP="00560053">
      <w:pPr>
        <w:pStyle w:val="Default"/>
      </w:pPr>
      <w:r>
        <w:t xml:space="preserve">HARARE, </w:t>
      </w:r>
      <w:r w:rsidR="008A4E1A">
        <w:t>17 May 2024</w:t>
      </w:r>
    </w:p>
    <w:p w14:paraId="30515BE8" w14:textId="3C3FA6D4" w:rsidR="00560053" w:rsidRDefault="00560053" w:rsidP="00560053">
      <w:pPr>
        <w:pStyle w:val="Default"/>
      </w:pPr>
    </w:p>
    <w:p w14:paraId="4796B5FA" w14:textId="77777777" w:rsidR="00CD21A0" w:rsidRDefault="00CD21A0" w:rsidP="00560053">
      <w:pPr>
        <w:pStyle w:val="Default"/>
      </w:pPr>
    </w:p>
    <w:p w14:paraId="70EFDACB" w14:textId="5580E9B6" w:rsidR="00560053" w:rsidRPr="00931E3C" w:rsidRDefault="00CD21A0" w:rsidP="00560053">
      <w:pPr>
        <w:pStyle w:val="Default"/>
        <w:rPr>
          <w:b/>
          <w:bCs/>
        </w:rPr>
      </w:pPr>
      <w:r>
        <w:rPr>
          <w:b/>
          <w:bCs/>
        </w:rPr>
        <w:t>Court A</w:t>
      </w:r>
      <w:r w:rsidR="00931E3C" w:rsidRPr="00931E3C">
        <w:rPr>
          <w:b/>
          <w:bCs/>
        </w:rPr>
        <w:t>pplication</w:t>
      </w:r>
      <w:r>
        <w:rPr>
          <w:b/>
          <w:bCs/>
        </w:rPr>
        <w:t xml:space="preserve"> for R</w:t>
      </w:r>
      <w:r w:rsidR="00A93178">
        <w:rPr>
          <w:b/>
          <w:bCs/>
        </w:rPr>
        <w:t>eview</w:t>
      </w:r>
    </w:p>
    <w:p w14:paraId="2BE044F1" w14:textId="77777777" w:rsidR="00931E3C" w:rsidRDefault="00931E3C" w:rsidP="00560053">
      <w:pPr>
        <w:pStyle w:val="Default"/>
        <w:rPr>
          <w:b/>
          <w:bCs/>
        </w:rPr>
      </w:pPr>
    </w:p>
    <w:p w14:paraId="7BD00691" w14:textId="77777777" w:rsidR="00CD21A0" w:rsidRPr="00931E3C" w:rsidRDefault="00CD21A0" w:rsidP="00560053">
      <w:pPr>
        <w:pStyle w:val="Default"/>
        <w:rPr>
          <w:b/>
          <w:bCs/>
        </w:rPr>
      </w:pPr>
    </w:p>
    <w:p w14:paraId="7AC1D396" w14:textId="1E6860D9" w:rsidR="00560053" w:rsidRDefault="00CD21A0" w:rsidP="00560053">
      <w:pPr>
        <w:pStyle w:val="Default"/>
      </w:pPr>
      <w:r>
        <w:rPr>
          <w:i/>
          <w:iCs/>
        </w:rPr>
        <w:t>T</w:t>
      </w:r>
      <w:r w:rsidR="00931E3C" w:rsidRPr="00931E3C">
        <w:rPr>
          <w:i/>
          <w:iCs/>
        </w:rPr>
        <w:t xml:space="preserve"> Chinyoka</w:t>
      </w:r>
      <w:r>
        <w:rPr>
          <w:i/>
          <w:iCs/>
        </w:rPr>
        <w:t>,</w:t>
      </w:r>
      <w:r w:rsidR="00931E3C">
        <w:t xml:space="preserve"> for </w:t>
      </w:r>
      <w:r>
        <w:t xml:space="preserve">the </w:t>
      </w:r>
      <w:r w:rsidR="00931E3C">
        <w:t>applicant</w:t>
      </w:r>
    </w:p>
    <w:p w14:paraId="1518359B" w14:textId="59A5F87D" w:rsidR="00931E3C" w:rsidRDefault="00931E3C" w:rsidP="00560053">
      <w:pPr>
        <w:pStyle w:val="Default"/>
      </w:pPr>
      <w:r>
        <w:t xml:space="preserve">No appearance for first respondent </w:t>
      </w:r>
    </w:p>
    <w:p w14:paraId="4FF3C822" w14:textId="2C9ACCD0" w:rsidR="00931E3C" w:rsidRDefault="00CD21A0" w:rsidP="00560053">
      <w:pPr>
        <w:pStyle w:val="Default"/>
      </w:pPr>
      <w:r>
        <w:rPr>
          <w:i/>
          <w:iCs/>
        </w:rPr>
        <w:t>F</w:t>
      </w:r>
      <w:r w:rsidR="00931E3C" w:rsidRPr="00931E3C">
        <w:rPr>
          <w:i/>
          <w:iCs/>
        </w:rPr>
        <w:t xml:space="preserve"> Nyahunzvi</w:t>
      </w:r>
      <w:r>
        <w:rPr>
          <w:i/>
          <w:iCs/>
        </w:rPr>
        <w:t>,</w:t>
      </w:r>
      <w:r w:rsidR="00931E3C">
        <w:t xml:space="preserve"> for </w:t>
      </w:r>
      <w:r>
        <w:t xml:space="preserve">the </w:t>
      </w:r>
      <w:r w:rsidR="00931E3C">
        <w:t>second respondent</w:t>
      </w:r>
    </w:p>
    <w:p w14:paraId="49B01A0F" w14:textId="77777777" w:rsidR="00CD21A0" w:rsidRDefault="00CD21A0" w:rsidP="00560053">
      <w:pPr>
        <w:pStyle w:val="Default"/>
      </w:pPr>
    </w:p>
    <w:p w14:paraId="0780F293" w14:textId="77777777" w:rsidR="00304847" w:rsidRDefault="00304847" w:rsidP="00560053">
      <w:pPr>
        <w:pStyle w:val="Default"/>
      </w:pPr>
    </w:p>
    <w:p w14:paraId="47F15A15" w14:textId="1BB95A5C" w:rsidR="00A03363" w:rsidRDefault="00CD21A0" w:rsidP="00E73A7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931E3C" w:rsidRPr="00E73A78">
        <w:rPr>
          <w:rFonts w:ascii="Times New Roman" w:hAnsi="Times New Roman" w:cs="Times New Roman"/>
          <w:bCs/>
          <w:sz w:val="24"/>
          <w:szCs w:val="24"/>
        </w:rPr>
        <w:t>MUTEVEDZI J:</w:t>
      </w:r>
      <w:r w:rsidR="00931E3C">
        <w:rPr>
          <w:rFonts w:ascii="Times New Roman" w:hAnsi="Times New Roman" w:cs="Times New Roman"/>
          <w:b/>
          <w:bCs/>
          <w:sz w:val="24"/>
          <w:szCs w:val="24"/>
        </w:rPr>
        <w:t xml:space="preserve"> </w:t>
      </w:r>
      <w:r w:rsidR="00E73A78">
        <w:rPr>
          <w:rFonts w:ascii="Times New Roman" w:hAnsi="Times New Roman" w:cs="Times New Roman"/>
          <w:sz w:val="24"/>
          <w:szCs w:val="24"/>
        </w:rPr>
        <w:t xml:space="preserve"> </w:t>
      </w:r>
      <w:r w:rsidR="00C00982" w:rsidRPr="00E73A78">
        <w:rPr>
          <w:rFonts w:ascii="Times New Roman" w:hAnsi="Times New Roman" w:cs="Times New Roman"/>
          <w:sz w:val="24"/>
          <w:szCs w:val="24"/>
        </w:rPr>
        <w:t xml:space="preserve"> </w:t>
      </w:r>
      <w:r w:rsidR="00A30006" w:rsidRPr="00A30006">
        <w:rPr>
          <w:rFonts w:ascii="Times New Roman" w:hAnsi="Times New Roman" w:cs="Times New Roman"/>
          <w:sz w:val="24"/>
          <w:szCs w:val="24"/>
        </w:rPr>
        <w:t xml:space="preserve">In my judicial </w:t>
      </w:r>
      <w:r w:rsidR="00A30006">
        <w:rPr>
          <w:rFonts w:ascii="Times New Roman" w:hAnsi="Times New Roman" w:cs="Times New Roman"/>
          <w:sz w:val="24"/>
          <w:szCs w:val="24"/>
        </w:rPr>
        <w:t>experience, I have observed that lawyers as a species</w:t>
      </w:r>
      <w:r w:rsidR="00D7668B">
        <w:rPr>
          <w:rFonts w:ascii="Times New Roman" w:hAnsi="Times New Roman" w:cs="Times New Roman"/>
          <w:sz w:val="24"/>
          <w:szCs w:val="24"/>
        </w:rPr>
        <w:t>,</w:t>
      </w:r>
      <w:r w:rsidR="00A30006">
        <w:rPr>
          <w:rFonts w:ascii="Times New Roman" w:hAnsi="Times New Roman" w:cs="Times New Roman"/>
          <w:sz w:val="24"/>
          <w:szCs w:val="24"/>
        </w:rPr>
        <w:t xml:space="preserve"> </w:t>
      </w:r>
      <w:r w:rsidR="002F1AB7">
        <w:rPr>
          <w:rFonts w:ascii="Times New Roman" w:hAnsi="Times New Roman" w:cs="Times New Roman"/>
          <w:sz w:val="24"/>
          <w:szCs w:val="24"/>
        </w:rPr>
        <w:t>notwithstanding their success</w:t>
      </w:r>
      <w:r w:rsidR="00A30006">
        <w:rPr>
          <w:rFonts w:ascii="Times New Roman" w:hAnsi="Times New Roman" w:cs="Times New Roman"/>
          <w:sz w:val="24"/>
          <w:szCs w:val="24"/>
        </w:rPr>
        <w:t xml:space="preserve"> or lack of </w:t>
      </w:r>
      <w:r w:rsidR="002F1AB7">
        <w:rPr>
          <w:rFonts w:ascii="Times New Roman" w:hAnsi="Times New Roman" w:cs="Times New Roman"/>
          <w:sz w:val="24"/>
          <w:szCs w:val="24"/>
        </w:rPr>
        <w:t>it</w:t>
      </w:r>
      <w:r w:rsidR="00E430D1">
        <w:rPr>
          <w:rFonts w:ascii="Times New Roman" w:hAnsi="Times New Roman" w:cs="Times New Roman"/>
          <w:sz w:val="24"/>
          <w:szCs w:val="24"/>
        </w:rPr>
        <w:t xml:space="preserve">, enjoy the attention they generate. </w:t>
      </w:r>
      <w:r w:rsidR="00E73A78">
        <w:rPr>
          <w:rFonts w:ascii="Times New Roman" w:hAnsi="Times New Roman" w:cs="Times New Roman"/>
          <w:sz w:val="24"/>
          <w:szCs w:val="24"/>
        </w:rPr>
        <w:t xml:space="preserve"> </w:t>
      </w:r>
      <w:r w:rsidR="00E430D1">
        <w:rPr>
          <w:rFonts w:ascii="Times New Roman" w:hAnsi="Times New Roman" w:cs="Times New Roman"/>
          <w:sz w:val="24"/>
          <w:szCs w:val="24"/>
        </w:rPr>
        <w:t>It is their privilege</w:t>
      </w:r>
      <w:r w:rsidR="002F1AB7">
        <w:rPr>
          <w:rFonts w:ascii="Times New Roman" w:hAnsi="Times New Roman" w:cs="Times New Roman"/>
          <w:sz w:val="24"/>
          <w:szCs w:val="24"/>
        </w:rPr>
        <w:t xml:space="preserve"> </w:t>
      </w:r>
      <w:r w:rsidR="003B5BF1">
        <w:rPr>
          <w:rFonts w:ascii="Times New Roman" w:hAnsi="Times New Roman" w:cs="Times New Roman"/>
          <w:sz w:val="24"/>
          <w:szCs w:val="24"/>
        </w:rPr>
        <w:t>but, in that glory,</w:t>
      </w:r>
      <w:r w:rsidR="00E430D1">
        <w:rPr>
          <w:rFonts w:ascii="Times New Roman" w:hAnsi="Times New Roman" w:cs="Times New Roman"/>
          <w:sz w:val="24"/>
          <w:szCs w:val="24"/>
        </w:rPr>
        <w:t xml:space="preserve"> they</w:t>
      </w:r>
      <w:r w:rsidR="002F1AB7">
        <w:rPr>
          <w:rFonts w:ascii="Times New Roman" w:hAnsi="Times New Roman" w:cs="Times New Roman"/>
          <w:sz w:val="24"/>
          <w:szCs w:val="24"/>
        </w:rPr>
        <w:t xml:space="preserve"> </w:t>
      </w:r>
      <w:r w:rsidR="00E430D1">
        <w:rPr>
          <w:rFonts w:ascii="Times New Roman" w:hAnsi="Times New Roman" w:cs="Times New Roman"/>
          <w:sz w:val="24"/>
          <w:szCs w:val="24"/>
        </w:rPr>
        <w:t xml:space="preserve">must not forget crucial lessons. </w:t>
      </w:r>
      <w:r w:rsidR="00E73A78">
        <w:rPr>
          <w:rFonts w:ascii="Times New Roman" w:hAnsi="Times New Roman" w:cs="Times New Roman"/>
          <w:sz w:val="24"/>
          <w:szCs w:val="24"/>
        </w:rPr>
        <w:t xml:space="preserve"> </w:t>
      </w:r>
      <w:r w:rsidR="00E430D1">
        <w:rPr>
          <w:rFonts w:ascii="Times New Roman" w:hAnsi="Times New Roman" w:cs="Times New Roman"/>
          <w:sz w:val="24"/>
          <w:szCs w:val="24"/>
        </w:rPr>
        <w:t xml:space="preserve">For </w:t>
      </w:r>
      <w:r w:rsidR="00D7668B">
        <w:rPr>
          <w:rFonts w:ascii="Times New Roman" w:hAnsi="Times New Roman" w:cs="Times New Roman"/>
          <w:sz w:val="24"/>
          <w:szCs w:val="24"/>
        </w:rPr>
        <w:t>instance,</w:t>
      </w:r>
      <w:r w:rsidR="00E430D1">
        <w:rPr>
          <w:rFonts w:ascii="Times New Roman" w:hAnsi="Times New Roman" w:cs="Times New Roman"/>
          <w:sz w:val="24"/>
          <w:szCs w:val="24"/>
        </w:rPr>
        <w:t xml:space="preserve"> </w:t>
      </w:r>
      <w:r w:rsidR="003B5BF1">
        <w:rPr>
          <w:rFonts w:ascii="Times New Roman" w:hAnsi="Times New Roman" w:cs="Times New Roman"/>
          <w:sz w:val="24"/>
          <w:szCs w:val="24"/>
        </w:rPr>
        <w:t>it cannot be forgotten that although</w:t>
      </w:r>
      <w:r w:rsidR="00E430D1">
        <w:rPr>
          <w:rFonts w:ascii="Times New Roman" w:hAnsi="Times New Roman" w:cs="Times New Roman"/>
          <w:sz w:val="24"/>
          <w:szCs w:val="24"/>
        </w:rPr>
        <w:t xml:space="preserve"> </w:t>
      </w:r>
      <w:r w:rsidR="00C00982">
        <w:rPr>
          <w:rFonts w:ascii="Times New Roman" w:hAnsi="Times New Roman" w:cs="Times New Roman"/>
          <w:sz w:val="24"/>
          <w:szCs w:val="24"/>
        </w:rPr>
        <w:t>the great Tshaka Zulu’s cow-horn formation and scorched earth policy were</w:t>
      </w:r>
      <w:r w:rsidR="003B5BF1">
        <w:rPr>
          <w:rFonts w:ascii="Times New Roman" w:hAnsi="Times New Roman" w:cs="Times New Roman"/>
          <w:sz w:val="24"/>
          <w:szCs w:val="24"/>
        </w:rPr>
        <w:t xml:space="preserve"> a stroke of genius, </w:t>
      </w:r>
      <w:r w:rsidR="00C00982">
        <w:rPr>
          <w:rFonts w:ascii="Times New Roman" w:hAnsi="Times New Roman" w:cs="Times New Roman"/>
          <w:sz w:val="24"/>
          <w:szCs w:val="24"/>
        </w:rPr>
        <w:t xml:space="preserve">highly effective </w:t>
      </w:r>
      <w:r w:rsidR="00E23F86">
        <w:rPr>
          <w:rFonts w:ascii="Times New Roman" w:hAnsi="Times New Roman" w:cs="Times New Roman"/>
          <w:sz w:val="24"/>
          <w:szCs w:val="24"/>
        </w:rPr>
        <w:t xml:space="preserve">and revered </w:t>
      </w:r>
      <w:r w:rsidR="00C00982">
        <w:rPr>
          <w:rFonts w:ascii="Times New Roman" w:hAnsi="Times New Roman" w:cs="Times New Roman"/>
          <w:sz w:val="24"/>
          <w:szCs w:val="24"/>
        </w:rPr>
        <w:t xml:space="preserve">military strategies during his reign, they are now </w:t>
      </w:r>
      <w:r w:rsidR="00096173">
        <w:rPr>
          <w:rFonts w:ascii="Times New Roman" w:hAnsi="Times New Roman" w:cs="Times New Roman"/>
          <w:sz w:val="24"/>
          <w:szCs w:val="24"/>
        </w:rPr>
        <w:t>so</w:t>
      </w:r>
      <w:r w:rsidR="00C00982">
        <w:rPr>
          <w:rFonts w:ascii="Times New Roman" w:hAnsi="Times New Roman" w:cs="Times New Roman"/>
          <w:sz w:val="24"/>
          <w:szCs w:val="24"/>
        </w:rPr>
        <w:t xml:space="preserve"> outdated</w:t>
      </w:r>
      <w:r w:rsidR="00096173">
        <w:rPr>
          <w:rFonts w:ascii="Times New Roman" w:hAnsi="Times New Roman" w:cs="Times New Roman"/>
          <w:sz w:val="24"/>
          <w:szCs w:val="24"/>
        </w:rPr>
        <w:t xml:space="preserve"> that they</w:t>
      </w:r>
      <w:r w:rsidR="00C00982">
        <w:rPr>
          <w:rFonts w:ascii="Times New Roman" w:hAnsi="Times New Roman" w:cs="Times New Roman"/>
          <w:sz w:val="24"/>
          <w:szCs w:val="24"/>
        </w:rPr>
        <w:t xml:space="preserve"> would be laughable in any warfare today. In the same vein </w:t>
      </w:r>
      <w:r w:rsidR="00A93178">
        <w:rPr>
          <w:rFonts w:ascii="Times New Roman" w:hAnsi="Times New Roman" w:cs="Times New Roman"/>
          <w:sz w:val="24"/>
          <w:szCs w:val="24"/>
        </w:rPr>
        <w:t xml:space="preserve">legal practitioners and prosecutors must accept that </w:t>
      </w:r>
      <w:r w:rsidR="00C00982">
        <w:rPr>
          <w:rFonts w:ascii="Times New Roman" w:hAnsi="Times New Roman" w:cs="Times New Roman"/>
          <w:sz w:val="24"/>
          <w:szCs w:val="24"/>
        </w:rPr>
        <w:t xml:space="preserve">litigation </w:t>
      </w:r>
      <w:r w:rsidR="008A4E1A">
        <w:rPr>
          <w:rFonts w:ascii="Times New Roman" w:hAnsi="Times New Roman" w:cs="Times New Roman"/>
          <w:sz w:val="24"/>
          <w:szCs w:val="24"/>
        </w:rPr>
        <w:t>adroitness</w:t>
      </w:r>
      <w:r w:rsidR="00C00982">
        <w:rPr>
          <w:rFonts w:ascii="Times New Roman" w:hAnsi="Times New Roman" w:cs="Times New Roman"/>
          <w:sz w:val="24"/>
          <w:szCs w:val="24"/>
        </w:rPr>
        <w:t xml:space="preserve"> </w:t>
      </w:r>
      <w:r w:rsidR="003853D2">
        <w:rPr>
          <w:rFonts w:ascii="Times New Roman" w:hAnsi="Times New Roman" w:cs="Times New Roman"/>
          <w:sz w:val="24"/>
          <w:szCs w:val="24"/>
        </w:rPr>
        <w:t xml:space="preserve">also </w:t>
      </w:r>
      <w:r w:rsidR="00C00982">
        <w:rPr>
          <w:rFonts w:ascii="Times New Roman" w:hAnsi="Times New Roman" w:cs="Times New Roman"/>
          <w:sz w:val="24"/>
          <w:szCs w:val="24"/>
        </w:rPr>
        <w:t>keep</w:t>
      </w:r>
      <w:r w:rsidR="008A4E1A">
        <w:rPr>
          <w:rFonts w:ascii="Times New Roman" w:hAnsi="Times New Roman" w:cs="Times New Roman"/>
          <w:sz w:val="24"/>
          <w:szCs w:val="24"/>
        </w:rPr>
        <w:t>s</w:t>
      </w:r>
      <w:r w:rsidR="00C00982">
        <w:rPr>
          <w:rFonts w:ascii="Times New Roman" w:hAnsi="Times New Roman" w:cs="Times New Roman"/>
          <w:sz w:val="24"/>
          <w:szCs w:val="24"/>
        </w:rPr>
        <w:t xml:space="preserve"> evolving</w:t>
      </w:r>
      <w:r w:rsidR="003853D2">
        <w:rPr>
          <w:rFonts w:ascii="Times New Roman" w:hAnsi="Times New Roman" w:cs="Times New Roman"/>
          <w:sz w:val="24"/>
          <w:szCs w:val="24"/>
        </w:rPr>
        <w:t xml:space="preserve">. </w:t>
      </w:r>
      <w:r w:rsidR="00D64814">
        <w:rPr>
          <w:rFonts w:ascii="Times New Roman" w:hAnsi="Times New Roman" w:cs="Times New Roman"/>
          <w:sz w:val="24"/>
          <w:szCs w:val="24"/>
        </w:rPr>
        <w:t xml:space="preserve">In the criminal </w:t>
      </w:r>
      <w:r w:rsidR="00096173">
        <w:rPr>
          <w:rFonts w:ascii="Times New Roman" w:hAnsi="Times New Roman" w:cs="Times New Roman"/>
          <w:sz w:val="24"/>
          <w:szCs w:val="24"/>
        </w:rPr>
        <w:t xml:space="preserve">proceedings </w:t>
      </w:r>
      <w:r w:rsidR="00D64814">
        <w:rPr>
          <w:rFonts w:ascii="Times New Roman" w:hAnsi="Times New Roman" w:cs="Times New Roman"/>
          <w:sz w:val="24"/>
          <w:szCs w:val="24"/>
        </w:rPr>
        <w:t xml:space="preserve">before the </w:t>
      </w:r>
      <w:r w:rsidR="00096173">
        <w:rPr>
          <w:rFonts w:ascii="Times New Roman" w:hAnsi="Times New Roman" w:cs="Times New Roman"/>
          <w:sz w:val="24"/>
          <w:szCs w:val="24"/>
        </w:rPr>
        <w:t>first respondent in this case</w:t>
      </w:r>
      <w:r w:rsidR="00D64814">
        <w:rPr>
          <w:rFonts w:ascii="Times New Roman" w:hAnsi="Times New Roman" w:cs="Times New Roman"/>
          <w:sz w:val="24"/>
          <w:szCs w:val="24"/>
        </w:rPr>
        <w:t>,</w:t>
      </w:r>
      <w:r w:rsidR="00D64814" w:rsidRPr="00D64814">
        <w:rPr>
          <w:rFonts w:ascii="Times New Roman" w:hAnsi="Times New Roman" w:cs="Times New Roman"/>
          <w:sz w:val="24"/>
          <w:szCs w:val="24"/>
        </w:rPr>
        <w:t xml:space="preserve"> </w:t>
      </w:r>
      <w:r w:rsidR="00D64814">
        <w:rPr>
          <w:rFonts w:ascii="Times New Roman" w:hAnsi="Times New Roman" w:cs="Times New Roman"/>
          <w:sz w:val="24"/>
          <w:szCs w:val="24"/>
        </w:rPr>
        <w:t>the prosecutor and counsel for the applicant are involved in a legal dog</w:t>
      </w:r>
      <w:r w:rsidR="008A4E1A">
        <w:rPr>
          <w:rFonts w:ascii="Times New Roman" w:hAnsi="Times New Roman" w:cs="Times New Roman"/>
          <w:sz w:val="24"/>
          <w:szCs w:val="24"/>
        </w:rPr>
        <w:t>fight</w:t>
      </w:r>
      <w:r w:rsidR="00D64814">
        <w:rPr>
          <w:rFonts w:ascii="Times New Roman" w:hAnsi="Times New Roman" w:cs="Times New Roman"/>
          <w:sz w:val="24"/>
          <w:szCs w:val="24"/>
        </w:rPr>
        <w:t xml:space="preserve">. The allegations contained in the papers before me show that both of them have resorted to aggressive </w:t>
      </w:r>
      <w:r w:rsidR="003B5BF1">
        <w:rPr>
          <w:rFonts w:ascii="Times New Roman" w:hAnsi="Times New Roman" w:cs="Times New Roman"/>
          <w:sz w:val="24"/>
          <w:szCs w:val="24"/>
        </w:rPr>
        <w:t xml:space="preserve">and abrasive </w:t>
      </w:r>
      <w:r w:rsidR="00D64814">
        <w:rPr>
          <w:rFonts w:ascii="Times New Roman" w:hAnsi="Times New Roman" w:cs="Times New Roman"/>
          <w:sz w:val="24"/>
          <w:szCs w:val="24"/>
        </w:rPr>
        <w:t>methods</w:t>
      </w:r>
      <w:r w:rsidR="003B5BF1">
        <w:rPr>
          <w:rFonts w:ascii="Times New Roman" w:hAnsi="Times New Roman" w:cs="Times New Roman"/>
          <w:sz w:val="24"/>
          <w:szCs w:val="24"/>
        </w:rPr>
        <w:t>,</w:t>
      </w:r>
      <w:r w:rsidR="00D64814">
        <w:rPr>
          <w:rFonts w:ascii="Times New Roman" w:hAnsi="Times New Roman" w:cs="Times New Roman"/>
          <w:sz w:val="24"/>
          <w:szCs w:val="24"/>
        </w:rPr>
        <w:t xml:space="preserve"> ostensibly to protect their respective principals’ interests. </w:t>
      </w:r>
      <w:r w:rsidR="00D250A8">
        <w:rPr>
          <w:rFonts w:ascii="Times New Roman" w:hAnsi="Times New Roman" w:cs="Times New Roman"/>
          <w:sz w:val="24"/>
          <w:szCs w:val="24"/>
        </w:rPr>
        <w:t>Admittedly, each lawyer has their own method of advocacy but my</w:t>
      </w:r>
      <w:r w:rsidR="00D64814">
        <w:rPr>
          <w:rFonts w:ascii="Times New Roman" w:hAnsi="Times New Roman" w:cs="Times New Roman"/>
          <w:sz w:val="24"/>
          <w:szCs w:val="24"/>
        </w:rPr>
        <w:t xml:space="preserve"> view</w:t>
      </w:r>
      <w:r w:rsidR="00A93178">
        <w:rPr>
          <w:rFonts w:ascii="Times New Roman" w:hAnsi="Times New Roman" w:cs="Times New Roman"/>
          <w:sz w:val="24"/>
          <w:szCs w:val="24"/>
        </w:rPr>
        <w:t xml:space="preserve"> is</w:t>
      </w:r>
      <w:r w:rsidR="00D64814">
        <w:rPr>
          <w:rFonts w:ascii="Times New Roman" w:hAnsi="Times New Roman" w:cs="Times New Roman"/>
          <w:sz w:val="24"/>
          <w:szCs w:val="24"/>
        </w:rPr>
        <w:t xml:space="preserve"> that</w:t>
      </w:r>
      <w:r w:rsidR="00A93178">
        <w:rPr>
          <w:rFonts w:ascii="Times New Roman" w:hAnsi="Times New Roman" w:cs="Times New Roman"/>
          <w:sz w:val="24"/>
          <w:szCs w:val="24"/>
        </w:rPr>
        <w:t xml:space="preserve">, </w:t>
      </w:r>
      <w:r w:rsidR="00D250A8">
        <w:rPr>
          <w:rFonts w:ascii="Times New Roman" w:hAnsi="Times New Roman" w:cs="Times New Roman"/>
          <w:sz w:val="24"/>
          <w:szCs w:val="24"/>
        </w:rPr>
        <w:t>a</w:t>
      </w:r>
      <w:r w:rsidR="00A93178">
        <w:rPr>
          <w:rFonts w:ascii="Times New Roman" w:hAnsi="Times New Roman" w:cs="Times New Roman"/>
          <w:sz w:val="24"/>
          <w:szCs w:val="24"/>
        </w:rPr>
        <w:t xml:space="preserve"> </w:t>
      </w:r>
      <w:r w:rsidR="00D64814">
        <w:rPr>
          <w:rFonts w:ascii="Times New Roman" w:hAnsi="Times New Roman" w:cs="Times New Roman"/>
          <w:sz w:val="24"/>
          <w:szCs w:val="24"/>
        </w:rPr>
        <w:t xml:space="preserve">near </w:t>
      </w:r>
      <w:r w:rsidR="00E42224">
        <w:rPr>
          <w:rFonts w:ascii="Times New Roman" w:hAnsi="Times New Roman" w:cs="Times New Roman"/>
          <w:sz w:val="24"/>
          <w:szCs w:val="24"/>
        </w:rPr>
        <w:t>riotous</w:t>
      </w:r>
      <w:r w:rsidR="00D64814">
        <w:rPr>
          <w:rFonts w:ascii="Times New Roman" w:hAnsi="Times New Roman" w:cs="Times New Roman"/>
          <w:sz w:val="24"/>
          <w:szCs w:val="24"/>
        </w:rPr>
        <w:t xml:space="preserve"> approach to litigation is unnecessary in </w:t>
      </w:r>
      <w:r w:rsidR="00E42224">
        <w:rPr>
          <w:rFonts w:ascii="Times New Roman" w:hAnsi="Times New Roman" w:cs="Times New Roman"/>
          <w:sz w:val="24"/>
          <w:szCs w:val="24"/>
        </w:rPr>
        <w:t>this</w:t>
      </w:r>
      <w:r w:rsidR="00D64814">
        <w:rPr>
          <w:rFonts w:ascii="Times New Roman" w:hAnsi="Times New Roman" w:cs="Times New Roman"/>
          <w:sz w:val="24"/>
          <w:szCs w:val="24"/>
        </w:rPr>
        <w:t xml:space="preserve"> era where cutting edge </w:t>
      </w:r>
      <w:r w:rsidR="00D250A8">
        <w:rPr>
          <w:rFonts w:ascii="Times New Roman" w:hAnsi="Times New Roman" w:cs="Times New Roman"/>
          <w:sz w:val="24"/>
          <w:szCs w:val="24"/>
        </w:rPr>
        <w:t>techniques are</w:t>
      </w:r>
      <w:r w:rsidR="003853D2">
        <w:rPr>
          <w:rFonts w:ascii="Times New Roman" w:hAnsi="Times New Roman" w:cs="Times New Roman"/>
          <w:sz w:val="24"/>
          <w:szCs w:val="24"/>
        </w:rPr>
        <w:t xml:space="preserve"> </w:t>
      </w:r>
      <w:r w:rsidR="00E42224">
        <w:rPr>
          <w:rFonts w:ascii="Times New Roman" w:hAnsi="Times New Roman" w:cs="Times New Roman"/>
          <w:sz w:val="24"/>
          <w:szCs w:val="24"/>
        </w:rPr>
        <w:t xml:space="preserve">available for a legal practitioner or </w:t>
      </w:r>
      <w:r w:rsidR="00A93178">
        <w:rPr>
          <w:rFonts w:ascii="Times New Roman" w:hAnsi="Times New Roman" w:cs="Times New Roman"/>
          <w:sz w:val="24"/>
          <w:szCs w:val="24"/>
        </w:rPr>
        <w:t xml:space="preserve">a </w:t>
      </w:r>
      <w:r w:rsidR="00E42224">
        <w:rPr>
          <w:rFonts w:ascii="Times New Roman" w:hAnsi="Times New Roman" w:cs="Times New Roman"/>
          <w:sz w:val="24"/>
          <w:szCs w:val="24"/>
        </w:rPr>
        <w:t xml:space="preserve">prosecutor to effectively discharge his or her mandate. </w:t>
      </w:r>
    </w:p>
    <w:p w14:paraId="3B67136C" w14:textId="2162DE5F" w:rsidR="00ED5228" w:rsidRDefault="00E42224" w:rsidP="00E73A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confrontation between counsels aside, I must mention </w:t>
      </w:r>
      <w:r w:rsidR="00A03363">
        <w:rPr>
          <w:rFonts w:ascii="Times New Roman" w:hAnsi="Times New Roman" w:cs="Times New Roman"/>
          <w:sz w:val="24"/>
          <w:szCs w:val="24"/>
        </w:rPr>
        <w:t xml:space="preserve">from the onset </w:t>
      </w:r>
      <w:r>
        <w:rPr>
          <w:rFonts w:ascii="Times New Roman" w:hAnsi="Times New Roman" w:cs="Times New Roman"/>
          <w:sz w:val="24"/>
          <w:szCs w:val="24"/>
        </w:rPr>
        <w:t>that</w:t>
      </w:r>
      <w:r w:rsidR="00D64814">
        <w:rPr>
          <w:rFonts w:ascii="Times New Roman" w:hAnsi="Times New Roman" w:cs="Times New Roman"/>
          <w:sz w:val="24"/>
          <w:szCs w:val="24"/>
        </w:rPr>
        <w:t xml:space="preserve"> </w:t>
      </w:r>
      <w:r>
        <w:rPr>
          <w:rFonts w:ascii="Times New Roman" w:hAnsi="Times New Roman" w:cs="Times New Roman"/>
          <w:sz w:val="24"/>
          <w:szCs w:val="24"/>
        </w:rPr>
        <w:t>t</w:t>
      </w:r>
      <w:r w:rsidR="00E06879" w:rsidRPr="00FB4E6C">
        <w:rPr>
          <w:rFonts w:ascii="Times New Roman" w:hAnsi="Times New Roman" w:cs="Times New Roman"/>
          <w:sz w:val="24"/>
          <w:szCs w:val="24"/>
        </w:rPr>
        <w:t>here is no disguising</w:t>
      </w:r>
      <w:r>
        <w:rPr>
          <w:rFonts w:ascii="Times New Roman" w:hAnsi="Times New Roman" w:cs="Times New Roman"/>
          <w:sz w:val="24"/>
          <w:szCs w:val="24"/>
        </w:rPr>
        <w:t xml:space="preserve"> that</w:t>
      </w:r>
      <w:r w:rsidR="00E06879">
        <w:rPr>
          <w:rFonts w:ascii="Times New Roman" w:hAnsi="Times New Roman" w:cs="Times New Roman"/>
          <w:b/>
          <w:bCs/>
          <w:sz w:val="24"/>
          <w:szCs w:val="24"/>
        </w:rPr>
        <w:t xml:space="preserve"> </w:t>
      </w:r>
      <w:r>
        <w:rPr>
          <w:rFonts w:ascii="Times New Roman" w:hAnsi="Times New Roman" w:cs="Times New Roman"/>
          <w:sz w:val="24"/>
          <w:szCs w:val="24"/>
        </w:rPr>
        <w:t>w</w:t>
      </w:r>
      <w:r w:rsidR="00E06879">
        <w:rPr>
          <w:rFonts w:ascii="Times New Roman" w:hAnsi="Times New Roman" w:cs="Times New Roman"/>
          <w:sz w:val="24"/>
          <w:szCs w:val="24"/>
        </w:rPr>
        <w:t>he</w:t>
      </w:r>
      <w:r w:rsidR="00FB4E6C">
        <w:rPr>
          <w:rFonts w:ascii="Times New Roman" w:hAnsi="Times New Roman" w:cs="Times New Roman"/>
          <w:sz w:val="24"/>
          <w:szCs w:val="24"/>
        </w:rPr>
        <w:t>n</w:t>
      </w:r>
      <w:r w:rsidR="00E06879">
        <w:rPr>
          <w:rFonts w:ascii="Times New Roman" w:hAnsi="Times New Roman" w:cs="Times New Roman"/>
          <w:sz w:val="24"/>
          <w:szCs w:val="24"/>
        </w:rPr>
        <w:t xml:space="preserve"> an applicant beseeches t</w:t>
      </w:r>
      <w:r w:rsidR="00E06879" w:rsidRPr="00F340DC">
        <w:rPr>
          <w:rFonts w:ascii="Times New Roman" w:hAnsi="Times New Roman" w:cs="Times New Roman"/>
          <w:sz w:val="24"/>
          <w:szCs w:val="24"/>
        </w:rPr>
        <w:t xml:space="preserve">he </w:t>
      </w:r>
      <w:r w:rsidR="00E06879">
        <w:rPr>
          <w:rFonts w:ascii="Times New Roman" w:hAnsi="Times New Roman" w:cs="Times New Roman"/>
          <w:sz w:val="24"/>
          <w:szCs w:val="24"/>
        </w:rPr>
        <w:t xml:space="preserve">High Court </w:t>
      </w:r>
      <w:r w:rsidR="00E06879" w:rsidRPr="00F340DC">
        <w:rPr>
          <w:rFonts w:ascii="Times New Roman" w:hAnsi="Times New Roman" w:cs="Times New Roman"/>
          <w:sz w:val="24"/>
          <w:szCs w:val="24"/>
        </w:rPr>
        <w:t xml:space="preserve">to </w:t>
      </w:r>
      <w:r w:rsidR="0017757B">
        <w:rPr>
          <w:rFonts w:ascii="Times New Roman" w:hAnsi="Times New Roman" w:cs="Times New Roman"/>
          <w:sz w:val="24"/>
          <w:szCs w:val="24"/>
        </w:rPr>
        <w:t>review a lower court’s interlocutory decision</w:t>
      </w:r>
      <w:r w:rsidR="003F5CE9">
        <w:rPr>
          <w:rFonts w:ascii="Times New Roman" w:hAnsi="Times New Roman" w:cs="Times New Roman"/>
          <w:sz w:val="24"/>
          <w:szCs w:val="24"/>
        </w:rPr>
        <w:t xml:space="preserve"> or to direct how the proceedings must be conducted</w:t>
      </w:r>
      <w:r w:rsidR="00E06879" w:rsidRPr="00F340DC">
        <w:rPr>
          <w:rFonts w:ascii="Times New Roman" w:hAnsi="Times New Roman" w:cs="Times New Roman"/>
          <w:sz w:val="24"/>
          <w:szCs w:val="24"/>
        </w:rPr>
        <w:t xml:space="preserve"> </w:t>
      </w:r>
      <w:r w:rsidR="00353188">
        <w:rPr>
          <w:rFonts w:ascii="Times New Roman" w:hAnsi="Times New Roman" w:cs="Times New Roman"/>
          <w:sz w:val="24"/>
          <w:szCs w:val="24"/>
        </w:rPr>
        <w:t>i</w:t>
      </w:r>
      <w:r w:rsidR="0017757B">
        <w:rPr>
          <w:rFonts w:ascii="Times New Roman" w:hAnsi="Times New Roman" w:cs="Times New Roman"/>
          <w:sz w:val="24"/>
          <w:szCs w:val="24"/>
        </w:rPr>
        <w:t>n that court</w:t>
      </w:r>
      <w:r w:rsidR="00E06879" w:rsidRPr="00F340DC">
        <w:rPr>
          <w:rFonts w:ascii="Times New Roman" w:hAnsi="Times New Roman" w:cs="Times New Roman"/>
          <w:sz w:val="24"/>
          <w:szCs w:val="24"/>
        </w:rPr>
        <w:t xml:space="preserve"> </w:t>
      </w:r>
      <w:r w:rsidR="00FB4E6C">
        <w:rPr>
          <w:rFonts w:ascii="Times New Roman" w:hAnsi="Times New Roman" w:cs="Times New Roman"/>
          <w:sz w:val="24"/>
          <w:szCs w:val="24"/>
        </w:rPr>
        <w:t>that request is nothing short of asking the court to</w:t>
      </w:r>
      <w:r w:rsidR="00E06879" w:rsidRPr="00F340DC">
        <w:rPr>
          <w:rFonts w:ascii="Times New Roman" w:hAnsi="Times New Roman" w:cs="Times New Roman"/>
          <w:sz w:val="24"/>
          <w:szCs w:val="24"/>
        </w:rPr>
        <w:t xml:space="preserve"> exercise </w:t>
      </w:r>
      <w:r w:rsidR="00FB4E6C">
        <w:rPr>
          <w:rFonts w:ascii="Times New Roman" w:hAnsi="Times New Roman" w:cs="Times New Roman"/>
          <w:sz w:val="24"/>
          <w:szCs w:val="24"/>
        </w:rPr>
        <w:t>its</w:t>
      </w:r>
      <w:r w:rsidR="00E06879" w:rsidRPr="00F340DC">
        <w:rPr>
          <w:rFonts w:ascii="Times New Roman" w:hAnsi="Times New Roman" w:cs="Times New Roman"/>
          <w:sz w:val="24"/>
          <w:szCs w:val="24"/>
        </w:rPr>
        <w:t xml:space="preserve"> review jurisdiction </w:t>
      </w:r>
      <w:r w:rsidR="006437A2">
        <w:rPr>
          <w:rFonts w:ascii="Times New Roman" w:hAnsi="Times New Roman" w:cs="Times New Roman"/>
          <w:sz w:val="24"/>
          <w:szCs w:val="24"/>
        </w:rPr>
        <w:t xml:space="preserve">to interfere in </w:t>
      </w:r>
      <w:r w:rsidR="00E06879" w:rsidRPr="00F340DC">
        <w:rPr>
          <w:rFonts w:ascii="Times New Roman" w:hAnsi="Times New Roman" w:cs="Times New Roman"/>
          <w:sz w:val="24"/>
          <w:szCs w:val="24"/>
        </w:rPr>
        <w:t>the proceedings or decision</w:t>
      </w:r>
      <w:r w:rsidR="00FB4E6C">
        <w:rPr>
          <w:rFonts w:ascii="Times New Roman" w:hAnsi="Times New Roman" w:cs="Times New Roman"/>
          <w:sz w:val="24"/>
          <w:szCs w:val="24"/>
        </w:rPr>
        <w:t>(</w:t>
      </w:r>
      <w:r w:rsidR="00E06879" w:rsidRPr="00F340DC">
        <w:rPr>
          <w:rFonts w:ascii="Times New Roman" w:hAnsi="Times New Roman" w:cs="Times New Roman"/>
          <w:sz w:val="24"/>
          <w:szCs w:val="24"/>
        </w:rPr>
        <w:t>s</w:t>
      </w:r>
      <w:r w:rsidR="00FB4E6C">
        <w:rPr>
          <w:rFonts w:ascii="Times New Roman" w:hAnsi="Times New Roman" w:cs="Times New Roman"/>
          <w:sz w:val="24"/>
          <w:szCs w:val="24"/>
        </w:rPr>
        <w:t>)</w:t>
      </w:r>
      <w:r w:rsidR="00E06879" w:rsidRPr="00F340DC">
        <w:rPr>
          <w:rFonts w:ascii="Times New Roman" w:hAnsi="Times New Roman" w:cs="Times New Roman"/>
          <w:sz w:val="24"/>
          <w:szCs w:val="24"/>
        </w:rPr>
        <w:t xml:space="preserve"> of the </w:t>
      </w:r>
      <w:r w:rsidR="00FB4E6C">
        <w:rPr>
          <w:rFonts w:ascii="Times New Roman" w:hAnsi="Times New Roman" w:cs="Times New Roman"/>
          <w:sz w:val="24"/>
          <w:szCs w:val="24"/>
        </w:rPr>
        <w:t>subordinate</w:t>
      </w:r>
      <w:r w:rsidR="00E06879" w:rsidRPr="00F340DC">
        <w:rPr>
          <w:rFonts w:ascii="Times New Roman" w:hAnsi="Times New Roman" w:cs="Times New Roman"/>
          <w:sz w:val="24"/>
          <w:szCs w:val="24"/>
        </w:rPr>
        <w:t xml:space="preserve"> court.</w:t>
      </w:r>
      <w:r w:rsidR="00FB4E6C">
        <w:rPr>
          <w:rFonts w:ascii="Times New Roman" w:hAnsi="Times New Roman" w:cs="Times New Roman"/>
          <w:sz w:val="24"/>
          <w:szCs w:val="24"/>
        </w:rPr>
        <w:t xml:space="preserve"> </w:t>
      </w:r>
      <w:r>
        <w:rPr>
          <w:rFonts w:ascii="Times New Roman" w:hAnsi="Times New Roman" w:cs="Times New Roman"/>
          <w:sz w:val="24"/>
          <w:szCs w:val="24"/>
        </w:rPr>
        <w:t>In that case, t</w:t>
      </w:r>
      <w:r w:rsidR="00695B95">
        <w:rPr>
          <w:rFonts w:ascii="Times New Roman" w:hAnsi="Times New Roman" w:cs="Times New Roman"/>
          <w:sz w:val="24"/>
          <w:szCs w:val="24"/>
        </w:rPr>
        <w:t xml:space="preserve">he </w:t>
      </w:r>
      <w:r w:rsidR="003F5CE9">
        <w:rPr>
          <w:rFonts w:ascii="Times New Roman" w:hAnsi="Times New Roman" w:cs="Times New Roman"/>
          <w:sz w:val="24"/>
          <w:szCs w:val="24"/>
        </w:rPr>
        <w:t>applicant</w:t>
      </w:r>
      <w:r w:rsidR="00695B95">
        <w:rPr>
          <w:rFonts w:ascii="Times New Roman" w:hAnsi="Times New Roman" w:cs="Times New Roman"/>
          <w:sz w:val="24"/>
          <w:szCs w:val="24"/>
        </w:rPr>
        <w:t xml:space="preserve"> must</w:t>
      </w:r>
      <w:r w:rsidR="003B5BF1">
        <w:rPr>
          <w:rFonts w:ascii="Times New Roman" w:hAnsi="Times New Roman" w:cs="Times New Roman"/>
          <w:sz w:val="24"/>
          <w:szCs w:val="24"/>
        </w:rPr>
        <w:t>,</w:t>
      </w:r>
      <w:r w:rsidR="00695B95">
        <w:rPr>
          <w:rFonts w:ascii="Times New Roman" w:hAnsi="Times New Roman" w:cs="Times New Roman"/>
          <w:sz w:val="24"/>
          <w:szCs w:val="24"/>
        </w:rPr>
        <w:t xml:space="preserve"> as of </w:t>
      </w:r>
      <w:r w:rsidR="00695B95">
        <w:rPr>
          <w:rFonts w:ascii="Times New Roman" w:hAnsi="Times New Roman" w:cs="Times New Roman"/>
          <w:sz w:val="24"/>
          <w:szCs w:val="24"/>
        </w:rPr>
        <w:lastRenderedPageBreak/>
        <w:t xml:space="preserve">necessity </w:t>
      </w:r>
      <w:r w:rsidR="00322CD7">
        <w:rPr>
          <w:rFonts w:ascii="Times New Roman" w:hAnsi="Times New Roman" w:cs="Times New Roman"/>
          <w:sz w:val="24"/>
          <w:szCs w:val="24"/>
        </w:rPr>
        <w:t>allege and prove</w:t>
      </w:r>
      <w:r w:rsidR="0017757B">
        <w:rPr>
          <w:rFonts w:ascii="Times New Roman" w:hAnsi="Times New Roman" w:cs="Times New Roman"/>
          <w:sz w:val="24"/>
          <w:szCs w:val="24"/>
        </w:rPr>
        <w:t xml:space="preserve"> that there exist exceptional circumstances why the High Court must do so in addition to pleading</w:t>
      </w:r>
      <w:r w:rsidR="00695B95">
        <w:rPr>
          <w:rFonts w:ascii="Times New Roman" w:hAnsi="Times New Roman" w:cs="Times New Roman"/>
          <w:sz w:val="24"/>
          <w:szCs w:val="24"/>
        </w:rPr>
        <w:t xml:space="preserve"> one </w:t>
      </w:r>
      <w:r w:rsidR="003F5CE9">
        <w:rPr>
          <w:rFonts w:ascii="Times New Roman" w:hAnsi="Times New Roman" w:cs="Times New Roman"/>
          <w:sz w:val="24"/>
          <w:szCs w:val="24"/>
        </w:rPr>
        <w:t xml:space="preserve">or more </w:t>
      </w:r>
      <w:r w:rsidR="00695B95">
        <w:rPr>
          <w:rFonts w:ascii="Times New Roman" w:hAnsi="Times New Roman" w:cs="Times New Roman"/>
          <w:sz w:val="24"/>
          <w:szCs w:val="24"/>
        </w:rPr>
        <w:t>of the grounds for review provided under s 2</w:t>
      </w:r>
      <w:r w:rsidR="00A856EF">
        <w:rPr>
          <w:rFonts w:ascii="Times New Roman" w:hAnsi="Times New Roman" w:cs="Times New Roman"/>
          <w:sz w:val="24"/>
          <w:szCs w:val="24"/>
        </w:rPr>
        <w:t>7</w:t>
      </w:r>
      <w:r w:rsidR="00695B95">
        <w:rPr>
          <w:rFonts w:ascii="Times New Roman" w:hAnsi="Times New Roman" w:cs="Times New Roman"/>
          <w:sz w:val="24"/>
          <w:szCs w:val="24"/>
        </w:rPr>
        <w:t xml:space="preserve"> of the High </w:t>
      </w:r>
      <w:r w:rsidR="00922130">
        <w:rPr>
          <w:rFonts w:ascii="Times New Roman" w:hAnsi="Times New Roman" w:cs="Times New Roman"/>
          <w:sz w:val="24"/>
          <w:szCs w:val="24"/>
        </w:rPr>
        <w:t>Court Act</w:t>
      </w:r>
      <w:r w:rsidR="00695B95">
        <w:rPr>
          <w:rFonts w:ascii="Times New Roman" w:hAnsi="Times New Roman" w:cs="Times New Roman"/>
          <w:sz w:val="24"/>
          <w:szCs w:val="24"/>
        </w:rPr>
        <w:t xml:space="preserve"> [</w:t>
      </w:r>
      <w:r w:rsidR="00695B95" w:rsidRPr="00E73A78">
        <w:rPr>
          <w:rFonts w:ascii="Times New Roman" w:hAnsi="Times New Roman" w:cs="Times New Roman"/>
          <w:i/>
          <w:sz w:val="24"/>
          <w:szCs w:val="24"/>
        </w:rPr>
        <w:t>Chapter 7:</w:t>
      </w:r>
      <w:r w:rsidR="00173733" w:rsidRPr="00E73A78">
        <w:rPr>
          <w:rFonts w:ascii="Times New Roman" w:hAnsi="Times New Roman" w:cs="Times New Roman"/>
          <w:i/>
          <w:sz w:val="24"/>
          <w:szCs w:val="24"/>
        </w:rPr>
        <w:t>06</w:t>
      </w:r>
      <w:r w:rsidR="00695B95">
        <w:rPr>
          <w:rFonts w:ascii="Times New Roman" w:hAnsi="Times New Roman" w:cs="Times New Roman"/>
          <w:sz w:val="24"/>
          <w:szCs w:val="24"/>
        </w:rPr>
        <w:t xml:space="preserve">] or the common law basis </w:t>
      </w:r>
      <w:r w:rsidR="00922130" w:rsidRPr="00F340DC">
        <w:rPr>
          <w:rFonts w:ascii="Times New Roman" w:hAnsi="Times New Roman" w:cs="Times New Roman"/>
          <w:sz w:val="24"/>
          <w:szCs w:val="24"/>
        </w:rPr>
        <w:t>of gross irregularity in the proceedings and/or gross unreasonableness</w:t>
      </w:r>
      <w:r w:rsidR="003F5CE9">
        <w:rPr>
          <w:rFonts w:ascii="Times New Roman" w:hAnsi="Times New Roman" w:cs="Times New Roman"/>
          <w:sz w:val="24"/>
          <w:szCs w:val="24"/>
        </w:rPr>
        <w:t>/irrationality</w:t>
      </w:r>
      <w:r w:rsidR="00922130" w:rsidRPr="00F340DC">
        <w:rPr>
          <w:rFonts w:ascii="Times New Roman" w:hAnsi="Times New Roman" w:cs="Times New Roman"/>
          <w:sz w:val="24"/>
          <w:szCs w:val="24"/>
        </w:rPr>
        <w:t xml:space="preserve"> in the decision.</w:t>
      </w:r>
      <w:r w:rsidR="00695B95">
        <w:rPr>
          <w:rFonts w:ascii="Times New Roman" w:hAnsi="Times New Roman" w:cs="Times New Roman"/>
          <w:sz w:val="24"/>
          <w:szCs w:val="24"/>
        </w:rPr>
        <w:t xml:space="preserve"> </w:t>
      </w:r>
      <w:r w:rsidR="00FB4E6C">
        <w:rPr>
          <w:rFonts w:ascii="Times New Roman" w:hAnsi="Times New Roman" w:cs="Times New Roman"/>
          <w:sz w:val="24"/>
          <w:szCs w:val="24"/>
        </w:rPr>
        <w:t>My view on th</w:t>
      </w:r>
      <w:r w:rsidR="003F5CE9">
        <w:rPr>
          <w:rFonts w:ascii="Times New Roman" w:hAnsi="Times New Roman" w:cs="Times New Roman"/>
          <w:sz w:val="24"/>
          <w:szCs w:val="24"/>
        </w:rPr>
        <w:t>is</w:t>
      </w:r>
      <w:r w:rsidR="00FB4E6C">
        <w:rPr>
          <w:rFonts w:ascii="Times New Roman" w:hAnsi="Times New Roman" w:cs="Times New Roman"/>
          <w:sz w:val="24"/>
          <w:szCs w:val="24"/>
        </w:rPr>
        <w:t xml:space="preserve"> issue is firmly grounded on the decision of the </w:t>
      </w:r>
      <w:r w:rsidR="003C05AC">
        <w:rPr>
          <w:rFonts w:ascii="Times New Roman" w:hAnsi="Times New Roman" w:cs="Times New Roman"/>
          <w:sz w:val="24"/>
          <w:szCs w:val="24"/>
        </w:rPr>
        <w:t>Constitutional</w:t>
      </w:r>
      <w:r w:rsidR="00FB4E6C">
        <w:rPr>
          <w:rFonts w:ascii="Times New Roman" w:hAnsi="Times New Roman" w:cs="Times New Roman"/>
          <w:sz w:val="24"/>
          <w:szCs w:val="24"/>
        </w:rPr>
        <w:t xml:space="preserve"> Court in</w:t>
      </w:r>
      <w:r w:rsidR="00ED5228" w:rsidRPr="00ED5228">
        <w:rPr>
          <w:rFonts w:ascii="Times New Roman" w:hAnsi="Times New Roman" w:cs="Times New Roman"/>
          <w:bCs/>
          <w:i/>
          <w:iCs/>
          <w:sz w:val="24"/>
          <w:szCs w:val="24"/>
        </w:rPr>
        <w:t xml:space="preserve"> </w:t>
      </w:r>
      <w:r w:rsidR="00ED5228" w:rsidRPr="00ED5228">
        <w:rPr>
          <w:rFonts w:ascii="Times New Roman" w:hAnsi="Times New Roman" w:cs="Times New Roman"/>
          <w:bCs/>
          <w:sz w:val="24"/>
          <w:szCs w:val="24"/>
        </w:rPr>
        <w:t>the case of</w:t>
      </w:r>
      <w:r w:rsidR="00ED5228">
        <w:rPr>
          <w:rFonts w:ascii="Times New Roman" w:hAnsi="Times New Roman" w:cs="Times New Roman"/>
          <w:bCs/>
          <w:i/>
          <w:iCs/>
          <w:sz w:val="24"/>
          <w:szCs w:val="24"/>
        </w:rPr>
        <w:t xml:space="preserve"> </w:t>
      </w:r>
      <w:r w:rsidR="00ED5228" w:rsidRPr="003A338D">
        <w:rPr>
          <w:rFonts w:ascii="Times New Roman" w:hAnsi="Times New Roman" w:cs="Times New Roman"/>
          <w:bCs/>
          <w:i/>
          <w:iCs/>
          <w:sz w:val="24"/>
          <w:szCs w:val="24"/>
        </w:rPr>
        <w:t>Joanah</w:t>
      </w:r>
      <w:r w:rsidR="00FD6AF7">
        <w:rPr>
          <w:rFonts w:ascii="Times New Roman" w:hAnsi="Times New Roman" w:cs="Times New Roman"/>
          <w:bCs/>
          <w:i/>
          <w:iCs/>
          <w:sz w:val="24"/>
          <w:szCs w:val="24"/>
        </w:rPr>
        <w:t xml:space="preserve"> </w:t>
      </w:r>
      <w:r w:rsidR="00ED5228" w:rsidRPr="003A338D">
        <w:rPr>
          <w:rFonts w:ascii="Times New Roman" w:hAnsi="Times New Roman" w:cs="Times New Roman"/>
          <w:bCs/>
          <w:i/>
          <w:iCs/>
          <w:sz w:val="24"/>
          <w:szCs w:val="24"/>
        </w:rPr>
        <w:t xml:space="preserve">Mamombe &amp; Anor </w:t>
      </w:r>
      <w:r w:rsidR="00ED5228" w:rsidRPr="00E73A78">
        <w:rPr>
          <w:rFonts w:ascii="Times New Roman" w:hAnsi="Times New Roman" w:cs="Times New Roman"/>
          <w:bCs/>
          <w:iCs/>
          <w:sz w:val="24"/>
          <w:szCs w:val="24"/>
        </w:rPr>
        <w:t xml:space="preserve">v </w:t>
      </w:r>
      <w:r w:rsidR="00ED5228" w:rsidRPr="003A338D">
        <w:rPr>
          <w:rFonts w:ascii="Times New Roman" w:hAnsi="Times New Roman" w:cs="Times New Roman"/>
          <w:bCs/>
          <w:i/>
          <w:iCs/>
          <w:sz w:val="24"/>
          <w:szCs w:val="24"/>
        </w:rPr>
        <w:t>Faith Mushure N.O.</w:t>
      </w:r>
      <w:r w:rsidR="00E73A78">
        <w:rPr>
          <w:rFonts w:ascii="Times New Roman" w:hAnsi="Times New Roman" w:cs="Times New Roman"/>
          <w:bCs/>
          <w:i/>
          <w:iCs/>
          <w:sz w:val="24"/>
          <w:szCs w:val="24"/>
        </w:rPr>
        <w:t xml:space="preserve"> </w:t>
      </w:r>
      <w:r w:rsidR="00ED5228" w:rsidRPr="003A338D">
        <w:rPr>
          <w:rFonts w:ascii="Times New Roman" w:hAnsi="Times New Roman" w:cs="Times New Roman"/>
          <w:bCs/>
          <w:i/>
          <w:iCs/>
          <w:sz w:val="24"/>
          <w:szCs w:val="24"/>
        </w:rPr>
        <w:t>&amp; Anor</w:t>
      </w:r>
      <w:r w:rsidR="00ED5228" w:rsidRPr="003A338D">
        <w:rPr>
          <w:rFonts w:ascii="Times New Roman" w:hAnsi="Times New Roman" w:cs="Times New Roman"/>
          <w:bCs/>
          <w:sz w:val="24"/>
          <w:szCs w:val="24"/>
        </w:rPr>
        <w:t xml:space="preserve"> CCZ 4/22</w:t>
      </w:r>
      <w:r w:rsidR="00ED5228">
        <w:rPr>
          <w:rFonts w:ascii="Times New Roman" w:hAnsi="Times New Roman" w:cs="Times New Roman"/>
          <w:bCs/>
          <w:sz w:val="24"/>
          <w:szCs w:val="24"/>
        </w:rPr>
        <w:t xml:space="preserve">. </w:t>
      </w:r>
      <w:r w:rsidR="00FB4E6C">
        <w:rPr>
          <w:rFonts w:ascii="Times New Roman" w:hAnsi="Times New Roman" w:cs="Times New Roman"/>
          <w:sz w:val="24"/>
          <w:szCs w:val="24"/>
        </w:rPr>
        <w:t>I will</w:t>
      </w:r>
      <w:r w:rsidR="00ED5228">
        <w:rPr>
          <w:rFonts w:ascii="Times New Roman" w:hAnsi="Times New Roman" w:cs="Times New Roman"/>
          <w:sz w:val="24"/>
          <w:szCs w:val="24"/>
        </w:rPr>
        <w:t>, later in this judgment</w:t>
      </w:r>
      <w:r w:rsidR="00FB4E6C">
        <w:rPr>
          <w:rFonts w:ascii="Times New Roman" w:hAnsi="Times New Roman" w:cs="Times New Roman"/>
          <w:sz w:val="24"/>
          <w:szCs w:val="24"/>
        </w:rPr>
        <w:t xml:space="preserve"> retur</w:t>
      </w:r>
      <w:r w:rsidR="00ED5228">
        <w:rPr>
          <w:rFonts w:ascii="Times New Roman" w:hAnsi="Times New Roman" w:cs="Times New Roman"/>
          <w:sz w:val="24"/>
          <w:szCs w:val="24"/>
        </w:rPr>
        <w:t xml:space="preserve">n to explain the principle. </w:t>
      </w:r>
    </w:p>
    <w:p w14:paraId="73C157C9" w14:textId="33206447" w:rsidR="00ED5228" w:rsidRPr="00ED5228" w:rsidRDefault="00ED5228" w:rsidP="00E73A78">
      <w:pPr>
        <w:spacing w:after="0" w:line="360" w:lineRule="auto"/>
        <w:jc w:val="both"/>
        <w:rPr>
          <w:rFonts w:ascii="Times New Roman" w:hAnsi="Times New Roman" w:cs="Times New Roman"/>
          <w:b/>
          <w:bCs/>
          <w:sz w:val="24"/>
          <w:szCs w:val="24"/>
        </w:rPr>
      </w:pPr>
      <w:r w:rsidRPr="00ED5228">
        <w:rPr>
          <w:rFonts w:ascii="Times New Roman" w:hAnsi="Times New Roman" w:cs="Times New Roman"/>
          <w:b/>
          <w:bCs/>
          <w:sz w:val="24"/>
          <w:szCs w:val="24"/>
        </w:rPr>
        <w:t>The background</w:t>
      </w:r>
      <w:r w:rsidR="00906A44">
        <w:rPr>
          <w:rFonts w:ascii="Times New Roman" w:hAnsi="Times New Roman" w:cs="Times New Roman"/>
          <w:b/>
          <w:bCs/>
          <w:sz w:val="24"/>
          <w:szCs w:val="24"/>
        </w:rPr>
        <w:t xml:space="preserve">, </w:t>
      </w:r>
      <w:r w:rsidR="00F47323">
        <w:rPr>
          <w:rFonts w:ascii="Times New Roman" w:hAnsi="Times New Roman" w:cs="Times New Roman"/>
          <w:b/>
          <w:bCs/>
          <w:sz w:val="24"/>
          <w:szCs w:val="24"/>
        </w:rPr>
        <w:t>the parties</w:t>
      </w:r>
      <w:r w:rsidR="00906A44">
        <w:rPr>
          <w:rFonts w:ascii="Times New Roman" w:hAnsi="Times New Roman" w:cs="Times New Roman"/>
          <w:b/>
          <w:bCs/>
          <w:sz w:val="24"/>
          <w:szCs w:val="24"/>
        </w:rPr>
        <w:t xml:space="preserve"> and the applicant’s case</w:t>
      </w:r>
    </w:p>
    <w:p w14:paraId="4E8ED673" w14:textId="09594C52" w:rsidR="00FB1D4B" w:rsidRDefault="00E73A78" w:rsidP="00E73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B5BF1">
        <w:rPr>
          <w:rFonts w:ascii="Times New Roman" w:hAnsi="Times New Roman" w:cs="Times New Roman"/>
          <w:sz w:val="24"/>
          <w:szCs w:val="24"/>
        </w:rPr>
        <w:t>Sometime in</w:t>
      </w:r>
      <w:r w:rsidR="00F3125F">
        <w:rPr>
          <w:rFonts w:ascii="Times New Roman" w:hAnsi="Times New Roman" w:cs="Times New Roman"/>
          <w:sz w:val="24"/>
          <w:szCs w:val="24"/>
        </w:rPr>
        <w:t xml:space="preserve"> </w:t>
      </w:r>
      <w:r w:rsidR="003F5CE9">
        <w:rPr>
          <w:rFonts w:ascii="Times New Roman" w:hAnsi="Times New Roman" w:cs="Times New Roman"/>
          <w:sz w:val="24"/>
          <w:szCs w:val="24"/>
        </w:rPr>
        <w:t xml:space="preserve">March 2024, </w:t>
      </w:r>
      <w:r w:rsidR="008919AC">
        <w:rPr>
          <w:rFonts w:ascii="Times New Roman" w:hAnsi="Times New Roman" w:cs="Times New Roman"/>
          <w:sz w:val="24"/>
          <w:szCs w:val="24"/>
        </w:rPr>
        <w:t>I was allocated an urgent c</w:t>
      </w:r>
      <w:r w:rsidR="00605629">
        <w:rPr>
          <w:rFonts w:ascii="Times New Roman" w:hAnsi="Times New Roman" w:cs="Times New Roman"/>
          <w:sz w:val="24"/>
          <w:szCs w:val="24"/>
        </w:rPr>
        <w:t>ourt</w:t>
      </w:r>
      <w:r w:rsidR="008919AC">
        <w:rPr>
          <w:rFonts w:ascii="Times New Roman" w:hAnsi="Times New Roman" w:cs="Times New Roman"/>
          <w:sz w:val="24"/>
          <w:szCs w:val="24"/>
        </w:rPr>
        <w:t xml:space="preserve"> application in which the applicant wanted me to interdict the first respondent from proceeding with an application </w:t>
      </w:r>
      <w:r w:rsidR="00C62C2F">
        <w:rPr>
          <w:rFonts w:ascii="Times New Roman" w:hAnsi="Times New Roman" w:cs="Times New Roman"/>
          <w:sz w:val="24"/>
          <w:szCs w:val="24"/>
        </w:rPr>
        <w:t xml:space="preserve">for referral of certain constitutional issues to the Constitutional Court </w:t>
      </w:r>
      <w:r w:rsidR="008919AC">
        <w:rPr>
          <w:rFonts w:ascii="Times New Roman" w:hAnsi="Times New Roman" w:cs="Times New Roman"/>
          <w:sz w:val="24"/>
          <w:szCs w:val="24"/>
        </w:rPr>
        <w:t xml:space="preserve">which </w:t>
      </w:r>
      <w:r w:rsidR="00F3125F">
        <w:rPr>
          <w:rFonts w:ascii="Times New Roman" w:hAnsi="Times New Roman" w:cs="Times New Roman"/>
          <w:sz w:val="24"/>
          <w:szCs w:val="24"/>
        </w:rPr>
        <w:t xml:space="preserve">he </w:t>
      </w:r>
      <w:r w:rsidR="008919AC">
        <w:rPr>
          <w:rFonts w:ascii="Times New Roman" w:hAnsi="Times New Roman" w:cs="Times New Roman"/>
          <w:sz w:val="24"/>
          <w:szCs w:val="24"/>
        </w:rPr>
        <w:t>had initiated</w:t>
      </w:r>
      <w:r w:rsidR="00F3125F">
        <w:rPr>
          <w:rFonts w:ascii="Times New Roman" w:hAnsi="Times New Roman" w:cs="Times New Roman"/>
          <w:sz w:val="24"/>
          <w:szCs w:val="24"/>
        </w:rPr>
        <w:t>.</w:t>
      </w:r>
      <w:r w:rsidR="003C05AC">
        <w:rPr>
          <w:rFonts w:ascii="Times New Roman" w:hAnsi="Times New Roman" w:cs="Times New Roman"/>
          <w:sz w:val="24"/>
          <w:szCs w:val="24"/>
        </w:rPr>
        <w:t xml:space="preserve"> </w:t>
      </w:r>
      <w:r w:rsidR="00C62C2F">
        <w:rPr>
          <w:rFonts w:ascii="Times New Roman" w:hAnsi="Times New Roman" w:cs="Times New Roman"/>
          <w:sz w:val="24"/>
          <w:szCs w:val="24"/>
        </w:rPr>
        <w:t xml:space="preserve">The provisional stay was grounded on a pending application for review of the referral proceedings which had been earlier filed with this court. </w:t>
      </w:r>
      <w:r w:rsidR="00F3125F">
        <w:rPr>
          <w:rFonts w:ascii="Times New Roman" w:hAnsi="Times New Roman" w:cs="Times New Roman"/>
          <w:sz w:val="24"/>
          <w:szCs w:val="24"/>
        </w:rPr>
        <w:t>I heard arguments in that application but b</w:t>
      </w:r>
      <w:r w:rsidR="008919AC">
        <w:rPr>
          <w:rFonts w:ascii="Times New Roman" w:hAnsi="Times New Roman" w:cs="Times New Roman"/>
          <w:sz w:val="24"/>
          <w:szCs w:val="24"/>
        </w:rPr>
        <w:t xml:space="preserve">efore I could determine </w:t>
      </w:r>
      <w:r w:rsidR="00F3125F">
        <w:rPr>
          <w:rFonts w:ascii="Times New Roman" w:hAnsi="Times New Roman" w:cs="Times New Roman"/>
          <w:sz w:val="24"/>
          <w:szCs w:val="24"/>
        </w:rPr>
        <w:t>it</w:t>
      </w:r>
      <w:r w:rsidR="00FB1D4B">
        <w:rPr>
          <w:rFonts w:ascii="Times New Roman" w:hAnsi="Times New Roman" w:cs="Times New Roman"/>
          <w:sz w:val="24"/>
          <w:szCs w:val="24"/>
        </w:rPr>
        <w:t xml:space="preserve">, I was assigned to deal with the substantive court application for review. That assignment </w:t>
      </w:r>
      <w:r w:rsidR="00C62C2F">
        <w:rPr>
          <w:rFonts w:ascii="Times New Roman" w:hAnsi="Times New Roman" w:cs="Times New Roman"/>
          <w:sz w:val="24"/>
          <w:szCs w:val="24"/>
        </w:rPr>
        <w:t>wa</w:t>
      </w:r>
      <w:r w:rsidR="00FB1D4B">
        <w:rPr>
          <w:rFonts w:ascii="Times New Roman" w:hAnsi="Times New Roman" w:cs="Times New Roman"/>
          <w:sz w:val="24"/>
          <w:szCs w:val="24"/>
        </w:rPr>
        <w:t>s</w:t>
      </w:r>
      <w:r w:rsidR="00F3125F">
        <w:rPr>
          <w:rFonts w:ascii="Times New Roman" w:hAnsi="Times New Roman" w:cs="Times New Roman"/>
          <w:sz w:val="24"/>
          <w:szCs w:val="24"/>
        </w:rPr>
        <w:t xml:space="preserve"> in line with a practice first advocated for by my brother </w:t>
      </w:r>
      <w:r w:rsidRPr="00E73A78">
        <w:rPr>
          <w:rFonts w:ascii="Times New Roman" w:hAnsi="Times New Roman" w:cs="Times New Roman"/>
          <w:smallCaps/>
          <w:sz w:val="24"/>
          <w:szCs w:val="24"/>
        </w:rPr>
        <w:t>Kwenda</w:t>
      </w:r>
      <w:r w:rsidR="00F3125F">
        <w:rPr>
          <w:rFonts w:ascii="Times New Roman" w:hAnsi="Times New Roman" w:cs="Times New Roman"/>
          <w:sz w:val="24"/>
          <w:szCs w:val="24"/>
        </w:rPr>
        <w:t xml:space="preserve"> J </w:t>
      </w:r>
      <w:r w:rsidR="001451FD">
        <w:rPr>
          <w:rFonts w:ascii="Times New Roman" w:hAnsi="Times New Roman" w:cs="Times New Roman"/>
          <w:sz w:val="24"/>
          <w:szCs w:val="24"/>
        </w:rPr>
        <w:t xml:space="preserve">in the case of </w:t>
      </w:r>
      <w:r w:rsidR="001451FD" w:rsidRPr="00FB1D4B">
        <w:rPr>
          <w:rFonts w:ascii="Times New Roman" w:hAnsi="Times New Roman" w:cs="Times New Roman"/>
          <w:i/>
          <w:iCs/>
          <w:sz w:val="24"/>
          <w:szCs w:val="24"/>
        </w:rPr>
        <w:t xml:space="preserve">Prisca Mupfumira </w:t>
      </w:r>
      <w:r>
        <w:rPr>
          <w:rFonts w:ascii="Times New Roman" w:hAnsi="Times New Roman" w:cs="Times New Roman"/>
          <w:i/>
          <w:iCs/>
          <w:sz w:val="24"/>
          <w:szCs w:val="24"/>
        </w:rPr>
        <w:t>&amp;</w:t>
      </w:r>
      <w:r w:rsidR="001451FD" w:rsidRPr="00FB1D4B">
        <w:rPr>
          <w:rFonts w:ascii="Times New Roman" w:hAnsi="Times New Roman" w:cs="Times New Roman"/>
          <w:i/>
          <w:iCs/>
          <w:sz w:val="24"/>
          <w:szCs w:val="24"/>
        </w:rPr>
        <w:t xml:space="preserve"> Anor v Munamato Mutevedzi N.O. </w:t>
      </w:r>
      <w:r>
        <w:rPr>
          <w:rFonts w:ascii="Times New Roman" w:hAnsi="Times New Roman" w:cs="Times New Roman"/>
          <w:i/>
          <w:iCs/>
          <w:sz w:val="24"/>
          <w:szCs w:val="24"/>
        </w:rPr>
        <w:t>&amp;</w:t>
      </w:r>
      <w:r w:rsidR="001451FD" w:rsidRPr="00FB1D4B">
        <w:rPr>
          <w:rFonts w:ascii="Times New Roman" w:hAnsi="Times New Roman" w:cs="Times New Roman"/>
          <w:i/>
          <w:iCs/>
          <w:sz w:val="24"/>
          <w:szCs w:val="24"/>
        </w:rPr>
        <w:t xml:space="preserve"> Anor</w:t>
      </w:r>
      <w:r w:rsidR="001451FD">
        <w:rPr>
          <w:rFonts w:ascii="Times New Roman" w:hAnsi="Times New Roman" w:cs="Times New Roman"/>
          <w:sz w:val="24"/>
          <w:szCs w:val="24"/>
        </w:rPr>
        <w:t xml:space="preserve"> HH 200/20 </w:t>
      </w:r>
      <w:r w:rsidR="00C62C2F">
        <w:rPr>
          <w:rFonts w:ascii="Times New Roman" w:hAnsi="Times New Roman" w:cs="Times New Roman"/>
          <w:sz w:val="24"/>
          <w:szCs w:val="24"/>
        </w:rPr>
        <w:t xml:space="preserve">where he remarked </w:t>
      </w:r>
      <w:r w:rsidR="001451FD">
        <w:rPr>
          <w:rFonts w:ascii="Times New Roman" w:hAnsi="Times New Roman" w:cs="Times New Roman"/>
          <w:sz w:val="24"/>
          <w:szCs w:val="24"/>
        </w:rPr>
        <w:t>that the procedure of seeking the stay of criminal proceedings through urgent chamber applications is one that was never envisaged under the Criminal Procedure and Evidence Act [</w:t>
      </w:r>
      <w:r w:rsidR="001451FD" w:rsidRPr="00E73A78">
        <w:rPr>
          <w:rFonts w:ascii="Times New Roman" w:hAnsi="Times New Roman" w:cs="Times New Roman"/>
          <w:i/>
          <w:sz w:val="24"/>
          <w:szCs w:val="24"/>
        </w:rPr>
        <w:t>Chapter 9:07</w:t>
      </w:r>
      <w:r w:rsidR="001451FD">
        <w:rPr>
          <w:rFonts w:ascii="Times New Roman" w:hAnsi="Times New Roman" w:cs="Times New Roman"/>
          <w:sz w:val="24"/>
          <w:szCs w:val="24"/>
        </w:rPr>
        <w:t xml:space="preserve">]. He proceeded to suggest that it </w:t>
      </w:r>
      <w:r w:rsidR="00C62C2F">
        <w:rPr>
          <w:rFonts w:ascii="Times New Roman" w:hAnsi="Times New Roman" w:cs="Times New Roman"/>
          <w:sz w:val="24"/>
          <w:szCs w:val="24"/>
        </w:rPr>
        <w:t>wa</w:t>
      </w:r>
      <w:r w:rsidR="001451FD">
        <w:rPr>
          <w:rFonts w:ascii="Times New Roman" w:hAnsi="Times New Roman" w:cs="Times New Roman"/>
          <w:sz w:val="24"/>
          <w:szCs w:val="24"/>
        </w:rPr>
        <w:t xml:space="preserve">s ideal that the judge before whom the application for stay is </w:t>
      </w:r>
      <w:r w:rsidR="0059295C">
        <w:rPr>
          <w:rFonts w:ascii="Times New Roman" w:hAnsi="Times New Roman" w:cs="Times New Roman"/>
          <w:sz w:val="24"/>
          <w:szCs w:val="24"/>
        </w:rPr>
        <w:t xml:space="preserve">set must </w:t>
      </w:r>
      <w:r w:rsidR="003C05AC">
        <w:rPr>
          <w:rFonts w:ascii="Times New Roman" w:hAnsi="Times New Roman" w:cs="Times New Roman"/>
          <w:sz w:val="24"/>
          <w:szCs w:val="24"/>
        </w:rPr>
        <w:t xml:space="preserve">also </w:t>
      </w:r>
      <w:r w:rsidR="0059295C">
        <w:rPr>
          <w:rFonts w:ascii="Times New Roman" w:hAnsi="Times New Roman" w:cs="Times New Roman"/>
          <w:sz w:val="24"/>
          <w:szCs w:val="24"/>
        </w:rPr>
        <w:t xml:space="preserve">deal with the substantive application for review </w:t>
      </w:r>
      <w:r w:rsidR="00C62C2F">
        <w:rPr>
          <w:rFonts w:ascii="Times New Roman" w:hAnsi="Times New Roman" w:cs="Times New Roman"/>
          <w:sz w:val="24"/>
          <w:szCs w:val="24"/>
        </w:rPr>
        <w:t>i</w:t>
      </w:r>
      <w:r w:rsidR="003C05AC">
        <w:rPr>
          <w:rFonts w:ascii="Times New Roman" w:hAnsi="Times New Roman" w:cs="Times New Roman"/>
          <w:sz w:val="24"/>
          <w:szCs w:val="24"/>
        </w:rPr>
        <w:t>f the courts are to</w:t>
      </w:r>
      <w:r w:rsidR="0059295C">
        <w:rPr>
          <w:rFonts w:ascii="Times New Roman" w:hAnsi="Times New Roman" w:cs="Times New Roman"/>
          <w:sz w:val="24"/>
          <w:szCs w:val="24"/>
        </w:rPr>
        <w:t xml:space="preserve"> prevent these processes from being used to defeat the ends of justice. </w:t>
      </w:r>
      <w:r w:rsidR="00FB1D4B">
        <w:rPr>
          <w:rFonts w:ascii="Times New Roman" w:hAnsi="Times New Roman" w:cs="Times New Roman"/>
          <w:sz w:val="24"/>
          <w:szCs w:val="24"/>
        </w:rPr>
        <w:t xml:space="preserve"> </w:t>
      </w:r>
      <w:r w:rsidR="001451FD">
        <w:rPr>
          <w:rFonts w:ascii="Times New Roman" w:hAnsi="Times New Roman" w:cs="Times New Roman"/>
          <w:sz w:val="24"/>
          <w:szCs w:val="24"/>
        </w:rPr>
        <w:t>A</w:t>
      </w:r>
      <w:r w:rsidR="00FB1D4B">
        <w:rPr>
          <w:rFonts w:ascii="Times New Roman" w:hAnsi="Times New Roman" w:cs="Times New Roman"/>
          <w:sz w:val="24"/>
          <w:szCs w:val="24"/>
        </w:rPr>
        <w:t>t p</w:t>
      </w:r>
      <w:r>
        <w:rPr>
          <w:rFonts w:ascii="Times New Roman" w:hAnsi="Times New Roman" w:cs="Times New Roman"/>
          <w:sz w:val="24"/>
          <w:szCs w:val="24"/>
        </w:rPr>
        <w:t> </w:t>
      </w:r>
      <w:r w:rsidR="00FB1D4B">
        <w:rPr>
          <w:rFonts w:ascii="Times New Roman" w:hAnsi="Times New Roman" w:cs="Times New Roman"/>
          <w:sz w:val="24"/>
          <w:szCs w:val="24"/>
        </w:rPr>
        <w:t xml:space="preserve">25 of the cyclostyled judgment </w:t>
      </w:r>
      <w:r w:rsidR="001451FD">
        <w:rPr>
          <w:rFonts w:ascii="Times New Roman" w:hAnsi="Times New Roman" w:cs="Times New Roman"/>
          <w:sz w:val="24"/>
          <w:szCs w:val="24"/>
        </w:rPr>
        <w:t xml:space="preserve">HIS LORDSHIP </w:t>
      </w:r>
      <w:r w:rsidR="00C62C2F">
        <w:rPr>
          <w:rFonts w:ascii="Times New Roman" w:hAnsi="Times New Roman" w:cs="Times New Roman"/>
          <w:sz w:val="24"/>
          <w:szCs w:val="24"/>
        </w:rPr>
        <w:t>held</w:t>
      </w:r>
      <w:r w:rsidR="001451FD">
        <w:rPr>
          <w:rFonts w:ascii="Times New Roman" w:hAnsi="Times New Roman" w:cs="Times New Roman"/>
          <w:sz w:val="24"/>
          <w:szCs w:val="24"/>
        </w:rPr>
        <w:t xml:space="preserve"> </w:t>
      </w:r>
      <w:r w:rsidR="00FB1D4B">
        <w:rPr>
          <w:rFonts w:ascii="Times New Roman" w:hAnsi="Times New Roman" w:cs="Times New Roman"/>
          <w:sz w:val="24"/>
          <w:szCs w:val="24"/>
        </w:rPr>
        <w:t>that:</w:t>
      </w:r>
    </w:p>
    <w:p w14:paraId="38A78252" w14:textId="1CDFC63A" w:rsidR="00FB1D4B" w:rsidRPr="00E73A78" w:rsidRDefault="00FB1D4B" w:rsidP="00E73A78">
      <w:pPr>
        <w:spacing w:line="240" w:lineRule="auto"/>
        <w:ind w:left="720"/>
        <w:jc w:val="both"/>
        <w:rPr>
          <w:rFonts w:ascii="Times New Roman" w:hAnsi="Times New Roman" w:cs="Times New Roman"/>
        </w:rPr>
      </w:pPr>
      <w:r w:rsidRPr="00E73A78">
        <w:rPr>
          <w:rFonts w:ascii="Times New Roman" w:hAnsi="Times New Roman" w:cs="Times New Roman"/>
        </w:rPr>
        <w:t>“The practice of filing urgent chamber applications to stay criminal trials without exhausting remedies available in the court should therefore stop. Had it been the intention of the legislature to require that criminal proceedings which are the subject of review should be adjourned pending review, it would have included such a provision in either the Constitution or the High Court Act or Criminal Procedure and Evidence Act or in all these laws.”</w:t>
      </w:r>
    </w:p>
    <w:p w14:paraId="5258A949" w14:textId="43361706" w:rsidR="003C05AC" w:rsidRDefault="00E73A78" w:rsidP="00E73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2143E">
        <w:rPr>
          <w:rFonts w:ascii="Times New Roman" w:hAnsi="Times New Roman" w:cs="Times New Roman"/>
          <w:sz w:val="24"/>
          <w:szCs w:val="24"/>
        </w:rPr>
        <w:t xml:space="preserve">I fully subscribe to the same logic. </w:t>
      </w:r>
      <w:r w:rsidR="0059295C">
        <w:rPr>
          <w:rFonts w:ascii="Times New Roman" w:hAnsi="Times New Roman" w:cs="Times New Roman"/>
          <w:sz w:val="24"/>
          <w:szCs w:val="24"/>
        </w:rPr>
        <w:t xml:space="preserve">In addition, </w:t>
      </w:r>
      <w:r w:rsidR="003C05AC">
        <w:rPr>
          <w:rFonts w:ascii="Times New Roman" w:hAnsi="Times New Roman" w:cs="Times New Roman"/>
          <w:sz w:val="24"/>
          <w:szCs w:val="24"/>
        </w:rPr>
        <w:t xml:space="preserve">my own view is that </w:t>
      </w:r>
      <w:r w:rsidR="0059295C">
        <w:rPr>
          <w:rFonts w:ascii="Times New Roman" w:hAnsi="Times New Roman" w:cs="Times New Roman"/>
          <w:sz w:val="24"/>
          <w:szCs w:val="24"/>
        </w:rPr>
        <w:t>t</w:t>
      </w:r>
      <w:r w:rsidR="008919AC">
        <w:rPr>
          <w:rFonts w:ascii="Times New Roman" w:hAnsi="Times New Roman" w:cs="Times New Roman"/>
          <w:sz w:val="24"/>
          <w:szCs w:val="24"/>
        </w:rPr>
        <w:t xml:space="preserve">he determination of an application for stay of criminal proceedings pending </w:t>
      </w:r>
      <w:r w:rsidR="00BC484C">
        <w:rPr>
          <w:rFonts w:ascii="Times New Roman" w:hAnsi="Times New Roman" w:cs="Times New Roman"/>
          <w:sz w:val="24"/>
          <w:szCs w:val="24"/>
        </w:rPr>
        <w:t xml:space="preserve">the hearing of a review necessarily involves the court or judge </w:t>
      </w:r>
      <w:r w:rsidR="0059295C">
        <w:rPr>
          <w:rFonts w:ascii="Times New Roman" w:hAnsi="Times New Roman" w:cs="Times New Roman"/>
          <w:sz w:val="24"/>
          <w:szCs w:val="24"/>
        </w:rPr>
        <w:t xml:space="preserve">discussing or </w:t>
      </w:r>
      <w:r w:rsidR="00BC484C">
        <w:rPr>
          <w:rFonts w:ascii="Times New Roman" w:hAnsi="Times New Roman" w:cs="Times New Roman"/>
          <w:sz w:val="24"/>
          <w:szCs w:val="24"/>
        </w:rPr>
        <w:t xml:space="preserve">commenting on the strengths and weaknesses of the main review application. </w:t>
      </w:r>
      <w:r w:rsidR="0059295C">
        <w:rPr>
          <w:rFonts w:ascii="Times New Roman" w:hAnsi="Times New Roman" w:cs="Times New Roman"/>
          <w:sz w:val="24"/>
          <w:szCs w:val="24"/>
        </w:rPr>
        <w:t xml:space="preserve">No matter how subtly that could be done, it remains untidy because such analysis and or remarks may at the </w:t>
      </w:r>
      <w:r w:rsidR="00C74F4C">
        <w:rPr>
          <w:rFonts w:ascii="Times New Roman" w:hAnsi="Times New Roman" w:cs="Times New Roman"/>
          <w:sz w:val="24"/>
          <w:szCs w:val="24"/>
        </w:rPr>
        <w:t>very least</w:t>
      </w:r>
      <w:r w:rsidR="0059295C">
        <w:rPr>
          <w:rFonts w:ascii="Times New Roman" w:hAnsi="Times New Roman" w:cs="Times New Roman"/>
          <w:sz w:val="24"/>
          <w:szCs w:val="24"/>
        </w:rPr>
        <w:t xml:space="preserve"> influence </w:t>
      </w:r>
      <w:r w:rsidR="00C74F4C">
        <w:rPr>
          <w:rFonts w:ascii="Times New Roman" w:hAnsi="Times New Roman" w:cs="Times New Roman"/>
          <w:sz w:val="24"/>
          <w:szCs w:val="24"/>
        </w:rPr>
        <w:t>and at worst</w:t>
      </w:r>
      <w:r w:rsidR="0059295C">
        <w:rPr>
          <w:rFonts w:ascii="Times New Roman" w:hAnsi="Times New Roman" w:cs="Times New Roman"/>
          <w:sz w:val="24"/>
          <w:szCs w:val="24"/>
        </w:rPr>
        <w:t xml:space="preserve"> bind the judge or court which would subsequently determine the review. </w:t>
      </w:r>
      <w:r w:rsidR="00C74F4C">
        <w:rPr>
          <w:rFonts w:ascii="Times New Roman" w:hAnsi="Times New Roman" w:cs="Times New Roman"/>
          <w:sz w:val="24"/>
          <w:szCs w:val="24"/>
        </w:rPr>
        <w:t>In this case, I</w:t>
      </w:r>
      <w:r w:rsidR="00BC484C">
        <w:rPr>
          <w:rFonts w:ascii="Times New Roman" w:hAnsi="Times New Roman" w:cs="Times New Roman"/>
          <w:sz w:val="24"/>
          <w:szCs w:val="24"/>
        </w:rPr>
        <w:t xml:space="preserve"> therefore thought it </w:t>
      </w:r>
      <w:r w:rsidR="0059295C">
        <w:rPr>
          <w:rFonts w:ascii="Times New Roman" w:hAnsi="Times New Roman" w:cs="Times New Roman"/>
          <w:sz w:val="24"/>
          <w:szCs w:val="24"/>
        </w:rPr>
        <w:t>was neater</w:t>
      </w:r>
      <w:r w:rsidR="00BC484C">
        <w:rPr>
          <w:rFonts w:ascii="Times New Roman" w:hAnsi="Times New Roman" w:cs="Times New Roman"/>
          <w:sz w:val="24"/>
          <w:szCs w:val="24"/>
        </w:rPr>
        <w:t xml:space="preserve"> to simply deal with the </w:t>
      </w:r>
      <w:r w:rsidR="003C05AC">
        <w:rPr>
          <w:rFonts w:ascii="Times New Roman" w:hAnsi="Times New Roman" w:cs="Times New Roman"/>
          <w:sz w:val="24"/>
          <w:szCs w:val="24"/>
        </w:rPr>
        <w:t xml:space="preserve">substantive </w:t>
      </w:r>
      <w:r w:rsidR="00BC484C">
        <w:rPr>
          <w:rFonts w:ascii="Times New Roman" w:hAnsi="Times New Roman" w:cs="Times New Roman"/>
          <w:sz w:val="24"/>
          <w:szCs w:val="24"/>
        </w:rPr>
        <w:t xml:space="preserve">application for review. In any case, with the parties </w:t>
      </w:r>
      <w:r w:rsidR="00BC484C">
        <w:rPr>
          <w:rFonts w:ascii="Times New Roman" w:hAnsi="Times New Roman" w:cs="Times New Roman"/>
          <w:sz w:val="24"/>
          <w:szCs w:val="24"/>
        </w:rPr>
        <w:lastRenderedPageBreak/>
        <w:t>agreeing that the matter had already been postponed to a later date and that it would not be continued with until the substantive review</w:t>
      </w:r>
      <w:r w:rsidR="00C74F4C">
        <w:rPr>
          <w:rFonts w:ascii="Times New Roman" w:hAnsi="Times New Roman" w:cs="Times New Roman"/>
          <w:sz w:val="24"/>
          <w:szCs w:val="24"/>
        </w:rPr>
        <w:t xml:space="preserve"> </w:t>
      </w:r>
      <w:r w:rsidR="00BC484C">
        <w:rPr>
          <w:rFonts w:ascii="Times New Roman" w:hAnsi="Times New Roman" w:cs="Times New Roman"/>
          <w:sz w:val="24"/>
          <w:szCs w:val="24"/>
        </w:rPr>
        <w:t>was determined</w:t>
      </w:r>
      <w:r w:rsidR="0062682C">
        <w:rPr>
          <w:rFonts w:ascii="Times New Roman" w:hAnsi="Times New Roman" w:cs="Times New Roman"/>
          <w:sz w:val="24"/>
          <w:szCs w:val="24"/>
        </w:rPr>
        <w:t>,</w:t>
      </w:r>
      <w:r w:rsidR="00BC484C">
        <w:rPr>
          <w:rFonts w:ascii="Times New Roman" w:hAnsi="Times New Roman" w:cs="Times New Roman"/>
          <w:sz w:val="24"/>
          <w:szCs w:val="24"/>
        </w:rPr>
        <w:t xml:space="preserve"> the applicant had effectively obtained the </w:t>
      </w:r>
      <w:r w:rsidR="00C74F4C">
        <w:rPr>
          <w:rFonts w:ascii="Times New Roman" w:hAnsi="Times New Roman" w:cs="Times New Roman"/>
          <w:sz w:val="24"/>
          <w:szCs w:val="24"/>
        </w:rPr>
        <w:t xml:space="preserve">same remedy which he </w:t>
      </w:r>
      <w:r w:rsidR="0062682C">
        <w:rPr>
          <w:rFonts w:ascii="Times New Roman" w:hAnsi="Times New Roman" w:cs="Times New Roman"/>
          <w:sz w:val="24"/>
          <w:szCs w:val="24"/>
        </w:rPr>
        <w:t>was seeking</w:t>
      </w:r>
      <w:r w:rsidR="00C74F4C">
        <w:rPr>
          <w:rFonts w:ascii="Times New Roman" w:hAnsi="Times New Roman" w:cs="Times New Roman"/>
          <w:sz w:val="24"/>
          <w:szCs w:val="24"/>
        </w:rPr>
        <w:t xml:space="preserve"> from </w:t>
      </w:r>
      <w:r w:rsidR="0062682C">
        <w:rPr>
          <w:rFonts w:ascii="Times New Roman" w:hAnsi="Times New Roman" w:cs="Times New Roman"/>
          <w:sz w:val="24"/>
          <w:szCs w:val="24"/>
        </w:rPr>
        <w:t>the court</w:t>
      </w:r>
      <w:r w:rsidR="00C74F4C">
        <w:rPr>
          <w:rFonts w:ascii="Times New Roman" w:hAnsi="Times New Roman" w:cs="Times New Roman"/>
          <w:sz w:val="24"/>
          <w:szCs w:val="24"/>
        </w:rPr>
        <w:t xml:space="preserve">. </w:t>
      </w:r>
      <w:r w:rsidR="00BC484C">
        <w:rPr>
          <w:rFonts w:ascii="Times New Roman" w:hAnsi="Times New Roman" w:cs="Times New Roman"/>
          <w:sz w:val="24"/>
          <w:szCs w:val="24"/>
        </w:rPr>
        <w:t xml:space="preserve">The application for stay therefore became </w:t>
      </w:r>
      <w:r w:rsidR="00A7244D">
        <w:rPr>
          <w:rFonts w:ascii="Times New Roman" w:hAnsi="Times New Roman" w:cs="Times New Roman"/>
          <w:sz w:val="24"/>
          <w:szCs w:val="24"/>
        </w:rPr>
        <w:t xml:space="preserve">moot due to the reasons I have highlighted.  It is now </w:t>
      </w:r>
      <w:r w:rsidR="00B603D6">
        <w:rPr>
          <w:rFonts w:ascii="Times New Roman" w:hAnsi="Times New Roman" w:cs="Times New Roman"/>
          <w:sz w:val="24"/>
          <w:szCs w:val="24"/>
        </w:rPr>
        <w:t>of academic</w:t>
      </w:r>
      <w:r w:rsidR="00BC484C">
        <w:rPr>
          <w:rFonts w:ascii="Times New Roman" w:hAnsi="Times New Roman" w:cs="Times New Roman"/>
          <w:sz w:val="24"/>
          <w:szCs w:val="24"/>
        </w:rPr>
        <w:t xml:space="preserve"> importance</w:t>
      </w:r>
      <w:r w:rsidR="00A7244D">
        <w:rPr>
          <w:rFonts w:ascii="Times New Roman" w:hAnsi="Times New Roman" w:cs="Times New Roman"/>
          <w:sz w:val="24"/>
          <w:szCs w:val="24"/>
        </w:rPr>
        <w:t xml:space="preserve"> and in the exercise of my discretion to deal or not to deal with a moot case I opt not to</w:t>
      </w:r>
      <w:r w:rsidR="003C05AC">
        <w:rPr>
          <w:rFonts w:ascii="Times New Roman" w:hAnsi="Times New Roman" w:cs="Times New Roman"/>
          <w:sz w:val="24"/>
          <w:szCs w:val="24"/>
        </w:rPr>
        <w:t xml:space="preserve"> make any determination on it</w:t>
      </w:r>
      <w:r w:rsidR="00C74F4C">
        <w:rPr>
          <w:rFonts w:ascii="Times New Roman" w:hAnsi="Times New Roman" w:cs="Times New Roman"/>
          <w:sz w:val="24"/>
          <w:szCs w:val="24"/>
        </w:rPr>
        <w:t>.</w:t>
      </w:r>
      <w:r w:rsidR="009C7509">
        <w:rPr>
          <w:rStyle w:val="FootnoteReference"/>
          <w:rFonts w:ascii="Times New Roman" w:hAnsi="Times New Roman" w:cs="Times New Roman"/>
          <w:sz w:val="24"/>
          <w:szCs w:val="24"/>
        </w:rPr>
        <w:footnoteReference w:id="1"/>
      </w:r>
    </w:p>
    <w:p w14:paraId="59AFAE69" w14:textId="0396E959" w:rsidR="00C74F4C" w:rsidRDefault="003C05AC" w:rsidP="00E73A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C484C">
        <w:rPr>
          <w:rFonts w:ascii="Times New Roman" w:hAnsi="Times New Roman" w:cs="Times New Roman"/>
          <w:sz w:val="24"/>
          <w:szCs w:val="24"/>
        </w:rPr>
        <w:t>At a case management meeting</w:t>
      </w:r>
      <w:r w:rsidR="00D30406">
        <w:rPr>
          <w:rFonts w:ascii="Times New Roman" w:hAnsi="Times New Roman" w:cs="Times New Roman"/>
          <w:sz w:val="24"/>
          <w:szCs w:val="24"/>
        </w:rPr>
        <w:t xml:space="preserve"> which followed the allocation of the review application to me</w:t>
      </w:r>
      <w:r w:rsidR="00BC484C">
        <w:rPr>
          <w:rFonts w:ascii="Times New Roman" w:hAnsi="Times New Roman" w:cs="Times New Roman"/>
          <w:sz w:val="24"/>
          <w:szCs w:val="24"/>
        </w:rPr>
        <w:t xml:space="preserve">, I gave the parties </w:t>
      </w:r>
      <w:r w:rsidR="00C74F4C">
        <w:rPr>
          <w:rFonts w:ascii="Times New Roman" w:hAnsi="Times New Roman" w:cs="Times New Roman"/>
          <w:sz w:val="24"/>
          <w:szCs w:val="24"/>
        </w:rPr>
        <w:t>timeframes</w:t>
      </w:r>
      <w:r w:rsidR="00BC484C">
        <w:rPr>
          <w:rFonts w:ascii="Times New Roman" w:hAnsi="Times New Roman" w:cs="Times New Roman"/>
          <w:sz w:val="24"/>
          <w:szCs w:val="24"/>
        </w:rPr>
        <w:t xml:space="preserve"> within which to file </w:t>
      </w:r>
      <w:r w:rsidR="00F3125F">
        <w:rPr>
          <w:rFonts w:ascii="Times New Roman" w:hAnsi="Times New Roman" w:cs="Times New Roman"/>
          <w:sz w:val="24"/>
          <w:szCs w:val="24"/>
        </w:rPr>
        <w:t>their</w:t>
      </w:r>
      <w:r w:rsidR="00BC484C">
        <w:rPr>
          <w:rFonts w:ascii="Times New Roman" w:hAnsi="Times New Roman" w:cs="Times New Roman"/>
          <w:sz w:val="24"/>
          <w:szCs w:val="24"/>
        </w:rPr>
        <w:t xml:space="preserve"> pleadings. They all observed them</w:t>
      </w:r>
      <w:r w:rsidR="00F3125F">
        <w:rPr>
          <w:rFonts w:ascii="Times New Roman" w:hAnsi="Times New Roman" w:cs="Times New Roman"/>
          <w:sz w:val="24"/>
          <w:szCs w:val="24"/>
        </w:rPr>
        <w:t xml:space="preserve"> and I </w:t>
      </w:r>
      <w:r w:rsidR="00C74F4C">
        <w:rPr>
          <w:rFonts w:ascii="Times New Roman" w:hAnsi="Times New Roman" w:cs="Times New Roman"/>
          <w:sz w:val="24"/>
          <w:szCs w:val="24"/>
        </w:rPr>
        <w:t xml:space="preserve">am indebted to both counsel for that. I </w:t>
      </w:r>
      <w:r w:rsidR="00F3125F">
        <w:rPr>
          <w:rFonts w:ascii="Times New Roman" w:hAnsi="Times New Roman" w:cs="Times New Roman"/>
          <w:sz w:val="24"/>
          <w:szCs w:val="24"/>
        </w:rPr>
        <w:t>s</w:t>
      </w:r>
      <w:r w:rsidR="00D30406">
        <w:rPr>
          <w:rFonts w:ascii="Times New Roman" w:hAnsi="Times New Roman" w:cs="Times New Roman"/>
          <w:sz w:val="24"/>
          <w:szCs w:val="24"/>
        </w:rPr>
        <w:t>e</w:t>
      </w:r>
      <w:r w:rsidR="00F3125F">
        <w:rPr>
          <w:rFonts w:ascii="Times New Roman" w:hAnsi="Times New Roman" w:cs="Times New Roman"/>
          <w:sz w:val="24"/>
          <w:szCs w:val="24"/>
        </w:rPr>
        <w:t xml:space="preserve">t the hearing of the </w:t>
      </w:r>
      <w:r w:rsidR="00C74F4C">
        <w:rPr>
          <w:rFonts w:ascii="Times New Roman" w:hAnsi="Times New Roman" w:cs="Times New Roman"/>
          <w:sz w:val="24"/>
          <w:szCs w:val="24"/>
        </w:rPr>
        <w:t xml:space="preserve">substantive </w:t>
      </w:r>
      <w:r w:rsidR="00F3125F">
        <w:rPr>
          <w:rFonts w:ascii="Times New Roman" w:hAnsi="Times New Roman" w:cs="Times New Roman"/>
          <w:sz w:val="24"/>
          <w:szCs w:val="24"/>
        </w:rPr>
        <w:t xml:space="preserve">application for 25 </w:t>
      </w:r>
      <w:r w:rsidR="00C74F4C">
        <w:rPr>
          <w:rFonts w:ascii="Times New Roman" w:hAnsi="Times New Roman" w:cs="Times New Roman"/>
          <w:sz w:val="24"/>
          <w:szCs w:val="24"/>
        </w:rPr>
        <w:t>M</w:t>
      </w:r>
      <w:r w:rsidR="00F3125F">
        <w:rPr>
          <w:rFonts w:ascii="Times New Roman" w:hAnsi="Times New Roman" w:cs="Times New Roman"/>
          <w:sz w:val="24"/>
          <w:szCs w:val="24"/>
        </w:rPr>
        <w:t xml:space="preserve">arch 2024. </w:t>
      </w:r>
    </w:p>
    <w:p w14:paraId="4B1F1CB5" w14:textId="78C64C1D" w:rsidR="00484D6A" w:rsidRPr="00D30406" w:rsidRDefault="00241A88" w:rsidP="00E73A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earlier hinted, t</w:t>
      </w:r>
      <w:r w:rsidR="00931E3C">
        <w:rPr>
          <w:rFonts w:ascii="Times New Roman" w:hAnsi="Times New Roman" w:cs="Times New Roman"/>
          <w:sz w:val="24"/>
          <w:szCs w:val="24"/>
        </w:rPr>
        <w:t>h</w:t>
      </w:r>
      <w:r w:rsidR="00616DF1">
        <w:rPr>
          <w:rFonts w:ascii="Times New Roman" w:hAnsi="Times New Roman" w:cs="Times New Roman"/>
          <w:sz w:val="24"/>
          <w:szCs w:val="24"/>
        </w:rPr>
        <w:t>e genesis of this</w:t>
      </w:r>
      <w:r w:rsidR="00931E3C">
        <w:rPr>
          <w:rFonts w:ascii="Times New Roman" w:hAnsi="Times New Roman" w:cs="Times New Roman"/>
          <w:sz w:val="24"/>
          <w:szCs w:val="24"/>
        </w:rPr>
        <w:t xml:space="preserve"> court application</w:t>
      </w:r>
      <w:r w:rsidR="00616DF1">
        <w:rPr>
          <w:rFonts w:ascii="Times New Roman" w:hAnsi="Times New Roman" w:cs="Times New Roman"/>
          <w:sz w:val="24"/>
          <w:szCs w:val="24"/>
        </w:rPr>
        <w:t xml:space="preserve"> is</w:t>
      </w:r>
      <w:r w:rsidR="00931E3C">
        <w:rPr>
          <w:rFonts w:ascii="Times New Roman" w:hAnsi="Times New Roman" w:cs="Times New Roman"/>
          <w:sz w:val="24"/>
          <w:szCs w:val="24"/>
        </w:rPr>
        <w:t xml:space="preserve"> a raging and unterminated criminal matter which is being </w:t>
      </w:r>
      <w:r w:rsidR="00872F4B">
        <w:rPr>
          <w:rFonts w:ascii="Times New Roman" w:hAnsi="Times New Roman" w:cs="Times New Roman"/>
          <w:sz w:val="24"/>
          <w:szCs w:val="24"/>
        </w:rPr>
        <w:t>presided over by</w:t>
      </w:r>
      <w:r w:rsidR="00931E3C">
        <w:rPr>
          <w:rFonts w:ascii="Times New Roman" w:hAnsi="Times New Roman" w:cs="Times New Roman"/>
          <w:sz w:val="24"/>
          <w:szCs w:val="24"/>
        </w:rPr>
        <w:t xml:space="preserve"> the </w:t>
      </w:r>
      <w:r w:rsidR="00872F4B">
        <w:rPr>
          <w:rFonts w:ascii="Times New Roman" w:hAnsi="Times New Roman" w:cs="Times New Roman"/>
          <w:sz w:val="24"/>
          <w:szCs w:val="24"/>
        </w:rPr>
        <w:t>first</w:t>
      </w:r>
      <w:r w:rsidR="00931E3C">
        <w:rPr>
          <w:rFonts w:ascii="Times New Roman" w:hAnsi="Times New Roman" w:cs="Times New Roman"/>
          <w:sz w:val="24"/>
          <w:szCs w:val="24"/>
        </w:rPr>
        <w:t xml:space="preserve"> respondent at Harare </w:t>
      </w:r>
      <w:r w:rsidR="00E73A78">
        <w:rPr>
          <w:rFonts w:ascii="Times New Roman" w:hAnsi="Times New Roman" w:cs="Times New Roman"/>
          <w:sz w:val="24"/>
          <w:szCs w:val="24"/>
        </w:rPr>
        <w:t>m</w:t>
      </w:r>
      <w:r w:rsidR="00931E3C">
        <w:rPr>
          <w:rFonts w:ascii="Times New Roman" w:hAnsi="Times New Roman" w:cs="Times New Roman"/>
          <w:sz w:val="24"/>
          <w:szCs w:val="24"/>
        </w:rPr>
        <w:t xml:space="preserve">agistrates’ </w:t>
      </w:r>
      <w:r w:rsidR="00E73A78">
        <w:rPr>
          <w:rFonts w:ascii="Times New Roman" w:hAnsi="Times New Roman" w:cs="Times New Roman"/>
          <w:sz w:val="24"/>
          <w:szCs w:val="24"/>
        </w:rPr>
        <w:t>c</w:t>
      </w:r>
      <w:r w:rsidR="00931E3C">
        <w:rPr>
          <w:rFonts w:ascii="Times New Roman" w:hAnsi="Times New Roman" w:cs="Times New Roman"/>
          <w:sz w:val="24"/>
          <w:szCs w:val="24"/>
        </w:rPr>
        <w:t xml:space="preserve">ourt. </w:t>
      </w:r>
      <w:r w:rsidR="001F664A">
        <w:rPr>
          <w:rFonts w:ascii="Times New Roman" w:hAnsi="Times New Roman" w:cs="Times New Roman"/>
          <w:sz w:val="24"/>
          <w:szCs w:val="24"/>
        </w:rPr>
        <w:t>The a</w:t>
      </w:r>
      <w:r w:rsidR="00344F5C">
        <w:rPr>
          <w:rFonts w:ascii="Times New Roman" w:hAnsi="Times New Roman" w:cs="Times New Roman"/>
          <w:sz w:val="24"/>
          <w:szCs w:val="24"/>
        </w:rPr>
        <w:t>ccusations</w:t>
      </w:r>
      <w:r w:rsidR="001F664A">
        <w:rPr>
          <w:rFonts w:ascii="Times New Roman" w:hAnsi="Times New Roman" w:cs="Times New Roman"/>
          <w:sz w:val="24"/>
          <w:szCs w:val="24"/>
        </w:rPr>
        <w:t xml:space="preserve"> and counter a</w:t>
      </w:r>
      <w:r w:rsidR="00344F5C">
        <w:rPr>
          <w:rFonts w:ascii="Times New Roman" w:hAnsi="Times New Roman" w:cs="Times New Roman"/>
          <w:sz w:val="24"/>
          <w:szCs w:val="24"/>
        </w:rPr>
        <w:t>ccusations</w:t>
      </w:r>
      <w:r w:rsidR="001F664A">
        <w:rPr>
          <w:rFonts w:ascii="Times New Roman" w:hAnsi="Times New Roman" w:cs="Times New Roman"/>
          <w:sz w:val="24"/>
          <w:szCs w:val="24"/>
        </w:rPr>
        <w:t xml:space="preserve"> which appear in the papers </w:t>
      </w:r>
      <w:r w:rsidR="00344F5C">
        <w:rPr>
          <w:rFonts w:ascii="Times New Roman" w:hAnsi="Times New Roman" w:cs="Times New Roman"/>
          <w:sz w:val="24"/>
          <w:szCs w:val="24"/>
        </w:rPr>
        <w:t>ma</w:t>
      </w:r>
      <w:r w:rsidR="00616DF1">
        <w:rPr>
          <w:rFonts w:ascii="Times New Roman" w:hAnsi="Times New Roman" w:cs="Times New Roman"/>
          <w:sz w:val="24"/>
          <w:szCs w:val="24"/>
        </w:rPr>
        <w:t>ke</w:t>
      </w:r>
      <w:r w:rsidR="00344F5C">
        <w:rPr>
          <w:rFonts w:ascii="Times New Roman" w:hAnsi="Times New Roman" w:cs="Times New Roman"/>
          <w:sz w:val="24"/>
          <w:szCs w:val="24"/>
        </w:rPr>
        <w:t xml:space="preserve"> the arguments so convoluted that without singling out the real issues, the court could have easily been </w:t>
      </w:r>
      <w:r w:rsidR="00383FED">
        <w:rPr>
          <w:rFonts w:ascii="Times New Roman" w:hAnsi="Times New Roman" w:cs="Times New Roman"/>
          <w:sz w:val="24"/>
          <w:szCs w:val="24"/>
        </w:rPr>
        <w:t xml:space="preserve">led down a garden path. </w:t>
      </w:r>
      <w:r w:rsidR="00AB2D3F">
        <w:rPr>
          <w:rFonts w:ascii="Times New Roman" w:hAnsi="Times New Roman" w:cs="Times New Roman"/>
          <w:sz w:val="24"/>
          <w:szCs w:val="24"/>
        </w:rPr>
        <w:t>But s</w:t>
      </w:r>
      <w:r w:rsidR="00383FED">
        <w:rPr>
          <w:rFonts w:ascii="Times New Roman" w:hAnsi="Times New Roman" w:cs="Times New Roman"/>
          <w:sz w:val="24"/>
          <w:szCs w:val="24"/>
        </w:rPr>
        <w:t>tripped to its</w:t>
      </w:r>
      <w:r w:rsidR="00AB2D3F">
        <w:rPr>
          <w:rFonts w:ascii="Times New Roman" w:hAnsi="Times New Roman" w:cs="Times New Roman"/>
          <w:sz w:val="24"/>
          <w:szCs w:val="24"/>
        </w:rPr>
        <w:t xml:space="preserve"> bare</w:t>
      </w:r>
      <w:r w:rsidR="00383FED">
        <w:rPr>
          <w:rFonts w:ascii="Times New Roman" w:hAnsi="Times New Roman" w:cs="Times New Roman"/>
          <w:sz w:val="24"/>
          <w:szCs w:val="24"/>
        </w:rPr>
        <w:t xml:space="preserve"> essentials, the conte</w:t>
      </w:r>
      <w:r w:rsidR="001515F1">
        <w:rPr>
          <w:rFonts w:ascii="Times New Roman" w:hAnsi="Times New Roman" w:cs="Times New Roman"/>
          <w:sz w:val="24"/>
          <w:szCs w:val="24"/>
        </w:rPr>
        <w:t>st</w:t>
      </w:r>
      <w:r w:rsidR="00383FED">
        <w:rPr>
          <w:rFonts w:ascii="Times New Roman" w:hAnsi="Times New Roman" w:cs="Times New Roman"/>
          <w:sz w:val="24"/>
          <w:szCs w:val="24"/>
        </w:rPr>
        <w:t xml:space="preserve"> between the</w:t>
      </w:r>
      <w:r w:rsidR="001640A3">
        <w:rPr>
          <w:rFonts w:ascii="Times New Roman" w:hAnsi="Times New Roman" w:cs="Times New Roman"/>
          <w:sz w:val="24"/>
          <w:szCs w:val="24"/>
        </w:rPr>
        <w:t xml:space="preserve"> parties</w:t>
      </w:r>
      <w:r w:rsidR="002F61DA">
        <w:rPr>
          <w:rFonts w:ascii="Times New Roman" w:hAnsi="Times New Roman" w:cs="Times New Roman"/>
          <w:sz w:val="24"/>
          <w:szCs w:val="24"/>
        </w:rPr>
        <w:t xml:space="preserve"> is </w:t>
      </w:r>
      <w:r w:rsidR="001515F1">
        <w:rPr>
          <w:rFonts w:ascii="Times New Roman" w:hAnsi="Times New Roman" w:cs="Times New Roman"/>
          <w:sz w:val="24"/>
          <w:szCs w:val="24"/>
        </w:rPr>
        <w:t xml:space="preserve">in the court’s view, </w:t>
      </w:r>
      <w:r w:rsidR="002F61DA">
        <w:rPr>
          <w:rFonts w:ascii="Times New Roman" w:hAnsi="Times New Roman" w:cs="Times New Roman"/>
          <w:sz w:val="24"/>
          <w:szCs w:val="24"/>
        </w:rPr>
        <w:t>a banal</w:t>
      </w:r>
      <w:r w:rsidR="001515F1">
        <w:rPr>
          <w:rFonts w:ascii="Times New Roman" w:hAnsi="Times New Roman" w:cs="Times New Roman"/>
          <w:sz w:val="24"/>
          <w:szCs w:val="24"/>
        </w:rPr>
        <w:t>ity.</w:t>
      </w:r>
      <w:r w:rsidR="00AB2D3F">
        <w:rPr>
          <w:rFonts w:ascii="Times New Roman" w:hAnsi="Times New Roman" w:cs="Times New Roman"/>
          <w:sz w:val="24"/>
          <w:szCs w:val="24"/>
        </w:rPr>
        <w:t xml:space="preserve"> The facts of the criminal case do not even matter. What does is simply that the applicant </w:t>
      </w:r>
      <w:r w:rsidR="00572EC5">
        <w:rPr>
          <w:rFonts w:ascii="Times New Roman" w:hAnsi="Times New Roman" w:cs="Times New Roman"/>
          <w:sz w:val="24"/>
          <w:szCs w:val="24"/>
        </w:rPr>
        <w:t xml:space="preserve">Georgios Katsimberis </w:t>
      </w:r>
      <w:r w:rsidR="00AB2D3F">
        <w:rPr>
          <w:rFonts w:ascii="Times New Roman" w:hAnsi="Times New Roman" w:cs="Times New Roman"/>
          <w:sz w:val="24"/>
          <w:szCs w:val="24"/>
        </w:rPr>
        <w:t xml:space="preserve">is facing a charge of fraud. At some stage during the criminal proceedings, the applicant felt aggrieved by the conduct of </w:t>
      </w:r>
      <w:r w:rsidR="00572EC5">
        <w:rPr>
          <w:rFonts w:ascii="Times New Roman" w:hAnsi="Times New Roman" w:cs="Times New Roman"/>
          <w:sz w:val="24"/>
          <w:szCs w:val="24"/>
        </w:rPr>
        <w:t xml:space="preserve">the second respondent’s representative, a </w:t>
      </w:r>
      <w:r w:rsidR="00AB2D3F">
        <w:rPr>
          <w:rFonts w:ascii="Times New Roman" w:hAnsi="Times New Roman" w:cs="Times New Roman"/>
          <w:sz w:val="24"/>
          <w:szCs w:val="24"/>
        </w:rPr>
        <w:t>prosecutor called Michael Reza. His alleged transgressions were enumerated</w:t>
      </w:r>
      <w:r w:rsidR="001640A3">
        <w:rPr>
          <w:rFonts w:ascii="Times New Roman" w:hAnsi="Times New Roman" w:cs="Times New Roman"/>
          <w:sz w:val="24"/>
          <w:szCs w:val="24"/>
        </w:rPr>
        <w:t xml:space="preserve"> and documented</w:t>
      </w:r>
      <w:r w:rsidR="00AB2D3F">
        <w:rPr>
          <w:rFonts w:ascii="Times New Roman" w:hAnsi="Times New Roman" w:cs="Times New Roman"/>
          <w:sz w:val="24"/>
          <w:szCs w:val="24"/>
        </w:rPr>
        <w:t xml:space="preserve"> in this application</w:t>
      </w:r>
      <w:r w:rsidR="00572EC5">
        <w:rPr>
          <w:rFonts w:ascii="Times New Roman" w:hAnsi="Times New Roman" w:cs="Times New Roman"/>
          <w:sz w:val="24"/>
          <w:szCs w:val="24"/>
        </w:rPr>
        <w:t>.</w:t>
      </w:r>
      <w:r w:rsidR="00AB2D3F">
        <w:rPr>
          <w:rFonts w:ascii="Times New Roman" w:hAnsi="Times New Roman" w:cs="Times New Roman"/>
          <w:sz w:val="24"/>
          <w:szCs w:val="24"/>
        </w:rPr>
        <w:t xml:space="preserve"> </w:t>
      </w:r>
      <w:r w:rsidR="00572EC5">
        <w:rPr>
          <w:rFonts w:ascii="Times New Roman" w:hAnsi="Times New Roman" w:cs="Times New Roman"/>
          <w:sz w:val="24"/>
          <w:szCs w:val="24"/>
        </w:rPr>
        <w:t xml:space="preserve">Paraphrased, </w:t>
      </w:r>
      <w:r w:rsidR="00484D6A">
        <w:rPr>
          <w:rFonts w:ascii="Times New Roman" w:hAnsi="Times New Roman" w:cs="Times New Roman"/>
          <w:sz w:val="24"/>
          <w:szCs w:val="24"/>
        </w:rPr>
        <w:t xml:space="preserve">the applicant’s </w:t>
      </w:r>
      <w:r w:rsidR="00F47323">
        <w:rPr>
          <w:rFonts w:ascii="Times New Roman" w:hAnsi="Times New Roman" w:cs="Times New Roman"/>
          <w:sz w:val="24"/>
          <w:szCs w:val="24"/>
        </w:rPr>
        <w:t xml:space="preserve">scruple about the propriety of the prosecutor’s conduct was that he had </w:t>
      </w:r>
      <w:r w:rsidR="00AB2D3F">
        <w:rPr>
          <w:rFonts w:ascii="Times New Roman" w:hAnsi="Times New Roman" w:cs="Times New Roman"/>
          <w:sz w:val="24"/>
          <w:szCs w:val="24"/>
        </w:rPr>
        <w:t>refus</w:t>
      </w:r>
      <w:r w:rsidR="00F47323">
        <w:rPr>
          <w:rFonts w:ascii="Times New Roman" w:hAnsi="Times New Roman" w:cs="Times New Roman"/>
          <w:sz w:val="24"/>
          <w:szCs w:val="24"/>
        </w:rPr>
        <w:t>ed</w:t>
      </w:r>
      <w:r w:rsidR="00AB2D3F">
        <w:rPr>
          <w:rFonts w:ascii="Times New Roman" w:hAnsi="Times New Roman" w:cs="Times New Roman"/>
          <w:sz w:val="24"/>
          <w:szCs w:val="24"/>
        </w:rPr>
        <w:t xml:space="preserve"> to supply the defence with </w:t>
      </w:r>
      <w:r w:rsidR="00484D6A">
        <w:rPr>
          <w:rFonts w:ascii="Times New Roman" w:hAnsi="Times New Roman" w:cs="Times New Roman"/>
          <w:sz w:val="24"/>
          <w:szCs w:val="24"/>
        </w:rPr>
        <w:t xml:space="preserve">state papers </w:t>
      </w:r>
      <w:r w:rsidR="00F47323">
        <w:rPr>
          <w:rFonts w:ascii="Times New Roman" w:hAnsi="Times New Roman" w:cs="Times New Roman"/>
          <w:sz w:val="24"/>
          <w:szCs w:val="24"/>
        </w:rPr>
        <w:t xml:space="preserve">in the guise that it was not necessary to do so </w:t>
      </w:r>
      <w:r w:rsidR="00484D6A">
        <w:rPr>
          <w:rFonts w:ascii="Times New Roman" w:hAnsi="Times New Roman" w:cs="Times New Roman"/>
          <w:sz w:val="24"/>
          <w:szCs w:val="24"/>
        </w:rPr>
        <w:t>because prosecution had no intention to use the</w:t>
      </w:r>
      <w:r w:rsidR="00A013E6">
        <w:rPr>
          <w:rFonts w:ascii="Times New Roman" w:hAnsi="Times New Roman" w:cs="Times New Roman"/>
          <w:sz w:val="24"/>
          <w:szCs w:val="24"/>
        </w:rPr>
        <w:t>m</w:t>
      </w:r>
      <w:r w:rsidR="00484D6A">
        <w:rPr>
          <w:rFonts w:ascii="Times New Roman" w:hAnsi="Times New Roman" w:cs="Times New Roman"/>
          <w:sz w:val="24"/>
          <w:szCs w:val="24"/>
        </w:rPr>
        <w:t xml:space="preserve"> during trial; that he had lied to the court on several occasions; that he has brazenly published court proceedings in the main stream and social media platforms; </w:t>
      </w:r>
      <w:r w:rsidR="00484D6A" w:rsidRPr="00D30406">
        <w:rPr>
          <w:rFonts w:ascii="Times New Roman" w:hAnsi="Times New Roman" w:cs="Times New Roman"/>
          <w:sz w:val="24"/>
          <w:szCs w:val="24"/>
        </w:rPr>
        <w:t xml:space="preserve">that he has consorted with third parties connected to the complainants and that he has caused the court record to be so doctored that it is no longer a true record of the trial. </w:t>
      </w:r>
    </w:p>
    <w:p w14:paraId="7AEFF693" w14:textId="306F9062" w:rsidR="0083124B" w:rsidRDefault="00484D6A" w:rsidP="00E73A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result of the applicant’s unhappiness with the above issues, he decided that it was in his best interests to apply for a referral </w:t>
      </w:r>
      <w:r w:rsidR="00AE14D0">
        <w:rPr>
          <w:rFonts w:ascii="Times New Roman" w:hAnsi="Times New Roman" w:cs="Times New Roman"/>
          <w:sz w:val="24"/>
          <w:szCs w:val="24"/>
        </w:rPr>
        <w:t xml:space="preserve">of certain constitutional issues to the Constitutional </w:t>
      </w:r>
      <w:r w:rsidR="00AE14D0">
        <w:rPr>
          <w:rFonts w:ascii="Times New Roman" w:hAnsi="Times New Roman" w:cs="Times New Roman"/>
          <w:sz w:val="24"/>
          <w:szCs w:val="24"/>
        </w:rPr>
        <w:lastRenderedPageBreak/>
        <w:t xml:space="preserve">Court for its determination. That application is pending before the first respondent. Once again, I find it unnecessary to burden this judgment with the finer details of the referral application save to state that in the midst of making that application, the applicant through his counsel petitioned the </w:t>
      </w:r>
      <w:r w:rsidR="00F47323">
        <w:rPr>
          <w:rFonts w:ascii="Times New Roman" w:hAnsi="Times New Roman" w:cs="Times New Roman"/>
          <w:sz w:val="24"/>
          <w:szCs w:val="24"/>
        </w:rPr>
        <w:t>first respondent</w:t>
      </w:r>
      <w:r w:rsidR="00AE14D0">
        <w:rPr>
          <w:rFonts w:ascii="Times New Roman" w:hAnsi="Times New Roman" w:cs="Times New Roman"/>
          <w:sz w:val="24"/>
          <w:szCs w:val="24"/>
        </w:rPr>
        <w:t xml:space="preserve"> to direct the prosecutor to </w:t>
      </w:r>
      <w:r w:rsidR="00FD6AF7">
        <w:rPr>
          <w:rFonts w:ascii="Times New Roman" w:hAnsi="Times New Roman" w:cs="Times New Roman"/>
          <w:sz w:val="24"/>
          <w:szCs w:val="24"/>
        </w:rPr>
        <w:t xml:space="preserve">leave his lofty </w:t>
      </w:r>
      <w:r w:rsidR="00E04E67">
        <w:rPr>
          <w:rFonts w:ascii="Times New Roman" w:hAnsi="Times New Roman" w:cs="Times New Roman"/>
          <w:sz w:val="24"/>
          <w:szCs w:val="24"/>
        </w:rPr>
        <w:t xml:space="preserve">position and responsibilities on the bar, </w:t>
      </w:r>
      <w:r w:rsidR="00AE14D0">
        <w:rPr>
          <w:rFonts w:ascii="Times New Roman" w:hAnsi="Times New Roman" w:cs="Times New Roman"/>
          <w:sz w:val="24"/>
          <w:szCs w:val="24"/>
        </w:rPr>
        <w:t xml:space="preserve">take </w:t>
      </w:r>
      <w:r w:rsidR="00616DF1">
        <w:rPr>
          <w:rFonts w:ascii="Times New Roman" w:hAnsi="Times New Roman" w:cs="Times New Roman"/>
          <w:sz w:val="24"/>
          <w:szCs w:val="24"/>
        </w:rPr>
        <w:t xml:space="preserve">to </w:t>
      </w:r>
      <w:r w:rsidR="00AE14D0">
        <w:rPr>
          <w:rFonts w:ascii="Times New Roman" w:hAnsi="Times New Roman" w:cs="Times New Roman"/>
          <w:sz w:val="24"/>
          <w:szCs w:val="24"/>
        </w:rPr>
        <w:t xml:space="preserve">the witness’s stand, </w:t>
      </w:r>
      <w:r w:rsidR="00E04E67">
        <w:rPr>
          <w:rFonts w:ascii="Times New Roman" w:hAnsi="Times New Roman" w:cs="Times New Roman"/>
          <w:sz w:val="24"/>
          <w:szCs w:val="24"/>
        </w:rPr>
        <w:t>swear to tell the truth</w:t>
      </w:r>
      <w:r w:rsidR="00AE14D0">
        <w:rPr>
          <w:rFonts w:ascii="Times New Roman" w:hAnsi="Times New Roman" w:cs="Times New Roman"/>
          <w:sz w:val="24"/>
          <w:szCs w:val="24"/>
        </w:rPr>
        <w:t xml:space="preserve"> as a witness and testify in </w:t>
      </w:r>
      <w:r w:rsidR="000018A1">
        <w:rPr>
          <w:rFonts w:ascii="Times New Roman" w:hAnsi="Times New Roman" w:cs="Times New Roman"/>
          <w:sz w:val="24"/>
          <w:szCs w:val="24"/>
        </w:rPr>
        <w:t>relation</w:t>
      </w:r>
      <w:r w:rsidR="00AE14D0">
        <w:rPr>
          <w:rFonts w:ascii="Times New Roman" w:hAnsi="Times New Roman" w:cs="Times New Roman"/>
          <w:sz w:val="24"/>
          <w:szCs w:val="24"/>
        </w:rPr>
        <w:t xml:space="preserve"> to </w:t>
      </w:r>
      <w:r w:rsidR="00256708">
        <w:rPr>
          <w:rFonts w:ascii="Times New Roman" w:hAnsi="Times New Roman" w:cs="Times New Roman"/>
          <w:sz w:val="24"/>
          <w:szCs w:val="24"/>
        </w:rPr>
        <w:t>the</w:t>
      </w:r>
      <w:r w:rsidR="00AE14D0">
        <w:rPr>
          <w:rFonts w:ascii="Times New Roman" w:hAnsi="Times New Roman" w:cs="Times New Roman"/>
          <w:sz w:val="24"/>
          <w:szCs w:val="24"/>
        </w:rPr>
        <w:t xml:space="preserve"> litany of accusations </w:t>
      </w:r>
      <w:r w:rsidR="00E04E67">
        <w:rPr>
          <w:rFonts w:ascii="Times New Roman" w:hAnsi="Times New Roman" w:cs="Times New Roman"/>
          <w:sz w:val="24"/>
          <w:szCs w:val="24"/>
        </w:rPr>
        <w:t xml:space="preserve">made </w:t>
      </w:r>
      <w:r w:rsidR="00AE14D0">
        <w:rPr>
          <w:rFonts w:ascii="Times New Roman" w:hAnsi="Times New Roman" w:cs="Times New Roman"/>
          <w:sz w:val="24"/>
          <w:szCs w:val="24"/>
        </w:rPr>
        <w:t xml:space="preserve">against him. </w:t>
      </w:r>
      <w:r w:rsidR="00616DF1">
        <w:rPr>
          <w:rFonts w:ascii="Times New Roman" w:hAnsi="Times New Roman" w:cs="Times New Roman"/>
          <w:sz w:val="24"/>
          <w:szCs w:val="24"/>
        </w:rPr>
        <w:t>To support</w:t>
      </w:r>
      <w:r w:rsidR="000018A1">
        <w:rPr>
          <w:rFonts w:ascii="Times New Roman" w:hAnsi="Times New Roman" w:cs="Times New Roman"/>
          <w:sz w:val="24"/>
          <w:szCs w:val="24"/>
        </w:rPr>
        <w:t xml:space="preserve"> that request, the applicant relied on s 244 of the Criminal Procedure and Evidence Act [</w:t>
      </w:r>
      <w:r w:rsidR="000018A1" w:rsidRPr="00E73A78">
        <w:rPr>
          <w:rFonts w:ascii="Times New Roman" w:hAnsi="Times New Roman" w:cs="Times New Roman"/>
          <w:i/>
          <w:sz w:val="24"/>
          <w:szCs w:val="24"/>
        </w:rPr>
        <w:t>Chapter 9:07</w:t>
      </w:r>
      <w:r w:rsidR="000018A1">
        <w:rPr>
          <w:rFonts w:ascii="Times New Roman" w:hAnsi="Times New Roman" w:cs="Times New Roman"/>
          <w:sz w:val="24"/>
          <w:szCs w:val="24"/>
        </w:rPr>
        <w:t xml:space="preserve">] (hereinafter the Code). The applicant further alleges that after making that application, the first respondent </w:t>
      </w:r>
      <w:r w:rsidR="00616DF1">
        <w:rPr>
          <w:rFonts w:ascii="Times New Roman" w:hAnsi="Times New Roman" w:cs="Times New Roman"/>
          <w:sz w:val="24"/>
          <w:szCs w:val="24"/>
        </w:rPr>
        <w:t xml:space="preserve">without giving reasons </w:t>
      </w:r>
      <w:r w:rsidR="000018A1">
        <w:rPr>
          <w:rFonts w:ascii="Times New Roman" w:hAnsi="Times New Roman" w:cs="Times New Roman"/>
          <w:sz w:val="24"/>
          <w:szCs w:val="24"/>
        </w:rPr>
        <w:t xml:space="preserve">refused to compel the prosecutor to </w:t>
      </w:r>
      <w:r w:rsidR="00D000F8">
        <w:rPr>
          <w:rFonts w:ascii="Times New Roman" w:hAnsi="Times New Roman" w:cs="Times New Roman"/>
          <w:sz w:val="24"/>
          <w:szCs w:val="24"/>
        </w:rPr>
        <w:t>become a witness</w:t>
      </w:r>
      <w:r w:rsidR="009D708B">
        <w:rPr>
          <w:rFonts w:ascii="Times New Roman" w:hAnsi="Times New Roman" w:cs="Times New Roman"/>
          <w:sz w:val="24"/>
          <w:szCs w:val="24"/>
        </w:rPr>
        <w:t xml:space="preserve">. </w:t>
      </w:r>
      <w:r w:rsidR="00D000F8">
        <w:rPr>
          <w:rFonts w:ascii="Times New Roman" w:hAnsi="Times New Roman" w:cs="Times New Roman"/>
          <w:sz w:val="24"/>
          <w:szCs w:val="24"/>
        </w:rPr>
        <w:t>Instead, the first respondent</w:t>
      </w:r>
      <w:r w:rsidR="009D708B">
        <w:rPr>
          <w:rFonts w:ascii="Times New Roman" w:hAnsi="Times New Roman" w:cs="Times New Roman"/>
          <w:sz w:val="24"/>
          <w:szCs w:val="24"/>
        </w:rPr>
        <w:t xml:space="preserve"> arrogated to herself a non-existent discretion. She purported to interpret the Constitution of Zimbabwe, 2013 as proscribing the calling of a state prosecutor to testify.</w:t>
      </w:r>
      <w:r w:rsidR="00F47323">
        <w:rPr>
          <w:rFonts w:ascii="Times New Roman" w:hAnsi="Times New Roman" w:cs="Times New Roman"/>
          <w:sz w:val="24"/>
          <w:szCs w:val="24"/>
        </w:rPr>
        <w:t xml:space="preserve"> Because of the first respondent’s</w:t>
      </w:r>
      <w:r w:rsidR="009D708B">
        <w:rPr>
          <w:rFonts w:ascii="Times New Roman" w:hAnsi="Times New Roman" w:cs="Times New Roman"/>
          <w:sz w:val="24"/>
          <w:szCs w:val="24"/>
        </w:rPr>
        <w:t xml:space="preserve"> refusal to grant the application, so the argument went on, the applicant was compelled to close his application without calling Michael Reza, a crucial witness </w:t>
      </w:r>
      <w:r w:rsidR="007A2A63">
        <w:rPr>
          <w:rFonts w:ascii="Times New Roman" w:hAnsi="Times New Roman" w:cs="Times New Roman"/>
          <w:sz w:val="24"/>
          <w:szCs w:val="24"/>
        </w:rPr>
        <w:t xml:space="preserve">to his cause. </w:t>
      </w:r>
      <w:r w:rsidR="00906A44">
        <w:rPr>
          <w:rFonts w:ascii="Times New Roman" w:hAnsi="Times New Roman" w:cs="Times New Roman"/>
          <w:sz w:val="24"/>
          <w:szCs w:val="24"/>
        </w:rPr>
        <w:t>After turning down the request, t</w:t>
      </w:r>
      <w:r w:rsidR="007A2A63">
        <w:rPr>
          <w:rFonts w:ascii="Times New Roman" w:hAnsi="Times New Roman" w:cs="Times New Roman"/>
          <w:sz w:val="24"/>
          <w:szCs w:val="24"/>
        </w:rPr>
        <w:t xml:space="preserve">he first respondent directed </w:t>
      </w:r>
      <w:r w:rsidR="00DA4773">
        <w:rPr>
          <w:rFonts w:ascii="Times New Roman" w:hAnsi="Times New Roman" w:cs="Times New Roman"/>
          <w:sz w:val="24"/>
          <w:szCs w:val="24"/>
        </w:rPr>
        <w:t xml:space="preserve">that </w:t>
      </w:r>
      <w:r w:rsidR="007A2A63">
        <w:rPr>
          <w:rFonts w:ascii="Times New Roman" w:hAnsi="Times New Roman" w:cs="Times New Roman"/>
          <w:sz w:val="24"/>
          <w:szCs w:val="24"/>
        </w:rPr>
        <w:t xml:space="preserve">the trial </w:t>
      </w:r>
      <w:r w:rsidR="00DA4773">
        <w:rPr>
          <w:rFonts w:ascii="Times New Roman" w:hAnsi="Times New Roman" w:cs="Times New Roman"/>
          <w:sz w:val="24"/>
          <w:szCs w:val="24"/>
        </w:rPr>
        <w:t>would</w:t>
      </w:r>
      <w:r w:rsidR="007A2A63">
        <w:rPr>
          <w:rFonts w:ascii="Times New Roman" w:hAnsi="Times New Roman" w:cs="Times New Roman"/>
          <w:sz w:val="24"/>
          <w:szCs w:val="24"/>
        </w:rPr>
        <w:t xml:space="preserve"> proceed. Soon thereafter, the</w:t>
      </w:r>
      <w:r w:rsidR="00383FED">
        <w:rPr>
          <w:rFonts w:ascii="Times New Roman" w:hAnsi="Times New Roman" w:cs="Times New Roman"/>
          <w:sz w:val="24"/>
          <w:szCs w:val="24"/>
        </w:rPr>
        <w:t xml:space="preserve"> </w:t>
      </w:r>
      <w:r w:rsidR="007A2A63">
        <w:rPr>
          <w:rFonts w:ascii="Times New Roman" w:hAnsi="Times New Roman" w:cs="Times New Roman"/>
          <w:sz w:val="24"/>
          <w:szCs w:val="24"/>
        </w:rPr>
        <w:t xml:space="preserve">applicant, dissatisfied with the first respondent’s decision as described above, filed an application for its review. </w:t>
      </w:r>
      <w:r w:rsidR="00664DFF">
        <w:rPr>
          <w:rFonts w:ascii="Times New Roman" w:hAnsi="Times New Roman" w:cs="Times New Roman"/>
          <w:sz w:val="24"/>
          <w:szCs w:val="24"/>
        </w:rPr>
        <w:t xml:space="preserve">Despite the filing of the application for review, the first respondent, so the court was told, </w:t>
      </w:r>
      <w:r w:rsidR="003D6E00">
        <w:rPr>
          <w:rFonts w:ascii="Times New Roman" w:hAnsi="Times New Roman" w:cs="Times New Roman"/>
          <w:sz w:val="24"/>
          <w:szCs w:val="24"/>
        </w:rPr>
        <w:t>threatened</w:t>
      </w:r>
      <w:r w:rsidR="00664DFF">
        <w:rPr>
          <w:rFonts w:ascii="Times New Roman" w:hAnsi="Times New Roman" w:cs="Times New Roman"/>
          <w:sz w:val="24"/>
          <w:szCs w:val="24"/>
        </w:rPr>
        <w:t xml:space="preserve"> that the trial would </w:t>
      </w:r>
      <w:r w:rsidR="00DA4773">
        <w:rPr>
          <w:rFonts w:ascii="Times New Roman" w:hAnsi="Times New Roman" w:cs="Times New Roman"/>
          <w:sz w:val="24"/>
          <w:szCs w:val="24"/>
        </w:rPr>
        <w:t xml:space="preserve">still </w:t>
      </w:r>
      <w:r w:rsidR="00664DFF">
        <w:rPr>
          <w:rFonts w:ascii="Times New Roman" w:hAnsi="Times New Roman" w:cs="Times New Roman"/>
          <w:sz w:val="24"/>
          <w:szCs w:val="24"/>
        </w:rPr>
        <w:t xml:space="preserve">proceed. The applicant </w:t>
      </w:r>
      <w:r w:rsidR="00E04E67">
        <w:rPr>
          <w:rFonts w:ascii="Times New Roman" w:hAnsi="Times New Roman" w:cs="Times New Roman"/>
          <w:sz w:val="24"/>
          <w:szCs w:val="24"/>
        </w:rPr>
        <w:t xml:space="preserve">said he </w:t>
      </w:r>
      <w:r w:rsidR="00256708">
        <w:rPr>
          <w:rFonts w:ascii="Times New Roman" w:hAnsi="Times New Roman" w:cs="Times New Roman"/>
          <w:sz w:val="24"/>
          <w:szCs w:val="24"/>
        </w:rPr>
        <w:t>felt helpless. He</w:t>
      </w:r>
      <w:r w:rsidR="00664DFF">
        <w:rPr>
          <w:rFonts w:ascii="Times New Roman" w:hAnsi="Times New Roman" w:cs="Times New Roman"/>
          <w:sz w:val="24"/>
          <w:szCs w:val="24"/>
        </w:rPr>
        <w:t xml:space="preserve"> was left with no option but to seek </w:t>
      </w:r>
      <w:r w:rsidR="00906A44">
        <w:rPr>
          <w:rFonts w:ascii="Times New Roman" w:hAnsi="Times New Roman" w:cs="Times New Roman"/>
          <w:sz w:val="24"/>
          <w:szCs w:val="24"/>
        </w:rPr>
        <w:t>through the urgent court application</w:t>
      </w:r>
      <w:r w:rsidR="00521A85">
        <w:rPr>
          <w:rFonts w:ascii="Times New Roman" w:hAnsi="Times New Roman" w:cs="Times New Roman"/>
          <w:sz w:val="24"/>
          <w:szCs w:val="24"/>
        </w:rPr>
        <w:t xml:space="preserve"> alluded to earlier</w:t>
      </w:r>
      <w:r w:rsidR="00906A44">
        <w:rPr>
          <w:rFonts w:ascii="Times New Roman" w:hAnsi="Times New Roman" w:cs="Times New Roman"/>
          <w:sz w:val="24"/>
          <w:szCs w:val="24"/>
        </w:rPr>
        <w:t xml:space="preserve">, </w:t>
      </w:r>
      <w:r w:rsidR="00664DFF">
        <w:rPr>
          <w:rFonts w:ascii="Times New Roman" w:hAnsi="Times New Roman" w:cs="Times New Roman"/>
          <w:sz w:val="24"/>
          <w:szCs w:val="24"/>
        </w:rPr>
        <w:t>an injunction stopping the continuation of the proceedings until after the determination of th</w:t>
      </w:r>
      <w:r w:rsidR="00521A85">
        <w:rPr>
          <w:rFonts w:ascii="Times New Roman" w:hAnsi="Times New Roman" w:cs="Times New Roman"/>
          <w:sz w:val="24"/>
          <w:szCs w:val="24"/>
        </w:rPr>
        <w:t>e present</w:t>
      </w:r>
      <w:r w:rsidR="00664DFF">
        <w:rPr>
          <w:rFonts w:ascii="Times New Roman" w:hAnsi="Times New Roman" w:cs="Times New Roman"/>
          <w:sz w:val="24"/>
          <w:szCs w:val="24"/>
        </w:rPr>
        <w:t xml:space="preserve"> application for review. </w:t>
      </w:r>
      <w:r w:rsidR="0083124B">
        <w:rPr>
          <w:rFonts w:ascii="Times New Roman" w:hAnsi="Times New Roman" w:cs="Times New Roman"/>
          <w:sz w:val="24"/>
          <w:szCs w:val="24"/>
        </w:rPr>
        <w:t xml:space="preserve">The </w:t>
      </w:r>
      <w:r w:rsidR="00664DFF">
        <w:rPr>
          <w:rFonts w:ascii="Times New Roman" w:hAnsi="Times New Roman" w:cs="Times New Roman"/>
          <w:sz w:val="24"/>
          <w:szCs w:val="24"/>
        </w:rPr>
        <w:t xml:space="preserve">relief which the applicant </w:t>
      </w:r>
      <w:r w:rsidR="00906A44">
        <w:rPr>
          <w:rFonts w:ascii="Times New Roman" w:hAnsi="Times New Roman" w:cs="Times New Roman"/>
          <w:sz w:val="24"/>
          <w:szCs w:val="24"/>
        </w:rPr>
        <w:t xml:space="preserve">petitioned </w:t>
      </w:r>
      <w:r w:rsidR="00664DFF">
        <w:rPr>
          <w:rFonts w:ascii="Times New Roman" w:hAnsi="Times New Roman" w:cs="Times New Roman"/>
          <w:sz w:val="24"/>
          <w:szCs w:val="24"/>
        </w:rPr>
        <w:t>the court to grant</w:t>
      </w:r>
      <w:r w:rsidR="00521A85">
        <w:rPr>
          <w:rFonts w:ascii="Times New Roman" w:hAnsi="Times New Roman" w:cs="Times New Roman"/>
          <w:sz w:val="24"/>
          <w:szCs w:val="24"/>
        </w:rPr>
        <w:t xml:space="preserve"> in the application for </w:t>
      </w:r>
      <w:r w:rsidR="00C26DDF">
        <w:rPr>
          <w:rFonts w:ascii="Times New Roman" w:hAnsi="Times New Roman" w:cs="Times New Roman"/>
          <w:sz w:val="24"/>
          <w:szCs w:val="24"/>
        </w:rPr>
        <w:t>review is</w:t>
      </w:r>
      <w:r w:rsidR="00D000F8">
        <w:rPr>
          <w:rFonts w:ascii="Times New Roman" w:hAnsi="Times New Roman" w:cs="Times New Roman"/>
          <w:sz w:val="24"/>
          <w:szCs w:val="24"/>
        </w:rPr>
        <w:t xml:space="preserve"> </w:t>
      </w:r>
      <w:r w:rsidR="0083124B">
        <w:rPr>
          <w:rFonts w:ascii="Times New Roman" w:hAnsi="Times New Roman" w:cs="Times New Roman"/>
          <w:sz w:val="24"/>
          <w:szCs w:val="24"/>
        </w:rPr>
        <w:t>couched as follows:</w:t>
      </w:r>
    </w:p>
    <w:p w14:paraId="6BD618A0" w14:textId="37F8CBA2" w:rsidR="00C26DDF" w:rsidRPr="00E73A78" w:rsidRDefault="00C26DDF" w:rsidP="00E73A78">
      <w:pPr>
        <w:pStyle w:val="ListParagraph"/>
        <w:numPr>
          <w:ilvl w:val="0"/>
          <w:numId w:val="1"/>
        </w:numPr>
        <w:spacing w:after="0" w:line="240" w:lineRule="auto"/>
        <w:jc w:val="both"/>
        <w:rPr>
          <w:rFonts w:ascii="Times New Roman" w:hAnsi="Times New Roman" w:cs="Times New Roman"/>
        </w:rPr>
      </w:pPr>
      <w:r w:rsidRPr="00E73A78">
        <w:rPr>
          <w:rFonts w:ascii="Times New Roman" w:hAnsi="Times New Roman" w:cs="Times New Roman"/>
        </w:rPr>
        <w:t>The decision of the first respondent made on 1</w:t>
      </w:r>
      <w:r w:rsidRPr="00E73A78">
        <w:rPr>
          <w:rFonts w:ascii="Times New Roman" w:hAnsi="Times New Roman" w:cs="Times New Roman"/>
          <w:vertAlign w:val="superscript"/>
        </w:rPr>
        <w:t>st</w:t>
      </w:r>
      <w:r w:rsidRPr="00E73A78">
        <w:rPr>
          <w:rFonts w:ascii="Times New Roman" w:hAnsi="Times New Roman" w:cs="Times New Roman"/>
        </w:rPr>
        <w:t xml:space="preserve"> February 2024 in case No. CRB R473/20 refusing to compel Michael Reza to be sworn in as a witness be and is hereby reviewed and set aside</w:t>
      </w:r>
      <w:r w:rsidR="00E73A78">
        <w:rPr>
          <w:rFonts w:ascii="Times New Roman" w:hAnsi="Times New Roman" w:cs="Times New Roman"/>
        </w:rPr>
        <w:t>.</w:t>
      </w:r>
    </w:p>
    <w:p w14:paraId="7877947F" w14:textId="63686BB4" w:rsidR="00C26DDF" w:rsidRPr="00E73A78" w:rsidRDefault="00C26DDF" w:rsidP="00E73A78">
      <w:pPr>
        <w:pStyle w:val="ListParagraph"/>
        <w:numPr>
          <w:ilvl w:val="0"/>
          <w:numId w:val="1"/>
        </w:numPr>
        <w:spacing w:after="0" w:line="240" w:lineRule="auto"/>
        <w:jc w:val="both"/>
        <w:rPr>
          <w:rFonts w:ascii="Times New Roman" w:hAnsi="Times New Roman" w:cs="Times New Roman"/>
        </w:rPr>
      </w:pPr>
      <w:r w:rsidRPr="00E73A78">
        <w:rPr>
          <w:rFonts w:ascii="Times New Roman" w:hAnsi="Times New Roman" w:cs="Times New Roman"/>
        </w:rPr>
        <w:t>All proceedings that have taken place in case No. CRB R473/20 after the decision referred to in paragraph 1 above be expunged from the record</w:t>
      </w:r>
      <w:r w:rsidR="00E73A78">
        <w:rPr>
          <w:rFonts w:ascii="Times New Roman" w:hAnsi="Times New Roman" w:cs="Times New Roman"/>
        </w:rPr>
        <w:t>.</w:t>
      </w:r>
    </w:p>
    <w:p w14:paraId="5605A58E" w14:textId="303103B8" w:rsidR="00C26DDF" w:rsidRDefault="00E73A78" w:rsidP="00E73A7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There be no order as to costs.</w:t>
      </w:r>
    </w:p>
    <w:p w14:paraId="39F2BC5D" w14:textId="77777777" w:rsidR="00E73A78" w:rsidRPr="00E73A78" w:rsidRDefault="00E73A78" w:rsidP="00E73A78">
      <w:pPr>
        <w:pStyle w:val="ListParagraph"/>
        <w:spacing w:after="0" w:line="240" w:lineRule="auto"/>
        <w:ind w:left="1080"/>
        <w:jc w:val="both"/>
        <w:rPr>
          <w:rFonts w:ascii="Times New Roman" w:hAnsi="Times New Roman" w:cs="Times New Roman"/>
        </w:rPr>
      </w:pPr>
    </w:p>
    <w:p w14:paraId="0D040898" w14:textId="5EA8C743" w:rsidR="00841E3D" w:rsidRPr="00841E3D" w:rsidRDefault="00E73A78" w:rsidP="00E73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D6E00">
        <w:rPr>
          <w:rFonts w:ascii="Times New Roman" w:hAnsi="Times New Roman" w:cs="Times New Roman"/>
          <w:sz w:val="24"/>
          <w:szCs w:val="24"/>
        </w:rPr>
        <w:t xml:space="preserve">In essence therefore, the applicant wishes that I overturn the first respondent’s decision to refuse to compel the prosecutor to testify in a case in which he was the state’s counsel. </w:t>
      </w:r>
      <w:r w:rsidR="00841E3D">
        <w:rPr>
          <w:rFonts w:ascii="Times New Roman" w:hAnsi="Times New Roman" w:cs="Times New Roman"/>
          <w:sz w:val="24"/>
          <w:szCs w:val="24"/>
        </w:rPr>
        <w:t xml:space="preserve"> </w:t>
      </w:r>
      <w:r w:rsidR="003D6E00">
        <w:rPr>
          <w:rFonts w:ascii="Times New Roman" w:hAnsi="Times New Roman" w:cs="Times New Roman"/>
          <w:sz w:val="24"/>
          <w:szCs w:val="24"/>
        </w:rPr>
        <w:t xml:space="preserve">The </w:t>
      </w:r>
      <w:r w:rsidR="00841E3D">
        <w:rPr>
          <w:rFonts w:ascii="Times New Roman" w:hAnsi="Times New Roman" w:cs="Times New Roman"/>
          <w:sz w:val="24"/>
          <w:szCs w:val="24"/>
        </w:rPr>
        <w:t xml:space="preserve">applicant’s basis for the </w:t>
      </w:r>
      <w:r w:rsidR="00AC635C">
        <w:rPr>
          <w:rFonts w:ascii="Times New Roman" w:hAnsi="Times New Roman" w:cs="Times New Roman"/>
          <w:sz w:val="24"/>
          <w:szCs w:val="24"/>
        </w:rPr>
        <w:t>above relief</w:t>
      </w:r>
      <w:r w:rsidR="00841E3D">
        <w:rPr>
          <w:rFonts w:ascii="Times New Roman" w:hAnsi="Times New Roman" w:cs="Times New Roman"/>
          <w:sz w:val="24"/>
          <w:szCs w:val="24"/>
        </w:rPr>
        <w:t xml:space="preserve"> </w:t>
      </w:r>
      <w:r w:rsidR="003D6E00">
        <w:rPr>
          <w:rFonts w:ascii="Times New Roman" w:hAnsi="Times New Roman" w:cs="Times New Roman"/>
          <w:sz w:val="24"/>
          <w:szCs w:val="24"/>
        </w:rPr>
        <w:t>is</w:t>
      </w:r>
      <w:r w:rsidR="00841E3D">
        <w:rPr>
          <w:rFonts w:ascii="Times New Roman" w:hAnsi="Times New Roman" w:cs="Times New Roman"/>
          <w:sz w:val="24"/>
          <w:szCs w:val="24"/>
        </w:rPr>
        <w:t xml:space="preserve"> that the first respondent </w:t>
      </w:r>
      <w:r w:rsidR="00AC635C">
        <w:rPr>
          <w:rFonts w:ascii="Times New Roman" w:hAnsi="Times New Roman" w:cs="Times New Roman"/>
          <w:sz w:val="24"/>
          <w:szCs w:val="24"/>
        </w:rPr>
        <w:t>purported</w:t>
      </w:r>
      <w:r w:rsidR="00841E3D">
        <w:rPr>
          <w:rFonts w:ascii="Times New Roman" w:hAnsi="Times New Roman" w:cs="Times New Roman"/>
          <w:sz w:val="24"/>
          <w:szCs w:val="24"/>
        </w:rPr>
        <w:t xml:space="preserve"> to exercise a discretion which she did not </w:t>
      </w:r>
      <w:r w:rsidR="00AC635C">
        <w:rPr>
          <w:rFonts w:ascii="Times New Roman" w:hAnsi="Times New Roman" w:cs="Times New Roman"/>
          <w:sz w:val="24"/>
          <w:szCs w:val="24"/>
        </w:rPr>
        <w:t>have at</w:t>
      </w:r>
      <w:r w:rsidR="00841E3D">
        <w:rPr>
          <w:rFonts w:ascii="Times New Roman" w:hAnsi="Times New Roman" w:cs="Times New Roman"/>
          <w:sz w:val="24"/>
          <w:szCs w:val="24"/>
        </w:rPr>
        <w:t xml:space="preserve"> law because the prosecutor was a competent and compellable </w:t>
      </w:r>
      <w:r w:rsidR="00AC635C">
        <w:rPr>
          <w:rFonts w:ascii="Times New Roman" w:hAnsi="Times New Roman" w:cs="Times New Roman"/>
          <w:sz w:val="24"/>
          <w:szCs w:val="24"/>
        </w:rPr>
        <w:t>witness whose</w:t>
      </w:r>
      <w:r w:rsidR="00841E3D">
        <w:rPr>
          <w:rFonts w:ascii="Times New Roman" w:hAnsi="Times New Roman" w:cs="Times New Roman"/>
          <w:sz w:val="24"/>
          <w:szCs w:val="24"/>
        </w:rPr>
        <w:t xml:space="preserve"> case </w:t>
      </w:r>
      <w:r w:rsidR="00AC635C">
        <w:rPr>
          <w:rFonts w:ascii="Times New Roman" w:hAnsi="Times New Roman" w:cs="Times New Roman"/>
          <w:sz w:val="24"/>
          <w:szCs w:val="24"/>
        </w:rPr>
        <w:t>was made</w:t>
      </w:r>
      <w:r w:rsidR="00841E3D">
        <w:rPr>
          <w:rFonts w:ascii="Times New Roman" w:hAnsi="Times New Roman" w:cs="Times New Roman"/>
          <w:sz w:val="24"/>
          <w:szCs w:val="24"/>
        </w:rPr>
        <w:t xml:space="preserve"> more </w:t>
      </w:r>
      <w:r w:rsidR="007722B2">
        <w:rPr>
          <w:rFonts w:ascii="Times New Roman" w:hAnsi="Times New Roman" w:cs="Times New Roman"/>
          <w:sz w:val="24"/>
          <w:szCs w:val="24"/>
        </w:rPr>
        <w:t>riveting</w:t>
      </w:r>
      <w:r w:rsidR="00AC635C">
        <w:rPr>
          <w:rFonts w:ascii="Times New Roman" w:hAnsi="Times New Roman" w:cs="Times New Roman"/>
          <w:sz w:val="24"/>
          <w:szCs w:val="24"/>
        </w:rPr>
        <w:t xml:space="preserve"> </w:t>
      </w:r>
      <w:r w:rsidR="00841E3D">
        <w:rPr>
          <w:rFonts w:ascii="Times New Roman" w:hAnsi="Times New Roman" w:cs="Times New Roman"/>
          <w:sz w:val="24"/>
          <w:szCs w:val="24"/>
        </w:rPr>
        <w:t>b</w:t>
      </w:r>
      <w:r w:rsidR="007722B2">
        <w:rPr>
          <w:rFonts w:ascii="Times New Roman" w:hAnsi="Times New Roman" w:cs="Times New Roman"/>
          <w:sz w:val="24"/>
          <w:szCs w:val="24"/>
        </w:rPr>
        <w:t>y the</w:t>
      </w:r>
      <w:r w:rsidR="00841E3D">
        <w:rPr>
          <w:rFonts w:ascii="Times New Roman" w:hAnsi="Times New Roman" w:cs="Times New Roman"/>
          <w:sz w:val="24"/>
          <w:szCs w:val="24"/>
        </w:rPr>
        <w:t xml:space="preserve"> good and </w:t>
      </w:r>
      <w:r w:rsidR="00AC635C">
        <w:rPr>
          <w:rFonts w:ascii="Times New Roman" w:hAnsi="Times New Roman" w:cs="Times New Roman"/>
          <w:sz w:val="24"/>
          <w:szCs w:val="24"/>
        </w:rPr>
        <w:t xml:space="preserve">sufficient </w:t>
      </w:r>
      <w:r w:rsidR="00841E3D">
        <w:rPr>
          <w:rFonts w:ascii="Times New Roman" w:hAnsi="Times New Roman" w:cs="Times New Roman"/>
          <w:sz w:val="24"/>
          <w:szCs w:val="24"/>
        </w:rPr>
        <w:t xml:space="preserve">reasons </w:t>
      </w:r>
      <w:r w:rsidR="007722B2">
        <w:rPr>
          <w:rFonts w:ascii="Times New Roman" w:hAnsi="Times New Roman" w:cs="Times New Roman"/>
          <w:sz w:val="24"/>
          <w:szCs w:val="24"/>
        </w:rPr>
        <w:t>which the applicant</w:t>
      </w:r>
      <w:r w:rsidR="00841E3D">
        <w:rPr>
          <w:rFonts w:ascii="Times New Roman" w:hAnsi="Times New Roman" w:cs="Times New Roman"/>
          <w:sz w:val="24"/>
          <w:szCs w:val="24"/>
        </w:rPr>
        <w:t xml:space="preserve"> advanced for his calling. Further the point was made that the first respondent did not give reasons or gave grossly irrational reasons why she refused to compel </w:t>
      </w:r>
      <w:r w:rsidR="00841E3D">
        <w:rPr>
          <w:rFonts w:ascii="Times New Roman" w:hAnsi="Times New Roman" w:cs="Times New Roman"/>
          <w:sz w:val="24"/>
          <w:szCs w:val="24"/>
        </w:rPr>
        <w:lastRenderedPageBreak/>
        <w:t>the witness to testify</w:t>
      </w:r>
      <w:r w:rsidR="00AC635C">
        <w:rPr>
          <w:rFonts w:ascii="Times New Roman" w:hAnsi="Times New Roman" w:cs="Times New Roman"/>
          <w:sz w:val="24"/>
          <w:szCs w:val="24"/>
        </w:rPr>
        <w:t xml:space="preserve">; </w:t>
      </w:r>
      <w:r w:rsidR="00841E3D">
        <w:rPr>
          <w:rFonts w:ascii="Times New Roman" w:hAnsi="Times New Roman" w:cs="Times New Roman"/>
          <w:sz w:val="24"/>
          <w:szCs w:val="24"/>
        </w:rPr>
        <w:t xml:space="preserve">that the first respondent made an unlawful decision in that she purported to </w:t>
      </w:r>
      <w:r w:rsidR="00AC635C">
        <w:rPr>
          <w:rFonts w:ascii="Times New Roman" w:hAnsi="Times New Roman" w:cs="Times New Roman"/>
          <w:sz w:val="24"/>
          <w:szCs w:val="24"/>
        </w:rPr>
        <w:t>interpret</w:t>
      </w:r>
      <w:r w:rsidR="00841E3D">
        <w:rPr>
          <w:rFonts w:ascii="Times New Roman" w:hAnsi="Times New Roman" w:cs="Times New Roman"/>
          <w:sz w:val="24"/>
          <w:szCs w:val="24"/>
        </w:rPr>
        <w:t xml:space="preserve"> the Constitution in circumstances where she did not need to do so</w:t>
      </w:r>
      <w:r w:rsidR="001023EA">
        <w:rPr>
          <w:rFonts w:ascii="Times New Roman" w:hAnsi="Times New Roman" w:cs="Times New Roman"/>
          <w:sz w:val="24"/>
          <w:szCs w:val="24"/>
        </w:rPr>
        <w:t xml:space="preserve">, had not been called to do so and irrationally determined that the second respondent was </w:t>
      </w:r>
      <w:r w:rsidR="00AC635C">
        <w:rPr>
          <w:rFonts w:ascii="Times New Roman" w:hAnsi="Times New Roman" w:cs="Times New Roman"/>
          <w:sz w:val="24"/>
          <w:szCs w:val="24"/>
        </w:rPr>
        <w:t>entitled</w:t>
      </w:r>
      <w:r w:rsidR="001023EA">
        <w:rPr>
          <w:rFonts w:ascii="Times New Roman" w:hAnsi="Times New Roman" w:cs="Times New Roman"/>
          <w:sz w:val="24"/>
          <w:szCs w:val="24"/>
        </w:rPr>
        <w:t xml:space="preserve"> to rights under Chapter 4 of the Constitution. </w:t>
      </w:r>
      <w:r w:rsidR="00AC635C">
        <w:rPr>
          <w:rFonts w:ascii="Times New Roman" w:hAnsi="Times New Roman" w:cs="Times New Roman"/>
          <w:sz w:val="24"/>
          <w:szCs w:val="24"/>
        </w:rPr>
        <w:t>The applicant</w:t>
      </w:r>
      <w:r w:rsidR="001023EA">
        <w:rPr>
          <w:rFonts w:ascii="Times New Roman" w:hAnsi="Times New Roman" w:cs="Times New Roman"/>
          <w:sz w:val="24"/>
          <w:szCs w:val="24"/>
        </w:rPr>
        <w:t xml:space="preserve"> concluded by alleging that the first respondent’s decision was grossly irregular</w:t>
      </w:r>
      <w:r w:rsidR="00AC635C">
        <w:rPr>
          <w:rFonts w:ascii="Times New Roman" w:hAnsi="Times New Roman" w:cs="Times New Roman"/>
          <w:sz w:val="24"/>
          <w:szCs w:val="24"/>
        </w:rPr>
        <w:t>. It</w:t>
      </w:r>
      <w:r w:rsidR="001023EA">
        <w:rPr>
          <w:rFonts w:ascii="Times New Roman" w:hAnsi="Times New Roman" w:cs="Times New Roman"/>
          <w:sz w:val="24"/>
          <w:szCs w:val="24"/>
        </w:rPr>
        <w:t xml:space="preserve"> unfairly and unnecessarily limited the applicant in the prosecution of his</w:t>
      </w:r>
      <w:r w:rsidR="00AC635C">
        <w:rPr>
          <w:rFonts w:ascii="Times New Roman" w:hAnsi="Times New Roman" w:cs="Times New Roman"/>
          <w:sz w:val="24"/>
          <w:szCs w:val="24"/>
        </w:rPr>
        <w:t xml:space="preserve"> case</w:t>
      </w:r>
      <w:r w:rsidR="001023EA">
        <w:rPr>
          <w:rFonts w:ascii="Times New Roman" w:hAnsi="Times New Roman" w:cs="Times New Roman"/>
          <w:sz w:val="24"/>
          <w:szCs w:val="24"/>
        </w:rPr>
        <w:t>.</w:t>
      </w:r>
    </w:p>
    <w:p w14:paraId="1841D3C1" w14:textId="520D86BE" w:rsidR="00906A44" w:rsidRPr="00906A44" w:rsidRDefault="00906A44" w:rsidP="00E73A78">
      <w:pPr>
        <w:spacing w:after="0" w:line="360" w:lineRule="auto"/>
        <w:jc w:val="both"/>
        <w:rPr>
          <w:rFonts w:ascii="Times New Roman" w:hAnsi="Times New Roman" w:cs="Times New Roman"/>
          <w:b/>
          <w:bCs/>
          <w:sz w:val="24"/>
          <w:szCs w:val="24"/>
        </w:rPr>
      </w:pPr>
      <w:r w:rsidRPr="00906A44">
        <w:rPr>
          <w:rFonts w:ascii="Times New Roman" w:hAnsi="Times New Roman" w:cs="Times New Roman"/>
          <w:b/>
          <w:bCs/>
          <w:sz w:val="24"/>
          <w:szCs w:val="24"/>
        </w:rPr>
        <w:t>The second respondent’s case</w:t>
      </w:r>
    </w:p>
    <w:p w14:paraId="3D1A94CD" w14:textId="215899A1" w:rsidR="00B96D96" w:rsidRDefault="00E73A78" w:rsidP="00E73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26DDF">
        <w:rPr>
          <w:rFonts w:ascii="Times New Roman" w:hAnsi="Times New Roman" w:cs="Times New Roman"/>
          <w:sz w:val="24"/>
          <w:szCs w:val="24"/>
        </w:rPr>
        <w:t>Whilst t</w:t>
      </w:r>
      <w:r w:rsidR="001204E2">
        <w:rPr>
          <w:rFonts w:ascii="Times New Roman" w:hAnsi="Times New Roman" w:cs="Times New Roman"/>
          <w:sz w:val="24"/>
          <w:szCs w:val="24"/>
        </w:rPr>
        <w:t xml:space="preserve">he first respondent </w:t>
      </w:r>
      <w:r w:rsidR="00C26DDF">
        <w:rPr>
          <w:rFonts w:ascii="Times New Roman" w:hAnsi="Times New Roman" w:cs="Times New Roman"/>
          <w:sz w:val="24"/>
          <w:szCs w:val="24"/>
        </w:rPr>
        <w:t xml:space="preserve">chose not to participate in the application and did not file any </w:t>
      </w:r>
      <w:r w:rsidR="001076DD">
        <w:rPr>
          <w:rFonts w:ascii="Times New Roman" w:hAnsi="Times New Roman" w:cs="Times New Roman"/>
          <w:sz w:val="24"/>
          <w:szCs w:val="24"/>
        </w:rPr>
        <w:t>papers the</w:t>
      </w:r>
      <w:r w:rsidR="001204E2">
        <w:rPr>
          <w:rFonts w:ascii="Times New Roman" w:hAnsi="Times New Roman" w:cs="Times New Roman"/>
          <w:sz w:val="24"/>
          <w:szCs w:val="24"/>
        </w:rPr>
        <w:t xml:space="preserve"> second respondent did. I must </w:t>
      </w:r>
      <w:r w:rsidR="001076DD">
        <w:rPr>
          <w:rFonts w:ascii="Times New Roman" w:hAnsi="Times New Roman" w:cs="Times New Roman"/>
          <w:sz w:val="24"/>
          <w:szCs w:val="24"/>
        </w:rPr>
        <w:t xml:space="preserve">however hasten to </w:t>
      </w:r>
      <w:r w:rsidR="001204E2">
        <w:rPr>
          <w:rFonts w:ascii="Times New Roman" w:hAnsi="Times New Roman" w:cs="Times New Roman"/>
          <w:sz w:val="24"/>
          <w:szCs w:val="24"/>
        </w:rPr>
        <w:t xml:space="preserve">comment that the National Prosecuting Authority’s opposition of the application was pre-eminent for its brevity. </w:t>
      </w:r>
      <w:r w:rsidR="00906A44">
        <w:rPr>
          <w:rFonts w:ascii="Times New Roman" w:hAnsi="Times New Roman" w:cs="Times New Roman"/>
          <w:sz w:val="24"/>
          <w:szCs w:val="24"/>
        </w:rPr>
        <w:t xml:space="preserve">The argument was </w:t>
      </w:r>
      <w:r w:rsidR="00DC781B">
        <w:rPr>
          <w:rFonts w:ascii="Times New Roman" w:hAnsi="Times New Roman" w:cs="Times New Roman"/>
          <w:sz w:val="24"/>
          <w:szCs w:val="24"/>
        </w:rPr>
        <w:t xml:space="preserve">unsophisticated. </w:t>
      </w:r>
      <w:r w:rsidR="001D44C7">
        <w:rPr>
          <w:rFonts w:ascii="Times New Roman" w:hAnsi="Times New Roman" w:cs="Times New Roman"/>
          <w:sz w:val="24"/>
          <w:szCs w:val="24"/>
        </w:rPr>
        <w:t xml:space="preserve">It </w:t>
      </w:r>
      <w:r w:rsidR="00DC781B">
        <w:rPr>
          <w:rFonts w:ascii="Times New Roman" w:hAnsi="Times New Roman" w:cs="Times New Roman"/>
          <w:sz w:val="24"/>
          <w:szCs w:val="24"/>
        </w:rPr>
        <w:t xml:space="preserve">was </w:t>
      </w:r>
      <w:r w:rsidR="001D44C7">
        <w:rPr>
          <w:rFonts w:ascii="Times New Roman" w:hAnsi="Times New Roman" w:cs="Times New Roman"/>
          <w:sz w:val="24"/>
          <w:szCs w:val="24"/>
        </w:rPr>
        <w:t xml:space="preserve">that the calling of a prosecutor to testify in a trial in which he is the state’s counsel remains unheard of in this jurisdiction. In </w:t>
      </w:r>
      <w:r w:rsidR="000412F3">
        <w:rPr>
          <w:rFonts w:ascii="Times New Roman" w:hAnsi="Times New Roman" w:cs="Times New Roman"/>
          <w:sz w:val="24"/>
          <w:szCs w:val="24"/>
        </w:rPr>
        <w:t>reality</w:t>
      </w:r>
      <w:r w:rsidR="001D44C7">
        <w:rPr>
          <w:rFonts w:ascii="Times New Roman" w:hAnsi="Times New Roman" w:cs="Times New Roman"/>
          <w:sz w:val="24"/>
          <w:szCs w:val="24"/>
        </w:rPr>
        <w:t>, so it was said, th</w:t>
      </w:r>
      <w:r w:rsidR="00DC781B">
        <w:rPr>
          <w:rFonts w:ascii="Times New Roman" w:hAnsi="Times New Roman" w:cs="Times New Roman"/>
          <w:sz w:val="24"/>
          <w:szCs w:val="24"/>
        </w:rPr>
        <w:t>e</w:t>
      </w:r>
      <w:r w:rsidR="001D44C7">
        <w:rPr>
          <w:rFonts w:ascii="Times New Roman" w:hAnsi="Times New Roman" w:cs="Times New Roman"/>
          <w:sz w:val="24"/>
          <w:szCs w:val="24"/>
        </w:rPr>
        <w:t xml:space="preserve"> procedure of </w:t>
      </w:r>
      <w:r w:rsidR="00DC781B">
        <w:rPr>
          <w:rFonts w:ascii="Times New Roman" w:hAnsi="Times New Roman" w:cs="Times New Roman"/>
          <w:sz w:val="24"/>
          <w:szCs w:val="24"/>
        </w:rPr>
        <w:t xml:space="preserve">seeking to </w:t>
      </w:r>
      <w:r w:rsidR="001D44C7">
        <w:rPr>
          <w:rFonts w:ascii="Times New Roman" w:hAnsi="Times New Roman" w:cs="Times New Roman"/>
          <w:sz w:val="24"/>
          <w:szCs w:val="24"/>
        </w:rPr>
        <w:t xml:space="preserve">call a prosecutor to the witness stand to explain allegations levelled against him amounts to placing him on trial to defend himself against </w:t>
      </w:r>
      <w:r w:rsidR="00B96D96">
        <w:rPr>
          <w:rFonts w:ascii="Times New Roman" w:hAnsi="Times New Roman" w:cs="Times New Roman"/>
          <w:sz w:val="24"/>
          <w:szCs w:val="24"/>
        </w:rPr>
        <w:t xml:space="preserve">the applicants’ accusations. Counsel for the second respondent further argued that the applicant, instead of seeking this </w:t>
      </w:r>
      <w:r w:rsidR="00845E0D">
        <w:rPr>
          <w:rFonts w:ascii="Times New Roman" w:hAnsi="Times New Roman" w:cs="Times New Roman"/>
          <w:sz w:val="24"/>
          <w:szCs w:val="24"/>
        </w:rPr>
        <w:t>review</w:t>
      </w:r>
      <w:r w:rsidR="00B96D96">
        <w:rPr>
          <w:rFonts w:ascii="Times New Roman" w:hAnsi="Times New Roman" w:cs="Times New Roman"/>
          <w:sz w:val="24"/>
          <w:szCs w:val="24"/>
        </w:rPr>
        <w:t xml:space="preserve"> had other remedies at his disposal which he could have utilised. These included applying for the recusal of the prosecutor if he thought that he was no longer objective; reporting the prosecutor’s alleged corrupt practices to the Prosecutor-</w:t>
      </w:r>
      <w:r w:rsidR="00256708">
        <w:rPr>
          <w:rFonts w:ascii="Times New Roman" w:hAnsi="Times New Roman" w:cs="Times New Roman"/>
          <w:sz w:val="24"/>
          <w:szCs w:val="24"/>
        </w:rPr>
        <w:t>G</w:t>
      </w:r>
      <w:r w:rsidR="00B96D96">
        <w:rPr>
          <w:rFonts w:ascii="Times New Roman" w:hAnsi="Times New Roman" w:cs="Times New Roman"/>
          <w:sz w:val="24"/>
          <w:szCs w:val="24"/>
        </w:rPr>
        <w:t xml:space="preserve">eneral or the investigative agencies in the country. </w:t>
      </w:r>
      <w:r w:rsidR="00845E0D">
        <w:rPr>
          <w:rFonts w:ascii="Times New Roman" w:hAnsi="Times New Roman" w:cs="Times New Roman"/>
          <w:sz w:val="24"/>
          <w:szCs w:val="24"/>
        </w:rPr>
        <w:t xml:space="preserve">Further, the second respondent argued that the first respondent’s decision was neither grossly unreasonable nor irrational. In other words, it argued that the applicant had not met the threshold set for the grant of the relief that he sought. </w:t>
      </w:r>
    </w:p>
    <w:p w14:paraId="6ACDF7BE" w14:textId="2E17BAA1" w:rsidR="00271D6C" w:rsidRDefault="00845E0D" w:rsidP="00E73A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Interestingly, the second respondent additionally</w:t>
      </w:r>
      <w:r w:rsidR="00B96D96">
        <w:rPr>
          <w:rFonts w:ascii="Times New Roman" w:hAnsi="Times New Roman" w:cs="Times New Roman"/>
          <w:sz w:val="24"/>
          <w:szCs w:val="24"/>
        </w:rPr>
        <w:t xml:space="preserve"> </w:t>
      </w:r>
      <w:r w:rsidR="001E32ED">
        <w:rPr>
          <w:rFonts w:ascii="Times New Roman" w:hAnsi="Times New Roman" w:cs="Times New Roman"/>
          <w:sz w:val="24"/>
          <w:szCs w:val="24"/>
        </w:rPr>
        <w:t>averred</w:t>
      </w:r>
      <w:r w:rsidR="00B96D96">
        <w:rPr>
          <w:rFonts w:ascii="Times New Roman" w:hAnsi="Times New Roman" w:cs="Times New Roman"/>
          <w:sz w:val="24"/>
          <w:szCs w:val="24"/>
        </w:rPr>
        <w:t xml:space="preserve"> that the application for </w:t>
      </w:r>
      <w:r w:rsidR="001E32ED">
        <w:rPr>
          <w:rFonts w:ascii="Times New Roman" w:hAnsi="Times New Roman" w:cs="Times New Roman"/>
          <w:sz w:val="24"/>
          <w:szCs w:val="24"/>
        </w:rPr>
        <w:t>referral</w:t>
      </w:r>
      <w:r w:rsidR="00B96D96">
        <w:rPr>
          <w:rFonts w:ascii="Times New Roman" w:hAnsi="Times New Roman" w:cs="Times New Roman"/>
          <w:sz w:val="24"/>
          <w:szCs w:val="24"/>
        </w:rPr>
        <w:t xml:space="preserve"> to the Constitutional Court is frivolous and vexatious and merely designed to stall proceedings</w:t>
      </w:r>
      <w:r w:rsidR="001E32ED">
        <w:rPr>
          <w:rFonts w:ascii="Times New Roman" w:hAnsi="Times New Roman" w:cs="Times New Roman"/>
          <w:sz w:val="24"/>
          <w:szCs w:val="24"/>
        </w:rPr>
        <w:t xml:space="preserve"> from reaching their logical conclusion. </w:t>
      </w:r>
      <w:r w:rsidR="009953DD">
        <w:rPr>
          <w:rFonts w:ascii="Times New Roman" w:hAnsi="Times New Roman" w:cs="Times New Roman"/>
          <w:sz w:val="24"/>
          <w:szCs w:val="24"/>
        </w:rPr>
        <w:t>The second respondent</w:t>
      </w:r>
      <w:r w:rsidR="000412F3">
        <w:rPr>
          <w:rFonts w:ascii="Times New Roman" w:hAnsi="Times New Roman" w:cs="Times New Roman"/>
          <w:sz w:val="24"/>
          <w:szCs w:val="24"/>
        </w:rPr>
        <w:t xml:space="preserve"> was off the mark. </w:t>
      </w:r>
      <w:r w:rsidR="001E32ED">
        <w:rPr>
          <w:rFonts w:ascii="Times New Roman" w:hAnsi="Times New Roman" w:cs="Times New Roman"/>
          <w:sz w:val="24"/>
          <w:szCs w:val="24"/>
        </w:rPr>
        <w:t xml:space="preserve">I </w:t>
      </w:r>
      <w:r w:rsidR="00DC781B">
        <w:rPr>
          <w:rFonts w:ascii="Times New Roman" w:hAnsi="Times New Roman" w:cs="Times New Roman"/>
          <w:sz w:val="24"/>
          <w:szCs w:val="24"/>
        </w:rPr>
        <w:t xml:space="preserve">immediately </w:t>
      </w:r>
      <w:r w:rsidR="001E32ED">
        <w:rPr>
          <w:rFonts w:ascii="Times New Roman" w:hAnsi="Times New Roman" w:cs="Times New Roman"/>
          <w:sz w:val="24"/>
          <w:szCs w:val="24"/>
        </w:rPr>
        <w:t xml:space="preserve">pause here to comment </w:t>
      </w:r>
      <w:r w:rsidR="000412F3">
        <w:rPr>
          <w:rFonts w:ascii="Times New Roman" w:hAnsi="Times New Roman" w:cs="Times New Roman"/>
          <w:sz w:val="24"/>
          <w:szCs w:val="24"/>
        </w:rPr>
        <w:t xml:space="preserve">on </w:t>
      </w:r>
      <w:r w:rsidR="00A003AB">
        <w:rPr>
          <w:rFonts w:ascii="Times New Roman" w:hAnsi="Times New Roman" w:cs="Times New Roman"/>
          <w:sz w:val="24"/>
          <w:szCs w:val="24"/>
        </w:rPr>
        <w:t>and summarily dispose of the second respondent’s argument regarding the groundlessness of the referral application. It</w:t>
      </w:r>
      <w:r w:rsidR="001E32ED">
        <w:rPr>
          <w:rFonts w:ascii="Times New Roman" w:hAnsi="Times New Roman" w:cs="Times New Roman"/>
          <w:sz w:val="24"/>
          <w:szCs w:val="24"/>
        </w:rPr>
        <w:t xml:space="preserve"> </w:t>
      </w:r>
      <w:r w:rsidR="00B2147B">
        <w:rPr>
          <w:rFonts w:ascii="Times New Roman" w:hAnsi="Times New Roman" w:cs="Times New Roman"/>
          <w:sz w:val="24"/>
          <w:szCs w:val="24"/>
        </w:rPr>
        <w:t>is misplaced</w:t>
      </w:r>
      <w:r w:rsidR="001E32ED">
        <w:rPr>
          <w:rFonts w:ascii="Times New Roman" w:hAnsi="Times New Roman" w:cs="Times New Roman"/>
          <w:sz w:val="24"/>
          <w:szCs w:val="24"/>
        </w:rPr>
        <w:t>. I remark so because this court cannot make a determination of the frivolity or vexatiousness of an application which is not before it. That de</w:t>
      </w:r>
      <w:r w:rsidR="00B2147B">
        <w:rPr>
          <w:rFonts w:ascii="Times New Roman" w:hAnsi="Times New Roman" w:cs="Times New Roman"/>
          <w:sz w:val="24"/>
          <w:szCs w:val="24"/>
        </w:rPr>
        <w:t>cision</w:t>
      </w:r>
      <w:r w:rsidR="001E32ED">
        <w:rPr>
          <w:rFonts w:ascii="Times New Roman" w:hAnsi="Times New Roman" w:cs="Times New Roman"/>
          <w:sz w:val="24"/>
          <w:szCs w:val="24"/>
        </w:rPr>
        <w:t xml:space="preserve"> is the province of the second respondent after the parties would have exhausted their arguments</w:t>
      </w:r>
      <w:r w:rsidR="00271D6C">
        <w:rPr>
          <w:rFonts w:ascii="Times New Roman" w:hAnsi="Times New Roman" w:cs="Times New Roman"/>
          <w:sz w:val="24"/>
          <w:szCs w:val="24"/>
        </w:rPr>
        <w:t xml:space="preserve">. As will be discussed later in this judgment, the issue which this application raises is simply whether or not I must interfere and </w:t>
      </w:r>
      <w:r w:rsidR="00BE384D">
        <w:rPr>
          <w:rFonts w:ascii="Times New Roman" w:hAnsi="Times New Roman" w:cs="Times New Roman"/>
          <w:sz w:val="24"/>
          <w:szCs w:val="24"/>
        </w:rPr>
        <w:t xml:space="preserve">impugn the first respondent’s decision to refuse to compel the prosecutor to testify for the applicant in the application for referral. </w:t>
      </w:r>
    </w:p>
    <w:p w14:paraId="7C041460" w14:textId="089B61C0" w:rsidR="002B5CB0" w:rsidRDefault="00E73A78" w:rsidP="00E73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271D6C">
        <w:rPr>
          <w:rFonts w:ascii="Times New Roman" w:hAnsi="Times New Roman" w:cs="Times New Roman"/>
          <w:sz w:val="24"/>
          <w:szCs w:val="24"/>
        </w:rPr>
        <w:t xml:space="preserve">If I can summarise it accurately, the second respondent’s notice of opposition raises </w:t>
      </w:r>
      <w:r w:rsidR="00B2147B">
        <w:rPr>
          <w:rFonts w:ascii="Times New Roman" w:hAnsi="Times New Roman" w:cs="Times New Roman"/>
          <w:sz w:val="24"/>
          <w:szCs w:val="24"/>
        </w:rPr>
        <w:t xml:space="preserve">only </w:t>
      </w:r>
      <w:r w:rsidR="00271D6C">
        <w:rPr>
          <w:rFonts w:ascii="Times New Roman" w:hAnsi="Times New Roman" w:cs="Times New Roman"/>
          <w:sz w:val="24"/>
          <w:szCs w:val="24"/>
        </w:rPr>
        <w:t>two issues namely</w:t>
      </w:r>
      <w:r w:rsidR="002B5CB0">
        <w:rPr>
          <w:rFonts w:ascii="Times New Roman" w:hAnsi="Times New Roman" w:cs="Times New Roman"/>
          <w:sz w:val="24"/>
          <w:szCs w:val="24"/>
        </w:rPr>
        <w:t>:</w:t>
      </w:r>
    </w:p>
    <w:p w14:paraId="242519C1" w14:textId="469F108A" w:rsidR="002B5CB0" w:rsidRDefault="00271D6C" w:rsidP="00E73A78">
      <w:pPr>
        <w:pStyle w:val="ListParagraph"/>
        <w:numPr>
          <w:ilvl w:val="0"/>
          <w:numId w:val="2"/>
        </w:numPr>
        <w:tabs>
          <w:tab w:val="left" w:pos="1080"/>
        </w:tabs>
        <w:spacing w:after="0" w:line="360" w:lineRule="auto"/>
        <w:ind w:firstLine="0"/>
        <w:jc w:val="both"/>
        <w:rPr>
          <w:rFonts w:ascii="Times New Roman" w:hAnsi="Times New Roman" w:cs="Times New Roman"/>
          <w:sz w:val="24"/>
          <w:szCs w:val="24"/>
        </w:rPr>
      </w:pPr>
      <w:r w:rsidRPr="002B5CB0">
        <w:rPr>
          <w:rFonts w:ascii="Times New Roman" w:hAnsi="Times New Roman" w:cs="Times New Roman"/>
          <w:sz w:val="24"/>
          <w:szCs w:val="24"/>
        </w:rPr>
        <w:t xml:space="preserve"> that </w:t>
      </w:r>
      <w:r w:rsidR="002B5CB0" w:rsidRPr="002B5CB0">
        <w:rPr>
          <w:rFonts w:ascii="Times New Roman" w:hAnsi="Times New Roman" w:cs="Times New Roman"/>
          <w:sz w:val="24"/>
          <w:szCs w:val="24"/>
        </w:rPr>
        <w:t>the applicant wishes to put the trial prosecutor on trial via the back door</w:t>
      </w:r>
      <w:r w:rsidR="00E73A78">
        <w:rPr>
          <w:rFonts w:ascii="Times New Roman" w:hAnsi="Times New Roman" w:cs="Times New Roman"/>
          <w:sz w:val="24"/>
          <w:szCs w:val="24"/>
        </w:rPr>
        <w:t>;</w:t>
      </w:r>
      <w:r w:rsidR="002B5CB0" w:rsidRPr="002B5CB0">
        <w:rPr>
          <w:rFonts w:ascii="Times New Roman" w:hAnsi="Times New Roman" w:cs="Times New Roman"/>
          <w:sz w:val="24"/>
          <w:szCs w:val="24"/>
        </w:rPr>
        <w:t xml:space="preserve"> and </w:t>
      </w:r>
    </w:p>
    <w:p w14:paraId="35F66F6F" w14:textId="7D0E0D1D" w:rsidR="00BE384D" w:rsidRDefault="002B5CB0" w:rsidP="00E73A78">
      <w:pPr>
        <w:pStyle w:val="ListParagraph"/>
        <w:numPr>
          <w:ilvl w:val="0"/>
          <w:numId w:val="2"/>
        </w:numPr>
        <w:tabs>
          <w:tab w:val="left" w:pos="1080"/>
        </w:tabs>
        <w:spacing w:after="0" w:line="360" w:lineRule="auto"/>
        <w:ind w:firstLine="0"/>
        <w:jc w:val="both"/>
        <w:rPr>
          <w:rFonts w:ascii="Times New Roman" w:hAnsi="Times New Roman" w:cs="Times New Roman"/>
          <w:sz w:val="24"/>
          <w:szCs w:val="24"/>
        </w:rPr>
      </w:pPr>
      <w:r w:rsidRPr="00BE384D">
        <w:rPr>
          <w:rFonts w:ascii="Times New Roman" w:hAnsi="Times New Roman" w:cs="Times New Roman"/>
          <w:sz w:val="24"/>
          <w:szCs w:val="24"/>
        </w:rPr>
        <w:t xml:space="preserve">that the applicant </w:t>
      </w:r>
      <w:r w:rsidR="008421CD">
        <w:rPr>
          <w:rFonts w:ascii="Times New Roman" w:hAnsi="Times New Roman" w:cs="Times New Roman"/>
          <w:sz w:val="24"/>
          <w:szCs w:val="24"/>
        </w:rPr>
        <w:t>ha</w:t>
      </w:r>
      <w:r w:rsidRPr="00BE384D">
        <w:rPr>
          <w:rFonts w:ascii="Times New Roman" w:hAnsi="Times New Roman" w:cs="Times New Roman"/>
          <w:sz w:val="24"/>
          <w:szCs w:val="24"/>
        </w:rPr>
        <w:t xml:space="preserve">s not </w:t>
      </w:r>
      <w:r w:rsidR="00BE384D" w:rsidRPr="00BE384D">
        <w:rPr>
          <w:rFonts w:ascii="Times New Roman" w:hAnsi="Times New Roman" w:cs="Times New Roman"/>
          <w:sz w:val="24"/>
          <w:szCs w:val="24"/>
        </w:rPr>
        <w:t>satisfied any of the grounds for review stated in s 2</w:t>
      </w:r>
      <w:r w:rsidR="006A3E7F">
        <w:rPr>
          <w:rFonts w:ascii="Times New Roman" w:hAnsi="Times New Roman" w:cs="Times New Roman"/>
          <w:sz w:val="24"/>
          <w:szCs w:val="24"/>
        </w:rPr>
        <w:t>7</w:t>
      </w:r>
      <w:r w:rsidR="00BE384D" w:rsidRPr="00BE384D">
        <w:rPr>
          <w:rFonts w:ascii="Times New Roman" w:hAnsi="Times New Roman" w:cs="Times New Roman"/>
          <w:sz w:val="24"/>
          <w:szCs w:val="24"/>
        </w:rPr>
        <w:t xml:space="preserve"> of </w:t>
      </w:r>
      <w:r w:rsidR="00E73A78">
        <w:rPr>
          <w:rFonts w:ascii="Times New Roman" w:hAnsi="Times New Roman" w:cs="Times New Roman"/>
          <w:sz w:val="24"/>
          <w:szCs w:val="24"/>
        </w:rPr>
        <w:tab/>
      </w:r>
      <w:r w:rsidR="00BE384D" w:rsidRPr="00BE384D">
        <w:rPr>
          <w:rFonts w:ascii="Times New Roman" w:hAnsi="Times New Roman" w:cs="Times New Roman"/>
          <w:sz w:val="24"/>
          <w:szCs w:val="24"/>
        </w:rPr>
        <w:t xml:space="preserve">the High Court </w:t>
      </w:r>
      <w:r w:rsidR="008421CD">
        <w:rPr>
          <w:rFonts w:ascii="Times New Roman" w:hAnsi="Times New Roman" w:cs="Times New Roman"/>
          <w:sz w:val="24"/>
          <w:szCs w:val="24"/>
        </w:rPr>
        <w:t>A</w:t>
      </w:r>
      <w:r w:rsidR="00BE384D" w:rsidRPr="00BE384D">
        <w:rPr>
          <w:rFonts w:ascii="Times New Roman" w:hAnsi="Times New Roman" w:cs="Times New Roman"/>
          <w:sz w:val="24"/>
          <w:szCs w:val="24"/>
        </w:rPr>
        <w:t xml:space="preserve">ct or the common law basis of gross unreasonableness or </w:t>
      </w:r>
      <w:r w:rsidR="00E73A78">
        <w:rPr>
          <w:rFonts w:ascii="Times New Roman" w:hAnsi="Times New Roman" w:cs="Times New Roman"/>
          <w:sz w:val="24"/>
          <w:szCs w:val="24"/>
        </w:rPr>
        <w:tab/>
      </w:r>
      <w:r w:rsidR="00BE384D" w:rsidRPr="00BE384D">
        <w:rPr>
          <w:rFonts w:ascii="Times New Roman" w:hAnsi="Times New Roman" w:cs="Times New Roman"/>
          <w:sz w:val="24"/>
          <w:szCs w:val="24"/>
        </w:rPr>
        <w:t xml:space="preserve">irrationality. </w:t>
      </w:r>
    </w:p>
    <w:p w14:paraId="2A87DCBF" w14:textId="1F1A0E4B" w:rsidR="00CD3125" w:rsidRPr="008421CD" w:rsidRDefault="00E73A78" w:rsidP="00E73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B5CB0" w:rsidRPr="008421CD">
        <w:rPr>
          <w:rFonts w:ascii="Times New Roman" w:hAnsi="Times New Roman" w:cs="Times New Roman"/>
          <w:sz w:val="24"/>
          <w:szCs w:val="24"/>
        </w:rPr>
        <w:t xml:space="preserve">The third </w:t>
      </w:r>
      <w:r w:rsidR="00BE384D" w:rsidRPr="008421CD">
        <w:rPr>
          <w:rFonts w:ascii="Times New Roman" w:hAnsi="Times New Roman" w:cs="Times New Roman"/>
          <w:sz w:val="24"/>
          <w:szCs w:val="24"/>
        </w:rPr>
        <w:t>ground</w:t>
      </w:r>
      <w:r w:rsidR="002B5CB0" w:rsidRPr="008421CD">
        <w:rPr>
          <w:rFonts w:ascii="Times New Roman" w:hAnsi="Times New Roman" w:cs="Times New Roman"/>
          <w:sz w:val="24"/>
          <w:szCs w:val="24"/>
        </w:rPr>
        <w:t xml:space="preserve"> was off course the attempt to allege that the application for referral to the Constitutional Court </w:t>
      </w:r>
      <w:r w:rsidR="00B2147B" w:rsidRPr="008421CD">
        <w:rPr>
          <w:rFonts w:ascii="Times New Roman" w:hAnsi="Times New Roman" w:cs="Times New Roman"/>
          <w:sz w:val="24"/>
          <w:szCs w:val="24"/>
        </w:rPr>
        <w:t>lacks seriousness</w:t>
      </w:r>
      <w:r w:rsidR="002B5CB0" w:rsidRPr="008421CD">
        <w:rPr>
          <w:rFonts w:ascii="Times New Roman" w:hAnsi="Times New Roman" w:cs="Times New Roman"/>
          <w:sz w:val="24"/>
          <w:szCs w:val="24"/>
        </w:rPr>
        <w:t xml:space="preserve"> and </w:t>
      </w:r>
      <w:r w:rsidR="00B2147B" w:rsidRPr="008421CD">
        <w:rPr>
          <w:rFonts w:ascii="Times New Roman" w:hAnsi="Times New Roman" w:cs="Times New Roman"/>
          <w:sz w:val="24"/>
          <w:szCs w:val="24"/>
        </w:rPr>
        <w:t xml:space="preserve">is </w:t>
      </w:r>
      <w:r w:rsidR="002B5CB0" w:rsidRPr="008421CD">
        <w:rPr>
          <w:rFonts w:ascii="Times New Roman" w:hAnsi="Times New Roman" w:cs="Times New Roman"/>
          <w:sz w:val="24"/>
          <w:szCs w:val="24"/>
        </w:rPr>
        <w:t xml:space="preserve">vexatious. I have </w:t>
      </w:r>
      <w:r w:rsidR="00A003AB" w:rsidRPr="008421CD">
        <w:rPr>
          <w:rFonts w:ascii="Times New Roman" w:hAnsi="Times New Roman" w:cs="Times New Roman"/>
          <w:sz w:val="24"/>
          <w:szCs w:val="24"/>
        </w:rPr>
        <w:t xml:space="preserve">without much ado already </w:t>
      </w:r>
      <w:r w:rsidR="002B5CB0" w:rsidRPr="008421CD">
        <w:rPr>
          <w:rFonts w:ascii="Times New Roman" w:hAnsi="Times New Roman" w:cs="Times New Roman"/>
          <w:sz w:val="24"/>
          <w:szCs w:val="24"/>
        </w:rPr>
        <w:t xml:space="preserve">dealt with the point and ruled it off side. </w:t>
      </w:r>
      <w:r w:rsidR="00122F37" w:rsidRPr="008421CD">
        <w:rPr>
          <w:rFonts w:ascii="Times New Roman" w:hAnsi="Times New Roman" w:cs="Times New Roman"/>
          <w:sz w:val="24"/>
          <w:szCs w:val="24"/>
        </w:rPr>
        <w:t xml:space="preserve">It need not detain the court further in these proceedings. </w:t>
      </w:r>
      <w:r w:rsidR="00271D6C" w:rsidRPr="008421CD">
        <w:rPr>
          <w:rFonts w:ascii="Times New Roman" w:hAnsi="Times New Roman" w:cs="Times New Roman"/>
          <w:sz w:val="24"/>
          <w:szCs w:val="24"/>
        </w:rPr>
        <w:t xml:space="preserve"> </w:t>
      </w:r>
    </w:p>
    <w:p w14:paraId="5989ED11" w14:textId="038023C0" w:rsidR="008A6668" w:rsidRPr="008A6668" w:rsidRDefault="008A6668" w:rsidP="00E73A78">
      <w:pPr>
        <w:spacing w:after="0" w:line="360" w:lineRule="auto"/>
        <w:jc w:val="both"/>
        <w:rPr>
          <w:rFonts w:ascii="Times New Roman" w:hAnsi="Times New Roman" w:cs="Times New Roman"/>
          <w:b/>
          <w:bCs/>
          <w:sz w:val="24"/>
          <w:szCs w:val="24"/>
        </w:rPr>
      </w:pPr>
      <w:r w:rsidRPr="008A6668">
        <w:rPr>
          <w:rFonts w:ascii="Times New Roman" w:hAnsi="Times New Roman" w:cs="Times New Roman"/>
          <w:b/>
          <w:bCs/>
          <w:sz w:val="24"/>
          <w:szCs w:val="24"/>
        </w:rPr>
        <w:t>The applicant’s answering affidavit</w:t>
      </w:r>
    </w:p>
    <w:p w14:paraId="268135DC" w14:textId="7AEF041E" w:rsidR="00D14BC4" w:rsidRPr="0083215A" w:rsidRDefault="00E73A78" w:rsidP="00E73A78">
      <w:pPr>
        <w:spacing w:after="0" w:line="360" w:lineRule="auto"/>
        <w:jc w:val="both"/>
        <w:rPr>
          <w:rFonts w:ascii="Times New Roman" w:hAnsi="Times New Roman" w:cs="Times New Roman"/>
          <w:sz w:val="20"/>
          <w:szCs w:val="20"/>
        </w:rPr>
      </w:pPr>
      <w:r>
        <w:rPr>
          <w:rFonts w:ascii="Times New Roman" w:hAnsi="Times New Roman" w:cs="Times New Roman"/>
          <w:sz w:val="24"/>
          <w:szCs w:val="24"/>
        </w:rPr>
        <w:tab/>
      </w:r>
      <w:r w:rsidR="0083215A">
        <w:rPr>
          <w:rFonts w:ascii="Times New Roman" w:hAnsi="Times New Roman" w:cs="Times New Roman"/>
          <w:sz w:val="24"/>
          <w:szCs w:val="24"/>
        </w:rPr>
        <w:t xml:space="preserve">The applicant’s answering affidavit buttresses the points made in the founding affidavit. </w:t>
      </w:r>
      <w:r w:rsidR="00CD3125">
        <w:rPr>
          <w:rFonts w:ascii="Times New Roman" w:hAnsi="Times New Roman" w:cs="Times New Roman"/>
          <w:sz w:val="24"/>
          <w:szCs w:val="24"/>
        </w:rPr>
        <w:t>What comes out is that the application for review</w:t>
      </w:r>
      <w:r w:rsidR="009953DD">
        <w:rPr>
          <w:rFonts w:ascii="Times New Roman" w:hAnsi="Times New Roman" w:cs="Times New Roman"/>
          <w:sz w:val="24"/>
          <w:szCs w:val="24"/>
        </w:rPr>
        <w:t xml:space="preserve"> is</w:t>
      </w:r>
      <w:r w:rsidR="00CD3125">
        <w:rPr>
          <w:rFonts w:ascii="Times New Roman" w:hAnsi="Times New Roman" w:cs="Times New Roman"/>
          <w:sz w:val="24"/>
          <w:szCs w:val="24"/>
        </w:rPr>
        <w:t xml:space="preserve"> premised entirely on the second respondent’s refusal to compel Michael Reza the trial prosecutor to testify</w:t>
      </w:r>
      <w:r w:rsidR="009953DD">
        <w:rPr>
          <w:rFonts w:ascii="Times New Roman" w:hAnsi="Times New Roman" w:cs="Times New Roman"/>
          <w:sz w:val="24"/>
          <w:szCs w:val="24"/>
        </w:rPr>
        <w:t xml:space="preserve"> for the applicant</w:t>
      </w:r>
      <w:r w:rsidR="00CD3125">
        <w:rPr>
          <w:rFonts w:ascii="Times New Roman" w:hAnsi="Times New Roman" w:cs="Times New Roman"/>
          <w:sz w:val="24"/>
          <w:szCs w:val="24"/>
        </w:rPr>
        <w:t xml:space="preserve">. The other issues are peripheral and are simply the reason why the prosecutor’s testimony was required. I am fortified in making this conclusion by the applicant’s averments </w:t>
      </w:r>
      <w:r w:rsidR="0083215A">
        <w:rPr>
          <w:rFonts w:ascii="Times New Roman" w:hAnsi="Times New Roman" w:cs="Times New Roman"/>
          <w:sz w:val="24"/>
          <w:szCs w:val="24"/>
        </w:rPr>
        <w:t xml:space="preserve">both </w:t>
      </w:r>
      <w:r w:rsidR="00CD3125">
        <w:rPr>
          <w:rFonts w:ascii="Times New Roman" w:hAnsi="Times New Roman" w:cs="Times New Roman"/>
          <w:sz w:val="24"/>
          <w:szCs w:val="24"/>
        </w:rPr>
        <w:t xml:space="preserve">in his founding </w:t>
      </w:r>
      <w:r w:rsidR="0083215A">
        <w:rPr>
          <w:rFonts w:ascii="Times New Roman" w:hAnsi="Times New Roman" w:cs="Times New Roman"/>
          <w:sz w:val="24"/>
          <w:szCs w:val="24"/>
        </w:rPr>
        <w:t xml:space="preserve">and answering </w:t>
      </w:r>
      <w:r w:rsidR="00CD3125">
        <w:rPr>
          <w:rFonts w:ascii="Times New Roman" w:hAnsi="Times New Roman" w:cs="Times New Roman"/>
          <w:sz w:val="24"/>
          <w:szCs w:val="24"/>
        </w:rPr>
        <w:t>affidavit</w:t>
      </w:r>
      <w:r w:rsidR="0083215A">
        <w:rPr>
          <w:rFonts w:ascii="Times New Roman" w:hAnsi="Times New Roman" w:cs="Times New Roman"/>
          <w:sz w:val="24"/>
          <w:szCs w:val="24"/>
        </w:rPr>
        <w:t>s</w:t>
      </w:r>
      <w:r w:rsidR="00CD3125">
        <w:rPr>
          <w:rFonts w:ascii="Times New Roman" w:hAnsi="Times New Roman" w:cs="Times New Roman"/>
          <w:sz w:val="24"/>
          <w:szCs w:val="24"/>
        </w:rPr>
        <w:t>.</w:t>
      </w:r>
    </w:p>
    <w:p w14:paraId="49070047" w14:textId="041D22E2" w:rsidR="007744E9" w:rsidRDefault="00D14BC4" w:rsidP="00E73A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in the answering affidavit, the </w:t>
      </w:r>
      <w:r w:rsidR="009B6753">
        <w:rPr>
          <w:rFonts w:ascii="Times New Roman" w:hAnsi="Times New Roman" w:cs="Times New Roman"/>
          <w:sz w:val="24"/>
          <w:szCs w:val="24"/>
        </w:rPr>
        <w:t>applicant</w:t>
      </w:r>
      <w:r>
        <w:rPr>
          <w:rFonts w:ascii="Times New Roman" w:hAnsi="Times New Roman" w:cs="Times New Roman"/>
          <w:sz w:val="24"/>
          <w:szCs w:val="24"/>
        </w:rPr>
        <w:t xml:space="preserve"> contended that the second respondent’s notice of opposition was in name only because </w:t>
      </w:r>
      <w:r w:rsidR="009B6753">
        <w:rPr>
          <w:rFonts w:ascii="Times New Roman" w:hAnsi="Times New Roman" w:cs="Times New Roman"/>
          <w:sz w:val="24"/>
          <w:szCs w:val="24"/>
        </w:rPr>
        <w:t xml:space="preserve">it was so tepid that it amounted to a concession that he was entitled to the relief which he sought. </w:t>
      </w:r>
      <w:r w:rsidR="00F96D8F">
        <w:rPr>
          <w:rFonts w:ascii="Times New Roman" w:hAnsi="Times New Roman" w:cs="Times New Roman"/>
          <w:sz w:val="24"/>
          <w:szCs w:val="24"/>
        </w:rPr>
        <w:t xml:space="preserve">The applicant further </w:t>
      </w:r>
      <w:r w:rsidR="008A6668">
        <w:rPr>
          <w:rFonts w:ascii="Times New Roman" w:hAnsi="Times New Roman" w:cs="Times New Roman"/>
          <w:sz w:val="24"/>
          <w:szCs w:val="24"/>
        </w:rPr>
        <w:t>deprecated</w:t>
      </w:r>
      <w:r w:rsidR="00F96D8F">
        <w:rPr>
          <w:rFonts w:ascii="Times New Roman" w:hAnsi="Times New Roman" w:cs="Times New Roman"/>
          <w:sz w:val="24"/>
          <w:szCs w:val="24"/>
        </w:rPr>
        <w:t xml:space="preserve"> the argument by the second respondent that he had alternative remedies such as applying for recusal of the prosecutor from handling the criminal trial or reporting his transgressions to the investigative agencies because those remedies did not afford him </w:t>
      </w:r>
      <w:r w:rsidR="008A6668">
        <w:rPr>
          <w:rFonts w:ascii="Times New Roman" w:hAnsi="Times New Roman" w:cs="Times New Roman"/>
          <w:sz w:val="24"/>
          <w:szCs w:val="24"/>
        </w:rPr>
        <w:t xml:space="preserve">the </w:t>
      </w:r>
      <w:r w:rsidR="00F96D8F">
        <w:rPr>
          <w:rFonts w:ascii="Times New Roman" w:hAnsi="Times New Roman" w:cs="Times New Roman"/>
          <w:sz w:val="24"/>
          <w:szCs w:val="24"/>
        </w:rPr>
        <w:t xml:space="preserve">same protection and benefit </w:t>
      </w:r>
      <w:r w:rsidR="008A6668">
        <w:rPr>
          <w:rFonts w:ascii="Times New Roman" w:hAnsi="Times New Roman" w:cs="Times New Roman"/>
          <w:sz w:val="24"/>
          <w:szCs w:val="24"/>
        </w:rPr>
        <w:t xml:space="preserve">as that </w:t>
      </w:r>
      <w:r w:rsidR="00F96D8F">
        <w:rPr>
          <w:rFonts w:ascii="Times New Roman" w:hAnsi="Times New Roman" w:cs="Times New Roman"/>
          <w:sz w:val="24"/>
          <w:szCs w:val="24"/>
        </w:rPr>
        <w:t xml:space="preserve">derived from utilising s 244 of the Code. </w:t>
      </w:r>
    </w:p>
    <w:p w14:paraId="7F802475" w14:textId="37482127" w:rsidR="008A6668" w:rsidRDefault="008A6668" w:rsidP="00E73A78">
      <w:pPr>
        <w:spacing w:after="0" w:line="360" w:lineRule="auto"/>
        <w:jc w:val="both"/>
        <w:rPr>
          <w:rFonts w:ascii="Times New Roman" w:hAnsi="Times New Roman" w:cs="Times New Roman"/>
          <w:b/>
          <w:bCs/>
          <w:sz w:val="24"/>
          <w:szCs w:val="24"/>
        </w:rPr>
      </w:pPr>
      <w:r w:rsidRPr="008A6668">
        <w:rPr>
          <w:rFonts w:ascii="Times New Roman" w:hAnsi="Times New Roman" w:cs="Times New Roman"/>
          <w:b/>
          <w:bCs/>
          <w:sz w:val="24"/>
          <w:szCs w:val="24"/>
        </w:rPr>
        <w:t>The parties’ heads of argument</w:t>
      </w:r>
    </w:p>
    <w:p w14:paraId="7D627B7B" w14:textId="49EC5B67" w:rsidR="008A6668" w:rsidRDefault="004C51BF" w:rsidP="004C51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96D8F">
        <w:rPr>
          <w:rFonts w:ascii="Times New Roman" w:hAnsi="Times New Roman" w:cs="Times New Roman"/>
          <w:sz w:val="24"/>
          <w:szCs w:val="24"/>
        </w:rPr>
        <w:t xml:space="preserve">Both the applicant and the second respondent filed extensive heads of argument which I will </w:t>
      </w:r>
      <w:r w:rsidR="004B0977">
        <w:rPr>
          <w:rFonts w:ascii="Times New Roman" w:hAnsi="Times New Roman" w:cs="Times New Roman"/>
          <w:sz w:val="24"/>
          <w:szCs w:val="24"/>
        </w:rPr>
        <w:t>advert</w:t>
      </w:r>
      <w:r w:rsidR="00F96D8F">
        <w:rPr>
          <w:rFonts w:ascii="Times New Roman" w:hAnsi="Times New Roman" w:cs="Times New Roman"/>
          <w:sz w:val="24"/>
          <w:szCs w:val="24"/>
        </w:rPr>
        <w:t xml:space="preserve"> to in the course of the judgment. </w:t>
      </w:r>
    </w:p>
    <w:p w14:paraId="0001BA2E" w14:textId="77777777" w:rsidR="008A6668" w:rsidRPr="008A6668" w:rsidRDefault="008A6668" w:rsidP="004C51BF">
      <w:pPr>
        <w:spacing w:after="0"/>
        <w:rPr>
          <w:rFonts w:ascii="Times New Roman" w:hAnsi="Times New Roman" w:cs="Times New Roman"/>
          <w:b/>
          <w:bCs/>
          <w:sz w:val="24"/>
          <w:szCs w:val="24"/>
        </w:rPr>
      </w:pPr>
      <w:r w:rsidRPr="008A6668">
        <w:rPr>
          <w:rFonts w:ascii="Times New Roman" w:hAnsi="Times New Roman" w:cs="Times New Roman"/>
          <w:b/>
          <w:bCs/>
          <w:sz w:val="24"/>
          <w:szCs w:val="24"/>
        </w:rPr>
        <w:t>Submissions at the hearing</w:t>
      </w:r>
    </w:p>
    <w:p w14:paraId="4C535DA3" w14:textId="7BFFD72C" w:rsidR="00F96D8F" w:rsidRDefault="00F96D8F" w:rsidP="004C51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hearing the parties persisted with their arguments as per their papers. </w:t>
      </w:r>
      <w:r w:rsidR="00614334">
        <w:rPr>
          <w:rFonts w:ascii="Times New Roman" w:hAnsi="Times New Roman" w:cs="Times New Roman"/>
          <w:sz w:val="24"/>
          <w:szCs w:val="24"/>
        </w:rPr>
        <w:t>Both counsels emphasised</w:t>
      </w:r>
      <w:r w:rsidR="006B44C2">
        <w:rPr>
          <w:rFonts w:ascii="Times New Roman" w:hAnsi="Times New Roman" w:cs="Times New Roman"/>
          <w:sz w:val="24"/>
          <w:szCs w:val="24"/>
        </w:rPr>
        <w:t xml:space="preserve"> the</w:t>
      </w:r>
      <w:r w:rsidR="00614334">
        <w:rPr>
          <w:rFonts w:ascii="Times New Roman" w:hAnsi="Times New Roman" w:cs="Times New Roman"/>
          <w:sz w:val="24"/>
          <w:szCs w:val="24"/>
        </w:rPr>
        <w:t>ir</w:t>
      </w:r>
      <w:r w:rsidR="006B44C2">
        <w:rPr>
          <w:rFonts w:ascii="Times New Roman" w:hAnsi="Times New Roman" w:cs="Times New Roman"/>
          <w:sz w:val="24"/>
          <w:szCs w:val="24"/>
        </w:rPr>
        <w:t xml:space="preserve"> </w:t>
      </w:r>
      <w:r w:rsidR="008A348E">
        <w:rPr>
          <w:rFonts w:ascii="Times New Roman" w:hAnsi="Times New Roman" w:cs="Times New Roman"/>
          <w:sz w:val="24"/>
          <w:szCs w:val="24"/>
        </w:rPr>
        <w:t>standpoints</w:t>
      </w:r>
      <w:r w:rsidR="006B44C2">
        <w:rPr>
          <w:rFonts w:ascii="Times New Roman" w:hAnsi="Times New Roman" w:cs="Times New Roman"/>
          <w:sz w:val="24"/>
          <w:szCs w:val="24"/>
        </w:rPr>
        <w:t xml:space="preserve"> made in the papers </w:t>
      </w:r>
      <w:r w:rsidR="00453B9F">
        <w:rPr>
          <w:rFonts w:ascii="Times New Roman" w:hAnsi="Times New Roman" w:cs="Times New Roman"/>
          <w:sz w:val="24"/>
          <w:szCs w:val="24"/>
        </w:rPr>
        <w:t>concerning the competency and compellability of witnesses</w:t>
      </w:r>
      <w:r w:rsidR="00614334">
        <w:rPr>
          <w:rFonts w:ascii="Times New Roman" w:hAnsi="Times New Roman" w:cs="Times New Roman"/>
          <w:sz w:val="24"/>
          <w:szCs w:val="24"/>
        </w:rPr>
        <w:t>. They both agreed that it was</w:t>
      </w:r>
      <w:r w:rsidR="006B44C2">
        <w:rPr>
          <w:rFonts w:ascii="Times New Roman" w:hAnsi="Times New Roman" w:cs="Times New Roman"/>
          <w:sz w:val="24"/>
          <w:szCs w:val="24"/>
        </w:rPr>
        <w:t xml:space="preserve"> apparent that the contestation between the parties revolved around the interpretation of s 244 of the Code.</w:t>
      </w:r>
      <w:r w:rsidR="00D8284A">
        <w:rPr>
          <w:rFonts w:ascii="Times New Roman" w:hAnsi="Times New Roman" w:cs="Times New Roman"/>
          <w:sz w:val="24"/>
          <w:szCs w:val="24"/>
        </w:rPr>
        <w:t xml:space="preserve"> </w:t>
      </w:r>
      <w:r w:rsidR="00453B9F">
        <w:rPr>
          <w:rFonts w:ascii="Times New Roman" w:hAnsi="Times New Roman" w:cs="Times New Roman"/>
          <w:sz w:val="24"/>
          <w:szCs w:val="24"/>
        </w:rPr>
        <w:t xml:space="preserve"> </w:t>
      </w:r>
      <w:r w:rsidR="00592A56">
        <w:rPr>
          <w:rFonts w:ascii="Times New Roman" w:hAnsi="Times New Roman" w:cs="Times New Roman"/>
          <w:sz w:val="24"/>
          <w:szCs w:val="24"/>
        </w:rPr>
        <w:t xml:space="preserve">On one hand </w:t>
      </w:r>
      <w:r w:rsidR="004B0977">
        <w:rPr>
          <w:rFonts w:ascii="Times New Roman" w:hAnsi="Times New Roman" w:cs="Times New Roman"/>
          <w:sz w:val="24"/>
          <w:szCs w:val="24"/>
        </w:rPr>
        <w:t xml:space="preserve">Mr </w:t>
      </w:r>
      <w:r w:rsidR="004B0977" w:rsidRPr="00592A56">
        <w:rPr>
          <w:rFonts w:ascii="Times New Roman" w:hAnsi="Times New Roman" w:cs="Times New Roman"/>
          <w:i/>
          <w:iCs/>
          <w:sz w:val="24"/>
          <w:szCs w:val="24"/>
        </w:rPr>
        <w:t>Chinyoka</w:t>
      </w:r>
      <w:r w:rsidR="004B0977">
        <w:rPr>
          <w:rFonts w:ascii="Times New Roman" w:hAnsi="Times New Roman" w:cs="Times New Roman"/>
          <w:sz w:val="24"/>
          <w:szCs w:val="24"/>
        </w:rPr>
        <w:t xml:space="preserve">’s view was that as long as the application </w:t>
      </w:r>
      <w:r w:rsidR="00D8284A">
        <w:rPr>
          <w:rFonts w:ascii="Times New Roman" w:hAnsi="Times New Roman" w:cs="Times New Roman"/>
          <w:sz w:val="24"/>
          <w:szCs w:val="24"/>
        </w:rPr>
        <w:t xml:space="preserve">for referral of a constitutional issue to the Constitutional Court </w:t>
      </w:r>
      <w:r w:rsidR="004B0977">
        <w:rPr>
          <w:rFonts w:ascii="Times New Roman" w:hAnsi="Times New Roman" w:cs="Times New Roman"/>
          <w:sz w:val="24"/>
          <w:szCs w:val="24"/>
        </w:rPr>
        <w:t xml:space="preserve">was grounded on a criminal trial, such an application could be classified as </w:t>
      </w:r>
      <w:r w:rsidR="008A348E">
        <w:rPr>
          <w:rFonts w:ascii="Times New Roman" w:hAnsi="Times New Roman" w:cs="Times New Roman"/>
          <w:sz w:val="24"/>
          <w:szCs w:val="24"/>
        </w:rPr>
        <w:t xml:space="preserve">a </w:t>
      </w:r>
      <w:r w:rsidR="00592A56">
        <w:rPr>
          <w:rFonts w:ascii="Times New Roman" w:hAnsi="Times New Roman" w:cs="Times New Roman"/>
          <w:sz w:val="24"/>
          <w:szCs w:val="24"/>
        </w:rPr>
        <w:t xml:space="preserve">criminal </w:t>
      </w:r>
      <w:r w:rsidR="00592A56">
        <w:rPr>
          <w:rFonts w:ascii="Times New Roman" w:hAnsi="Times New Roman" w:cs="Times New Roman"/>
          <w:sz w:val="24"/>
          <w:szCs w:val="24"/>
        </w:rPr>
        <w:lastRenderedPageBreak/>
        <w:t xml:space="preserve">proceeding. He argued that there could not be a separation between the application and the main </w:t>
      </w:r>
      <w:r w:rsidR="00614334">
        <w:rPr>
          <w:rFonts w:ascii="Times New Roman" w:hAnsi="Times New Roman" w:cs="Times New Roman"/>
          <w:sz w:val="24"/>
          <w:szCs w:val="24"/>
        </w:rPr>
        <w:t xml:space="preserve">proceedings. Once that conclusion was arrived at, it followed that </w:t>
      </w:r>
      <w:r w:rsidR="008A348E">
        <w:rPr>
          <w:rFonts w:ascii="Times New Roman" w:hAnsi="Times New Roman" w:cs="Times New Roman"/>
          <w:sz w:val="24"/>
          <w:szCs w:val="24"/>
        </w:rPr>
        <w:t xml:space="preserve">a </w:t>
      </w:r>
      <w:r w:rsidR="00614334">
        <w:rPr>
          <w:rFonts w:ascii="Times New Roman" w:hAnsi="Times New Roman" w:cs="Times New Roman"/>
          <w:sz w:val="24"/>
          <w:szCs w:val="24"/>
        </w:rPr>
        <w:t xml:space="preserve">witness in such </w:t>
      </w:r>
      <w:r w:rsidR="008A348E">
        <w:rPr>
          <w:rFonts w:ascii="Times New Roman" w:hAnsi="Times New Roman" w:cs="Times New Roman"/>
          <w:sz w:val="24"/>
          <w:szCs w:val="24"/>
        </w:rPr>
        <w:t xml:space="preserve">an </w:t>
      </w:r>
      <w:r w:rsidR="00614334">
        <w:rPr>
          <w:rFonts w:ascii="Times New Roman" w:hAnsi="Times New Roman" w:cs="Times New Roman"/>
          <w:sz w:val="24"/>
          <w:szCs w:val="24"/>
        </w:rPr>
        <w:t xml:space="preserve">application </w:t>
      </w:r>
      <w:r w:rsidR="008A348E">
        <w:rPr>
          <w:rFonts w:ascii="Times New Roman" w:hAnsi="Times New Roman" w:cs="Times New Roman"/>
          <w:sz w:val="24"/>
          <w:szCs w:val="24"/>
        </w:rPr>
        <w:t>is</w:t>
      </w:r>
      <w:r w:rsidR="00614334">
        <w:rPr>
          <w:rFonts w:ascii="Times New Roman" w:hAnsi="Times New Roman" w:cs="Times New Roman"/>
          <w:sz w:val="24"/>
          <w:szCs w:val="24"/>
        </w:rPr>
        <w:t xml:space="preserve"> the witness wh</w:t>
      </w:r>
      <w:r w:rsidR="009953DD">
        <w:rPr>
          <w:rFonts w:ascii="Times New Roman" w:hAnsi="Times New Roman" w:cs="Times New Roman"/>
          <w:sz w:val="24"/>
          <w:szCs w:val="24"/>
        </w:rPr>
        <w:t>o</w:t>
      </w:r>
      <w:r w:rsidR="00614334">
        <w:rPr>
          <w:rFonts w:ascii="Times New Roman" w:hAnsi="Times New Roman" w:cs="Times New Roman"/>
          <w:sz w:val="24"/>
          <w:szCs w:val="24"/>
        </w:rPr>
        <w:t xml:space="preserve"> </w:t>
      </w:r>
      <w:r w:rsidR="008A348E">
        <w:rPr>
          <w:rFonts w:ascii="Times New Roman" w:hAnsi="Times New Roman" w:cs="Times New Roman"/>
          <w:sz w:val="24"/>
          <w:szCs w:val="24"/>
        </w:rPr>
        <w:t>is</w:t>
      </w:r>
      <w:r w:rsidR="00614334">
        <w:rPr>
          <w:rFonts w:ascii="Times New Roman" w:hAnsi="Times New Roman" w:cs="Times New Roman"/>
          <w:sz w:val="24"/>
          <w:szCs w:val="24"/>
        </w:rPr>
        <w:t xml:space="preserve"> envisaged by s 244. If </w:t>
      </w:r>
      <w:r w:rsidR="00915CA5">
        <w:rPr>
          <w:rFonts w:ascii="Times New Roman" w:hAnsi="Times New Roman" w:cs="Times New Roman"/>
          <w:sz w:val="24"/>
          <w:szCs w:val="24"/>
        </w:rPr>
        <w:t>the</w:t>
      </w:r>
      <w:r w:rsidR="00614334">
        <w:rPr>
          <w:rFonts w:ascii="Times New Roman" w:hAnsi="Times New Roman" w:cs="Times New Roman"/>
          <w:sz w:val="24"/>
          <w:szCs w:val="24"/>
        </w:rPr>
        <w:t xml:space="preserve"> witness is not specifically excluded by s 24</w:t>
      </w:r>
      <w:r w:rsidR="003C38A8">
        <w:rPr>
          <w:rFonts w:ascii="Times New Roman" w:hAnsi="Times New Roman" w:cs="Times New Roman"/>
          <w:sz w:val="24"/>
          <w:szCs w:val="24"/>
        </w:rPr>
        <w:t>6 or s 247</w:t>
      </w:r>
      <w:r w:rsidR="00614334">
        <w:rPr>
          <w:rFonts w:ascii="Times New Roman" w:hAnsi="Times New Roman" w:cs="Times New Roman"/>
          <w:sz w:val="24"/>
          <w:szCs w:val="24"/>
        </w:rPr>
        <w:t xml:space="preserve"> he/she bec</w:t>
      </w:r>
      <w:r w:rsidR="00915CA5">
        <w:rPr>
          <w:rFonts w:ascii="Times New Roman" w:hAnsi="Times New Roman" w:cs="Times New Roman"/>
          <w:sz w:val="24"/>
          <w:szCs w:val="24"/>
        </w:rPr>
        <w:t>o</w:t>
      </w:r>
      <w:r w:rsidR="00614334">
        <w:rPr>
          <w:rFonts w:ascii="Times New Roman" w:hAnsi="Times New Roman" w:cs="Times New Roman"/>
          <w:sz w:val="24"/>
          <w:szCs w:val="24"/>
        </w:rPr>
        <w:t>me</w:t>
      </w:r>
      <w:r w:rsidR="00915CA5">
        <w:rPr>
          <w:rFonts w:ascii="Times New Roman" w:hAnsi="Times New Roman" w:cs="Times New Roman"/>
          <w:sz w:val="24"/>
          <w:szCs w:val="24"/>
        </w:rPr>
        <w:t>s</w:t>
      </w:r>
      <w:r w:rsidR="00614334">
        <w:rPr>
          <w:rFonts w:ascii="Times New Roman" w:hAnsi="Times New Roman" w:cs="Times New Roman"/>
          <w:sz w:val="24"/>
          <w:szCs w:val="24"/>
        </w:rPr>
        <w:t xml:space="preserve"> competent and compellable. </w:t>
      </w:r>
      <w:r w:rsidR="00592A56">
        <w:rPr>
          <w:rFonts w:ascii="Times New Roman" w:hAnsi="Times New Roman" w:cs="Times New Roman"/>
          <w:sz w:val="24"/>
          <w:szCs w:val="24"/>
        </w:rPr>
        <w:t xml:space="preserve">On the other hand, Mr </w:t>
      </w:r>
      <w:r w:rsidR="00592A56" w:rsidRPr="00592A56">
        <w:rPr>
          <w:rFonts w:ascii="Times New Roman" w:hAnsi="Times New Roman" w:cs="Times New Roman"/>
          <w:i/>
          <w:iCs/>
          <w:sz w:val="24"/>
          <w:szCs w:val="24"/>
        </w:rPr>
        <w:t xml:space="preserve">Nyahunzvi </w:t>
      </w:r>
      <w:r w:rsidR="00592A56">
        <w:rPr>
          <w:rFonts w:ascii="Times New Roman" w:hAnsi="Times New Roman" w:cs="Times New Roman"/>
          <w:sz w:val="24"/>
          <w:szCs w:val="24"/>
        </w:rPr>
        <w:t>made the point that the</w:t>
      </w:r>
      <w:r w:rsidR="00915CA5">
        <w:rPr>
          <w:rFonts w:ascii="Times New Roman" w:hAnsi="Times New Roman" w:cs="Times New Roman"/>
          <w:sz w:val="24"/>
          <w:szCs w:val="24"/>
        </w:rPr>
        <w:t xml:space="preserve"> application for referral and the main criminal proceedings</w:t>
      </w:r>
      <w:r w:rsidR="00592A56">
        <w:rPr>
          <w:rFonts w:ascii="Times New Roman" w:hAnsi="Times New Roman" w:cs="Times New Roman"/>
          <w:sz w:val="24"/>
          <w:szCs w:val="24"/>
        </w:rPr>
        <w:t xml:space="preserve"> </w:t>
      </w:r>
      <w:r w:rsidR="008A348E">
        <w:rPr>
          <w:rFonts w:ascii="Times New Roman" w:hAnsi="Times New Roman" w:cs="Times New Roman"/>
          <w:sz w:val="24"/>
          <w:szCs w:val="24"/>
        </w:rPr>
        <w:t>are</w:t>
      </w:r>
      <w:r w:rsidR="00592A56">
        <w:rPr>
          <w:rFonts w:ascii="Times New Roman" w:hAnsi="Times New Roman" w:cs="Times New Roman"/>
          <w:sz w:val="24"/>
          <w:szCs w:val="24"/>
        </w:rPr>
        <w:t xml:space="preserve"> distinc</w:t>
      </w:r>
      <w:r w:rsidR="00915CA5">
        <w:rPr>
          <w:rFonts w:ascii="Times New Roman" w:hAnsi="Times New Roman" w:cs="Times New Roman"/>
          <w:sz w:val="24"/>
          <w:szCs w:val="24"/>
        </w:rPr>
        <w:t>t. He argued that the referral</w:t>
      </w:r>
      <w:r w:rsidR="00592A56">
        <w:rPr>
          <w:rFonts w:ascii="Times New Roman" w:hAnsi="Times New Roman" w:cs="Times New Roman"/>
          <w:sz w:val="24"/>
          <w:szCs w:val="24"/>
        </w:rPr>
        <w:t xml:space="preserve"> application f</w:t>
      </w:r>
      <w:r w:rsidR="008A348E">
        <w:rPr>
          <w:rFonts w:ascii="Times New Roman" w:hAnsi="Times New Roman" w:cs="Times New Roman"/>
          <w:sz w:val="24"/>
          <w:szCs w:val="24"/>
        </w:rPr>
        <w:t>alls</w:t>
      </w:r>
      <w:r w:rsidR="00592A56">
        <w:rPr>
          <w:rFonts w:ascii="Times New Roman" w:hAnsi="Times New Roman" w:cs="Times New Roman"/>
          <w:sz w:val="24"/>
          <w:szCs w:val="24"/>
        </w:rPr>
        <w:t xml:space="preserve"> into the realm of constitutional proceedings and c</w:t>
      </w:r>
      <w:r w:rsidR="008A348E">
        <w:rPr>
          <w:rFonts w:ascii="Times New Roman" w:hAnsi="Times New Roman" w:cs="Times New Roman"/>
          <w:sz w:val="24"/>
          <w:szCs w:val="24"/>
        </w:rPr>
        <w:t>an</w:t>
      </w:r>
      <w:r w:rsidR="00592A56">
        <w:rPr>
          <w:rFonts w:ascii="Times New Roman" w:hAnsi="Times New Roman" w:cs="Times New Roman"/>
          <w:sz w:val="24"/>
          <w:szCs w:val="24"/>
        </w:rPr>
        <w:t>not be labelled as criminal procee</w:t>
      </w:r>
      <w:r w:rsidR="000A3877">
        <w:rPr>
          <w:rFonts w:ascii="Times New Roman" w:hAnsi="Times New Roman" w:cs="Times New Roman"/>
          <w:sz w:val="24"/>
          <w:szCs w:val="24"/>
        </w:rPr>
        <w:t>dings. I will once again return to </w:t>
      </w:r>
      <w:r w:rsidR="00592A56">
        <w:rPr>
          <w:rFonts w:ascii="Times New Roman" w:hAnsi="Times New Roman" w:cs="Times New Roman"/>
          <w:sz w:val="24"/>
          <w:szCs w:val="24"/>
        </w:rPr>
        <w:t>dea</w:t>
      </w:r>
      <w:r w:rsidR="00917978">
        <w:rPr>
          <w:rFonts w:ascii="Times New Roman" w:hAnsi="Times New Roman" w:cs="Times New Roman"/>
          <w:sz w:val="24"/>
          <w:szCs w:val="24"/>
        </w:rPr>
        <w:t>l with the issue in due course.</w:t>
      </w:r>
    </w:p>
    <w:p w14:paraId="7D8C9278" w14:textId="2FF9F4AF" w:rsidR="00706C5E" w:rsidRDefault="00706C5E" w:rsidP="004C51BF">
      <w:pPr>
        <w:spacing w:after="0" w:line="360" w:lineRule="auto"/>
        <w:rPr>
          <w:rFonts w:ascii="Times New Roman" w:hAnsi="Times New Roman" w:cs="Times New Roman"/>
          <w:b/>
          <w:bCs/>
          <w:sz w:val="24"/>
          <w:szCs w:val="24"/>
        </w:rPr>
      </w:pPr>
      <w:r w:rsidRPr="00706C5E">
        <w:rPr>
          <w:rFonts w:ascii="Times New Roman" w:hAnsi="Times New Roman" w:cs="Times New Roman"/>
          <w:b/>
          <w:bCs/>
          <w:sz w:val="24"/>
          <w:szCs w:val="24"/>
        </w:rPr>
        <w:t>The issues for determination</w:t>
      </w:r>
    </w:p>
    <w:p w14:paraId="192B79CF" w14:textId="2131DF2C" w:rsidR="00EB7AD6" w:rsidRDefault="004C51BF" w:rsidP="004C51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06C5E">
        <w:rPr>
          <w:rFonts w:ascii="Times New Roman" w:hAnsi="Times New Roman" w:cs="Times New Roman"/>
          <w:sz w:val="24"/>
          <w:szCs w:val="24"/>
        </w:rPr>
        <w:t xml:space="preserve">The question which </w:t>
      </w:r>
      <w:r w:rsidR="003C38A8">
        <w:rPr>
          <w:rFonts w:ascii="Times New Roman" w:hAnsi="Times New Roman" w:cs="Times New Roman"/>
          <w:sz w:val="24"/>
          <w:szCs w:val="24"/>
        </w:rPr>
        <w:t>stands for determination</w:t>
      </w:r>
      <w:r w:rsidR="00706C5E">
        <w:rPr>
          <w:rFonts w:ascii="Times New Roman" w:hAnsi="Times New Roman" w:cs="Times New Roman"/>
          <w:sz w:val="24"/>
          <w:szCs w:val="24"/>
        </w:rPr>
        <w:t xml:space="preserve"> in this application </w:t>
      </w:r>
      <w:r w:rsidR="00D8284A">
        <w:rPr>
          <w:rFonts w:ascii="Times New Roman" w:hAnsi="Times New Roman" w:cs="Times New Roman"/>
          <w:sz w:val="24"/>
          <w:szCs w:val="24"/>
        </w:rPr>
        <w:t xml:space="preserve">is whether or not </w:t>
      </w:r>
      <w:r w:rsidR="00EB7AD6">
        <w:rPr>
          <w:rFonts w:ascii="Times New Roman" w:hAnsi="Times New Roman" w:cs="Times New Roman"/>
          <w:sz w:val="24"/>
          <w:szCs w:val="24"/>
        </w:rPr>
        <w:t xml:space="preserve">the applicant </w:t>
      </w:r>
      <w:r w:rsidR="00D8284A">
        <w:rPr>
          <w:rFonts w:ascii="Times New Roman" w:hAnsi="Times New Roman" w:cs="Times New Roman"/>
          <w:sz w:val="24"/>
          <w:szCs w:val="24"/>
        </w:rPr>
        <w:t xml:space="preserve">has </w:t>
      </w:r>
      <w:r w:rsidR="00EB7AD6">
        <w:rPr>
          <w:rFonts w:ascii="Times New Roman" w:hAnsi="Times New Roman" w:cs="Times New Roman"/>
          <w:sz w:val="24"/>
          <w:szCs w:val="24"/>
        </w:rPr>
        <w:t xml:space="preserve">made a case for the </w:t>
      </w:r>
      <w:r w:rsidR="00F74AD3">
        <w:rPr>
          <w:rFonts w:ascii="Times New Roman" w:hAnsi="Times New Roman" w:cs="Times New Roman"/>
          <w:sz w:val="24"/>
          <w:szCs w:val="24"/>
        </w:rPr>
        <w:t>interference</w:t>
      </w:r>
      <w:r w:rsidR="00EB7AD6">
        <w:rPr>
          <w:rFonts w:ascii="Times New Roman" w:hAnsi="Times New Roman" w:cs="Times New Roman"/>
          <w:sz w:val="24"/>
          <w:szCs w:val="24"/>
        </w:rPr>
        <w:t xml:space="preserve"> by this court in the unterminated </w:t>
      </w:r>
      <w:r w:rsidR="003C38A8">
        <w:rPr>
          <w:rFonts w:ascii="Times New Roman" w:hAnsi="Times New Roman" w:cs="Times New Roman"/>
          <w:sz w:val="24"/>
          <w:szCs w:val="24"/>
        </w:rPr>
        <w:t>proceedings</w:t>
      </w:r>
      <w:r w:rsidR="00D8284A">
        <w:rPr>
          <w:rFonts w:ascii="Times New Roman" w:hAnsi="Times New Roman" w:cs="Times New Roman"/>
          <w:sz w:val="24"/>
          <w:szCs w:val="24"/>
        </w:rPr>
        <w:t xml:space="preserve"> before the first respondent for referral of a constitutional issue to the Constitutional Court</w:t>
      </w:r>
      <w:r w:rsidR="00EB7AD6">
        <w:rPr>
          <w:rFonts w:ascii="Times New Roman" w:hAnsi="Times New Roman" w:cs="Times New Roman"/>
          <w:sz w:val="24"/>
          <w:szCs w:val="24"/>
        </w:rPr>
        <w:t xml:space="preserve">? </w:t>
      </w:r>
      <w:r w:rsidR="003C38A8">
        <w:rPr>
          <w:rFonts w:ascii="Times New Roman" w:hAnsi="Times New Roman" w:cs="Times New Roman"/>
          <w:sz w:val="24"/>
          <w:szCs w:val="24"/>
        </w:rPr>
        <w:t>The corollary question to that is whether or not the refusal by the first respondent to compel the prosecutor to testify for the applicant (accused) in the same matter he was prosecuting a gross irregularity in the proceedings warranting this court’s interference?</w:t>
      </w:r>
    </w:p>
    <w:p w14:paraId="6942116D" w14:textId="77777777" w:rsidR="00F62845" w:rsidRDefault="00EB7AD6" w:rsidP="004C51BF">
      <w:pPr>
        <w:spacing w:after="0" w:line="360" w:lineRule="auto"/>
        <w:jc w:val="both"/>
        <w:rPr>
          <w:rFonts w:ascii="Times New Roman" w:hAnsi="Times New Roman" w:cs="Times New Roman"/>
          <w:b/>
          <w:bCs/>
          <w:sz w:val="24"/>
          <w:szCs w:val="24"/>
        </w:rPr>
      </w:pPr>
      <w:r w:rsidRPr="00EB7AD6">
        <w:rPr>
          <w:rFonts w:ascii="Times New Roman" w:hAnsi="Times New Roman" w:cs="Times New Roman"/>
          <w:b/>
          <w:bCs/>
          <w:sz w:val="24"/>
          <w:szCs w:val="24"/>
        </w:rPr>
        <w:t>The law</w:t>
      </w:r>
    </w:p>
    <w:p w14:paraId="5F32BE6B" w14:textId="1C2BAE2E" w:rsidR="003970F4" w:rsidRPr="004C51BF" w:rsidRDefault="004C51BF" w:rsidP="004C51BF">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ab/>
      </w:r>
      <w:r w:rsidR="00417799">
        <w:rPr>
          <w:rFonts w:ascii="Times New Roman" w:hAnsi="Times New Roman" w:cs="Times New Roman"/>
          <w:sz w:val="24"/>
          <w:szCs w:val="24"/>
        </w:rPr>
        <w:t xml:space="preserve">I stated in the opening paragraph of this judgment that this application requires me to exercise my review powers over the proceedings and decision of the first respondent in the criminal case </w:t>
      </w:r>
      <w:r w:rsidR="00F74AD3">
        <w:rPr>
          <w:rFonts w:ascii="Times New Roman" w:hAnsi="Times New Roman" w:cs="Times New Roman"/>
          <w:sz w:val="24"/>
          <w:szCs w:val="24"/>
        </w:rPr>
        <w:t xml:space="preserve">and the application for referral to the Constitutional Court which are </w:t>
      </w:r>
      <w:r w:rsidR="00417799">
        <w:rPr>
          <w:rFonts w:ascii="Times New Roman" w:hAnsi="Times New Roman" w:cs="Times New Roman"/>
          <w:sz w:val="24"/>
          <w:szCs w:val="24"/>
        </w:rPr>
        <w:t>pending before her. I am convinced that an exposition of the law regarding when a superior court may interfere with the proceedings of a lower court will be dispositive of the issues before me</w:t>
      </w:r>
      <w:r w:rsidR="00910976">
        <w:rPr>
          <w:rFonts w:ascii="Times New Roman" w:hAnsi="Times New Roman" w:cs="Times New Roman"/>
          <w:sz w:val="24"/>
          <w:szCs w:val="24"/>
        </w:rPr>
        <w:t xml:space="preserve">. </w:t>
      </w:r>
      <w:r w:rsidR="00832553">
        <w:rPr>
          <w:rFonts w:ascii="Times New Roman" w:hAnsi="Times New Roman" w:cs="Times New Roman"/>
          <w:sz w:val="24"/>
          <w:szCs w:val="24"/>
        </w:rPr>
        <w:t>The</w:t>
      </w:r>
      <w:r w:rsidR="00910976">
        <w:rPr>
          <w:rFonts w:ascii="Times New Roman" w:hAnsi="Times New Roman" w:cs="Times New Roman"/>
          <w:sz w:val="24"/>
          <w:szCs w:val="24"/>
        </w:rPr>
        <w:t xml:space="preserve"> starting point will be</w:t>
      </w:r>
      <w:r w:rsidR="003970F4">
        <w:rPr>
          <w:rFonts w:ascii="Times New Roman" w:hAnsi="Times New Roman" w:cs="Times New Roman"/>
          <w:sz w:val="24"/>
          <w:szCs w:val="24"/>
        </w:rPr>
        <w:t xml:space="preserve"> the principle stated in the case of </w:t>
      </w:r>
      <w:r w:rsidR="003970F4" w:rsidRPr="00F74AD3">
        <w:rPr>
          <w:rFonts w:ascii="Times New Roman" w:hAnsi="Times New Roman" w:cs="Times New Roman"/>
          <w:i/>
          <w:iCs/>
          <w:sz w:val="24"/>
          <w:szCs w:val="24"/>
        </w:rPr>
        <w:t>Joanah</w:t>
      </w:r>
      <w:r w:rsidR="003970F4" w:rsidRPr="003A338D">
        <w:rPr>
          <w:rFonts w:ascii="Times New Roman" w:hAnsi="Times New Roman" w:cs="Times New Roman"/>
          <w:bCs/>
          <w:i/>
          <w:iCs/>
          <w:sz w:val="24"/>
          <w:szCs w:val="24"/>
        </w:rPr>
        <w:t xml:space="preserve"> Mamombe &amp; Anor </w:t>
      </w:r>
      <w:r w:rsidR="003970F4" w:rsidRPr="004C51BF">
        <w:rPr>
          <w:rFonts w:ascii="Times New Roman" w:hAnsi="Times New Roman" w:cs="Times New Roman"/>
          <w:bCs/>
          <w:iCs/>
          <w:sz w:val="24"/>
          <w:szCs w:val="24"/>
        </w:rPr>
        <w:t>v</w:t>
      </w:r>
      <w:r w:rsidR="003970F4" w:rsidRPr="003A338D">
        <w:rPr>
          <w:rFonts w:ascii="Times New Roman" w:hAnsi="Times New Roman" w:cs="Times New Roman"/>
          <w:bCs/>
          <w:i/>
          <w:iCs/>
          <w:sz w:val="24"/>
          <w:szCs w:val="24"/>
        </w:rPr>
        <w:t xml:space="preserve"> </w:t>
      </w:r>
      <w:r w:rsidR="00F74AD3" w:rsidRPr="003A338D">
        <w:rPr>
          <w:rFonts w:ascii="Times New Roman" w:hAnsi="Times New Roman" w:cs="Times New Roman"/>
          <w:bCs/>
          <w:i/>
          <w:iCs/>
          <w:sz w:val="24"/>
          <w:szCs w:val="24"/>
        </w:rPr>
        <w:t>Faith Mushure</w:t>
      </w:r>
      <w:r w:rsidR="003970F4" w:rsidRPr="003A338D">
        <w:rPr>
          <w:rFonts w:ascii="Times New Roman" w:hAnsi="Times New Roman" w:cs="Times New Roman"/>
          <w:bCs/>
          <w:i/>
          <w:iCs/>
          <w:sz w:val="24"/>
          <w:szCs w:val="24"/>
        </w:rPr>
        <w:t xml:space="preserve"> N.O.</w:t>
      </w:r>
      <w:r>
        <w:rPr>
          <w:rFonts w:ascii="Times New Roman" w:hAnsi="Times New Roman" w:cs="Times New Roman"/>
          <w:bCs/>
          <w:i/>
          <w:iCs/>
          <w:sz w:val="24"/>
          <w:szCs w:val="24"/>
        </w:rPr>
        <w:t xml:space="preserve"> </w:t>
      </w:r>
      <w:r w:rsidR="003970F4" w:rsidRPr="003A338D">
        <w:rPr>
          <w:rFonts w:ascii="Times New Roman" w:hAnsi="Times New Roman" w:cs="Times New Roman"/>
          <w:bCs/>
          <w:i/>
          <w:iCs/>
          <w:sz w:val="24"/>
          <w:szCs w:val="24"/>
        </w:rPr>
        <w:t>&amp; Anor</w:t>
      </w:r>
      <w:r w:rsidR="003970F4" w:rsidRPr="003A338D">
        <w:rPr>
          <w:rFonts w:ascii="Times New Roman" w:hAnsi="Times New Roman" w:cs="Times New Roman"/>
          <w:bCs/>
          <w:sz w:val="24"/>
          <w:szCs w:val="24"/>
        </w:rPr>
        <w:t xml:space="preserve"> </w:t>
      </w:r>
      <w:r w:rsidR="003970F4">
        <w:rPr>
          <w:rFonts w:ascii="Times New Roman" w:hAnsi="Times New Roman" w:cs="Times New Roman"/>
          <w:bCs/>
          <w:sz w:val="24"/>
          <w:szCs w:val="24"/>
        </w:rPr>
        <w:t>(</w:t>
      </w:r>
      <w:r w:rsidR="003970F4" w:rsidRPr="004C51BF">
        <w:rPr>
          <w:rFonts w:ascii="Times New Roman" w:hAnsi="Times New Roman" w:cs="Times New Roman"/>
          <w:bCs/>
          <w:i/>
          <w:sz w:val="24"/>
          <w:szCs w:val="24"/>
        </w:rPr>
        <w:t>supra</w:t>
      </w:r>
      <w:r>
        <w:rPr>
          <w:rFonts w:ascii="Times New Roman" w:hAnsi="Times New Roman" w:cs="Times New Roman"/>
          <w:bCs/>
          <w:sz w:val="24"/>
          <w:szCs w:val="24"/>
        </w:rPr>
        <w:t xml:space="preserve">) at pp </w:t>
      </w:r>
      <w:r w:rsidR="003970F4">
        <w:rPr>
          <w:rFonts w:ascii="Times New Roman" w:hAnsi="Times New Roman" w:cs="Times New Roman"/>
          <w:bCs/>
          <w:sz w:val="24"/>
          <w:szCs w:val="24"/>
        </w:rPr>
        <w:t>4</w:t>
      </w:r>
      <w:r>
        <w:rPr>
          <w:rFonts w:ascii="Times New Roman" w:hAnsi="Times New Roman" w:cs="Times New Roman"/>
          <w:bCs/>
          <w:sz w:val="24"/>
          <w:szCs w:val="24"/>
        </w:rPr>
        <w:t>–</w:t>
      </w:r>
      <w:r w:rsidR="003970F4">
        <w:rPr>
          <w:rFonts w:ascii="Times New Roman" w:hAnsi="Times New Roman" w:cs="Times New Roman"/>
          <w:bCs/>
          <w:sz w:val="24"/>
          <w:szCs w:val="24"/>
        </w:rPr>
        <w:t xml:space="preserve">5 where </w:t>
      </w:r>
      <w:r w:rsidRPr="004C51BF">
        <w:rPr>
          <w:rFonts w:ascii="Times New Roman" w:hAnsi="Times New Roman" w:cs="Times New Roman"/>
          <w:bCs/>
          <w:smallCaps/>
          <w:sz w:val="24"/>
          <w:szCs w:val="24"/>
        </w:rPr>
        <w:t>Makarau</w:t>
      </w:r>
      <w:r w:rsidR="003970F4">
        <w:rPr>
          <w:rFonts w:ascii="Times New Roman" w:hAnsi="Times New Roman" w:cs="Times New Roman"/>
          <w:bCs/>
          <w:sz w:val="24"/>
          <w:szCs w:val="24"/>
        </w:rPr>
        <w:t xml:space="preserve"> JCC remarked that:</w:t>
      </w:r>
    </w:p>
    <w:p w14:paraId="1044B753" w14:textId="1490FB45" w:rsidR="003970F4" w:rsidRDefault="003970F4" w:rsidP="004C51BF">
      <w:pPr>
        <w:spacing w:after="0" w:line="240" w:lineRule="auto"/>
        <w:ind w:left="720"/>
        <w:jc w:val="both"/>
        <w:rPr>
          <w:rFonts w:ascii="Times New Roman" w:hAnsi="Times New Roman" w:cs="Times New Roman"/>
        </w:rPr>
      </w:pPr>
      <w:r w:rsidRPr="004C51BF">
        <w:rPr>
          <w:rFonts w:ascii="Times New Roman" w:hAnsi="Times New Roman" w:cs="Times New Roman"/>
        </w:rPr>
        <w:t>“In a long line of cases from this jurisdiction and elsewhere, the admonition is repeatedly sounded and explained, that superior courts should be very slow in interfering with the unterminated proceedings of lower courts. The exception is made for cases where there is a gross irregularity or a wrong decision by the lower court that will seriously prejudice the rights of a litigant or accused person and which irregularity or wrong decision cannot be corrected by any other means.”</w:t>
      </w:r>
    </w:p>
    <w:p w14:paraId="32598050" w14:textId="77777777" w:rsidR="004C51BF" w:rsidRPr="004C51BF" w:rsidRDefault="004C51BF" w:rsidP="004C51BF">
      <w:pPr>
        <w:spacing w:after="0" w:line="240" w:lineRule="auto"/>
        <w:ind w:left="720"/>
        <w:jc w:val="both"/>
        <w:rPr>
          <w:rFonts w:ascii="Times New Roman" w:hAnsi="Times New Roman" w:cs="Times New Roman"/>
        </w:rPr>
      </w:pPr>
    </w:p>
    <w:p w14:paraId="3A89F804" w14:textId="365A8EA1" w:rsidR="003970F4" w:rsidRDefault="004C51BF" w:rsidP="004C51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447EA">
        <w:rPr>
          <w:rFonts w:ascii="Times New Roman" w:hAnsi="Times New Roman" w:cs="Times New Roman"/>
          <w:sz w:val="24"/>
          <w:szCs w:val="24"/>
        </w:rPr>
        <w:t xml:space="preserve">The same point was made in the case of </w:t>
      </w:r>
      <w:r w:rsidR="005447EA" w:rsidRPr="00AA76B0">
        <w:rPr>
          <w:rFonts w:ascii="Times New Roman" w:hAnsi="Times New Roman" w:cs="Times New Roman"/>
          <w:i/>
          <w:iCs/>
          <w:sz w:val="24"/>
          <w:szCs w:val="24"/>
        </w:rPr>
        <w:t xml:space="preserve">Attorney General </w:t>
      </w:r>
      <w:r w:rsidR="005447EA" w:rsidRPr="004C51BF">
        <w:rPr>
          <w:rFonts w:ascii="Times New Roman" w:hAnsi="Times New Roman" w:cs="Times New Roman"/>
          <w:iCs/>
          <w:sz w:val="24"/>
          <w:szCs w:val="24"/>
        </w:rPr>
        <w:t>v</w:t>
      </w:r>
      <w:r w:rsidR="005447EA" w:rsidRPr="00AA76B0">
        <w:rPr>
          <w:rFonts w:ascii="Times New Roman" w:hAnsi="Times New Roman" w:cs="Times New Roman"/>
          <w:i/>
          <w:iCs/>
          <w:sz w:val="24"/>
          <w:szCs w:val="24"/>
        </w:rPr>
        <w:t xml:space="preserve"> Makamba</w:t>
      </w:r>
      <w:r w:rsidR="005447EA">
        <w:rPr>
          <w:rFonts w:ascii="Times New Roman" w:hAnsi="Times New Roman" w:cs="Times New Roman"/>
          <w:sz w:val="24"/>
          <w:szCs w:val="24"/>
        </w:rPr>
        <w:t xml:space="preserve"> 2005(2) ZLR where </w:t>
      </w:r>
      <w:r w:rsidRPr="004C51BF">
        <w:rPr>
          <w:rFonts w:ascii="Times New Roman" w:hAnsi="Times New Roman" w:cs="Times New Roman"/>
          <w:smallCaps/>
          <w:sz w:val="24"/>
          <w:szCs w:val="24"/>
        </w:rPr>
        <w:t>Malaba</w:t>
      </w:r>
      <w:r w:rsidR="005447EA">
        <w:rPr>
          <w:rFonts w:ascii="Times New Roman" w:hAnsi="Times New Roman" w:cs="Times New Roman"/>
          <w:sz w:val="24"/>
          <w:szCs w:val="24"/>
        </w:rPr>
        <w:t xml:space="preserve"> JA (Now CJ)</w:t>
      </w:r>
      <w:r w:rsidR="00405835">
        <w:rPr>
          <w:rFonts w:ascii="Times New Roman" w:hAnsi="Times New Roman" w:cs="Times New Roman"/>
          <w:sz w:val="24"/>
          <w:szCs w:val="24"/>
        </w:rPr>
        <w:t xml:space="preserve"> held that: </w:t>
      </w:r>
    </w:p>
    <w:p w14:paraId="4BA8D52D" w14:textId="2FFD96CD" w:rsidR="00405835" w:rsidRPr="004C51BF" w:rsidRDefault="00405835" w:rsidP="004C51BF">
      <w:pPr>
        <w:pStyle w:val="BodyTextIndent"/>
        <w:ind w:firstLine="0"/>
        <w:jc w:val="both"/>
        <w:rPr>
          <w:rFonts w:ascii="Times New Roman" w:hAnsi="Times New Roman"/>
          <w:sz w:val="22"/>
          <w:szCs w:val="22"/>
        </w:rPr>
      </w:pPr>
      <w:r w:rsidRPr="004C51BF">
        <w:rPr>
          <w:rFonts w:ascii="Times New Roman" w:hAnsi="Times New Roman"/>
          <w:sz w:val="22"/>
          <w:szCs w:val="22"/>
        </w:rPr>
        <w:t xml:space="preserve">“The first point taken in the appeal was that the learned judge ought not to have exercised the review powers vested in him by s 26 of the High Court Act because there was no allegation or proof of any gross irregularity in the proceedings or decision of the lower court warranting review.   The general rule is that a superior court should intervene in uncompleted proceedings of the lower courts only in exceptional circumstances of proven gross irregularity vitiating the </w:t>
      </w:r>
      <w:r w:rsidRPr="004C51BF">
        <w:rPr>
          <w:rFonts w:ascii="Times New Roman" w:hAnsi="Times New Roman"/>
          <w:sz w:val="22"/>
          <w:szCs w:val="22"/>
        </w:rPr>
        <w:lastRenderedPageBreak/>
        <w:t>proceedings and giving rise to a miscarriage of justice which cannot be redressed by any other means or where the interlocutory decision is clearly wrong as to seriously prejudice the rights of the litigant.”</w:t>
      </w:r>
    </w:p>
    <w:p w14:paraId="2E8F0526" w14:textId="3FC55201" w:rsidR="00E541F2" w:rsidRDefault="00E541F2" w:rsidP="00917978">
      <w:pPr>
        <w:pStyle w:val="BodyTextIndent"/>
        <w:ind w:firstLine="0"/>
        <w:jc w:val="both"/>
        <w:rPr>
          <w:rFonts w:ascii="Times New Roman" w:hAnsi="Times New Roman"/>
          <w:sz w:val="20"/>
        </w:rPr>
      </w:pPr>
    </w:p>
    <w:p w14:paraId="4DBD22F0" w14:textId="133ACCD2" w:rsidR="00E541F2" w:rsidRDefault="004C51BF" w:rsidP="00915CA5">
      <w:pPr>
        <w:pStyle w:val="BodyTextIndent"/>
        <w:spacing w:line="360" w:lineRule="auto"/>
        <w:jc w:val="both"/>
        <w:rPr>
          <w:rFonts w:ascii="Times New Roman" w:hAnsi="Times New Roman"/>
          <w:szCs w:val="24"/>
        </w:rPr>
      </w:pPr>
      <w:r>
        <w:rPr>
          <w:rFonts w:ascii="Times New Roman" w:hAnsi="Times New Roman"/>
          <w:szCs w:val="24"/>
        </w:rPr>
        <w:tab/>
      </w:r>
      <w:r w:rsidR="00E541F2">
        <w:rPr>
          <w:rFonts w:ascii="Times New Roman" w:hAnsi="Times New Roman"/>
          <w:szCs w:val="24"/>
        </w:rPr>
        <w:t xml:space="preserve">In </w:t>
      </w:r>
      <w:r w:rsidR="00E541F2" w:rsidRPr="00E541F2">
        <w:rPr>
          <w:rFonts w:ascii="Times New Roman" w:hAnsi="Times New Roman"/>
          <w:i/>
          <w:iCs/>
          <w:szCs w:val="24"/>
        </w:rPr>
        <w:t xml:space="preserve">Jason Machaya </w:t>
      </w:r>
      <w:r>
        <w:rPr>
          <w:rFonts w:ascii="Times New Roman" w:hAnsi="Times New Roman"/>
          <w:i/>
          <w:iCs/>
          <w:szCs w:val="24"/>
        </w:rPr>
        <w:t>&amp;</w:t>
      </w:r>
      <w:r w:rsidR="00E541F2" w:rsidRPr="00E541F2">
        <w:rPr>
          <w:rFonts w:ascii="Times New Roman" w:hAnsi="Times New Roman"/>
          <w:i/>
          <w:iCs/>
          <w:szCs w:val="24"/>
        </w:rPr>
        <w:t xml:space="preserve"> Ors </w:t>
      </w:r>
      <w:r w:rsidR="00E541F2" w:rsidRPr="004C51BF">
        <w:rPr>
          <w:rFonts w:ascii="Times New Roman" w:hAnsi="Times New Roman"/>
          <w:iCs/>
          <w:szCs w:val="24"/>
        </w:rPr>
        <w:t>v</w:t>
      </w:r>
      <w:r w:rsidR="00E541F2" w:rsidRPr="00E541F2">
        <w:rPr>
          <w:rFonts w:ascii="Times New Roman" w:hAnsi="Times New Roman"/>
          <w:i/>
          <w:iCs/>
          <w:szCs w:val="24"/>
        </w:rPr>
        <w:t xml:space="preserve"> The State </w:t>
      </w:r>
      <w:r>
        <w:rPr>
          <w:rFonts w:ascii="Times New Roman" w:hAnsi="Times New Roman"/>
          <w:i/>
          <w:iCs/>
          <w:szCs w:val="24"/>
        </w:rPr>
        <w:t>&amp;</w:t>
      </w:r>
      <w:r w:rsidR="00E541F2" w:rsidRPr="00E541F2">
        <w:rPr>
          <w:rFonts w:ascii="Times New Roman" w:hAnsi="Times New Roman"/>
          <w:i/>
          <w:iCs/>
          <w:szCs w:val="24"/>
        </w:rPr>
        <w:t xml:space="preserve"> Anor</w:t>
      </w:r>
      <w:r w:rsidR="00E541F2">
        <w:rPr>
          <w:rFonts w:ascii="Times New Roman" w:hAnsi="Times New Roman"/>
          <w:szCs w:val="24"/>
        </w:rPr>
        <w:t xml:space="preserve"> HH 442/19 this court added its voice to the call for restraint in interfering with unterminated proceedings of lower courts. It held at p 11 of the cyclostyled judgment: </w:t>
      </w:r>
    </w:p>
    <w:p w14:paraId="0FE7C9FB" w14:textId="3CFEE658" w:rsidR="00E541F2" w:rsidRPr="004C51BF" w:rsidRDefault="00E541F2" w:rsidP="00917978">
      <w:pPr>
        <w:pStyle w:val="BodyTextIndent"/>
        <w:ind w:left="1440" w:firstLine="0"/>
        <w:jc w:val="both"/>
        <w:rPr>
          <w:rFonts w:ascii="Times New Roman" w:hAnsi="Times New Roman"/>
          <w:sz w:val="22"/>
          <w:szCs w:val="22"/>
        </w:rPr>
      </w:pPr>
      <w:r w:rsidRPr="004C51BF">
        <w:rPr>
          <w:rFonts w:ascii="Times New Roman" w:hAnsi="Times New Roman"/>
          <w:sz w:val="22"/>
          <w:szCs w:val="22"/>
        </w:rPr>
        <w:t>“What the courts have done is to adopt an attitude or approach which allows for and observes the need for the criminal justice to flow by not unnecessarily interfering in uncompleted proceedings. The rationale for the approach is legally sound. The inferior courts are established by law to determine cases placed before them to finality. The approach of this court should therefore be to respect the complete exercise of jurisdiction by those courts and to exercise review and appeal powers after the conclusion of the proceedings.”</w:t>
      </w:r>
    </w:p>
    <w:p w14:paraId="5B97CE3F" w14:textId="77777777" w:rsidR="008207E0" w:rsidRDefault="008207E0" w:rsidP="00917978">
      <w:pPr>
        <w:pStyle w:val="BodyTextIndent"/>
        <w:jc w:val="both"/>
        <w:rPr>
          <w:rFonts w:ascii="Times New Roman" w:hAnsi="Times New Roman"/>
          <w:szCs w:val="24"/>
        </w:rPr>
      </w:pPr>
    </w:p>
    <w:p w14:paraId="6F1FA67B" w14:textId="4A048337" w:rsidR="000E3FA0" w:rsidRDefault="004C51BF" w:rsidP="00915CA5">
      <w:pPr>
        <w:pStyle w:val="BodyTextIndent"/>
        <w:spacing w:line="360" w:lineRule="auto"/>
        <w:ind w:left="0" w:firstLine="0"/>
        <w:jc w:val="both"/>
        <w:rPr>
          <w:rFonts w:ascii="Times New Roman" w:hAnsi="Times New Roman"/>
          <w:szCs w:val="24"/>
        </w:rPr>
      </w:pPr>
      <w:r>
        <w:rPr>
          <w:rFonts w:ascii="Times New Roman" w:hAnsi="Times New Roman"/>
          <w:szCs w:val="24"/>
        </w:rPr>
        <w:tab/>
      </w:r>
      <w:r w:rsidR="008207E0">
        <w:rPr>
          <w:rFonts w:ascii="Times New Roman" w:hAnsi="Times New Roman"/>
          <w:szCs w:val="24"/>
        </w:rPr>
        <w:t>The law is therefore clear</w:t>
      </w:r>
      <w:r w:rsidR="00AA76B0">
        <w:rPr>
          <w:rFonts w:ascii="Times New Roman" w:hAnsi="Times New Roman"/>
          <w:szCs w:val="24"/>
        </w:rPr>
        <w:t>. A</w:t>
      </w:r>
      <w:r w:rsidR="008207E0">
        <w:rPr>
          <w:rFonts w:ascii="Times New Roman" w:hAnsi="Times New Roman"/>
          <w:szCs w:val="24"/>
        </w:rPr>
        <w:t xml:space="preserve"> litigant can only ask the High Court to inte</w:t>
      </w:r>
      <w:r w:rsidR="00175203">
        <w:rPr>
          <w:rFonts w:ascii="Times New Roman" w:hAnsi="Times New Roman"/>
          <w:szCs w:val="24"/>
        </w:rPr>
        <w:t>rdict</w:t>
      </w:r>
      <w:r w:rsidR="008207E0">
        <w:rPr>
          <w:rFonts w:ascii="Times New Roman" w:hAnsi="Times New Roman"/>
          <w:szCs w:val="24"/>
        </w:rPr>
        <w:t xml:space="preserve"> a lower court</w:t>
      </w:r>
      <w:r>
        <w:rPr>
          <w:rFonts w:ascii="Times New Roman" w:hAnsi="Times New Roman"/>
          <w:szCs w:val="24"/>
        </w:rPr>
        <w:t xml:space="preserve"> </w:t>
      </w:r>
      <w:r w:rsidR="008207E0">
        <w:rPr>
          <w:rFonts w:ascii="Times New Roman" w:hAnsi="Times New Roman"/>
          <w:szCs w:val="24"/>
        </w:rPr>
        <w:t xml:space="preserve">from proceeding with a matter before </w:t>
      </w:r>
      <w:r w:rsidR="00832553">
        <w:rPr>
          <w:rFonts w:ascii="Times New Roman" w:hAnsi="Times New Roman"/>
          <w:szCs w:val="24"/>
        </w:rPr>
        <w:t xml:space="preserve">it </w:t>
      </w:r>
      <w:r w:rsidR="00175203">
        <w:rPr>
          <w:rFonts w:ascii="Times New Roman" w:hAnsi="Times New Roman"/>
          <w:szCs w:val="24"/>
        </w:rPr>
        <w:t xml:space="preserve">or interfere with </w:t>
      </w:r>
      <w:r w:rsidR="008207E0">
        <w:rPr>
          <w:rFonts w:ascii="Times New Roman" w:hAnsi="Times New Roman"/>
          <w:szCs w:val="24"/>
        </w:rPr>
        <w:t>it</w:t>
      </w:r>
      <w:r w:rsidR="00175203">
        <w:rPr>
          <w:rFonts w:ascii="Times New Roman" w:hAnsi="Times New Roman"/>
          <w:szCs w:val="24"/>
        </w:rPr>
        <w:t>s interlocutory decision</w:t>
      </w:r>
      <w:r w:rsidR="008207E0">
        <w:rPr>
          <w:rFonts w:ascii="Times New Roman" w:hAnsi="Times New Roman"/>
          <w:szCs w:val="24"/>
        </w:rPr>
        <w:t xml:space="preserve"> in exceptional circumstances</w:t>
      </w:r>
      <w:r w:rsidR="00AA76B0">
        <w:rPr>
          <w:rFonts w:ascii="Times New Roman" w:hAnsi="Times New Roman"/>
          <w:szCs w:val="24"/>
        </w:rPr>
        <w:t xml:space="preserve">. </w:t>
      </w:r>
      <w:r w:rsidR="009E28BD">
        <w:rPr>
          <w:rFonts w:ascii="Times New Roman" w:hAnsi="Times New Roman"/>
          <w:szCs w:val="24"/>
        </w:rPr>
        <w:t xml:space="preserve">To succeed it must be proved that the proceedings are afflicted </w:t>
      </w:r>
      <w:r w:rsidR="00F33E84">
        <w:rPr>
          <w:rFonts w:ascii="Times New Roman" w:hAnsi="Times New Roman"/>
          <w:szCs w:val="24"/>
        </w:rPr>
        <w:t>with</w:t>
      </w:r>
      <w:r w:rsidR="00B85BA0">
        <w:rPr>
          <w:rFonts w:ascii="Times New Roman" w:hAnsi="Times New Roman"/>
          <w:szCs w:val="24"/>
        </w:rPr>
        <w:t xml:space="preserve"> a</w:t>
      </w:r>
      <w:r w:rsidR="00917978">
        <w:rPr>
          <w:rFonts w:ascii="Times New Roman" w:hAnsi="Times New Roman"/>
          <w:szCs w:val="24"/>
        </w:rPr>
        <w:t xml:space="preserve"> </w:t>
      </w:r>
      <w:r w:rsidR="008207E0">
        <w:rPr>
          <w:rFonts w:ascii="Times New Roman" w:hAnsi="Times New Roman"/>
          <w:szCs w:val="24"/>
        </w:rPr>
        <w:t xml:space="preserve">gross irregularity or that the decision made by the lower court is </w:t>
      </w:r>
      <w:r w:rsidR="00AA76B0">
        <w:rPr>
          <w:rFonts w:ascii="Times New Roman" w:hAnsi="Times New Roman"/>
          <w:szCs w:val="24"/>
        </w:rPr>
        <w:t>not only</w:t>
      </w:r>
      <w:r w:rsidR="008207E0">
        <w:rPr>
          <w:rFonts w:ascii="Times New Roman" w:hAnsi="Times New Roman"/>
          <w:szCs w:val="24"/>
        </w:rPr>
        <w:t xml:space="preserve"> wrong </w:t>
      </w:r>
      <w:r w:rsidR="00AA76B0">
        <w:rPr>
          <w:rFonts w:ascii="Times New Roman" w:hAnsi="Times New Roman"/>
          <w:szCs w:val="24"/>
        </w:rPr>
        <w:t xml:space="preserve">but that </w:t>
      </w:r>
      <w:r w:rsidR="009E28BD">
        <w:rPr>
          <w:rFonts w:ascii="Times New Roman" w:hAnsi="Times New Roman"/>
          <w:szCs w:val="24"/>
        </w:rPr>
        <w:t>its</w:t>
      </w:r>
      <w:r w:rsidR="00AA76B0">
        <w:rPr>
          <w:rFonts w:ascii="Times New Roman" w:hAnsi="Times New Roman"/>
          <w:szCs w:val="24"/>
        </w:rPr>
        <w:t xml:space="preserve"> wrong</w:t>
      </w:r>
      <w:r w:rsidR="009E28BD">
        <w:rPr>
          <w:rFonts w:ascii="Times New Roman" w:hAnsi="Times New Roman"/>
          <w:szCs w:val="24"/>
        </w:rPr>
        <w:t>ness</w:t>
      </w:r>
      <w:r w:rsidR="00AA76B0">
        <w:rPr>
          <w:rFonts w:ascii="Times New Roman" w:hAnsi="Times New Roman"/>
          <w:szCs w:val="24"/>
        </w:rPr>
        <w:t xml:space="preserve"> cannot be corrected by any other means except an order restraining the lower court or that </w:t>
      </w:r>
      <w:r w:rsidR="00732F2E">
        <w:rPr>
          <w:rFonts w:ascii="Times New Roman" w:hAnsi="Times New Roman"/>
          <w:szCs w:val="24"/>
        </w:rPr>
        <w:t xml:space="preserve">that </w:t>
      </w:r>
      <w:r w:rsidR="00B85BA0">
        <w:rPr>
          <w:rFonts w:ascii="Times New Roman" w:hAnsi="Times New Roman"/>
          <w:szCs w:val="24"/>
        </w:rPr>
        <w:t>the clearly wrong interlocutory decision</w:t>
      </w:r>
      <w:r w:rsidR="008207E0">
        <w:rPr>
          <w:rFonts w:ascii="Times New Roman" w:hAnsi="Times New Roman"/>
          <w:szCs w:val="24"/>
        </w:rPr>
        <w:t xml:space="preserve"> will </w:t>
      </w:r>
      <w:r w:rsidR="00F33E84">
        <w:rPr>
          <w:rFonts w:ascii="Times New Roman" w:hAnsi="Times New Roman"/>
          <w:szCs w:val="24"/>
        </w:rPr>
        <w:t>amount to</w:t>
      </w:r>
      <w:r w:rsidR="008207E0">
        <w:rPr>
          <w:rFonts w:ascii="Times New Roman" w:hAnsi="Times New Roman"/>
          <w:szCs w:val="24"/>
        </w:rPr>
        <w:t xml:space="preserve"> </w:t>
      </w:r>
      <w:r w:rsidR="00B85BA0">
        <w:rPr>
          <w:rFonts w:ascii="Times New Roman" w:hAnsi="Times New Roman"/>
          <w:szCs w:val="24"/>
        </w:rPr>
        <w:t xml:space="preserve">serious </w:t>
      </w:r>
      <w:r w:rsidR="008207E0">
        <w:rPr>
          <w:rFonts w:ascii="Times New Roman" w:hAnsi="Times New Roman"/>
          <w:szCs w:val="24"/>
        </w:rPr>
        <w:t>prejudice to the applicant</w:t>
      </w:r>
      <w:r w:rsidR="00F33E84">
        <w:rPr>
          <w:rFonts w:ascii="Times New Roman" w:hAnsi="Times New Roman"/>
          <w:szCs w:val="24"/>
        </w:rPr>
        <w:t xml:space="preserve"> resulting in a miscarriage of justice</w:t>
      </w:r>
      <w:r w:rsidR="008207E0">
        <w:rPr>
          <w:rFonts w:ascii="Times New Roman" w:hAnsi="Times New Roman"/>
          <w:szCs w:val="24"/>
        </w:rPr>
        <w:t>.</w:t>
      </w:r>
      <w:r>
        <w:rPr>
          <w:rFonts w:ascii="Times New Roman" w:hAnsi="Times New Roman"/>
          <w:szCs w:val="24"/>
        </w:rPr>
        <w:t xml:space="preserve"> As such a magistrate</w:t>
      </w:r>
      <w:r w:rsidR="00D6773D">
        <w:rPr>
          <w:rFonts w:ascii="Times New Roman" w:hAnsi="Times New Roman"/>
          <w:szCs w:val="24"/>
        </w:rPr>
        <w:t xml:space="preserve">s court’s interlocutory decision could be wrong but still not qualify </w:t>
      </w:r>
      <w:r w:rsidR="00175203">
        <w:rPr>
          <w:rFonts w:ascii="Times New Roman" w:hAnsi="Times New Roman"/>
          <w:szCs w:val="24"/>
        </w:rPr>
        <w:t>as a</w:t>
      </w:r>
      <w:r w:rsidR="00D6773D">
        <w:rPr>
          <w:rFonts w:ascii="Times New Roman" w:hAnsi="Times New Roman"/>
          <w:szCs w:val="24"/>
        </w:rPr>
        <w:t xml:space="preserve"> motivat</w:t>
      </w:r>
      <w:r w:rsidR="00175203">
        <w:rPr>
          <w:rFonts w:ascii="Times New Roman" w:hAnsi="Times New Roman"/>
          <w:szCs w:val="24"/>
        </w:rPr>
        <w:t>ion for</w:t>
      </w:r>
      <w:r w:rsidR="00D6773D">
        <w:rPr>
          <w:rFonts w:ascii="Times New Roman" w:hAnsi="Times New Roman"/>
          <w:szCs w:val="24"/>
        </w:rPr>
        <w:t xml:space="preserve"> this court to intervene before the proceedings terminate. The </w:t>
      </w:r>
      <w:r w:rsidR="002A6BB4">
        <w:rPr>
          <w:rFonts w:ascii="Times New Roman" w:hAnsi="Times New Roman"/>
          <w:szCs w:val="24"/>
        </w:rPr>
        <w:t xml:space="preserve">wrongness must be so glaring and so serious such that it either cannot be corrected by any other means such as an appeal or a review after the completion of the case or is such that if not immediately rectified it would </w:t>
      </w:r>
      <w:r w:rsidR="00F33E84">
        <w:rPr>
          <w:rFonts w:ascii="Times New Roman" w:hAnsi="Times New Roman"/>
          <w:szCs w:val="24"/>
        </w:rPr>
        <w:t xml:space="preserve">result in a failure of justice. </w:t>
      </w:r>
      <w:r w:rsidR="00B85BA0">
        <w:rPr>
          <w:rFonts w:ascii="Times New Roman" w:hAnsi="Times New Roman"/>
          <w:szCs w:val="24"/>
        </w:rPr>
        <w:t xml:space="preserve">These principles </w:t>
      </w:r>
      <w:r w:rsidR="00E3658B">
        <w:rPr>
          <w:rFonts w:ascii="Times New Roman" w:hAnsi="Times New Roman"/>
          <w:szCs w:val="24"/>
        </w:rPr>
        <w:t>are not built on idle foundations.</w:t>
      </w:r>
      <w:r w:rsidR="000E3FA0">
        <w:rPr>
          <w:rFonts w:ascii="Times New Roman" w:hAnsi="Times New Roman"/>
          <w:szCs w:val="24"/>
        </w:rPr>
        <w:t xml:space="preserve"> </w:t>
      </w:r>
      <w:r w:rsidR="00E3658B">
        <w:rPr>
          <w:rFonts w:ascii="Times New Roman" w:hAnsi="Times New Roman"/>
          <w:szCs w:val="24"/>
        </w:rPr>
        <w:t>I wish to add that the</w:t>
      </w:r>
      <w:r w:rsidR="000E3FA0">
        <w:rPr>
          <w:rFonts w:ascii="Times New Roman" w:hAnsi="Times New Roman"/>
          <w:szCs w:val="24"/>
        </w:rPr>
        <w:t xml:space="preserve"> rationale for the rule against haste interference by the superior courts in the unterminated proceedings of inferior courts </w:t>
      </w:r>
      <w:r w:rsidR="00E3658B">
        <w:rPr>
          <w:rFonts w:ascii="Times New Roman" w:hAnsi="Times New Roman"/>
          <w:szCs w:val="24"/>
        </w:rPr>
        <w:t xml:space="preserve">emanates from the </w:t>
      </w:r>
      <w:r w:rsidR="000E3FA0">
        <w:rPr>
          <w:rFonts w:ascii="Times New Roman" w:hAnsi="Times New Roman"/>
          <w:szCs w:val="24"/>
        </w:rPr>
        <w:t xml:space="preserve">unitary court and legal </w:t>
      </w:r>
      <w:r w:rsidR="00E3658B">
        <w:rPr>
          <w:rFonts w:ascii="Times New Roman" w:hAnsi="Times New Roman"/>
          <w:szCs w:val="24"/>
        </w:rPr>
        <w:t>system</w:t>
      </w:r>
      <w:r w:rsidR="00832553">
        <w:rPr>
          <w:rFonts w:ascii="Times New Roman" w:hAnsi="Times New Roman"/>
          <w:szCs w:val="24"/>
        </w:rPr>
        <w:t>s</w:t>
      </w:r>
      <w:r w:rsidR="00E3658B">
        <w:rPr>
          <w:rFonts w:ascii="Times New Roman" w:hAnsi="Times New Roman"/>
          <w:szCs w:val="24"/>
        </w:rPr>
        <w:t xml:space="preserve"> which Zimbabwe </w:t>
      </w:r>
      <w:r w:rsidR="00832553">
        <w:rPr>
          <w:rFonts w:ascii="Times New Roman" w:hAnsi="Times New Roman"/>
          <w:szCs w:val="24"/>
        </w:rPr>
        <w:t>subscribes to</w:t>
      </w:r>
      <w:r w:rsidR="000E3FA0">
        <w:rPr>
          <w:rFonts w:ascii="Times New Roman" w:hAnsi="Times New Roman"/>
          <w:szCs w:val="24"/>
        </w:rPr>
        <w:t xml:space="preserve">. </w:t>
      </w:r>
      <w:r>
        <w:rPr>
          <w:rFonts w:ascii="Times New Roman" w:hAnsi="Times New Roman"/>
          <w:szCs w:val="24"/>
        </w:rPr>
        <w:t> </w:t>
      </w:r>
      <w:r w:rsidR="000E3FA0">
        <w:rPr>
          <w:rFonts w:ascii="Times New Roman" w:hAnsi="Times New Roman"/>
          <w:szCs w:val="24"/>
        </w:rPr>
        <w:t xml:space="preserve">Admittedly there is a hierarchy of the courts but all of them essentially operate within what I would characterise as the same pipeline. </w:t>
      </w:r>
      <w:r>
        <w:rPr>
          <w:rFonts w:ascii="Times New Roman" w:hAnsi="Times New Roman"/>
          <w:szCs w:val="24"/>
        </w:rPr>
        <w:t> </w:t>
      </w:r>
      <w:r w:rsidR="002A6BB4">
        <w:rPr>
          <w:rFonts w:ascii="Times New Roman" w:hAnsi="Times New Roman"/>
          <w:szCs w:val="24"/>
        </w:rPr>
        <w:t>As to where in the pipeline each court is positioned is dictated by</w:t>
      </w:r>
      <w:r w:rsidR="000E3FA0">
        <w:rPr>
          <w:rFonts w:ascii="Times New Roman" w:hAnsi="Times New Roman"/>
          <w:szCs w:val="24"/>
        </w:rPr>
        <w:t xml:space="preserve"> the level of jurisdiction conferred on </w:t>
      </w:r>
      <w:r w:rsidR="002A6BB4">
        <w:rPr>
          <w:rFonts w:ascii="Times New Roman" w:hAnsi="Times New Roman"/>
          <w:szCs w:val="24"/>
        </w:rPr>
        <w:t>the court</w:t>
      </w:r>
      <w:r w:rsidR="000E3FA0">
        <w:rPr>
          <w:rFonts w:ascii="Times New Roman" w:hAnsi="Times New Roman"/>
          <w:szCs w:val="24"/>
        </w:rPr>
        <w:t xml:space="preserve">. </w:t>
      </w:r>
      <w:r>
        <w:rPr>
          <w:rFonts w:ascii="Times New Roman" w:hAnsi="Times New Roman"/>
          <w:szCs w:val="24"/>
        </w:rPr>
        <w:t> </w:t>
      </w:r>
      <w:r w:rsidR="000E3FA0">
        <w:rPr>
          <w:rFonts w:ascii="Times New Roman" w:hAnsi="Times New Roman"/>
          <w:szCs w:val="24"/>
        </w:rPr>
        <w:t xml:space="preserve">As a result, each court is as important as the next one. The courts </w:t>
      </w:r>
      <w:r w:rsidR="007224E2">
        <w:rPr>
          <w:rFonts w:ascii="Times New Roman" w:hAnsi="Times New Roman"/>
          <w:szCs w:val="24"/>
        </w:rPr>
        <w:t>unde</w:t>
      </w:r>
      <w:r w:rsidR="00BA7EA4">
        <w:rPr>
          <w:rFonts w:ascii="Times New Roman" w:hAnsi="Times New Roman"/>
          <w:szCs w:val="24"/>
        </w:rPr>
        <w:t>r</w:t>
      </w:r>
      <w:r w:rsidR="007224E2">
        <w:rPr>
          <w:rFonts w:ascii="Times New Roman" w:hAnsi="Times New Roman"/>
          <w:szCs w:val="24"/>
        </w:rPr>
        <w:t xml:space="preserve"> a </w:t>
      </w:r>
      <w:r w:rsidR="00BA7EA4">
        <w:rPr>
          <w:rFonts w:ascii="Times New Roman" w:hAnsi="Times New Roman"/>
          <w:szCs w:val="24"/>
        </w:rPr>
        <w:t xml:space="preserve">unitary court </w:t>
      </w:r>
      <w:r w:rsidR="007224E2">
        <w:rPr>
          <w:rFonts w:ascii="Times New Roman" w:hAnsi="Times New Roman"/>
          <w:szCs w:val="24"/>
        </w:rPr>
        <w:t>system can</w:t>
      </w:r>
      <w:r w:rsidR="000E3FA0">
        <w:rPr>
          <w:rFonts w:ascii="Times New Roman" w:hAnsi="Times New Roman"/>
          <w:szCs w:val="24"/>
        </w:rPr>
        <w:t xml:space="preserve">not </w:t>
      </w:r>
      <w:r w:rsidR="007224E2">
        <w:rPr>
          <w:rFonts w:ascii="Times New Roman" w:hAnsi="Times New Roman"/>
          <w:szCs w:val="24"/>
        </w:rPr>
        <w:t xml:space="preserve">and must not </w:t>
      </w:r>
      <w:r w:rsidR="000E3FA0">
        <w:rPr>
          <w:rFonts w:ascii="Times New Roman" w:hAnsi="Times New Roman"/>
          <w:szCs w:val="24"/>
        </w:rPr>
        <w:t xml:space="preserve">exert </w:t>
      </w:r>
      <w:r w:rsidR="007224E2">
        <w:rPr>
          <w:rFonts w:ascii="Times New Roman" w:hAnsi="Times New Roman"/>
          <w:szCs w:val="24"/>
        </w:rPr>
        <w:t xml:space="preserve">their </w:t>
      </w:r>
      <w:r w:rsidR="000E3FA0">
        <w:rPr>
          <w:rFonts w:ascii="Times New Roman" w:hAnsi="Times New Roman"/>
          <w:szCs w:val="24"/>
        </w:rPr>
        <w:t>big brother complexes on each other</w:t>
      </w:r>
      <w:r w:rsidR="000B5FDC">
        <w:rPr>
          <w:rFonts w:ascii="Times New Roman" w:hAnsi="Times New Roman"/>
          <w:szCs w:val="24"/>
        </w:rPr>
        <w:t xml:space="preserve"> where at the hint of the most insignificant infraction, the lower court is threatened with a report to a superior court</w:t>
      </w:r>
      <w:r w:rsidR="000E3FA0">
        <w:rPr>
          <w:rFonts w:ascii="Times New Roman" w:hAnsi="Times New Roman"/>
          <w:szCs w:val="24"/>
        </w:rPr>
        <w:t xml:space="preserve">. </w:t>
      </w:r>
      <w:r w:rsidR="000B5FDC">
        <w:rPr>
          <w:rFonts w:ascii="Times New Roman" w:hAnsi="Times New Roman"/>
          <w:szCs w:val="24"/>
        </w:rPr>
        <w:t xml:space="preserve">If that were to be allowed, the smooth conduct of judicial proceedings in lower courts would severely be jeopardized. </w:t>
      </w:r>
      <w:r w:rsidR="00052DDF">
        <w:rPr>
          <w:rFonts w:ascii="Times New Roman" w:hAnsi="Times New Roman"/>
          <w:szCs w:val="24"/>
        </w:rPr>
        <w:t xml:space="preserve">Litigation would invariably be a start stop process. </w:t>
      </w:r>
      <w:r>
        <w:rPr>
          <w:rFonts w:ascii="Times New Roman" w:hAnsi="Times New Roman"/>
          <w:szCs w:val="24"/>
        </w:rPr>
        <w:t> </w:t>
      </w:r>
      <w:r w:rsidR="000E3FA0">
        <w:rPr>
          <w:rFonts w:ascii="Times New Roman" w:hAnsi="Times New Roman"/>
          <w:szCs w:val="24"/>
        </w:rPr>
        <w:t xml:space="preserve">For instance, that it has inherent jurisdiction </w:t>
      </w:r>
      <w:r w:rsidR="000E3FA0">
        <w:rPr>
          <w:rFonts w:ascii="Times New Roman" w:hAnsi="Times New Roman"/>
          <w:szCs w:val="24"/>
        </w:rPr>
        <w:lastRenderedPageBreak/>
        <w:t xml:space="preserve">does not grant the High Court power to malevolently </w:t>
      </w:r>
      <w:r w:rsidR="00E3658B">
        <w:rPr>
          <w:rFonts w:ascii="Times New Roman" w:hAnsi="Times New Roman"/>
          <w:szCs w:val="24"/>
        </w:rPr>
        <w:t>wade into</w:t>
      </w:r>
      <w:r w:rsidR="000E3FA0">
        <w:rPr>
          <w:rFonts w:ascii="Times New Roman" w:hAnsi="Times New Roman"/>
          <w:szCs w:val="24"/>
        </w:rPr>
        <w:t xml:space="preserve"> the proceedings of a subordinate court and interfere in </w:t>
      </w:r>
      <w:r w:rsidR="00E3658B">
        <w:rPr>
          <w:rFonts w:ascii="Times New Roman" w:hAnsi="Times New Roman"/>
          <w:szCs w:val="24"/>
        </w:rPr>
        <w:t>its</w:t>
      </w:r>
      <w:r>
        <w:rPr>
          <w:rFonts w:ascii="Times New Roman" w:hAnsi="Times New Roman"/>
          <w:szCs w:val="24"/>
        </w:rPr>
        <w:t xml:space="preserve"> decision making. Once the magistrate</w:t>
      </w:r>
      <w:r w:rsidR="000E3FA0">
        <w:rPr>
          <w:rFonts w:ascii="Times New Roman" w:hAnsi="Times New Roman"/>
          <w:szCs w:val="24"/>
        </w:rPr>
        <w:t xml:space="preserve">s </w:t>
      </w:r>
      <w:r>
        <w:rPr>
          <w:rFonts w:ascii="Times New Roman" w:hAnsi="Times New Roman"/>
          <w:szCs w:val="24"/>
        </w:rPr>
        <w:t>c</w:t>
      </w:r>
      <w:r w:rsidR="000E3FA0">
        <w:rPr>
          <w:rFonts w:ascii="Times New Roman" w:hAnsi="Times New Roman"/>
          <w:szCs w:val="24"/>
        </w:rPr>
        <w:t xml:space="preserve">ourt has properly assumed jurisdiction and a case has commenced before it the respect that the High Court </w:t>
      </w:r>
      <w:r w:rsidR="00BA7EA4">
        <w:rPr>
          <w:rFonts w:ascii="Times New Roman" w:hAnsi="Times New Roman"/>
          <w:szCs w:val="24"/>
        </w:rPr>
        <w:t xml:space="preserve">must </w:t>
      </w:r>
      <w:r w:rsidR="000E3FA0">
        <w:rPr>
          <w:rFonts w:ascii="Times New Roman" w:hAnsi="Times New Roman"/>
          <w:szCs w:val="24"/>
        </w:rPr>
        <w:t xml:space="preserve">accord to those proceedings is so complete that it </w:t>
      </w:r>
      <w:r w:rsidR="00917978">
        <w:rPr>
          <w:rFonts w:ascii="Times New Roman" w:hAnsi="Times New Roman"/>
          <w:szCs w:val="24"/>
        </w:rPr>
        <w:t xml:space="preserve">views any </w:t>
      </w:r>
      <w:r w:rsidR="00E3658B">
        <w:rPr>
          <w:rFonts w:ascii="Times New Roman" w:hAnsi="Times New Roman"/>
          <w:szCs w:val="24"/>
        </w:rPr>
        <w:t xml:space="preserve">unjustified invitation </w:t>
      </w:r>
      <w:r w:rsidR="00CD3B0D">
        <w:rPr>
          <w:rFonts w:ascii="Times New Roman" w:hAnsi="Times New Roman"/>
          <w:szCs w:val="24"/>
        </w:rPr>
        <w:t>to</w:t>
      </w:r>
      <w:r w:rsidR="00917978">
        <w:rPr>
          <w:rFonts w:ascii="Times New Roman" w:hAnsi="Times New Roman"/>
          <w:szCs w:val="24"/>
        </w:rPr>
        <w:t> </w:t>
      </w:r>
      <w:r w:rsidR="000E3FA0">
        <w:rPr>
          <w:rFonts w:ascii="Times New Roman" w:hAnsi="Times New Roman"/>
          <w:szCs w:val="24"/>
        </w:rPr>
        <w:t>interven</w:t>
      </w:r>
      <w:r w:rsidR="00CD3B0D">
        <w:rPr>
          <w:rFonts w:ascii="Times New Roman" w:hAnsi="Times New Roman"/>
          <w:szCs w:val="24"/>
        </w:rPr>
        <w:t>e</w:t>
      </w:r>
      <w:r w:rsidR="000E3FA0">
        <w:rPr>
          <w:rFonts w:ascii="Times New Roman" w:hAnsi="Times New Roman"/>
          <w:szCs w:val="24"/>
        </w:rPr>
        <w:t xml:space="preserve"> in the unterminated proceedings as being meddlesome. </w:t>
      </w:r>
      <w:r w:rsidR="007A5050">
        <w:rPr>
          <w:rFonts w:ascii="Times New Roman" w:hAnsi="Times New Roman"/>
          <w:szCs w:val="24"/>
        </w:rPr>
        <w:t>Put bluntly, this court</w:t>
      </w:r>
      <w:r w:rsidR="000E3FA0">
        <w:rPr>
          <w:rFonts w:ascii="Times New Roman" w:hAnsi="Times New Roman"/>
          <w:szCs w:val="24"/>
        </w:rPr>
        <w:t xml:space="preserve"> literally</w:t>
      </w:r>
      <w:r w:rsidR="00BA7EA4">
        <w:rPr>
          <w:rFonts w:ascii="Times New Roman" w:hAnsi="Times New Roman"/>
          <w:szCs w:val="24"/>
        </w:rPr>
        <w:t xml:space="preserve"> </w:t>
      </w:r>
      <w:r w:rsidR="000E3FA0">
        <w:rPr>
          <w:rFonts w:ascii="Times New Roman" w:hAnsi="Times New Roman"/>
          <w:szCs w:val="24"/>
        </w:rPr>
        <w:t>loathe</w:t>
      </w:r>
      <w:r w:rsidR="007A5050">
        <w:rPr>
          <w:rFonts w:ascii="Times New Roman" w:hAnsi="Times New Roman"/>
          <w:szCs w:val="24"/>
        </w:rPr>
        <w:t>s</w:t>
      </w:r>
      <w:r w:rsidR="000E3FA0">
        <w:rPr>
          <w:rFonts w:ascii="Times New Roman" w:hAnsi="Times New Roman"/>
          <w:szCs w:val="24"/>
        </w:rPr>
        <w:t xml:space="preserve"> such pre-emptive interventions. </w:t>
      </w:r>
    </w:p>
    <w:p w14:paraId="45FB0DB4" w14:textId="3509B3EA" w:rsidR="00052DDF" w:rsidRPr="00052DDF" w:rsidRDefault="00052DDF" w:rsidP="00915CA5">
      <w:pPr>
        <w:pStyle w:val="BodyTextIndent"/>
        <w:spacing w:line="360" w:lineRule="auto"/>
        <w:jc w:val="both"/>
        <w:rPr>
          <w:rFonts w:ascii="Times New Roman" w:hAnsi="Times New Roman"/>
          <w:b/>
          <w:bCs/>
          <w:szCs w:val="24"/>
        </w:rPr>
      </w:pPr>
      <w:r w:rsidRPr="00052DDF">
        <w:rPr>
          <w:rFonts w:ascii="Times New Roman" w:hAnsi="Times New Roman"/>
          <w:b/>
          <w:bCs/>
          <w:szCs w:val="24"/>
        </w:rPr>
        <w:t>Application of the law to the facts</w:t>
      </w:r>
    </w:p>
    <w:p w14:paraId="51D94485" w14:textId="62C26CB2" w:rsidR="007D4C0C" w:rsidRDefault="004C51BF" w:rsidP="00915CA5">
      <w:pPr>
        <w:pStyle w:val="BodyTextIndent"/>
        <w:spacing w:line="360" w:lineRule="auto"/>
        <w:ind w:left="0" w:firstLine="0"/>
        <w:jc w:val="both"/>
        <w:rPr>
          <w:rFonts w:ascii="Times New Roman" w:hAnsi="Times New Roman"/>
          <w:szCs w:val="24"/>
        </w:rPr>
      </w:pPr>
      <w:r>
        <w:rPr>
          <w:rFonts w:ascii="Times New Roman" w:hAnsi="Times New Roman"/>
          <w:szCs w:val="24"/>
        </w:rPr>
        <w:tab/>
      </w:r>
      <w:r w:rsidR="007A5050">
        <w:rPr>
          <w:rFonts w:ascii="Times New Roman" w:hAnsi="Times New Roman"/>
          <w:szCs w:val="24"/>
        </w:rPr>
        <w:t xml:space="preserve">Once the law has been laid, it leaves me </w:t>
      </w:r>
      <w:r>
        <w:rPr>
          <w:rFonts w:ascii="Times New Roman" w:hAnsi="Times New Roman"/>
          <w:szCs w:val="24"/>
        </w:rPr>
        <w:t>to through</w:t>
      </w:r>
      <w:r w:rsidR="007A5050">
        <w:rPr>
          <w:rFonts w:ascii="Times New Roman" w:hAnsi="Times New Roman"/>
          <w:szCs w:val="24"/>
        </w:rPr>
        <w:t xml:space="preserve"> the</w:t>
      </w:r>
      <w:r w:rsidR="00A508D2">
        <w:rPr>
          <w:rFonts w:ascii="Times New Roman" w:hAnsi="Times New Roman"/>
          <w:szCs w:val="24"/>
        </w:rPr>
        <w:t xml:space="preserve"> application</w:t>
      </w:r>
      <w:r w:rsidR="008E5EA4">
        <w:rPr>
          <w:rFonts w:ascii="Times New Roman" w:hAnsi="Times New Roman"/>
          <w:szCs w:val="24"/>
        </w:rPr>
        <w:t xml:space="preserve"> </w:t>
      </w:r>
      <w:r w:rsidR="009C66E0">
        <w:rPr>
          <w:rFonts w:ascii="Times New Roman" w:hAnsi="Times New Roman"/>
          <w:szCs w:val="24"/>
        </w:rPr>
        <w:t xml:space="preserve">for purposes of analyzing whether or not the applicant </w:t>
      </w:r>
      <w:r w:rsidR="007A5050">
        <w:rPr>
          <w:rFonts w:ascii="Times New Roman" w:hAnsi="Times New Roman"/>
          <w:szCs w:val="24"/>
        </w:rPr>
        <w:t xml:space="preserve">has </w:t>
      </w:r>
      <w:r w:rsidR="009C66E0">
        <w:rPr>
          <w:rFonts w:ascii="Times New Roman" w:hAnsi="Times New Roman"/>
          <w:szCs w:val="24"/>
        </w:rPr>
        <w:t>demonstrate</w:t>
      </w:r>
      <w:r w:rsidR="007A5050">
        <w:rPr>
          <w:rFonts w:ascii="Times New Roman" w:hAnsi="Times New Roman"/>
          <w:szCs w:val="24"/>
        </w:rPr>
        <w:t>d</w:t>
      </w:r>
      <w:r w:rsidR="009C66E0">
        <w:rPr>
          <w:rFonts w:ascii="Times New Roman" w:hAnsi="Times New Roman"/>
          <w:szCs w:val="24"/>
        </w:rPr>
        <w:t xml:space="preserve"> the existence of a gross irregularity</w:t>
      </w:r>
      <w:r w:rsidR="007A5050">
        <w:rPr>
          <w:rFonts w:ascii="Times New Roman" w:hAnsi="Times New Roman"/>
          <w:szCs w:val="24"/>
        </w:rPr>
        <w:t>/irrationality</w:t>
      </w:r>
      <w:r w:rsidR="009C66E0">
        <w:rPr>
          <w:rFonts w:ascii="Times New Roman" w:hAnsi="Times New Roman"/>
          <w:szCs w:val="24"/>
        </w:rPr>
        <w:t xml:space="preserve"> or that the </w:t>
      </w:r>
      <w:r w:rsidR="008E5EA4">
        <w:rPr>
          <w:rFonts w:ascii="Times New Roman" w:hAnsi="Times New Roman"/>
          <w:szCs w:val="24"/>
        </w:rPr>
        <w:t>decision</w:t>
      </w:r>
      <w:r w:rsidR="009C66E0">
        <w:rPr>
          <w:rFonts w:ascii="Times New Roman" w:hAnsi="Times New Roman"/>
          <w:szCs w:val="24"/>
        </w:rPr>
        <w:t xml:space="preserve"> of the first respondent was so wrong that it must not be allowed to stand lest it </w:t>
      </w:r>
      <w:r w:rsidR="008E5EA4">
        <w:rPr>
          <w:rFonts w:ascii="Times New Roman" w:hAnsi="Times New Roman"/>
          <w:szCs w:val="24"/>
        </w:rPr>
        <w:t>actuates</w:t>
      </w:r>
      <w:r w:rsidR="009C66E0">
        <w:rPr>
          <w:rFonts w:ascii="Times New Roman" w:hAnsi="Times New Roman"/>
          <w:szCs w:val="24"/>
        </w:rPr>
        <w:t xml:space="preserve"> irreparable prejudice on the applicant. </w:t>
      </w:r>
      <w:r>
        <w:rPr>
          <w:rFonts w:ascii="Times New Roman" w:hAnsi="Times New Roman"/>
          <w:szCs w:val="24"/>
        </w:rPr>
        <w:t xml:space="preserve"> </w:t>
      </w:r>
      <w:r w:rsidR="007D4C0C">
        <w:rPr>
          <w:rFonts w:ascii="Times New Roman" w:hAnsi="Times New Roman"/>
          <w:szCs w:val="24"/>
        </w:rPr>
        <w:t>In passing I would comment that it</w:t>
      </w:r>
      <w:r w:rsidR="00B45ABD">
        <w:rPr>
          <w:rFonts w:ascii="Times New Roman" w:hAnsi="Times New Roman"/>
          <w:szCs w:val="24"/>
        </w:rPr>
        <w:t xml:space="preserve"> is the same analysis that must be undertaken in an application for stay pending review. </w:t>
      </w:r>
      <w:r>
        <w:rPr>
          <w:rFonts w:ascii="Times New Roman" w:hAnsi="Times New Roman"/>
          <w:szCs w:val="24"/>
        </w:rPr>
        <w:t xml:space="preserve"> </w:t>
      </w:r>
      <w:r w:rsidR="009C66E0">
        <w:rPr>
          <w:rFonts w:ascii="Times New Roman" w:hAnsi="Times New Roman"/>
          <w:szCs w:val="24"/>
        </w:rPr>
        <w:t>In fact, it is for th</w:t>
      </w:r>
      <w:r w:rsidR="00A508D2">
        <w:rPr>
          <w:rFonts w:ascii="Times New Roman" w:hAnsi="Times New Roman"/>
          <w:szCs w:val="24"/>
        </w:rPr>
        <w:t>e inevitability of conflating the application for review and the one for stay</w:t>
      </w:r>
      <w:r w:rsidR="009C66E0">
        <w:rPr>
          <w:rFonts w:ascii="Times New Roman" w:hAnsi="Times New Roman"/>
          <w:szCs w:val="24"/>
        </w:rPr>
        <w:t xml:space="preserve"> that the approach taken by</w:t>
      </w:r>
      <w:r w:rsidR="008E5EA4">
        <w:rPr>
          <w:rFonts w:ascii="Times New Roman" w:hAnsi="Times New Roman"/>
          <w:szCs w:val="24"/>
        </w:rPr>
        <w:t xml:space="preserve"> the applicant</w:t>
      </w:r>
      <w:r w:rsidR="009C66E0">
        <w:rPr>
          <w:rFonts w:ascii="Times New Roman" w:hAnsi="Times New Roman"/>
          <w:szCs w:val="24"/>
        </w:rPr>
        <w:t xml:space="preserve"> to file an application for stay which is sepa</w:t>
      </w:r>
      <w:r w:rsidR="008E5EA4">
        <w:rPr>
          <w:rFonts w:ascii="Times New Roman" w:hAnsi="Times New Roman"/>
          <w:szCs w:val="24"/>
        </w:rPr>
        <w:t>rate from his prosecution of the main review is more often than not ill advised.</w:t>
      </w:r>
      <w:r w:rsidR="00A508D2">
        <w:rPr>
          <w:rFonts w:ascii="Times New Roman" w:hAnsi="Times New Roman"/>
          <w:szCs w:val="24"/>
        </w:rPr>
        <w:t xml:space="preserve"> </w:t>
      </w:r>
      <w:r>
        <w:rPr>
          <w:rFonts w:ascii="Times New Roman" w:hAnsi="Times New Roman"/>
          <w:szCs w:val="24"/>
        </w:rPr>
        <w:t xml:space="preserve"> </w:t>
      </w:r>
      <w:r w:rsidR="00A508D2">
        <w:rPr>
          <w:rFonts w:ascii="Times New Roman" w:hAnsi="Times New Roman"/>
          <w:szCs w:val="24"/>
        </w:rPr>
        <w:t>I</w:t>
      </w:r>
      <w:r w:rsidR="008E5EA4">
        <w:rPr>
          <w:rFonts w:ascii="Times New Roman" w:hAnsi="Times New Roman"/>
          <w:szCs w:val="24"/>
        </w:rPr>
        <w:t xml:space="preserve">n </w:t>
      </w:r>
      <w:r w:rsidR="00A508D2">
        <w:rPr>
          <w:rFonts w:ascii="Times New Roman" w:hAnsi="Times New Roman"/>
          <w:szCs w:val="24"/>
        </w:rPr>
        <w:t xml:space="preserve">my opinion an </w:t>
      </w:r>
      <w:r w:rsidR="008E5EA4">
        <w:rPr>
          <w:rFonts w:ascii="Times New Roman" w:hAnsi="Times New Roman"/>
          <w:szCs w:val="24"/>
        </w:rPr>
        <w:t xml:space="preserve">application for stay of criminal proceedings </w:t>
      </w:r>
      <w:r w:rsidR="00A508D2">
        <w:rPr>
          <w:rFonts w:ascii="Times New Roman" w:hAnsi="Times New Roman"/>
          <w:szCs w:val="24"/>
        </w:rPr>
        <w:t xml:space="preserve">pending the determination of a review </w:t>
      </w:r>
      <w:r w:rsidR="008E5EA4">
        <w:rPr>
          <w:rFonts w:ascii="Times New Roman" w:hAnsi="Times New Roman"/>
          <w:szCs w:val="24"/>
        </w:rPr>
        <w:t>is not different from an application for stay of execution pending appeal in civil procedure. It is intricately connected to the prospects of the applicant’s success in his main application for review.</w:t>
      </w:r>
    </w:p>
    <w:p w14:paraId="19D7A440" w14:textId="4EF3FCD5" w:rsidR="008207E0" w:rsidRDefault="007D4C0C" w:rsidP="007F6E4D">
      <w:pPr>
        <w:pStyle w:val="BodyTextIndent"/>
        <w:spacing w:line="360" w:lineRule="auto"/>
        <w:ind w:left="0" w:firstLine="720"/>
        <w:jc w:val="both"/>
        <w:rPr>
          <w:rFonts w:ascii="Times New Roman" w:hAnsi="Times New Roman"/>
          <w:szCs w:val="24"/>
        </w:rPr>
      </w:pPr>
      <w:r w:rsidRPr="007D4C0C">
        <w:rPr>
          <w:rFonts w:ascii="Times New Roman" w:hAnsi="Times New Roman"/>
          <w:i/>
          <w:iCs/>
          <w:szCs w:val="24"/>
        </w:rPr>
        <w:t>In casu</w:t>
      </w:r>
      <w:r>
        <w:rPr>
          <w:rFonts w:ascii="Times New Roman" w:hAnsi="Times New Roman"/>
          <w:i/>
          <w:iCs/>
          <w:szCs w:val="24"/>
        </w:rPr>
        <w:t xml:space="preserve">, </w:t>
      </w:r>
      <w:r>
        <w:rPr>
          <w:rFonts w:ascii="Times New Roman" w:hAnsi="Times New Roman"/>
          <w:szCs w:val="24"/>
        </w:rPr>
        <w:t>I have already stated that I</w:t>
      </w:r>
      <w:r w:rsidR="008E5EA4">
        <w:rPr>
          <w:rFonts w:ascii="Times New Roman" w:hAnsi="Times New Roman"/>
          <w:szCs w:val="24"/>
        </w:rPr>
        <w:t xml:space="preserve"> must examin</w:t>
      </w:r>
      <w:r>
        <w:rPr>
          <w:rFonts w:ascii="Times New Roman" w:hAnsi="Times New Roman"/>
          <w:szCs w:val="24"/>
        </w:rPr>
        <w:t xml:space="preserve">e whether or not </w:t>
      </w:r>
      <w:r w:rsidR="008E5EA4">
        <w:rPr>
          <w:rFonts w:ascii="Times New Roman" w:hAnsi="Times New Roman"/>
          <w:szCs w:val="24"/>
        </w:rPr>
        <w:t>the applicant</w:t>
      </w:r>
      <w:r>
        <w:rPr>
          <w:rFonts w:ascii="Times New Roman" w:hAnsi="Times New Roman"/>
          <w:szCs w:val="24"/>
        </w:rPr>
        <w:t xml:space="preserve"> is entitled to the relief he seeks by making</w:t>
      </w:r>
      <w:r w:rsidR="006D3925">
        <w:rPr>
          <w:rFonts w:ascii="Times New Roman" w:hAnsi="Times New Roman"/>
          <w:szCs w:val="24"/>
        </w:rPr>
        <w:t xml:space="preserve"> reference to the grounds of review </w:t>
      </w:r>
      <w:r>
        <w:rPr>
          <w:rFonts w:ascii="Times New Roman" w:hAnsi="Times New Roman"/>
          <w:szCs w:val="24"/>
        </w:rPr>
        <w:t>proffered in the application which</w:t>
      </w:r>
      <w:r w:rsidR="006D3925">
        <w:rPr>
          <w:rFonts w:ascii="Times New Roman" w:hAnsi="Times New Roman"/>
          <w:szCs w:val="24"/>
        </w:rPr>
        <w:t xml:space="preserve"> must</w:t>
      </w:r>
      <w:r>
        <w:rPr>
          <w:rFonts w:ascii="Times New Roman" w:hAnsi="Times New Roman"/>
          <w:szCs w:val="24"/>
        </w:rPr>
        <w:t xml:space="preserve"> </w:t>
      </w:r>
      <w:r w:rsidR="006D3925">
        <w:rPr>
          <w:rFonts w:ascii="Times New Roman" w:hAnsi="Times New Roman"/>
          <w:szCs w:val="24"/>
        </w:rPr>
        <w:t xml:space="preserve">demonstrate the existence of </w:t>
      </w:r>
      <w:r>
        <w:rPr>
          <w:rFonts w:ascii="Times New Roman" w:hAnsi="Times New Roman"/>
          <w:szCs w:val="24"/>
        </w:rPr>
        <w:t>the requirements already discussed above</w:t>
      </w:r>
      <w:r w:rsidR="009C0554">
        <w:rPr>
          <w:rFonts w:ascii="Times New Roman" w:hAnsi="Times New Roman"/>
          <w:szCs w:val="24"/>
        </w:rPr>
        <w:t xml:space="preserve">. </w:t>
      </w:r>
      <w:r w:rsidR="002B7753">
        <w:rPr>
          <w:rFonts w:ascii="Times New Roman" w:hAnsi="Times New Roman"/>
          <w:szCs w:val="24"/>
        </w:rPr>
        <w:t>T</w:t>
      </w:r>
      <w:r w:rsidR="00357F4E">
        <w:rPr>
          <w:rFonts w:ascii="Times New Roman" w:hAnsi="Times New Roman"/>
          <w:szCs w:val="24"/>
        </w:rPr>
        <w:t xml:space="preserve">he applicant is unequivocal about what he seeks </w:t>
      </w:r>
      <w:r w:rsidR="00493782">
        <w:rPr>
          <w:rFonts w:ascii="Times New Roman" w:hAnsi="Times New Roman"/>
          <w:szCs w:val="24"/>
        </w:rPr>
        <w:t>on review</w:t>
      </w:r>
      <w:r w:rsidR="00357F4E">
        <w:rPr>
          <w:rFonts w:ascii="Times New Roman" w:hAnsi="Times New Roman"/>
          <w:szCs w:val="24"/>
        </w:rPr>
        <w:t>.</w:t>
      </w:r>
      <w:r w:rsidR="002B7753">
        <w:rPr>
          <w:rFonts w:ascii="Times New Roman" w:hAnsi="Times New Roman"/>
          <w:szCs w:val="24"/>
        </w:rPr>
        <w:t xml:space="preserve"> </w:t>
      </w:r>
      <w:r w:rsidR="004C51BF">
        <w:rPr>
          <w:rFonts w:ascii="Times New Roman" w:hAnsi="Times New Roman"/>
          <w:smallCaps/>
          <w:szCs w:val="24"/>
        </w:rPr>
        <w:t> </w:t>
      </w:r>
      <w:r w:rsidR="002B7753">
        <w:rPr>
          <w:rFonts w:ascii="Times New Roman" w:hAnsi="Times New Roman"/>
          <w:szCs w:val="24"/>
        </w:rPr>
        <w:t xml:space="preserve">For purposes of completeness, I restate the applicant’s grounds. </w:t>
      </w:r>
      <w:r w:rsidR="004C51BF">
        <w:rPr>
          <w:rFonts w:ascii="Times New Roman" w:hAnsi="Times New Roman"/>
          <w:szCs w:val="24"/>
        </w:rPr>
        <w:t xml:space="preserve"> In para</w:t>
      </w:r>
      <w:r w:rsidR="00357F4E">
        <w:rPr>
          <w:rFonts w:ascii="Times New Roman" w:hAnsi="Times New Roman"/>
          <w:szCs w:val="24"/>
        </w:rPr>
        <w:t xml:space="preserve"> 6 of his founding </w:t>
      </w:r>
      <w:r w:rsidR="002B7753">
        <w:rPr>
          <w:rFonts w:ascii="Times New Roman" w:hAnsi="Times New Roman"/>
          <w:szCs w:val="24"/>
        </w:rPr>
        <w:t>affidavit,</w:t>
      </w:r>
      <w:r w:rsidR="00357F4E">
        <w:rPr>
          <w:rFonts w:ascii="Times New Roman" w:hAnsi="Times New Roman"/>
          <w:szCs w:val="24"/>
        </w:rPr>
        <w:t xml:space="preserve"> </w:t>
      </w:r>
      <w:r w:rsidR="00493782">
        <w:rPr>
          <w:rFonts w:ascii="Times New Roman" w:hAnsi="Times New Roman"/>
          <w:szCs w:val="24"/>
        </w:rPr>
        <w:t>he</w:t>
      </w:r>
      <w:r w:rsidR="00357F4E">
        <w:rPr>
          <w:rFonts w:ascii="Times New Roman" w:hAnsi="Times New Roman"/>
          <w:szCs w:val="24"/>
        </w:rPr>
        <w:t xml:space="preserve"> </w:t>
      </w:r>
      <w:r w:rsidR="002B7753">
        <w:rPr>
          <w:rFonts w:ascii="Times New Roman" w:hAnsi="Times New Roman"/>
          <w:szCs w:val="24"/>
        </w:rPr>
        <w:t>put them</w:t>
      </w:r>
      <w:r w:rsidR="00357F4E">
        <w:rPr>
          <w:rFonts w:ascii="Times New Roman" w:hAnsi="Times New Roman"/>
          <w:szCs w:val="24"/>
        </w:rPr>
        <w:t xml:space="preserve"> as follows:</w:t>
      </w:r>
    </w:p>
    <w:p w14:paraId="0BBE62A5" w14:textId="349CA410" w:rsidR="00357F4E" w:rsidRPr="004C51BF" w:rsidRDefault="00D95511" w:rsidP="004C51BF">
      <w:pPr>
        <w:pStyle w:val="BodyTextIndent"/>
        <w:ind w:left="1440"/>
        <w:jc w:val="both"/>
        <w:rPr>
          <w:rFonts w:ascii="Times New Roman" w:hAnsi="Times New Roman"/>
          <w:sz w:val="22"/>
          <w:szCs w:val="22"/>
        </w:rPr>
      </w:pPr>
      <w:r>
        <w:rPr>
          <w:rFonts w:ascii="Times New Roman" w:hAnsi="Times New Roman"/>
          <w:sz w:val="22"/>
          <w:szCs w:val="22"/>
        </w:rPr>
        <w:t>“</w:t>
      </w:r>
      <w:r w:rsidR="00357F4E" w:rsidRPr="004C51BF">
        <w:rPr>
          <w:rFonts w:ascii="Times New Roman" w:hAnsi="Times New Roman"/>
          <w:sz w:val="22"/>
          <w:szCs w:val="22"/>
        </w:rPr>
        <w:t xml:space="preserve">6. </w:t>
      </w:r>
      <w:r>
        <w:rPr>
          <w:rFonts w:ascii="Times New Roman" w:hAnsi="Times New Roman"/>
          <w:sz w:val="22"/>
          <w:szCs w:val="22"/>
        </w:rPr>
        <w:tab/>
      </w:r>
      <w:r w:rsidR="00357F4E" w:rsidRPr="004C51BF">
        <w:rPr>
          <w:rFonts w:ascii="Times New Roman" w:hAnsi="Times New Roman"/>
          <w:sz w:val="22"/>
          <w:szCs w:val="22"/>
        </w:rPr>
        <w:t xml:space="preserve">I am seeking to review </w:t>
      </w:r>
      <w:r w:rsidR="00493782" w:rsidRPr="004C51BF">
        <w:rPr>
          <w:rFonts w:ascii="Times New Roman" w:hAnsi="Times New Roman"/>
          <w:sz w:val="22"/>
          <w:szCs w:val="22"/>
        </w:rPr>
        <w:t>specifically the</w:t>
      </w:r>
      <w:r w:rsidR="00357F4E" w:rsidRPr="004C51BF">
        <w:rPr>
          <w:rFonts w:ascii="Times New Roman" w:hAnsi="Times New Roman"/>
          <w:sz w:val="22"/>
          <w:szCs w:val="22"/>
        </w:rPr>
        <w:t xml:space="preserve"> first respondent’s ruling of 1</w:t>
      </w:r>
      <w:r w:rsidR="00357F4E" w:rsidRPr="004C51BF">
        <w:rPr>
          <w:rFonts w:ascii="Times New Roman" w:hAnsi="Times New Roman"/>
          <w:sz w:val="22"/>
          <w:szCs w:val="22"/>
          <w:vertAlign w:val="superscript"/>
        </w:rPr>
        <w:t>st</w:t>
      </w:r>
      <w:r w:rsidR="00357F4E" w:rsidRPr="004C51BF">
        <w:rPr>
          <w:rFonts w:ascii="Times New Roman" w:hAnsi="Times New Roman"/>
          <w:sz w:val="22"/>
          <w:szCs w:val="22"/>
        </w:rPr>
        <w:t xml:space="preserve"> </w:t>
      </w:r>
      <w:r w:rsidR="00493782" w:rsidRPr="004C51BF">
        <w:rPr>
          <w:rFonts w:ascii="Times New Roman" w:hAnsi="Times New Roman"/>
          <w:sz w:val="22"/>
          <w:szCs w:val="22"/>
        </w:rPr>
        <w:t>February</w:t>
      </w:r>
      <w:r w:rsidR="00357F4E" w:rsidRPr="004C51BF">
        <w:rPr>
          <w:rFonts w:ascii="Times New Roman" w:hAnsi="Times New Roman"/>
          <w:sz w:val="22"/>
          <w:szCs w:val="22"/>
        </w:rPr>
        <w:t xml:space="preserve"> 2024 on the basis that:</w:t>
      </w:r>
    </w:p>
    <w:p w14:paraId="3CB3FDEC" w14:textId="22CB4BB6" w:rsidR="00493782" w:rsidRPr="004C51BF" w:rsidRDefault="00493782" w:rsidP="004C51BF">
      <w:pPr>
        <w:pStyle w:val="BodyTextIndent"/>
        <w:numPr>
          <w:ilvl w:val="0"/>
          <w:numId w:val="5"/>
        </w:numPr>
        <w:ind w:left="1440"/>
        <w:jc w:val="both"/>
        <w:rPr>
          <w:rFonts w:ascii="Times New Roman" w:hAnsi="Times New Roman"/>
          <w:sz w:val="22"/>
          <w:szCs w:val="22"/>
        </w:rPr>
      </w:pPr>
      <w:r w:rsidRPr="004C51BF">
        <w:rPr>
          <w:rFonts w:ascii="Times New Roman" w:hAnsi="Times New Roman"/>
          <w:sz w:val="22"/>
          <w:szCs w:val="22"/>
        </w:rPr>
        <w:t>in refusing</w:t>
      </w:r>
      <w:r w:rsidR="00357F4E" w:rsidRPr="004C51BF">
        <w:rPr>
          <w:rFonts w:ascii="Times New Roman" w:hAnsi="Times New Roman"/>
          <w:sz w:val="22"/>
          <w:szCs w:val="22"/>
        </w:rPr>
        <w:t xml:space="preserve"> to compel the trial prosecutor Michael Reza to testify, the first respondent </w:t>
      </w:r>
    </w:p>
    <w:p w14:paraId="41F36450" w14:textId="66A61F3C" w:rsidR="00357F4E" w:rsidRPr="004C51BF" w:rsidRDefault="004C51BF" w:rsidP="004C51BF">
      <w:pPr>
        <w:pStyle w:val="BodyTextIndent"/>
        <w:ind w:left="1080" w:firstLine="0"/>
        <w:jc w:val="both"/>
        <w:rPr>
          <w:rFonts w:ascii="Times New Roman" w:hAnsi="Times New Roman"/>
          <w:sz w:val="22"/>
          <w:szCs w:val="22"/>
        </w:rPr>
      </w:pPr>
      <w:r>
        <w:rPr>
          <w:rFonts w:ascii="Times New Roman" w:hAnsi="Times New Roman"/>
          <w:sz w:val="22"/>
          <w:szCs w:val="22"/>
        </w:rPr>
        <w:tab/>
      </w:r>
      <w:r w:rsidR="00357F4E" w:rsidRPr="004C51BF">
        <w:rPr>
          <w:rFonts w:ascii="Times New Roman" w:hAnsi="Times New Roman"/>
          <w:sz w:val="22"/>
          <w:szCs w:val="22"/>
        </w:rPr>
        <w:t>purported to exercise a discretion</w:t>
      </w:r>
      <w:r w:rsidR="00553968" w:rsidRPr="004C51BF">
        <w:rPr>
          <w:rFonts w:ascii="Times New Roman" w:hAnsi="Times New Roman"/>
          <w:sz w:val="22"/>
          <w:szCs w:val="22"/>
        </w:rPr>
        <w:t xml:space="preserve"> that she does not in law possess since the said </w:t>
      </w:r>
      <w:r>
        <w:rPr>
          <w:rFonts w:ascii="Times New Roman" w:hAnsi="Times New Roman"/>
          <w:sz w:val="22"/>
          <w:szCs w:val="22"/>
        </w:rPr>
        <w:tab/>
      </w:r>
      <w:r w:rsidR="00553968" w:rsidRPr="004C51BF">
        <w:rPr>
          <w:rFonts w:ascii="Times New Roman" w:hAnsi="Times New Roman"/>
          <w:sz w:val="22"/>
          <w:szCs w:val="22"/>
        </w:rPr>
        <w:t xml:space="preserve">Michael Reza is a compellable witness and good, sufficient and unrebutted reasons </w:t>
      </w:r>
      <w:r>
        <w:rPr>
          <w:rFonts w:ascii="Times New Roman" w:hAnsi="Times New Roman"/>
          <w:sz w:val="22"/>
          <w:szCs w:val="22"/>
        </w:rPr>
        <w:tab/>
      </w:r>
      <w:r w:rsidR="00553968" w:rsidRPr="004C51BF">
        <w:rPr>
          <w:rFonts w:ascii="Times New Roman" w:hAnsi="Times New Roman"/>
          <w:sz w:val="22"/>
          <w:szCs w:val="22"/>
        </w:rPr>
        <w:t>were advanced for calling him</w:t>
      </w:r>
    </w:p>
    <w:p w14:paraId="69C8FA9C" w14:textId="5E4315F3" w:rsidR="00493782" w:rsidRPr="004C51BF" w:rsidRDefault="00553968" w:rsidP="004C51BF">
      <w:pPr>
        <w:pStyle w:val="BodyTextIndent"/>
        <w:numPr>
          <w:ilvl w:val="0"/>
          <w:numId w:val="5"/>
        </w:numPr>
        <w:ind w:left="1440"/>
        <w:jc w:val="both"/>
        <w:rPr>
          <w:rFonts w:ascii="Times New Roman" w:hAnsi="Times New Roman"/>
          <w:sz w:val="22"/>
          <w:szCs w:val="22"/>
        </w:rPr>
      </w:pPr>
      <w:r w:rsidRPr="004C51BF">
        <w:rPr>
          <w:rFonts w:ascii="Times New Roman" w:hAnsi="Times New Roman"/>
          <w:sz w:val="22"/>
          <w:szCs w:val="22"/>
        </w:rPr>
        <w:t xml:space="preserve">the first respondent failed to give reasons why, or gave grossly irrational reasons why  </w:t>
      </w:r>
    </w:p>
    <w:p w14:paraId="23DB7868" w14:textId="11B98993" w:rsidR="00553968" w:rsidRPr="004C51BF" w:rsidRDefault="004C51BF" w:rsidP="004C51BF">
      <w:pPr>
        <w:pStyle w:val="BodyTextIndent"/>
        <w:ind w:left="1080" w:firstLine="0"/>
        <w:jc w:val="both"/>
        <w:rPr>
          <w:rFonts w:ascii="Times New Roman" w:hAnsi="Times New Roman"/>
          <w:sz w:val="22"/>
          <w:szCs w:val="22"/>
        </w:rPr>
      </w:pPr>
      <w:r>
        <w:rPr>
          <w:rFonts w:ascii="Times New Roman" w:hAnsi="Times New Roman"/>
          <w:sz w:val="22"/>
          <w:szCs w:val="22"/>
        </w:rPr>
        <w:tab/>
      </w:r>
      <w:r w:rsidR="00553968" w:rsidRPr="004C51BF">
        <w:rPr>
          <w:rFonts w:ascii="Times New Roman" w:hAnsi="Times New Roman"/>
          <w:sz w:val="22"/>
          <w:szCs w:val="22"/>
        </w:rPr>
        <w:t xml:space="preserve">she refused to compel a witness in court called by the defense to take the witness </w:t>
      </w:r>
      <w:r>
        <w:rPr>
          <w:rFonts w:ascii="Times New Roman" w:hAnsi="Times New Roman"/>
          <w:sz w:val="22"/>
          <w:szCs w:val="22"/>
        </w:rPr>
        <w:tab/>
      </w:r>
      <w:r w:rsidR="00553968" w:rsidRPr="004C51BF">
        <w:rPr>
          <w:rFonts w:ascii="Times New Roman" w:hAnsi="Times New Roman"/>
          <w:sz w:val="22"/>
          <w:szCs w:val="22"/>
        </w:rPr>
        <w:t>stand</w:t>
      </w:r>
    </w:p>
    <w:p w14:paraId="70BDFB05" w14:textId="4353DB3D" w:rsidR="00493782" w:rsidRPr="004C51BF" w:rsidRDefault="00553968" w:rsidP="004C51BF">
      <w:pPr>
        <w:pStyle w:val="BodyTextIndent"/>
        <w:numPr>
          <w:ilvl w:val="0"/>
          <w:numId w:val="5"/>
        </w:numPr>
        <w:ind w:left="1440"/>
        <w:jc w:val="both"/>
        <w:rPr>
          <w:rFonts w:ascii="Times New Roman" w:hAnsi="Times New Roman"/>
          <w:sz w:val="22"/>
          <w:szCs w:val="22"/>
        </w:rPr>
      </w:pPr>
      <w:r w:rsidRPr="004C51BF">
        <w:rPr>
          <w:rFonts w:ascii="Times New Roman" w:hAnsi="Times New Roman"/>
          <w:sz w:val="22"/>
          <w:szCs w:val="22"/>
        </w:rPr>
        <w:t>the first respondent made a decision that was unlawful in that she purported to interpret</w:t>
      </w:r>
    </w:p>
    <w:p w14:paraId="28703056" w14:textId="53AE411E" w:rsidR="00493782" w:rsidRPr="004C51BF" w:rsidRDefault="004C51BF" w:rsidP="004C51BF">
      <w:pPr>
        <w:pStyle w:val="BodyTextIndent"/>
        <w:ind w:left="1080" w:firstLine="0"/>
        <w:jc w:val="both"/>
        <w:rPr>
          <w:rFonts w:ascii="Times New Roman" w:hAnsi="Times New Roman"/>
          <w:sz w:val="22"/>
          <w:szCs w:val="22"/>
        </w:rPr>
      </w:pPr>
      <w:r>
        <w:rPr>
          <w:rFonts w:ascii="Times New Roman" w:hAnsi="Times New Roman"/>
          <w:sz w:val="22"/>
          <w:szCs w:val="22"/>
        </w:rPr>
        <w:tab/>
      </w:r>
      <w:r w:rsidR="00553968" w:rsidRPr="004C51BF">
        <w:rPr>
          <w:rFonts w:ascii="Times New Roman" w:hAnsi="Times New Roman"/>
          <w:sz w:val="22"/>
          <w:szCs w:val="22"/>
        </w:rPr>
        <w:t xml:space="preserve">rights in the Constitution in circumstances where she did not need to do so, had not </w:t>
      </w:r>
      <w:r>
        <w:rPr>
          <w:rFonts w:ascii="Times New Roman" w:hAnsi="Times New Roman"/>
          <w:sz w:val="22"/>
          <w:szCs w:val="22"/>
        </w:rPr>
        <w:tab/>
      </w:r>
      <w:r w:rsidR="00553968" w:rsidRPr="004C51BF">
        <w:rPr>
          <w:rFonts w:ascii="Times New Roman" w:hAnsi="Times New Roman"/>
          <w:sz w:val="22"/>
          <w:szCs w:val="22"/>
        </w:rPr>
        <w:t xml:space="preserve">been called upon to do so and irrationally determined </w:t>
      </w:r>
      <w:r w:rsidR="00493782" w:rsidRPr="004C51BF">
        <w:rPr>
          <w:rFonts w:ascii="Times New Roman" w:hAnsi="Times New Roman"/>
          <w:sz w:val="22"/>
          <w:szCs w:val="22"/>
        </w:rPr>
        <w:t xml:space="preserve">that the second respondent is in </w:t>
      </w:r>
      <w:r>
        <w:rPr>
          <w:rFonts w:ascii="Times New Roman" w:hAnsi="Times New Roman"/>
          <w:sz w:val="22"/>
          <w:szCs w:val="22"/>
        </w:rPr>
        <w:tab/>
      </w:r>
      <w:r w:rsidR="00493782" w:rsidRPr="004C51BF">
        <w:rPr>
          <w:rFonts w:ascii="Times New Roman" w:hAnsi="Times New Roman"/>
          <w:sz w:val="22"/>
          <w:szCs w:val="22"/>
        </w:rPr>
        <w:t>effect entitled to rights under chapter 4 of the Constitution…</w:t>
      </w:r>
    </w:p>
    <w:p w14:paraId="7E3F830F" w14:textId="6593C292" w:rsidR="00493782" w:rsidRPr="004C51BF" w:rsidRDefault="00493782" w:rsidP="003878EC">
      <w:pPr>
        <w:pStyle w:val="BodyTextIndent"/>
        <w:numPr>
          <w:ilvl w:val="0"/>
          <w:numId w:val="5"/>
        </w:numPr>
        <w:ind w:left="1440"/>
        <w:rPr>
          <w:rFonts w:ascii="Times New Roman" w:hAnsi="Times New Roman"/>
          <w:sz w:val="22"/>
          <w:szCs w:val="22"/>
        </w:rPr>
      </w:pPr>
      <w:r w:rsidRPr="004C51BF">
        <w:rPr>
          <w:rFonts w:ascii="Times New Roman" w:hAnsi="Times New Roman"/>
          <w:sz w:val="22"/>
          <w:szCs w:val="22"/>
        </w:rPr>
        <w:t>the first respondent made a grossly irregular decision which unfairly, unjustly and</w:t>
      </w:r>
    </w:p>
    <w:p w14:paraId="5B654679" w14:textId="5F050267" w:rsidR="00553968" w:rsidRPr="004C51BF" w:rsidRDefault="004C51BF" w:rsidP="003878EC">
      <w:pPr>
        <w:pStyle w:val="BodyTextIndent"/>
        <w:ind w:left="1080" w:firstLine="0"/>
        <w:rPr>
          <w:rFonts w:ascii="Times New Roman" w:hAnsi="Times New Roman"/>
          <w:sz w:val="22"/>
          <w:szCs w:val="22"/>
        </w:rPr>
      </w:pPr>
      <w:r>
        <w:rPr>
          <w:rFonts w:ascii="Times New Roman" w:hAnsi="Times New Roman"/>
          <w:sz w:val="22"/>
          <w:szCs w:val="22"/>
        </w:rPr>
        <w:lastRenderedPageBreak/>
        <w:tab/>
      </w:r>
      <w:r w:rsidR="00493782" w:rsidRPr="004C51BF">
        <w:rPr>
          <w:rFonts w:ascii="Times New Roman" w:hAnsi="Times New Roman"/>
          <w:sz w:val="22"/>
          <w:szCs w:val="22"/>
        </w:rPr>
        <w:t>unnecessarily limits the applicant in the prosecution of his ongoing matter…”</w:t>
      </w:r>
      <w:r w:rsidR="00553968" w:rsidRPr="004C51BF">
        <w:rPr>
          <w:rFonts w:ascii="Times New Roman" w:hAnsi="Times New Roman"/>
          <w:sz w:val="22"/>
          <w:szCs w:val="22"/>
        </w:rPr>
        <w:t xml:space="preserve"> </w:t>
      </w:r>
    </w:p>
    <w:p w14:paraId="011911F9" w14:textId="77777777" w:rsidR="00553968" w:rsidRPr="004C51BF" w:rsidRDefault="00553968" w:rsidP="003878EC">
      <w:pPr>
        <w:pStyle w:val="BodyTextIndent"/>
        <w:ind w:left="1440"/>
        <w:rPr>
          <w:rFonts w:ascii="Times New Roman" w:hAnsi="Times New Roman"/>
          <w:sz w:val="22"/>
          <w:szCs w:val="22"/>
        </w:rPr>
      </w:pPr>
    </w:p>
    <w:p w14:paraId="6A751E98" w14:textId="784ECACF" w:rsidR="00421983" w:rsidRPr="00C94E1E" w:rsidRDefault="007F32FD" w:rsidP="00D955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closer examination of the above grounds for review reveals that </w:t>
      </w:r>
      <w:r w:rsidR="00C3592D">
        <w:rPr>
          <w:rFonts w:ascii="Times New Roman" w:hAnsi="Times New Roman" w:cs="Times New Roman"/>
          <w:sz w:val="24"/>
          <w:szCs w:val="24"/>
        </w:rPr>
        <w:t xml:space="preserve">the four grounds can be compressed into two. </w:t>
      </w:r>
      <w:r>
        <w:rPr>
          <w:rFonts w:ascii="Times New Roman" w:hAnsi="Times New Roman" w:cs="Times New Roman"/>
          <w:sz w:val="24"/>
          <w:szCs w:val="24"/>
        </w:rPr>
        <w:t xml:space="preserve"> The first </w:t>
      </w:r>
      <w:r w:rsidR="00C3592D">
        <w:rPr>
          <w:rFonts w:ascii="Times New Roman" w:hAnsi="Times New Roman" w:cs="Times New Roman"/>
          <w:sz w:val="24"/>
          <w:szCs w:val="24"/>
        </w:rPr>
        <w:t xml:space="preserve">complaint </w:t>
      </w:r>
      <w:r>
        <w:rPr>
          <w:rFonts w:ascii="Times New Roman" w:hAnsi="Times New Roman" w:cs="Times New Roman"/>
          <w:sz w:val="24"/>
          <w:szCs w:val="24"/>
        </w:rPr>
        <w:t>is that the first respondent did not give reasons for her decision</w:t>
      </w:r>
      <w:r w:rsidR="00C3592D">
        <w:rPr>
          <w:rFonts w:ascii="Times New Roman" w:hAnsi="Times New Roman" w:cs="Times New Roman"/>
          <w:sz w:val="24"/>
          <w:szCs w:val="24"/>
        </w:rPr>
        <w:t xml:space="preserve"> or that the reasons were irrational</w:t>
      </w:r>
      <w:r>
        <w:rPr>
          <w:rFonts w:ascii="Times New Roman" w:hAnsi="Times New Roman" w:cs="Times New Roman"/>
          <w:sz w:val="24"/>
          <w:szCs w:val="24"/>
        </w:rPr>
        <w:t xml:space="preserve">. </w:t>
      </w:r>
      <w:r w:rsidR="00C3592D">
        <w:rPr>
          <w:rFonts w:ascii="Times New Roman" w:hAnsi="Times New Roman" w:cs="Times New Roman"/>
          <w:sz w:val="24"/>
          <w:szCs w:val="24"/>
        </w:rPr>
        <w:t>The second</w:t>
      </w:r>
      <w:r>
        <w:rPr>
          <w:rFonts w:ascii="Times New Roman" w:hAnsi="Times New Roman" w:cs="Times New Roman"/>
          <w:sz w:val="24"/>
          <w:szCs w:val="24"/>
        </w:rPr>
        <w:t xml:space="preserve"> is that </w:t>
      </w:r>
      <w:r w:rsidR="00C3592D">
        <w:rPr>
          <w:rFonts w:ascii="Times New Roman" w:hAnsi="Times New Roman" w:cs="Times New Roman"/>
          <w:sz w:val="24"/>
          <w:szCs w:val="24"/>
        </w:rPr>
        <w:t xml:space="preserve">the decision to refuse to compel the prosecutor to become a witness is wrong and unlawful. Both those reasons appear </w:t>
      </w:r>
      <w:r w:rsidR="003878EC">
        <w:rPr>
          <w:rFonts w:ascii="Times New Roman" w:hAnsi="Times New Roman" w:cs="Times New Roman"/>
          <w:sz w:val="24"/>
          <w:szCs w:val="24"/>
        </w:rPr>
        <w:t>to stem</w:t>
      </w:r>
      <w:r w:rsidR="00C3592D">
        <w:rPr>
          <w:rFonts w:ascii="Times New Roman" w:hAnsi="Times New Roman" w:cs="Times New Roman"/>
          <w:sz w:val="24"/>
          <w:szCs w:val="24"/>
        </w:rPr>
        <w:t xml:space="preserve"> from the applicant’s conviction that the first respondent wrongly </w:t>
      </w:r>
      <w:r w:rsidR="003878EC">
        <w:rPr>
          <w:rFonts w:ascii="Times New Roman" w:hAnsi="Times New Roman" w:cs="Times New Roman"/>
          <w:sz w:val="24"/>
          <w:szCs w:val="24"/>
        </w:rPr>
        <w:t>interpreted s</w:t>
      </w:r>
      <w:r w:rsidR="00C3592D">
        <w:rPr>
          <w:rFonts w:ascii="Times New Roman" w:hAnsi="Times New Roman" w:cs="Times New Roman"/>
          <w:sz w:val="24"/>
          <w:szCs w:val="24"/>
        </w:rPr>
        <w:t xml:space="preserve"> 244 of the Code when she refused to </w:t>
      </w:r>
      <w:r w:rsidR="004155F8">
        <w:rPr>
          <w:rFonts w:ascii="Times New Roman" w:hAnsi="Times New Roman" w:cs="Times New Roman"/>
          <w:sz w:val="24"/>
          <w:szCs w:val="24"/>
        </w:rPr>
        <w:t xml:space="preserve">direct Michael Reza to testify </w:t>
      </w:r>
      <w:r w:rsidR="003878EC">
        <w:rPr>
          <w:rFonts w:ascii="Times New Roman" w:hAnsi="Times New Roman" w:cs="Times New Roman"/>
          <w:sz w:val="24"/>
          <w:szCs w:val="24"/>
        </w:rPr>
        <w:t xml:space="preserve">in circumstances where Reza </w:t>
      </w:r>
      <w:r w:rsidR="004155F8">
        <w:rPr>
          <w:rFonts w:ascii="Times New Roman" w:hAnsi="Times New Roman" w:cs="Times New Roman"/>
          <w:sz w:val="24"/>
          <w:szCs w:val="24"/>
        </w:rPr>
        <w:t xml:space="preserve">was a competent and compellable witness. </w:t>
      </w:r>
      <w:r w:rsidR="003878EC">
        <w:rPr>
          <w:rFonts w:ascii="Times New Roman" w:hAnsi="Times New Roman" w:cs="Times New Roman"/>
          <w:sz w:val="24"/>
          <w:szCs w:val="24"/>
        </w:rPr>
        <w:t xml:space="preserve">I wish to deal with these issues </w:t>
      </w:r>
      <w:r w:rsidR="0009691A">
        <w:rPr>
          <w:rFonts w:ascii="Times New Roman" w:hAnsi="Times New Roman" w:cs="Times New Roman"/>
          <w:sz w:val="24"/>
          <w:szCs w:val="24"/>
        </w:rPr>
        <w:t>commencing</w:t>
      </w:r>
      <w:r w:rsidR="003878EC">
        <w:rPr>
          <w:rFonts w:ascii="Times New Roman" w:hAnsi="Times New Roman" w:cs="Times New Roman"/>
          <w:sz w:val="24"/>
          <w:szCs w:val="24"/>
        </w:rPr>
        <w:t xml:space="preserve"> </w:t>
      </w:r>
      <w:r w:rsidR="0009691A">
        <w:rPr>
          <w:rFonts w:ascii="Times New Roman" w:hAnsi="Times New Roman" w:cs="Times New Roman"/>
          <w:sz w:val="24"/>
          <w:szCs w:val="24"/>
        </w:rPr>
        <w:t>from</w:t>
      </w:r>
      <w:r w:rsidR="003878EC">
        <w:rPr>
          <w:rFonts w:ascii="Times New Roman" w:hAnsi="Times New Roman" w:cs="Times New Roman"/>
          <w:sz w:val="24"/>
          <w:szCs w:val="24"/>
        </w:rPr>
        <w:t xml:space="preserve"> the</w:t>
      </w:r>
      <w:r w:rsidR="00C94E1E">
        <w:rPr>
          <w:rFonts w:ascii="Times New Roman" w:hAnsi="Times New Roman" w:cs="Times New Roman"/>
          <w:sz w:val="24"/>
          <w:szCs w:val="24"/>
        </w:rPr>
        <w:t xml:space="preserve"> </w:t>
      </w:r>
      <w:r w:rsidR="0009691A">
        <w:rPr>
          <w:rFonts w:ascii="Times New Roman" w:hAnsi="Times New Roman" w:cs="Times New Roman"/>
          <w:sz w:val="24"/>
          <w:szCs w:val="24"/>
        </w:rPr>
        <w:t xml:space="preserve">fabled </w:t>
      </w:r>
      <w:r w:rsidR="003878EC">
        <w:rPr>
          <w:rFonts w:ascii="Times New Roman" w:hAnsi="Times New Roman" w:cs="Times New Roman"/>
          <w:sz w:val="24"/>
          <w:szCs w:val="24"/>
        </w:rPr>
        <w:t>s 244</w:t>
      </w:r>
      <w:r w:rsidR="0009691A">
        <w:rPr>
          <w:rFonts w:ascii="Times New Roman" w:hAnsi="Times New Roman" w:cs="Times New Roman"/>
          <w:sz w:val="24"/>
          <w:szCs w:val="24"/>
        </w:rPr>
        <w:t xml:space="preserve"> and my interpretation thereof</w:t>
      </w:r>
      <w:r w:rsidR="00421983">
        <w:rPr>
          <w:rFonts w:ascii="Times New Roman" w:hAnsi="Times New Roman" w:cs="Times New Roman"/>
          <w:sz w:val="24"/>
          <w:szCs w:val="24"/>
        </w:rPr>
        <w:t xml:space="preserve"> because it is clear to me that there are </w:t>
      </w:r>
      <w:r w:rsidR="00C94E1E">
        <w:rPr>
          <w:rFonts w:ascii="Times New Roman" w:hAnsi="Times New Roman" w:cs="Times New Roman"/>
          <w:sz w:val="24"/>
          <w:szCs w:val="24"/>
        </w:rPr>
        <w:t>two if not three</w:t>
      </w:r>
      <w:r w:rsidR="00421983">
        <w:rPr>
          <w:rFonts w:ascii="Times New Roman" w:hAnsi="Times New Roman" w:cs="Times New Roman"/>
          <w:sz w:val="24"/>
          <w:szCs w:val="24"/>
        </w:rPr>
        <w:t xml:space="preserve"> ways of looking at i</w:t>
      </w:r>
      <w:r w:rsidR="00C94E1E">
        <w:rPr>
          <w:rFonts w:ascii="Times New Roman" w:hAnsi="Times New Roman" w:cs="Times New Roman"/>
          <w:sz w:val="24"/>
          <w:szCs w:val="24"/>
        </w:rPr>
        <w:t>t</w:t>
      </w:r>
      <w:r w:rsidR="00421983">
        <w:rPr>
          <w:rFonts w:ascii="Times New Roman" w:hAnsi="Times New Roman" w:cs="Times New Roman"/>
          <w:sz w:val="24"/>
          <w:szCs w:val="24"/>
        </w:rPr>
        <w:t xml:space="preserve">. </w:t>
      </w:r>
      <w:r w:rsidR="00D95511">
        <w:rPr>
          <w:rFonts w:ascii="Times New Roman" w:hAnsi="Times New Roman" w:cs="Times New Roman"/>
          <w:sz w:val="24"/>
          <w:szCs w:val="24"/>
        </w:rPr>
        <w:t xml:space="preserve"> </w:t>
      </w:r>
      <w:r w:rsidR="00421983">
        <w:rPr>
          <w:rFonts w:ascii="Times New Roman" w:hAnsi="Times New Roman" w:cs="Times New Roman"/>
          <w:sz w:val="24"/>
          <w:szCs w:val="24"/>
        </w:rPr>
        <w:t xml:space="preserve">First if the </w:t>
      </w:r>
      <w:r w:rsidR="00C94E1E">
        <w:rPr>
          <w:rFonts w:ascii="Times New Roman" w:hAnsi="Times New Roman" w:cs="Times New Roman"/>
          <w:sz w:val="24"/>
          <w:szCs w:val="24"/>
        </w:rPr>
        <w:t>words used in</w:t>
      </w:r>
      <w:r w:rsidR="00421983">
        <w:rPr>
          <w:rFonts w:ascii="Times New Roman" w:hAnsi="Times New Roman" w:cs="Times New Roman"/>
          <w:sz w:val="24"/>
          <w:szCs w:val="24"/>
        </w:rPr>
        <w:t xml:space="preserve"> s 244 </w:t>
      </w:r>
      <w:r w:rsidR="00C94E1E">
        <w:rPr>
          <w:rFonts w:ascii="Times New Roman" w:hAnsi="Times New Roman" w:cs="Times New Roman"/>
          <w:sz w:val="24"/>
          <w:szCs w:val="24"/>
        </w:rPr>
        <w:t>are</w:t>
      </w:r>
      <w:r w:rsidR="00421983">
        <w:rPr>
          <w:rFonts w:ascii="Times New Roman" w:hAnsi="Times New Roman" w:cs="Times New Roman"/>
          <w:sz w:val="24"/>
          <w:szCs w:val="24"/>
        </w:rPr>
        <w:t xml:space="preserve"> as plain as Mr </w:t>
      </w:r>
      <w:r w:rsidR="00421983" w:rsidRPr="00D40E77">
        <w:rPr>
          <w:rFonts w:ascii="Times New Roman" w:hAnsi="Times New Roman" w:cs="Times New Roman"/>
          <w:i/>
          <w:iCs/>
          <w:sz w:val="24"/>
          <w:szCs w:val="24"/>
        </w:rPr>
        <w:t>Chinyoka</w:t>
      </w:r>
      <w:r w:rsidR="00421983">
        <w:rPr>
          <w:rFonts w:ascii="Times New Roman" w:hAnsi="Times New Roman" w:cs="Times New Roman"/>
          <w:sz w:val="24"/>
          <w:szCs w:val="24"/>
        </w:rPr>
        <w:t xml:space="preserve"> argued </w:t>
      </w:r>
      <w:r w:rsidR="00C94E1E">
        <w:rPr>
          <w:rFonts w:ascii="Times New Roman" w:hAnsi="Times New Roman" w:cs="Times New Roman"/>
          <w:sz w:val="24"/>
          <w:szCs w:val="24"/>
        </w:rPr>
        <w:t>both</w:t>
      </w:r>
      <w:r w:rsidR="00421983">
        <w:rPr>
          <w:rFonts w:ascii="Times New Roman" w:hAnsi="Times New Roman" w:cs="Times New Roman"/>
          <w:sz w:val="24"/>
          <w:szCs w:val="24"/>
        </w:rPr>
        <w:t xml:space="preserve"> at the hearing and in his heads of argument, then they must be literally interpreted and do not need the aid of any instrument of statutory construction to decipher their meaning.</w:t>
      </w:r>
      <w:r w:rsidR="00421983" w:rsidRPr="00FF0661">
        <w:rPr>
          <w:rFonts w:ascii="Times New Roman" w:hAnsi="Times New Roman" w:cs="Times New Roman"/>
          <w:color w:val="FF0000"/>
          <w:sz w:val="24"/>
          <w:szCs w:val="24"/>
        </w:rPr>
        <w:t xml:space="preserve">  </w:t>
      </w:r>
      <w:r w:rsidR="00421983" w:rsidRPr="00C94E1E">
        <w:rPr>
          <w:rFonts w:ascii="Times New Roman" w:hAnsi="Times New Roman" w:cs="Times New Roman"/>
          <w:sz w:val="24"/>
          <w:szCs w:val="24"/>
        </w:rPr>
        <w:t xml:space="preserve">Second, if that literal meaning is taken, the question </w:t>
      </w:r>
      <w:r w:rsidR="00C94E1E">
        <w:rPr>
          <w:rFonts w:ascii="Times New Roman" w:hAnsi="Times New Roman" w:cs="Times New Roman"/>
          <w:sz w:val="24"/>
          <w:szCs w:val="24"/>
        </w:rPr>
        <w:t>which arises is</w:t>
      </w:r>
      <w:r w:rsidR="00CF50A0">
        <w:rPr>
          <w:rFonts w:ascii="Times New Roman" w:hAnsi="Times New Roman" w:cs="Times New Roman"/>
          <w:sz w:val="24"/>
          <w:szCs w:val="24"/>
        </w:rPr>
        <w:t>:  does</w:t>
      </w:r>
      <w:r w:rsidR="00421983" w:rsidRPr="00C94E1E">
        <w:rPr>
          <w:rFonts w:ascii="Times New Roman" w:hAnsi="Times New Roman" w:cs="Times New Roman"/>
          <w:sz w:val="24"/>
          <w:szCs w:val="24"/>
        </w:rPr>
        <w:t xml:space="preserve"> what the applicant is advocating for fall within that </w:t>
      </w:r>
      <w:r w:rsidR="00CF50A0">
        <w:rPr>
          <w:rFonts w:ascii="Times New Roman" w:hAnsi="Times New Roman" w:cs="Times New Roman"/>
          <w:sz w:val="24"/>
          <w:szCs w:val="24"/>
        </w:rPr>
        <w:t xml:space="preserve">literal </w:t>
      </w:r>
      <w:r w:rsidR="00421983" w:rsidRPr="00C94E1E">
        <w:rPr>
          <w:rFonts w:ascii="Times New Roman" w:hAnsi="Times New Roman" w:cs="Times New Roman"/>
          <w:sz w:val="24"/>
          <w:szCs w:val="24"/>
        </w:rPr>
        <w:t xml:space="preserve">meaning? Third if </w:t>
      </w:r>
      <w:r w:rsidR="00A33F83" w:rsidRPr="00C94E1E">
        <w:rPr>
          <w:rFonts w:ascii="Times New Roman" w:hAnsi="Times New Roman" w:cs="Times New Roman"/>
          <w:sz w:val="24"/>
          <w:szCs w:val="24"/>
        </w:rPr>
        <w:t>the literal</w:t>
      </w:r>
      <w:r w:rsidR="00421983" w:rsidRPr="00C94E1E">
        <w:rPr>
          <w:rFonts w:ascii="Times New Roman" w:hAnsi="Times New Roman" w:cs="Times New Roman"/>
          <w:sz w:val="24"/>
          <w:szCs w:val="24"/>
        </w:rPr>
        <w:t xml:space="preserve"> interpretation would result in a repugnance did the </w:t>
      </w:r>
      <w:r w:rsidR="00A33F83" w:rsidRPr="00C94E1E">
        <w:rPr>
          <w:rFonts w:ascii="Times New Roman" w:hAnsi="Times New Roman" w:cs="Times New Roman"/>
          <w:sz w:val="24"/>
          <w:szCs w:val="24"/>
        </w:rPr>
        <w:t>Legislature</w:t>
      </w:r>
      <w:r w:rsidR="00421983" w:rsidRPr="00C94E1E">
        <w:rPr>
          <w:rFonts w:ascii="Times New Roman" w:hAnsi="Times New Roman" w:cs="Times New Roman"/>
          <w:sz w:val="24"/>
          <w:szCs w:val="24"/>
        </w:rPr>
        <w:t xml:space="preserve"> intend to exclude </w:t>
      </w:r>
      <w:r w:rsidR="007F6E4D">
        <w:rPr>
          <w:rFonts w:ascii="Times New Roman" w:hAnsi="Times New Roman" w:cs="Times New Roman"/>
          <w:sz w:val="24"/>
          <w:szCs w:val="24"/>
        </w:rPr>
        <w:t>more</w:t>
      </w:r>
      <w:r w:rsidR="00421983" w:rsidRPr="00C94E1E">
        <w:rPr>
          <w:rFonts w:ascii="Times New Roman" w:hAnsi="Times New Roman" w:cs="Times New Roman"/>
          <w:sz w:val="24"/>
          <w:szCs w:val="24"/>
        </w:rPr>
        <w:t xml:space="preserve"> people </w:t>
      </w:r>
      <w:r w:rsidR="007F6E4D">
        <w:rPr>
          <w:rFonts w:ascii="Times New Roman" w:hAnsi="Times New Roman" w:cs="Times New Roman"/>
          <w:sz w:val="24"/>
          <w:szCs w:val="24"/>
        </w:rPr>
        <w:t xml:space="preserve">than those who are </w:t>
      </w:r>
      <w:r w:rsidR="00421983" w:rsidRPr="00C94E1E">
        <w:rPr>
          <w:rFonts w:ascii="Times New Roman" w:hAnsi="Times New Roman" w:cs="Times New Roman"/>
          <w:sz w:val="24"/>
          <w:szCs w:val="24"/>
        </w:rPr>
        <w:t xml:space="preserve">mentioned in </w:t>
      </w:r>
      <w:r w:rsidR="00A33F83" w:rsidRPr="00C94E1E">
        <w:rPr>
          <w:rFonts w:ascii="Times New Roman" w:hAnsi="Times New Roman" w:cs="Times New Roman"/>
          <w:sz w:val="24"/>
          <w:szCs w:val="24"/>
        </w:rPr>
        <w:t xml:space="preserve">the Code? </w:t>
      </w:r>
    </w:p>
    <w:p w14:paraId="5EA9A621" w14:textId="79856C4C" w:rsidR="00E853FC" w:rsidRDefault="00CF50A0" w:rsidP="00D955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one hand s</w:t>
      </w:r>
      <w:r w:rsidR="00D95511">
        <w:rPr>
          <w:rFonts w:ascii="Times New Roman" w:hAnsi="Times New Roman" w:cs="Times New Roman"/>
          <w:sz w:val="24"/>
          <w:szCs w:val="24"/>
        </w:rPr>
        <w:t xml:space="preserve"> </w:t>
      </w:r>
      <w:r w:rsidR="00A33F83">
        <w:rPr>
          <w:rFonts w:ascii="Times New Roman" w:hAnsi="Times New Roman" w:cs="Times New Roman"/>
          <w:sz w:val="24"/>
          <w:szCs w:val="24"/>
        </w:rPr>
        <w:t>244</w:t>
      </w:r>
      <w:r w:rsidR="00E853FC">
        <w:rPr>
          <w:rFonts w:ascii="Times New Roman" w:hAnsi="Times New Roman" w:cs="Times New Roman"/>
          <w:sz w:val="24"/>
          <w:szCs w:val="24"/>
        </w:rPr>
        <w:t xml:space="preserve"> provides as follows:</w:t>
      </w:r>
    </w:p>
    <w:p w14:paraId="7C939121" w14:textId="2A6EBA84" w:rsidR="00CD29F8" w:rsidRPr="00D95511" w:rsidRDefault="00D95511" w:rsidP="00917978">
      <w:pPr>
        <w:spacing w:line="240" w:lineRule="auto"/>
        <w:ind w:left="720"/>
        <w:jc w:val="both"/>
        <w:rPr>
          <w:rFonts w:ascii="Times New Roman" w:hAnsi="Times New Roman" w:cs="Times New Roman"/>
          <w:b/>
          <w:bCs/>
        </w:rPr>
      </w:pPr>
      <w:r>
        <w:rPr>
          <w:rFonts w:ascii="Times New Roman" w:hAnsi="Times New Roman" w:cs="Times New Roman"/>
          <w:b/>
          <w:bCs/>
        </w:rPr>
        <w:t>“</w:t>
      </w:r>
      <w:r w:rsidR="00CD29F8" w:rsidRPr="00D95511">
        <w:rPr>
          <w:rFonts w:ascii="Times New Roman" w:hAnsi="Times New Roman" w:cs="Times New Roman"/>
          <w:b/>
          <w:bCs/>
        </w:rPr>
        <w:t>244 No person to be excluded from giving evidence except under this Act</w:t>
      </w:r>
    </w:p>
    <w:p w14:paraId="791D6CF6" w14:textId="72B4ACCA" w:rsidR="00CD29F8" w:rsidRPr="00D95511" w:rsidRDefault="00CD29F8" w:rsidP="00D95511">
      <w:pPr>
        <w:tabs>
          <w:tab w:val="left" w:pos="1260"/>
        </w:tabs>
        <w:spacing w:line="240" w:lineRule="auto"/>
        <w:ind w:left="720"/>
        <w:jc w:val="both"/>
        <w:rPr>
          <w:rFonts w:ascii="Times New Roman" w:hAnsi="Times New Roman" w:cs="Times New Roman"/>
        </w:rPr>
      </w:pPr>
      <w:r w:rsidRPr="00D95511">
        <w:rPr>
          <w:rFonts w:ascii="Times New Roman" w:hAnsi="Times New Roman" w:cs="Times New Roman"/>
          <w:b/>
          <w:bCs/>
        </w:rPr>
        <w:tab/>
      </w:r>
      <w:r w:rsidRPr="00D95511">
        <w:rPr>
          <w:rFonts w:ascii="Times New Roman" w:hAnsi="Times New Roman" w:cs="Times New Roman"/>
        </w:rPr>
        <w:t xml:space="preserve">Every person not expressly excluded by this Act from giving evidence shall be competent </w:t>
      </w:r>
      <w:r w:rsidR="00D95511">
        <w:rPr>
          <w:rFonts w:ascii="Times New Roman" w:hAnsi="Times New Roman" w:cs="Times New Roman"/>
        </w:rPr>
        <w:tab/>
      </w:r>
      <w:r w:rsidRPr="00D95511">
        <w:rPr>
          <w:rFonts w:ascii="Times New Roman" w:hAnsi="Times New Roman" w:cs="Times New Roman"/>
        </w:rPr>
        <w:t xml:space="preserve">and compellable to give evidence in a </w:t>
      </w:r>
      <w:r w:rsidRPr="00D95511">
        <w:rPr>
          <w:rFonts w:ascii="Times New Roman" w:hAnsi="Times New Roman" w:cs="Times New Roman"/>
          <w:b/>
          <w:bCs/>
        </w:rPr>
        <w:t>criminal case</w:t>
      </w:r>
      <w:r w:rsidRPr="00D95511">
        <w:rPr>
          <w:rFonts w:ascii="Times New Roman" w:hAnsi="Times New Roman" w:cs="Times New Roman"/>
        </w:rPr>
        <w:t xml:space="preserve"> in any court in Zimbabwe</w:t>
      </w:r>
      <w:r w:rsidR="00662F56" w:rsidRPr="00D95511">
        <w:rPr>
          <w:rFonts w:ascii="Times New Roman" w:hAnsi="Times New Roman" w:cs="Times New Roman"/>
        </w:rPr>
        <w:t xml:space="preserve">. (Bolding </w:t>
      </w:r>
      <w:r w:rsidR="00D95511">
        <w:rPr>
          <w:rFonts w:ascii="Times New Roman" w:hAnsi="Times New Roman" w:cs="Times New Roman"/>
        </w:rPr>
        <w:tab/>
        <w:t>is for emphasis).”</w:t>
      </w:r>
    </w:p>
    <w:p w14:paraId="3971D138" w14:textId="4FE22ED7" w:rsidR="00C21300" w:rsidRDefault="00391697" w:rsidP="00917978">
      <w:pPr>
        <w:jc w:val="both"/>
        <w:rPr>
          <w:rFonts w:ascii="Times New Roman" w:hAnsi="Times New Roman" w:cs="Times New Roman"/>
          <w:sz w:val="24"/>
          <w:szCs w:val="24"/>
        </w:rPr>
      </w:pPr>
      <w:r>
        <w:rPr>
          <w:rFonts w:ascii="Times New Roman" w:hAnsi="Times New Roman" w:cs="Times New Roman"/>
          <w:sz w:val="24"/>
          <w:szCs w:val="24"/>
        </w:rPr>
        <w:tab/>
      </w:r>
      <w:r w:rsidR="00CF50A0">
        <w:rPr>
          <w:rFonts w:ascii="Times New Roman" w:hAnsi="Times New Roman" w:cs="Times New Roman"/>
          <w:sz w:val="24"/>
          <w:szCs w:val="24"/>
        </w:rPr>
        <w:t xml:space="preserve">On the other </w:t>
      </w:r>
      <w:r w:rsidR="000227EF">
        <w:rPr>
          <w:rFonts w:ascii="Times New Roman" w:hAnsi="Times New Roman" w:cs="Times New Roman"/>
          <w:sz w:val="24"/>
          <w:szCs w:val="24"/>
        </w:rPr>
        <w:t>hand,</w:t>
      </w:r>
      <w:r w:rsidR="00CF50A0">
        <w:rPr>
          <w:rFonts w:ascii="Times New Roman" w:hAnsi="Times New Roman" w:cs="Times New Roman"/>
          <w:sz w:val="24"/>
          <w:szCs w:val="24"/>
        </w:rPr>
        <w:t xml:space="preserve"> t</w:t>
      </w:r>
      <w:r w:rsidR="0009691A" w:rsidRPr="001D3C75">
        <w:rPr>
          <w:rFonts w:ascii="Times New Roman" w:hAnsi="Times New Roman" w:cs="Times New Roman"/>
          <w:sz w:val="24"/>
          <w:szCs w:val="24"/>
        </w:rPr>
        <w:t>he preamble to the Code proclaims that it is</w:t>
      </w:r>
      <w:r w:rsidR="00C21300">
        <w:rPr>
          <w:rFonts w:ascii="Times New Roman" w:hAnsi="Times New Roman" w:cs="Times New Roman"/>
          <w:sz w:val="24"/>
          <w:szCs w:val="24"/>
        </w:rPr>
        <w:t>:</w:t>
      </w:r>
    </w:p>
    <w:p w14:paraId="2AD74E2B" w14:textId="5A553875" w:rsidR="00C21300" w:rsidRPr="00391697" w:rsidRDefault="0009691A" w:rsidP="00C21300">
      <w:pPr>
        <w:spacing w:line="240" w:lineRule="auto"/>
        <w:ind w:left="720"/>
        <w:jc w:val="both"/>
        <w:rPr>
          <w:rFonts w:ascii="Times New Roman" w:hAnsi="Times New Roman" w:cs="Times New Roman"/>
        </w:rPr>
      </w:pPr>
      <w:r w:rsidRPr="00391697">
        <w:rPr>
          <w:rFonts w:ascii="Times New Roman" w:hAnsi="Times New Roman" w:cs="Times New Roman"/>
        </w:rPr>
        <w:t xml:space="preserve"> </w:t>
      </w:r>
      <w:r w:rsidR="00C21300" w:rsidRPr="00391697">
        <w:rPr>
          <w:rFonts w:ascii="Times New Roman" w:hAnsi="Times New Roman" w:cs="Times New Roman"/>
        </w:rPr>
        <w:t>“An</w:t>
      </w:r>
      <w:r w:rsidRPr="00391697">
        <w:rPr>
          <w:rFonts w:ascii="Times New Roman" w:hAnsi="Times New Roman" w:cs="Times New Roman"/>
        </w:rPr>
        <w:t xml:space="preserve"> </w:t>
      </w:r>
      <w:r w:rsidR="00C21300" w:rsidRPr="00391697">
        <w:rPr>
          <w:rFonts w:ascii="Times New Roman" w:hAnsi="Times New Roman" w:cs="Times New Roman"/>
        </w:rPr>
        <w:t>A</w:t>
      </w:r>
      <w:r w:rsidRPr="00391697">
        <w:rPr>
          <w:rFonts w:ascii="Times New Roman" w:hAnsi="Times New Roman" w:cs="Times New Roman"/>
        </w:rPr>
        <w:t xml:space="preserve">ct to consolidate and amend </w:t>
      </w:r>
      <w:r w:rsidR="001D3C75" w:rsidRPr="00391697">
        <w:rPr>
          <w:rFonts w:ascii="Times New Roman" w:hAnsi="Times New Roman" w:cs="Times New Roman"/>
        </w:rPr>
        <w:t>the law relating to procedure and evidence in criminal cases and to make provision for other matters incidental to such procedure and evidence.</w:t>
      </w:r>
      <w:r w:rsidR="00C21300" w:rsidRPr="00391697">
        <w:rPr>
          <w:rFonts w:ascii="Times New Roman" w:hAnsi="Times New Roman" w:cs="Times New Roman"/>
        </w:rPr>
        <w:t>”</w:t>
      </w:r>
      <w:r w:rsidR="001D3C75" w:rsidRPr="00391697">
        <w:rPr>
          <w:rFonts w:ascii="Times New Roman" w:hAnsi="Times New Roman" w:cs="Times New Roman"/>
        </w:rPr>
        <w:t xml:space="preserve"> </w:t>
      </w:r>
    </w:p>
    <w:p w14:paraId="2F36CB59" w14:textId="78C977B9" w:rsidR="000227EF" w:rsidRDefault="00391697" w:rsidP="00915CA5">
      <w:pPr>
        <w:spacing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ab/>
      </w:r>
      <w:r w:rsidR="001D3C75" w:rsidRPr="003D0A02">
        <w:rPr>
          <w:rFonts w:ascii="Times New Roman" w:hAnsi="Times New Roman" w:cs="Times New Roman"/>
          <w:sz w:val="24"/>
          <w:szCs w:val="24"/>
        </w:rPr>
        <w:t xml:space="preserve">Clearly therefore the Code’s application is confined to criminal cases. </w:t>
      </w:r>
      <w:r w:rsidR="00CF50A0">
        <w:rPr>
          <w:rFonts w:ascii="Times New Roman" w:hAnsi="Times New Roman" w:cs="Times New Roman"/>
          <w:sz w:val="24"/>
          <w:szCs w:val="24"/>
        </w:rPr>
        <w:t xml:space="preserve">True to that purpose </w:t>
      </w:r>
      <w:r w:rsidR="00F46BA4">
        <w:rPr>
          <w:rFonts w:ascii="Times New Roman" w:hAnsi="Times New Roman" w:cs="Times New Roman"/>
          <w:sz w:val="24"/>
          <w:szCs w:val="24"/>
        </w:rPr>
        <w:t xml:space="preserve">the application of s 244 is equally restricted to criminal cases. </w:t>
      </w:r>
      <w:r w:rsidR="00CF50A0">
        <w:rPr>
          <w:rFonts w:ascii="Times New Roman" w:hAnsi="Times New Roman" w:cs="Times New Roman"/>
          <w:sz w:val="24"/>
          <w:szCs w:val="24"/>
        </w:rPr>
        <w:t xml:space="preserve"> </w:t>
      </w:r>
      <w:r w:rsidR="001D3C75" w:rsidRPr="003D0A02">
        <w:rPr>
          <w:rFonts w:ascii="Times New Roman" w:hAnsi="Times New Roman" w:cs="Times New Roman"/>
          <w:sz w:val="24"/>
          <w:szCs w:val="24"/>
        </w:rPr>
        <w:t>It does not and cannot apply to the procedure in other branches of the law. The competency and compellability to testify as witnesses</w:t>
      </w:r>
      <w:r w:rsidR="003D0A02">
        <w:rPr>
          <w:rFonts w:ascii="Times New Roman" w:hAnsi="Times New Roman" w:cs="Times New Roman"/>
          <w:sz w:val="24"/>
          <w:szCs w:val="24"/>
        </w:rPr>
        <w:t>,</w:t>
      </w:r>
      <w:r w:rsidR="001D3C75" w:rsidRPr="003D0A02">
        <w:rPr>
          <w:rFonts w:ascii="Times New Roman" w:hAnsi="Times New Roman" w:cs="Times New Roman"/>
          <w:sz w:val="24"/>
          <w:szCs w:val="24"/>
        </w:rPr>
        <w:t xml:space="preserve"> of the persons targeted by the provision </w:t>
      </w:r>
      <w:r w:rsidR="00C21300" w:rsidRPr="003D0A02">
        <w:rPr>
          <w:rFonts w:ascii="Times New Roman" w:hAnsi="Times New Roman" w:cs="Times New Roman"/>
          <w:sz w:val="24"/>
          <w:szCs w:val="24"/>
        </w:rPr>
        <w:t xml:space="preserve">does not go beyond testifying in a criminal case. For </w:t>
      </w:r>
      <w:r w:rsidR="00F35C77" w:rsidRPr="003D0A02">
        <w:rPr>
          <w:rFonts w:ascii="Times New Roman" w:hAnsi="Times New Roman" w:cs="Times New Roman"/>
          <w:sz w:val="24"/>
          <w:szCs w:val="24"/>
        </w:rPr>
        <w:t>instance</w:t>
      </w:r>
      <w:r w:rsidR="00C21300" w:rsidRPr="003D0A02">
        <w:rPr>
          <w:rFonts w:ascii="Times New Roman" w:hAnsi="Times New Roman" w:cs="Times New Roman"/>
          <w:sz w:val="24"/>
          <w:szCs w:val="24"/>
        </w:rPr>
        <w:t xml:space="preserve">, the provision cannot be used as a basis to compel a person to testify in a delictual claim for damages. </w:t>
      </w:r>
      <w:r w:rsidR="00F46BA4">
        <w:rPr>
          <w:rFonts w:ascii="Times New Roman" w:hAnsi="Times New Roman" w:cs="Times New Roman"/>
          <w:sz w:val="24"/>
          <w:szCs w:val="24"/>
        </w:rPr>
        <w:t xml:space="preserve">As </w:t>
      </w:r>
      <w:r w:rsidR="001606CB">
        <w:rPr>
          <w:rFonts w:ascii="Times New Roman" w:hAnsi="Times New Roman" w:cs="Times New Roman"/>
          <w:sz w:val="24"/>
          <w:szCs w:val="24"/>
        </w:rPr>
        <w:t>an upshot</w:t>
      </w:r>
      <w:r w:rsidR="00F46BA4">
        <w:rPr>
          <w:rFonts w:ascii="Times New Roman" w:hAnsi="Times New Roman" w:cs="Times New Roman"/>
          <w:sz w:val="24"/>
          <w:szCs w:val="24"/>
        </w:rPr>
        <w:t xml:space="preserve">, </w:t>
      </w:r>
      <w:r w:rsidR="00F46BA4" w:rsidRPr="003D0A02">
        <w:rPr>
          <w:rFonts w:ascii="Times New Roman" w:hAnsi="Times New Roman" w:cs="Times New Roman"/>
          <w:sz w:val="24"/>
          <w:szCs w:val="24"/>
        </w:rPr>
        <w:t>the</w:t>
      </w:r>
      <w:r w:rsidR="00C21300" w:rsidRPr="003D0A02">
        <w:rPr>
          <w:rFonts w:ascii="Times New Roman" w:hAnsi="Times New Roman" w:cs="Times New Roman"/>
          <w:sz w:val="24"/>
          <w:szCs w:val="24"/>
        </w:rPr>
        <w:t xml:space="preserve"> question which then must be asked is what is a criminal case? </w:t>
      </w:r>
      <w:r w:rsidR="000227EF">
        <w:rPr>
          <w:rFonts w:ascii="Times New Roman" w:hAnsi="Times New Roman" w:cs="Times New Roman"/>
          <w:sz w:val="24"/>
          <w:szCs w:val="24"/>
        </w:rPr>
        <w:t xml:space="preserve">In answer to that question counsel for the applicant </w:t>
      </w:r>
      <w:r w:rsidR="001606CB">
        <w:rPr>
          <w:rFonts w:ascii="Times New Roman" w:hAnsi="Times New Roman" w:cs="Times New Roman"/>
          <w:sz w:val="24"/>
          <w:szCs w:val="24"/>
        </w:rPr>
        <w:t xml:space="preserve">in his heads or argument </w:t>
      </w:r>
      <w:r w:rsidR="000227EF">
        <w:rPr>
          <w:rFonts w:ascii="Times New Roman" w:hAnsi="Times New Roman" w:cs="Times New Roman"/>
          <w:sz w:val="24"/>
          <w:szCs w:val="24"/>
        </w:rPr>
        <w:t xml:space="preserve">referred me </w:t>
      </w:r>
      <w:r w:rsidR="00045E68">
        <w:rPr>
          <w:rFonts w:ascii="Times New Roman" w:hAnsi="Times New Roman" w:cs="Times New Roman"/>
          <w:sz w:val="24"/>
          <w:szCs w:val="24"/>
        </w:rPr>
        <w:t>to the dicta in the case of</w:t>
      </w:r>
      <w:r w:rsidR="000227EF">
        <w:rPr>
          <w:rFonts w:ascii="Times New Roman" w:hAnsi="Times New Roman" w:cs="Times New Roman"/>
          <w:sz w:val="24"/>
          <w:szCs w:val="24"/>
        </w:rPr>
        <w:t xml:space="preserve"> </w:t>
      </w:r>
      <w:r>
        <w:rPr>
          <w:rFonts w:ascii="Times New Roman" w:hAnsi="Times New Roman" w:cs="Times New Roman"/>
          <w:i/>
          <w:iCs/>
          <w:color w:val="333333"/>
          <w:sz w:val="24"/>
          <w:szCs w:val="24"/>
          <w:shd w:val="clear" w:color="auto" w:fill="FFFFFF"/>
        </w:rPr>
        <w:t>Williams and O</w:t>
      </w:r>
      <w:r w:rsidR="00D8350C" w:rsidRPr="00AF01EF">
        <w:rPr>
          <w:rFonts w:ascii="Times New Roman" w:hAnsi="Times New Roman" w:cs="Times New Roman"/>
          <w:i/>
          <w:iCs/>
          <w:color w:val="333333"/>
          <w:sz w:val="24"/>
          <w:szCs w:val="24"/>
          <w:shd w:val="clear" w:color="auto" w:fill="FFFFFF"/>
        </w:rPr>
        <w:t xml:space="preserve">rs </w:t>
      </w:r>
      <w:r w:rsidR="00D8350C" w:rsidRPr="00391697">
        <w:rPr>
          <w:rFonts w:ascii="Times New Roman" w:hAnsi="Times New Roman" w:cs="Times New Roman"/>
          <w:iCs/>
          <w:color w:val="333333"/>
          <w:sz w:val="24"/>
          <w:szCs w:val="24"/>
          <w:shd w:val="clear" w:color="auto" w:fill="FFFFFF"/>
        </w:rPr>
        <w:t>v</w:t>
      </w:r>
      <w:r w:rsidR="00D8350C" w:rsidRPr="00AF01EF">
        <w:rPr>
          <w:rFonts w:ascii="Times New Roman" w:hAnsi="Times New Roman" w:cs="Times New Roman"/>
          <w:i/>
          <w:iCs/>
          <w:color w:val="333333"/>
          <w:sz w:val="24"/>
          <w:szCs w:val="24"/>
          <w:shd w:val="clear" w:color="auto" w:fill="FFFFFF"/>
        </w:rPr>
        <w:t xml:space="preserve"> Director of Public Prosecutions: Western Cape</w:t>
      </w:r>
      <w:r w:rsidR="00D8350C">
        <w:rPr>
          <w:rFonts w:ascii="Times New Roman" w:hAnsi="Times New Roman" w:cs="Times New Roman"/>
          <w:color w:val="333333"/>
          <w:sz w:val="24"/>
          <w:szCs w:val="24"/>
          <w:shd w:val="clear" w:color="auto" w:fill="FFFFFF"/>
        </w:rPr>
        <w:t xml:space="preserve"> [2020] ZAWCHC 187; [2022] All SA 269 (WCC) where </w:t>
      </w:r>
      <w:r w:rsidRPr="00391697">
        <w:rPr>
          <w:rFonts w:ascii="Times New Roman" w:hAnsi="Times New Roman" w:cs="Times New Roman"/>
          <w:smallCaps/>
          <w:color w:val="333333"/>
          <w:sz w:val="24"/>
          <w:szCs w:val="24"/>
          <w:shd w:val="clear" w:color="auto" w:fill="FFFFFF"/>
        </w:rPr>
        <w:t>Marrais</w:t>
      </w:r>
      <w:r w:rsidR="00D8350C">
        <w:rPr>
          <w:rFonts w:ascii="Times New Roman" w:hAnsi="Times New Roman" w:cs="Times New Roman"/>
          <w:color w:val="333333"/>
          <w:sz w:val="24"/>
          <w:szCs w:val="24"/>
          <w:shd w:val="clear" w:color="auto" w:fill="FFFFFF"/>
        </w:rPr>
        <w:t xml:space="preserve"> J held the following:</w:t>
      </w:r>
    </w:p>
    <w:p w14:paraId="3D42E594" w14:textId="7EF435C2" w:rsidR="00D8350C" w:rsidRPr="00391697" w:rsidRDefault="00045E68" w:rsidP="00045E68">
      <w:pPr>
        <w:spacing w:line="240" w:lineRule="auto"/>
        <w:ind w:left="720"/>
        <w:jc w:val="both"/>
        <w:rPr>
          <w:rFonts w:ascii="Times New Roman" w:hAnsi="Times New Roman" w:cs="Times New Roman"/>
        </w:rPr>
      </w:pPr>
      <w:r w:rsidRPr="00391697">
        <w:rPr>
          <w:rFonts w:ascii="Times New Roman" w:hAnsi="Times New Roman" w:cs="Times New Roman"/>
          <w:color w:val="333333"/>
          <w:shd w:val="clear" w:color="auto" w:fill="FFFFFF"/>
        </w:rPr>
        <w:lastRenderedPageBreak/>
        <w:t>“In</w:t>
      </w:r>
      <w:r w:rsidR="00D8350C" w:rsidRPr="00391697">
        <w:rPr>
          <w:rFonts w:ascii="Times New Roman" w:hAnsi="Times New Roman" w:cs="Times New Roman"/>
          <w:color w:val="333333"/>
          <w:shd w:val="clear" w:color="auto" w:fill="FFFFFF"/>
        </w:rPr>
        <w:t xml:space="preserve"> both juristic and </w:t>
      </w:r>
      <w:r w:rsidR="00F2789A" w:rsidRPr="00391697">
        <w:rPr>
          <w:rFonts w:ascii="Times New Roman" w:hAnsi="Times New Roman" w:cs="Times New Roman"/>
          <w:color w:val="333333"/>
          <w:shd w:val="clear" w:color="auto" w:fill="FFFFFF"/>
        </w:rPr>
        <w:t xml:space="preserve">statutory </w:t>
      </w:r>
      <w:r w:rsidRPr="00391697">
        <w:rPr>
          <w:rFonts w:ascii="Times New Roman" w:hAnsi="Times New Roman" w:cs="Times New Roman"/>
          <w:color w:val="333333"/>
          <w:shd w:val="clear" w:color="auto" w:fill="FFFFFF"/>
        </w:rPr>
        <w:t>usage,</w:t>
      </w:r>
      <w:r w:rsidR="00F2789A" w:rsidRPr="00391697">
        <w:rPr>
          <w:rFonts w:ascii="Times New Roman" w:hAnsi="Times New Roman" w:cs="Times New Roman"/>
          <w:color w:val="333333"/>
          <w:shd w:val="clear" w:color="auto" w:fill="FFFFFF"/>
        </w:rPr>
        <w:t xml:space="preserve"> the word trial has come to be used as an appropriate description for criminal proceedings in which a verdict is required to be </w:t>
      </w:r>
      <w:r w:rsidRPr="00391697">
        <w:rPr>
          <w:rFonts w:ascii="Times New Roman" w:hAnsi="Times New Roman" w:cs="Times New Roman"/>
          <w:color w:val="333333"/>
          <w:shd w:val="clear" w:color="auto" w:fill="FFFFFF"/>
        </w:rPr>
        <w:t>given,</w:t>
      </w:r>
      <w:r w:rsidR="00F2789A" w:rsidRPr="00391697">
        <w:rPr>
          <w:rFonts w:ascii="Times New Roman" w:hAnsi="Times New Roman" w:cs="Times New Roman"/>
          <w:color w:val="333333"/>
          <w:shd w:val="clear" w:color="auto" w:fill="FFFFFF"/>
        </w:rPr>
        <w:t xml:space="preserve"> and if the verdict be guilty, a sentence imposed, irrespective of whether or not any triable issue has been raised by the accused’s plea. In colloquial language it may it may have a narrower </w:t>
      </w:r>
      <w:r w:rsidRPr="00391697">
        <w:rPr>
          <w:rFonts w:ascii="Times New Roman" w:hAnsi="Times New Roman" w:cs="Times New Roman"/>
          <w:color w:val="333333"/>
          <w:shd w:val="clear" w:color="auto" w:fill="FFFFFF"/>
        </w:rPr>
        <w:t>meaning</w:t>
      </w:r>
      <w:r w:rsidR="00F2789A" w:rsidRPr="00391697">
        <w:rPr>
          <w:rFonts w:ascii="Times New Roman" w:hAnsi="Times New Roman" w:cs="Times New Roman"/>
          <w:color w:val="333333"/>
          <w:shd w:val="clear" w:color="auto" w:fill="FFFFFF"/>
        </w:rPr>
        <w:t xml:space="preserve"> and be </w:t>
      </w:r>
      <w:r w:rsidRPr="00391697">
        <w:rPr>
          <w:rFonts w:ascii="Times New Roman" w:hAnsi="Times New Roman" w:cs="Times New Roman"/>
          <w:color w:val="333333"/>
          <w:shd w:val="clear" w:color="auto" w:fill="FFFFFF"/>
        </w:rPr>
        <w:t>confined</w:t>
      </w:r>
      <w:r w:rsidR="00F2789A" w:rsidRPr="00391697">
        <w:rPr>
          <w:rFonts w:ascii="Times New Roman" w:hAnsi="Times New Roman" w:cs="Times New Roman"/>
          <w:color w:val="333333"/>
          <w:shd w:val="clear" w:color="auto" w:fill="FFFFFF"/>
        </w:rPr>
        <w:t xml:space="preserve"> to a proceeding in which a triable issue f fact has been raised by the accused’s plea … Nonetheless it has always been </w:t>
      </w:r>
      <w:r w:rsidRPr="00391697">
        <w:rPr>
          <w:rFonts w:ascii="Times New Roman" w:hAnsi="Times New Roman" w:cs="Times New Roman"/>
          <w:color w:val="333333"/>
          <w:shd w:val="clear" w:color="auto" w:fill="FFFFFF"/>
        </w:rPr>
        <w:t>recognised</w:t>
      </w:r>
      <w:r w:rsidR="00F2789A" w:rsidRPr="00391697">
        <w:rPr>
          <w:rFonts w:ascii="Times New Roman" w:hAnsi="Times New Roman" w:cs="Times New Roman"/>
          <w:color w:val="333333"/>
          <w:shd w:val="clear" w:color="auto" w:fill="FFFFFF"/>
        </w:rPr>
        <w:t xml:space="preserve"> that there are </w:t>
      </w:r>
      <w:r w:rsidRPr="00391697">
        <w:rPr>
          <w:rFonts w:ascii="Times New Roman" w:hAnsi="Times New Roman" w:cs="Times New Roman"/>
          <w:color w:val="333333"/>
          <w:shd w:val="clear" w:color="auto" w:fill="FFFFFF"/>
        </w:rPr>
        <w:t>distinct</w:t>
      </w:r>
      <w:r w:rsidR="00F2789A" w:rsidRPr="00391697">
        <w:rPr>
          <w:rFonts w:ascii="Times New Roman" w:hAnsi="Times New Roman" w:cs="Times New Roman"/>
          <w:color w:val="333333"/>
          <w:shd w:val="clear" w:color="auto" w:fill="FFFFFF"/>
        </w:rPr>
        <w:t xml:space="preserve"> </w:t>
      </w:r>
      <w:r w:rsidRPr="00391697">
        <w:rPr>
          <w:rFonts w:ascii="Times New Roman" w:hAnsi="Times New Roman" w:cs="Times New Roman"/>
          <w:color w:val="333333"/>
          <w:shd w:val="clear" w:color="auto" w:fill="FFFFFF"/>
        </w:rPr>
        <w:t>phases</w:t>
      </w:r>
      <w:r w:rsidR="00F2789A" w:rsidRPr="00391697">
        <w:rPr>
          <w:rFonts w:ascii="Times New Roman" w:hAnsi="Times New Roman" w:cs="Times New Roman"/>
          <w:color w:val="333333"/>
          <w:shd w:val="clear" w:color="auto" w:fill="FFFFFF"/>
        </w:rPr>
        <w:t xml:space="preserve"> of a trial. I leave aside the preliminary </w:t>
      </w:r>
      <w:r w:rsidRPr="00391697">
        <w:rPr>
          <w:rFonts w:ascii="Times New Roman" w:hAnsi="Times New Roman" w:cs="Times New Roman"/>
          <w:color w:val="333333"/>
          <w:shd w:val="clear" w:color="auto" w:fill="FFFFFF"/>
        </w:rPr>
        <w:t>extra curial</w:t>
      </w:r>
      <w:r w:rsidR="00F2789A" w:rsidRPr="00391697">
        <w:rPr>
          <w:rFonts w:ascii="Times New Roman" w:hAnsi="Times New Roman" w:cs="Times New Roman"/>
          <w:color w:val="333333"/>
          <w:shd w:val="clear" w:color="auto" w:fill="FFFFFF"/>
        </w:rPr>
        <w:t xml:space="preserve"> aspects of a trial and confine myself </w:t>
      </w:r>
      <w:r w:rsidRPr="00391697">
        <w:rPr>
          <w:rFonts w:ascii="Times New Roman" w:hAnsi="Times New Roman" w:cs="Times New Roman"/>
          <w:color w:val="333333"/>
          <w:shd w:val="clear" w:color="auto" w:fill="FFFFFF"/>
        </w:rPr>
        <w:t>to what happens in court when the proceedings commence.”</w:t>
      </w:r>
    </w:p>
    <w:p w14:paraId="7DCFB3AF" w14:textId="6D1AFC2F" w:rsidR="00CD29F8" w:rsidRDefault="00391697" w:rsidP="00391697">
      <w:pPr>
        <w:spacing w:after="0"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ab/>
      </w:r>
      <w:r w:rsidR="00045E68">
        <w:rPr>
          <w:rFonts w:ascii="Times New Roman" w:hAnsi="Times New Roman" w:cs="Times New Roman"/>
          <w:sz w:val="24"/>
          <w:szCs w:val="24"/>
        </w:rPr>
        <w:t xml:space="preserve">Whilst I am indebted to the reference, I failed to see how it assists counsel in his argument that an application for referral to the Constitutional Court is a criminal proceeding. </w:t>
      </w:r>
      <w:r w:rsidR="0039766B" w:rsidRPr="003D0A02">
        <w:rPr>
          <w:rFonts w:ascii="Times New Roman" w:hAnsi="Times New Roman" w:cs="Times New Roman"/>
          <w:sz w:val="24"/>
          <w:szCs w:val="24"/>
        </w:rPr>
        <w:t>My view</w:t>
      </w:r>
      <w:r w:rsidR="001606CB">
        <w:rPr>
          <w:rFonts w:ascii="Times New Roman" w:hAnsi="Times New Roman" w:cs="Times New Roman"/>
          <w:sz w:val="24"/>
          <w:szCs w:val="24"/>
        </w:rPr>
        <w:t>,</w:t>
      </w:r>
      <w:r w:rsidR="00D83ABC">
        <w:rPr>
          <w:rFonts w:ascii="Times New Roman" w:hAnsi="Times New Roman" w:cs="Times New Roman"/>
          <w:sz w:val="24"/>
          <w:szCs w:val="24"/>
        </w:rPr>
        <w:t xml:space="preserve"> d</w:t>
      </w:r>
      <w:r w:rsidR="001606CB">
        <w:rPr>
          <w:rFonts w:ascii="Times New Roman" w:hAnsi="Times New Roman" w:cs="Times New Roman"/>
          <w:sz w:val="24"/>
          <w:szCs w:val="24"/>
        </w:rPr>
        <w:t>rawn</w:t>
      </w:r>
      <w:r w:rsidR="00D83ABC">
        <w:rPr>
          <w:rFonts w:ascii="Times New Roman" w:hAnsi="Times New Roman" w:cs="Times New Roman"/>
          <w:sz w:val="24"/>
          <w:szCs w:val="24"/>
        </w:rPr>
        <w:t xml:space="preserve"> from a reading of the above </w:t>
      </w:r>
      <w:r w:rsidR="00D83ABC" w:rsidRPr="00D83ABC">
        <w:rPr>
          <w:rFonts w:ascii="Times New Roman" w:hAnsi="Times New Roman" w:cs="Times New Roman"/>
          <w:i/>
          <w:iCs/>
          <w:sz w:val="24"/>
          <w:szCs w:val="24"/>
        </w:rPr>
        <w:t>Williams</w:t>
      </w:r>
      <w:r w:rsidR="00D83ABC">
        <w:rPr>
          <w:rFonts w:ascii="Times New Roman" w:hAnsi="Times New Roman" w:cs="Times New Roman"/>
          <w:sz w:val="24"/>
          <w:szCs w:val="24"/>
        </w:rPr>
        <w:t xml:space="preserve"> authority </w:t>
      </w:r>
      <w:r w:rsidR="00D83ABC" w:rsidRPr="003D0A02">
        <w:rPr>
          <w:rFonts w:ascii="Times New Roman" w:hAnsi="Times New Roman" w:cs="Times New Roman"/>
          <w:sz w:val="24"/>
          <w:szCs w:val="24"/>
        </w:rPr>
        <w:t>is</w:t>
      </w:r>
      <w:r w:rsidR="0039766B" w:rsidRPr="003D0A02">
        <w:rPr>
          <w:rFonts w:ascii="Times New Roman" w:hAnsi="Times New Roman" w:cs="Times New Roman"/>
          <w:sz w:val="24"/>
          <w:szCs w:val="24"/>
        </w:rPr>
        <w:t xml:space="preserve"> that broadly</w:t>
      </w:r>
      <w:r w:rsidR="00F35C77" w:rsidRPr="003D0A02">
        <w:rPr>
          <w:rFonts w:ascii="Times New Roman" w:hAnsi="Times New Roman" w:cs="Times New Roman"/>
          <w:sz w:val="24"/>
          <w:szCs w:val="24"/>
        </w:rPr>
        <w:t xml:space="preserve"> speaking, </w:t>
      </w:r>
      <w:r w:rsidR="00D83ABC">
        <w:rPr>
          <w:rFonts w:ascii="Times New Roman" w:hAnsi="Times New Roman" w:cs="Times New Roman"/>
          <w:sz w:val="24"/>
          <w:szCs w:val="24"/>
        </w:rPr>
        <w:t>a criminal case is</w:t>
      </w:r>
      <w:r w:rsidR="00F35C77" w:rsidRPr="003D0A02">
        <w:rPr>
          <w:rFonts w:ascii="Times New Roman" w:hAnsi="Times New Roman" w:cs="Times New Roman"/>
          <w:sz w:val="24"/>
          <w:szCs w:val="24"/>
        </w:rPr>
        <w:t xml:space="preserve"> a </w:t>
      </w:r>
      <w:r w:rsidR="00F35C77" w:rsidRPr="003D0A02">
        <w:rPr>
          <w:rFonts w:ascii="Times New Roman" w:hAnsi="Times New Roman" w:cs="Times New Roman"/>
          <w:color w:val="333333"/>
          <w:sz w:val="24"/>
          <w:szCs w:val="24"/>
          <w:shd w:val="clear" w:color="auto" w:fill="FFFFFF"/>
        </w:rPr>
        <w:t xml:space="preserve">proceeding in which the state, often represented by an official called a prosecutor, who is an employee of the government or a body conferred with the powers to institute the prosecution of people accused of committing crimes, prefers </w:t>
      </w:r>
      <w:r w:rsidR="0039766B" w:rsidRPr="003D0A02">
        <w:rPr>
          <w:rFonts w:ascii="Times New Roman" w:hAnsi="Times New Roman" w:cs="Times New Roman"/>
          <w:color w:val="333333"/>
          <w:sz w:val="24"/>
          <w:szCs w:val="24"/>
          <w:shd w:val="clear" w:color="auto" w:fill="FFFFFF"/>
        </w:rPr>
        <w:t xml:space="preserve">a criminal charge against a person accused of the commission of that offence. Further only the government or a private person after obtaining a certificate from the </w:t>
      </w:r>
      <w:r>
        <w:rPr>
          <w:rFonts w:ascii="Times New Roman" w:hAnsi="Times New Roman" w:cs="Times New Roman"/>
          <w:color w:val="333333"/>
          <w:sz w:val="24"/>
          <w:szCs w:val="24"/>
          <w:shd w:val="clear" w:color="auto" w:fill="FFFFFF"/>
        </w:rPr>
        <w:t xml:space="preserve">Prosecutor </w:t>
      </w:r>
      <w:r w:rsidR="0039766B" w:rsidRPr="003D0A02">
        <w:rPr>
          <w:rFonts w:ascii="Times New Roman" w:hAnsi="Times New Roman" w:cs="Times New Roman"/>
          <w:color w:val="333333"/>
          <w:sz w:val="24"/>
          <w:szCs w:val="24"/>
          <w:shd w:val="clear" w:color="auto" w:fill="FFFFFF"/>
        </w:rPr>
        <w:t xml:space="preserve">General can initiate a criminal prosecution. All interlocutory applications </w:t>
      </w:r>
      <w:r w:rsidR="00767A90">
        <w:rPr>
          <w:rFonts w:ascii="Times New Roman" w:hAnsi="Times New Roman" w:cs="Times New Roman"/>
          <w:color w:val="333333"/>
          <w:sz w:val="24"/>
          <w:szCs w:val="24"/>
          <w:shd w:val="clear" w:color="auto" w:fill="FFFFFF"/>
        </w:rPr>
        <w:t xml:space="preserve">(that are criminal in nature) </w:t>
      </w:r>
      <w:r w:rsidR="0039766B" w:rsidRPr="003D0A02">
        <w:rPr>
          <w:rFonts w:ascii="Times New Roman" w:hAnsi="Times New Roman" w:cs="Times New Roman"/>
          <w:color w:val="333333"/>
          <w:sz w:val="24"/>
          <w:szCs w:val="24"/>
          <w:shd w:val="clear" w:color="auto" w:fill="FFFFFF"/>
        </w:rPr>
        <w:t xml:space="preserve">which </w:t>
      </w:r>
      <w:r w:rsidR="00767A90">
        <w:rPr>
          <w:rFonts w:ascii="Times New Roman" w:hAnsi="Times New Roman" w:cs="Times New Roman"/>
          <w:color w:val="333333"/>
          <w:sz w:val="24"/>
          <w:szCs w:val="24"/>
          <w:shd w:val="clear" w:color="auto" w:fill="FFFFFF"/>
        </w:rPr>
        <w:t>are made</w:t>
      </w:r>
      <w:r w:rsidR="0039766B" w:rsidRPr="003D0A02">
        <w:rPr>
          <w:rFonts w:ascii="Times New Roman" w:hAnsi="Times New Roman" w:cs="Times New Roman"/>
          <w:color w:val="333333"/>
          <w:sz w:val="24"/>
          <w:szCs w:val="24"/>
          <w:shd w:val="clear" w:color="auto" w:fill="FFFFFF"/>
        </w:rPr>
        <w:t xml:space="preserve"> within the criminal trial</w:t>
      </w:r>
      <w:r w:rsidR="00D83ABC">
        <w:rPr>
          <w:rFonts w:ascii="Times New Roman" w:hAnsi="Times New Roman" w:cs="Times New Roman"/>
          <w:color w:val="333333"/>
          <w:sz w:val="24"/>
          <w:szCs w:val="24"/>
          <w:shd w:val="clear" w:color="auto" w:fill="FFFFFF"/>
        </w:rPr>
        <w:t>/case</w:t>
      </w:r>
      <w:r w:rsidR="0039766B" w:rsidRPr="003D0A02">
        <w:rPr>
          <w:rFonts w:ascii="Times New Roman" w:hAnsi="Times New Roman" w:cs="Times New Roman"/>
          <w:color w:val="333333"/>
          <w:sz w:val="24"/>
          <w:szCs w:val="24"/>
          <w:shd w:val="clear" w:color="auto" w:fill="FFFFFF"/>
        </w:rPr>
        <w:t xml:space="preserve"> are regulated by the Code</w:t>
      </w:r>
      <w:r w:rsidR="00665358">
        <w:rPr>
          <w:rFonts w:ascii="Times New Roman" w:hAnsi="Times New Roman" w:cs="Times New Roman"/>
          <w:color w:val="333333"/>
          <w:sz w:val="24"/>
          <w:szCs w:val="24"/>
          <w:shd w:val="clear" w:color="auto" w:fill="FFFFFF"/>
        </w:rPr>
        <w:t xml:space="preserve">. </w:t>
      </w:r>
      <w:r w:rsidR="000378E0">
        <w:rPr>
          <w:rFonts w:ascii="Times New Roman" w:hAnsi="Times New Roman" w:cs="Times New Roman"/>
          <w:color w:val="333333"/>
          <w:sz w:val="24"/>
          <w:szCs w:val="24"/>
          <w:shd w:val="clear" w:color="auto" w:fill="FFFFFF"/>
        </w:rPr>
        <w:t>N</w:t>
      </w:r>
      <w:r w:rsidR="003D0A02" w:rsidRPr="003D0A02">
        <w:rPr>
          <w:rFonts w:ascii="Times New Roman" w:hAnsi="Times New Roman" w:cs="Times New Roman"/>
          <w:color w:val="333333"/>
          <w:sz w:val="24"/>
          <w:szCs w:val="24"/>
          <w:shd w:val="clear" w:color="auto" w:fill="FFFFFF"/>
        </w:rPr>
        <w:t>eedles</w:t>
      </w:r>
      <w:r w:rsidR="00665358">
        <w:rPr>
          <w:rFonts w:ascii="Times New Roman" w:hAnsi="Times New Roman" w:cs="Times New Roman"/>
          <w:color w:val="333333"/>
          <w:sz w:val="24"/>
          <w:szCs w:val="24"/>
          <w:shd w:val="clear" w:color="auto" w:fill="FFFFFF"/>
        </w:rPr>
        <w:t>s</w:t>
      </w:r>
      <w:r w:rsidR="003D0A02" w:rsidRPr="003D0A02">
        <w:rPr>
          <w:rFonts w:ascii="Times New Roman" w:hAnsi="Times New Roman" w:cs="Times New Roman"/>
          <w:color w:val="333333"/>
          <w:sz w:val="24"/>
          <w:szCs w:val="24"/>
          <w:shd w:val="clear" w:color="auto" w:fill="FFFFFF"/>
        </w:rPr>
        <w:t xml:space="preserve"> to state</w:t>
      </w:r>
      <w:r w:rsidR="003D0A02">
        <w:rPr>
          <w:rFonts w:ascii="Times New Roman" w:hAnsi="Times New Roman" w:cs="Times New Roman"/>
          <w:color w:val="333333"/>
          <w:sz w:val="24"/>
          <w:szCs w:val="24"/>
          <w:shd w:val="clear" w:color="auto" w:fill="FFFFFF"/>
        </w:rPr>
        <w:t>,</w:t>
      </w:r>
      <w:r w:rsidR="003D0A02" w:rsidRPr="003D0A02">
        <w:rPr>
          <w:rFonts w:ascii="Times New Roman" w:hAnsi="Times New Roman" w:cs="Times New Roman"/>
          <w:color w:val="333333"/>
          <w:sz w:val="24"/>
          <w:szCs w:val="24"/>
          <w:shd w:val="clear" w:color="auto" w:fill="FFFFFF"/>
        </w:rPr>
        <w:t xml:space="preserve"> the level of proof required to secure an accused’s conviction is proof beyond reasonable doubt.</w:t>
      </w:r>
      <w:r w:rsidR="00D83ABC">
        <w:rPr>
          <w:rFonts w:ascii="Times New Roman" w:hAnsi="Times New Roman" w:cs="Times New Roman"/>
          <w:color w:val="333333"/>
          <w:sz w:val="24"/>
          <w:szCs w:val="24"/>
          <w:shd w:val="clear" w:color="auto" w:fill="FFFFFF"/>
        </w:rPr>
        <w:t xml:space="preserve"> Most importantly, at the end of a criminal trial a verdict of guilty or not guilty must be pronounced. If a verdict of guilty is returned the imposition of a sentence must follow. </w:t>
      </w:r>
    </w:p>
    <w:p w14:paraId="598D3A11" w14:textId="5E09D5E4" w:rsidR="00A72314" w:rsidRDefault="00A72314" w:rsidP="00391697">
      <w:pPr>
        <w:spacing w:after="0" w:line="360" w:lineRule="auto"/>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As already stated, t</w:t>
      </w:r>
      <w:r w:rsidR="003D0A02">
        <w:rPr>
          <w:rFonts w:ascii="Times New Roman" w:hAnsi="Times New Roman" w:cs="Times New Roman"/>
          <w:color w:val="333333"/>
          <w:sz w:val="24"/>
          <w:szCs w:val="24"/>
          <w:shd w:val="clear" w:color="auto" w:fill="FFFFFF"/>
        </w:rPr>
        <w:t xml:space="preserve">he source of strife in this case is an application for referral of a constitutional issue(s) to the Constitutional Court. </w:t>
      </w:r>
      <w:r>
        <w:rPr>
          <w:rFonts w:ascii="Times New Roman" w:hAnsi="Times New Roman" w:cs="Times New Roman"/>
          <w:color w:val="333333"/>
          <w:sz w:val="24"/>
          <w:szCs w:val="24"/>
          <w:shd w:val="clear" w:color="auto" w:fill="FFFFFF"/>
        </w:rPr>
        <w:t xml:space="preserve">Given </w:t>
      </w:r>
      <w:r w:rsidR="000378E0">
        <w:rPr>
          <w:rFonts w:ascii="Times New Roman" w:hAnsi="Times New Roman" w:cs="Times New Roman"/>
          <w:color w:val="333333"/>
          <w:sz w:val="24"/>
          <w:szCs w:val="24"/>
          <w:shd w:val="clear" w:color="auto" w:fill="FFFFFF"/>
        </w:rPr>
        <w:t>my</w:t>
      </w:r>
      <w:r>
        <w:rPr>
          <w:rFonts w:ascii="Times New Roman" w:hAnsi="Times New Roman" w:cs="Times New Roman"/>
          <w:color w:val="333333"/>
          <w:sz w:val="24"/>
          <w:szCs w:val="24"/>
          <w:shd w:val="clear" w:color="auto" w:fill="FFFFFF"/>
        </w:rPr>
        <w:t xml:space="preserve"> understanding of a criminal proceeding </w:t>
      </w:r>
      <w:r w:rsidR="000378E0">
        <w:rPr>
          <w:rFonts w:ascii="Times New Roman" w:hAnsi="Times New Roman" w:cs="Times New Roman"/>
          <w:color w:val="333333"/>
          <w:sz w:val="24"/>
          <w:szCs w:val="24"/>
          <w:shd w:val="clear" w:color="auto" w:fill="FFFFFF"/>
        </w:rPr>
        <w:t xml:space="preserve">as </w:t>
      </w:r>
      <w:r>
        <w:rPr>
          <w:rFonts w:ascii="Times New Roman" w:hAnsi="Times New Roman" w:cs="Times New Roman"/>
          <w:color w:val="333333"/>
          <w:sz w:val="24"/>
          <w:szCs w:val="24"/>
          <w:shd w:val="clear" w:color="auto" w:fill="FFFFFF"/>
        </w:rPr>
        <w:t>described above, it ought to be asked whether such an application is a criminal proceeding?</w:t>
      </w:r>
      <w:r w:rsidRPr="002C500C">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I doubt that it fits into that definition. I will illustrate why I entertain that apprehension. </w:t>
      </w:r>
    </w:p>
    <w:p w14:paraId="77AAF3A7" w14:textId="7FBFC89A" w:rsidR="006955A0" w:rsidRDefault="002A4996" w:rsidP="00A72314">
      <w:pPr>
        <w:spacing w:line="360" w:lineRule="auto"/>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Mr </w:t>
      </w:r>
      <w:r w:rsidRPr="002A4996">
        <w:rPr>
          <w:rFonts w:ascii="Times New Roman" w:hAnsi="Times New Roman" w:cs="Times New Roman"/>
          <w:i/>
          <w:iCs/>
          <w:color w:val="333333"/>
          <w:sz w:val="24"/>
          <w:szCs w:val="24"/>
          <w:shd w:val="clear" w:color="auto" w:fill="FFFFFF"/>
        </w:rPr>
        <w:t>Chinyoka</w:t>
      </w:r>
      <w:r>
        <w:rPr>
          <w:rFonts w:ascii="Times New Roman" w:hAnsi="Times New Roman" w:cs="Times New Roman"/>
          <w:i/>
          <w:iCs/>
          <w:color w:val="333333"/>
          <w:sz w:val="24"/>
          <w:szCs w:val="24"/>
          <w:shd w:val="clear" w:color="auto" w:fill="FFFFFF"/>
        </w:rPr>
        <w:t xml:space="preserve">’s </w:t>
      </w:r>
      <w:r w:rsidRPr="002A4996">
        <w:rPr>
          <w:rFonts w:ascii="Times New Roman" w:hAnsi="Times New Roman" w:cs="Times New Roman"/>
          <w:color w:val="333333"/>
          <w:sz w:val="24"/>
          <w:szCs w:val="24"/>
          <w:shd w:val="clear" w:color="auto" w:fill="FFFFFF"/>
        </w:rPr>
        <w:t>argument</w:t>
      </w:r>
      <w:r>
        <w:rPr>
          <w:rFonts w:ascii="Times New Roman" w:hAnsi="Times New Roman" w:cs="Times New Roman"/>
          <w:color w:val="333333"/>
          <w:sz w:val="24"/>
          <w:szCs w:val="24"/>
          <w:shd w:val="clear" w:color="auto" w:fill="FFFFFF"/>
        </w:rPr>
        <w:t xml:space="preserve"> was that </w:t>
      </w:r>
      <w:r w:rsidR="00EF0783">
        <w:rPr>
          <w:rFonts w:ascii="Times New Roman" w:hAnsi="Times New Roman" w:cs="Times New Roman"/>
          <w:color w:val="333333"/>
          <w:sz w:val="24"/>
          <w:szCs w:val="24"/>
          <w:shd w:val="clear" w:color="auto" w:fill="FFFFFF"/>
        </w:rPr>
        <w:t xml:space="preserve">s 244 deliberately refers to a </w:t>
      </w:r>
      <w:r w:rsidR="00EF0783" w:rsidRPr="00565896">
        <w:rPr>
          <w:rFonts w:ascii="Times New Roman" w:hAnsi="Times New Roman" w:cs="Times New Roman"/>
          <w:color w:val="333333"/>
          <w:sz w:val="24"/>
          <w:szCs w:val="24"/>
          <w:shd w:val="clear" w:color="auto" w:fill="FFFFFF"/>
        </w:rPr>
        <w:t>criminal case</w:t>
      </w:r>
      <w:r w:rsidR="00EF0783">
        <w:rPr>
          <w:rFonts w:ascii="Times New Roman" w:hAnsi="Times New Roman" w:cs="Times New Roman"/>
          <w:color w:val="333333"/>
          <w:sz w:val="24"/>
          <w:szCs w:val="24"/>
          <w:shd w:val="clear" w:color="auto" w:fill="FFFFFF"/>
        </w:rPr>
        <w:t xml:space="preserve"> and not a </w:t>
      </w:r>
      <w:r w:rsidR="00EF0783" w:rsidRPr="00565896">
        <w:rPr>
          <w:rFonts w:ascii="Times New Roman" w:hAnsi="Times New Roman" w:cs="Times New Roman"/>
          <w:color w:val="333333"/>
          <w:sz w:val="24"/>
          <w:szCs w:val="24"/>
          <w:shd w:val="clear" w:color="auto" w:fill="FFFFFF"/>
        </w:rPr>
        <w:t>criminal trial</w:t>
      </w:r>
      <w:r w:rsidR="00EF0783">
        <w:rPr>
          <w:rFonts w:ascii="Times New Roman" w:hAnsi="Times New Roman" w:cs="Times New Roman"/>
          <w:color w:val="333333"/>
          <w:sz w:val="24"/>
          <w:szCs w:val="24"/>
          <w:shd w:val="clear" w:color="auto" w:fill="FFFFFF"/>
        </w:rPr>
        <w:t xml:space="preserve"> because a </w:t>
      </w:r>
      <w:r w:rsidR="00EF0783" w:rsidRPr="00565896">
        <w:rPr>
          <w:rFonts w:ascii="Times New Roman" w:hAnsi="Times New Roman" w:cs="Times New Roman"/>
          <w:i/>
          <w:iCs/>
          <w:color w:val="333333"/>
          <w:sz w:val="24"/>
          <w:szCs w:val="24"/>
          <w:shd w:val="clear" w:color="auto" w:fill="FFFFFF"/>
        </w:rPr>
        <w:t>criminal case</w:t>
      </w:r>
      <w:r w:rsidR="00EF0783">
        <w:rPr>
          <w:rFonts w:ascii="Times New Roman" w:hAnsi="Times New Roman" w:cs="Times New Roman"/>
          <w:color w:val="333333"/>
          <w:sz w:val="24"/>
          <w:szCs w:val="24"/>
          <w:shd w:val="clear" w:color="auto" w:fill="FFFFFF"/>
        </w:rPr>
        <w:t xml:space="preserve"> is a phrase that is </w:t>
      </w:r>
      <w:r w:rsidR="008E36DB">
        <w:rPr>
          <w:rFonts w:ascii="Times New Roman" w:hAnsi="Times New Roman" w:cs="Times New Roman"/>
          <w:color w:val="333333"/>
          <w:sz w:val="24"/>
          <w:szCs w:val="24"/>
          <w:shd w:val="clear" w:color="auto" w:fill="FFFFFF"/>
        </w:rPr>
        <w:t>broader</w:t>
      </w:r>
      <w:r w:rsidR="00EF0783">
        <w:rPr>
          <w:rFonts w:ascii="Times New Roman" w:hAnsi="Times New Roman" w:cs="Times New Roman"/>
          <w:color w:val="333333"/>
          <w:sz w:val="24"/>
          <w:szCs w:val="24"/>
          <w:shd w:val="clear" w:color="auto" w:fill="FFFFFF"/>
        </w:rPr>
        <w:t xml:space="preserve"> than the term </w:t>
      </w:r>
      <w:r w:rsidR="00EF0783" w:rsidRPr="00565896">
        <w:rPr>
          <w:rFonts w:ascii="Times New Roman" w:hAnsi="Times New Roman" w:cs="Times New Roman"/>
          <w:i/>
          <w:iCs/>
          <w:color w:val="333333"/>
          <w:sz w:val="24"/>
          <w:szCs w:val="24"/>
          <w:shd w:val="clear" w:color="auto" w:fill="FFFFFF"/>
        </w:rPr>
        <w:t>criminal trial</w:t>
      </w:r>
      <w:r w:rsidR="00EF0783">
        <w:rPr>
          <w:rFonts w:ascii="Times New Roman" w:hAnsi="Times New Roman" w:cs="Times New Roman"/>
          <w:color w:val="333333"/>
          <w:sz w:val="24"/>
          <w:szCs w:val="24"/>
          <w:shd w:val="clear" w:color="auto" w:fill="FFFFFF"/>
        </w:rPr>
        <w:t xml:space="preserve"> </w:t>
      </w:r>
      <w:r w:rsidR="00493D38">
        <w:rPr>
          <w:rFonts w:ascii="Times New Roman" w:hAnsi="Times New Roman" w:cs="Times New Roman"/>
          <w:color w:val="333333"/>
          <w:sz w:val="24"/>
          <w:szCs w:val="24"/>
          <w:shd w:val="clear" w:color="auto" w:fill="FFFFFF"/>
        </w:rPr>
        <w:t xml:space="preserve">for </w:t>
      </w:r>
      <w:r w:rsidR="00EF0783">
        <w:rPr>
          <w:rFonts w:ascii="Times New Roman" w:hAnsi="Times New Roman" w:cs="Times New Roman"/>
          <w:color w:val="333333"/>
          <w:sz w:val="24"/>
          <w:szCs w:val="24"/>
          <w:shd w:val="clear" w:color="auto" w:fill="FFFFFF"/>
        </w:rPr>
        <w:t xml:space="preserve">it encompasses all the processes and interlocutory matters attendant </w:t>
      </w:r>
      <w:r w:rsidR="008F0720">
        <w:rPr>
          <w:rFonts w:ascii="Times New Roman" w:hAnsi="Times New Roman" w:cs="Times New Roman"/>
          <w:color w:val="333333"/>
          <w:sz w:val="24"/>
          <w:szCs w:val="24"/>
          <w:shd w:val="clear" w:color="auto" w:fill="FFFFFF"/>
        </w:rPr>
        <w:t>on</w:t>
      </w:r>
      <w:r w:rsidR="00EF0783">
        <w:rPr>
          <w:rFonts w:ascii="Times New Roman" w:hAnsi="Times New Roman" w:cs="Times New Roman"/>
          <w:color w:val="333333"/>
          <w:sz w:val="24"/>
          <w:szCs w:val="24"/>
          <w:shd w:val="clear" w:color="auto" w:fill="FFFFFF"/>
        </w:rPr>
        <w:t xml:space="preserve"> the allegation made by the state against the accused including the investigative part. </w:t>
      </w:r>
      <w:r w:rsidR="00A72314">
        <w:rPr>
          <w:rFonts w:ascii="Times New Roman" w:hAnsi="Times New Roman" w:cs="Times New Roman"/>
          <w:color w:val="333333"/>
          <w:sz w:val="24"/>
          <w:szCs w:val="24"/>
          <w:shd w:val="clear" w:color="auto" w:fill="FFFFFF"/>
        </w:rPr>
        <w:t xml:space="preserve">On the authority of </w:t>
      </w:r>
      <w:r w:rsidR="00A72314" w:rsidRPr="00493D38">
        <w:rPr>
          <w:rFonts w:ascii="Times New Roman" w:hAnsi="Times New Roman" w:cs="Times New Roman"/>
          <w:i/>
          <w:iCs/>
          <w:color w:val="333333"/>
          <w:sz w:val="24"/>
          <w:szCs w:val="24"/>
          <w:shd w:val="clear" w:color="auto" w:fill="FFFFFF"/>
        </w:rPr>
        <w:t>Williams</w:t>
      </w:r>
      <w:r w:rsidR="00A72314">
        <w:rPr>
          <w:rFonts w:ascii="Times New Roman" w:hAnsi="Times New Roman" w:cs="Times New Roman"/>
          <w:color w:val="333333"/>
          <w:sz w:val="24"/>
          <w:szCs w:val="24"/>
          <w:shd w:val="clear" w:color="auto" w:fill="FFFFFF"/>
        </w:rPr>
        <w:t xml:space="preserve"> case, he is right because the holding therein was that a criminal case in</w:t>
      </w:r>
      <w:r w:rsidR="00493D38">
        <w:rPr>
          <w:rFonts w:ascii="Times New Roman" w:hAnsi="Times New Roman" w:cs="Times New Roman"/>
          <w:color w:val="333333"/>
          <w:sz w:val="24"/>
          <w:szCs w:val="24"/>
          <w:shd w:val="clear" w:color="auto" w:fill="FFFFFF"/>
        </w:rPr>
        <w:t>cludes</w:t>
      </w:r>
      <w:r w:rsidR="00A72314">
        <w:rPr>
          <w:rFonts w:ascii="Times New Roman" w:hAnsi="Times New Roman" w:cs="Times New Roman"/>
          <w:color w:val="333333"/>
          <w:sz w:val="24"/>
          <w:szCs w:val="24"/>
          <w:shd w:val="clear" w:color="auto" w:fill="FFFFFF"/>
        </w:rPr>
        <w:t xml:space="preserve"> the extra curial phases, that is </w:t>
      </w:r>
      <w:r w:rsidR="00181009">
        <w:rPr>
          <w:rFonts w:ascii="Times New Roman" w:hAnsi="Times New Roman" w:cs="Times New Roman"/>
          <w:color w:val="333333"/>
          <w:sz w:val="24"/>
          <w:szCs w:val="24"/>
          <w:shd w:val="clear" w:color="auto" w:fill="FFFFFF"/>
        </w:rPr>
        <w:t xml:space="preserve">the </w:t>
      </w:r>
      <w:r w:rsidR="00A72314">
        <w:rPr>
          <w:rFonts w:ascii="Times New Roman" w:hAnsi="Times New Roman" w:cs="Times New Roman"/>
          <w:color w:val="333333"/>
          <w:sz w:val="24"/>
          <w:szCs w:val="24"/>
          <w:shd w:val="clear" w:color="auto" w:fill="FFFFFF"/>
        </w:rPr>
        <w:t xml:space="preserve">out of court </w:t>
      </w:r>
      <w:r w:rsidR="00181009">
        <w:rPr>
          <w:rFonts w:ascii="Times New Roman" w:hAnsi="Times New Roman" w:cs="Times New Roman"/>
          <w:color w:val="333333"/>
          <w:sz w:val="24"/>
          <w:szCs w:val="24"/>
          <w:shd w:val="clear" w:color="auto" w:fill="FFFFFF"/>
        </w:rPr>
        <w:t xml:space="preserve">stages </w:t>
      </w:r>
      <w:r w:rsidR="00A72314">
        <w:rPr>
          <w:rFonts w:ascii="Times New Roman" w:hAnsi="Times New Roman" w:cs="Times New Roman"/>
          <w:color w:val="333333"/>
          <w:sz w:val="24"/>
          <w:szCs w:val="24"/>
          <w:shd w:val="clear" w:color="auto" w:fill="FFFFFF"/>
        </w:rPr>
        <w:t xml:space="preserve">such as the arrest and other preliminary considerations. </w:t>
      </w:r>
      <w:r w:rsidR="00EF0783">
        <w:rPr>
          <w:rFonts w:ascii="Times New Roman" w:hAnsi="Times New Roman" w:cs="Times New Roman"/>
          <w:color w:val="333333"/>
          <w:sz w:val="24"/>
          <w:szCs w:val="24"/>
          <w:shd w:val="clear" w:color="auto" w:fill="FFFFFF"/>
        </w:rPr>
        <w:t xml:space="preserve">Counsel </w:t>
      </w:r>
      <w:r>
        <w:rPr>
          <w:rFonts w:ascii="Times New Roman" w:hAnsi="Times New Roman" w:cs="Times New Roman"/>
          <w:color w:val="333333"/>
          <w:sz w:val="24"/>
          <w:szCs w:val="24"/>
          <w:shd w:val="clear" w:color="auto" w:fill="FFFFFF"/>
        </w:rPr>
        <w:t xml:space="preserve">then made </w:t>
      </w:r>
      <w:r w:rsidR="00181009">
        <w:rPr>
          <w:rFonts w:ascii="Times New Roman" w:hAnsi="Times New Roman" w:cs="Times New Roman"/>
          <w:color w:val="333333"/>
          <w:sz w:val="24"/>
          <w:szCs w:val="24"/>
          <w:shd w:val="clear" w:color="auto" w:fill="FFFFFF"/>
        </w:rPr>
        <w:t xml:space="preserve">further </w:t>
      </w:r>
      <w:r w:rsidR="00EF0783">
        <w:rPr>
          <w:rFonts w:ascii="Times New Roman" w:hAnsi="Times New Roman" w:cs="Times New Roman"/>
          <w:color w:val="333333"/>
          <w:sz w:val="24"/>
          <w:szCs w:val="24"/>
          <w:shd w:val="clear" w:color="auto" w:fill="FFFFFF"/>
        </w:rPr>
        <w:t>reference</w:t>
      </w:r>
      <w:r>
        <w:rPr>
          <w:rFonts w:ascii="Times New Roman" w:hAnsi="Times New Roman" w:cs="Times New Roman"/>
          <w:color w:val="333333"/>
          <w:sz w:val="24"/>
          <w:szCs w:val="24"/>
          <w:shd w:val="clear" w:color="auto" w:fill="FFFFFF"/>
        </w:rPr>
        <w:t xml:space="preserve"> to authorities such as</w:t>
      </w:r>
      <w:r w:rsidR="00EF0783">
        <w:rPr>
          <w:rFonts w:ascii="Times New Roman" w:hAnsi="Times New Roman" w:cs="Times New Roman"/>
          <w:color w:val="333333"/>
          <w:sz w:val="24"/>
          <w:szCs w:val="24"/>
          <w:shd w:val="clear" w:color="auto" w:fill="FFFFFF"/>
        </w:rPr>
        <w:t xml:space="preserve"> </w:t>
      </w:r>
      <w:r w:rsidR="00AF01EF" w:rsidRPr="00AF01EF">
        <w:rPr>
          <w:rFonts w:ascii="Times New Roman" w:hAnsi="Times New Roman" w:cs="Times New Roman"/>
          <w:i/>
          <w:iCs/>
          <w:color w:val="333333"/>
          <w:sz w:val="24"/>
          <w:szCs w:val="24"/>
          <w:shd w:val="clear" w:color="auto" w:fill="FFFFFF"/>
        </w:rPr>
        <w:t xml:space="preserve">Chihava </w:t>
      </w:r>
      <w:r w:rsidR="00391697">
        <w:rPr>
          <w:rFonts w:ascii="Times New Roman" w:hAnsi="Times New Roman" w:cs="Times New Roman"/>
          <w:i/>
          <w:iCs/>
          <w:color w:val="333333"/>
          <w:sz w:val="24"/>
          <w:szCs w:val="24"/>
          <w:shd w:val="clear" w:color="auto" w:fill="FFFFFF"/>
        </w:rPr>
        <w:t>&amp; O</w:t>
      </w:r>
      <w:r w:rsidR="00AF01EF" w:rsidRPr="00AF01EF">
        <w:rPr>
          <w:rFonts w:ascii="Times New Roman" w:hAnsi="Times New Roman" w:cs="Times New Roman"/>
          <w:i/>
          <w:iCs/>
          <w:color w:val="333333"/>
          <w:sz w:val="24"/>
          <w:szCs w:val="24"/>
          <w:shd w:val="clear" w:color="auto" w:fill="FFFFFF"/>
        </w:rPr>
        <w:t xml:space="preserve">rs </w:t>
      </w:r>
      <w:r w:rsidR="00AF01EF" w:rsidRPr="00391697">
        <w:rPr>
          <w:rFonts w:ascii="Times New Roman" w:hAnsi="Times New Roman" w:cs="Times New Roman"/>
          <w:iCs/>
          <w:color w:val="333333"/>
          <w:sz w:val="24"/>
          <w:szCs w:val="24"/>
          <w:shd w:val="clear" w:color="auto" w:fill="FFFFFF"/>
        </w:rPr>
        <w:t>v</w:t>
      </w:r>
      <w:r w:rsidR="00AF01EF" w:rsidRPr="00AF01EF">
        <w:rPr>
          <w:rFonts w:ascii="Times New Roman" w:hAnsi="Times New Roman" w:cs="Times New Roman"/>
          <w:i/>
          <w:iCs/>
          <w:color w:val="333333"/>
          <w:sz w:val="24"/>
          <w:szCs w:val="24"/>
          <w:shd w:val="clear" w:color="auto" w:fill="FFFFFF"/>
        </w:rPr>
        <w:t xml:space="preserve"> Principal Magistrate &amp; Anor</w:t>
      </w:r>
      <w:r w:rsidR="00AF01EF">
        <w:rPr>
          <w:rFonts w:ascii="Times New Roman" w:hAnsi="Times New Roman" w:cs="Times New Roman"/>
          <w:color w:val="333333"/>
          <w:sz w:val="24"/>
          <w:szCs w:val="24"/>
          <w:shd w:val="clear" w:color="auto" w:fill="FFFFFF"/>
        </w:rPr>
        <w:t xml:space="preserve"> 2015 (2) ZLR 31(CC) and </w:t>
      </w:r>
      <w:r w:rsidR="00AF01EF" w:rsidRPr="00AF01EF">
        <w:rPr>
          <w:rFonts w:ascii="Times New Roman" w:hAnsi="Times New Roman" w:cs="Times New Roman"/>
          <w:i/>
          <w:iCs/>
          <w:color w:val="333333"/>
          <w:sz w:val="24"/>
          <w:szCs w:val="24"/>
          <w:shd w:val="clear" w:color="auto" w:fill="FFFFFF"/>
        </w:rPr>
        <w:t xml:space="preserve">Chombo </w:t>
      </w:r>
      <w:r w:rsidR="00AF01EF" w:rsidRPr="00391697">
        <w:rPr>
          <w:rFonts w:ascii="Times New Roman" w:hAnsi="Times New Roman" w:cs="Times New Roman"/>
          <w:iCs/>
          <w:color w:val="333333"/>
          <w:sz w:val="24"/>
          <w:szCs w:val="24"/>
          <w:shd w:val="clear" w:color="auto" w:fill="FFFFFF"/>
        </w:rPr>
        <w:t>v</w:t>
      </w:r>
      <w:r w:rsidR="00AF01EF" w:rsidRPr="00AF01EF">
        <w:rPr>
          <w:rFonts w:ascii="Times New Roman" w:hAnsi="Times New Roman" w:cs="Times New Roman"/>
          <w:i/>
          <w:iCs/>
          <w:color w:val="333333"/>
          <w:sz w:val="24"/>
          <w:szCs w:val="24"/>
          <w:shd w:val="clear" w:color="auto" w:fill="FFFFFF"/>
        </w:rPr>
        <w:t xml:space="preserve"> National Prosecuting Authority </w:t>
      </w:r>
      <w:r w:rsidR="00391697">
        <w:rPr>
          <w:rFonts w:ascii="Times New Roman" w:hAnsi="Times New Roman" w:cs="Times New Roman"/>
          <w:i/>
          <w:iCs/>
          <w:color w:val="333333"/>
          <w:sz w:val="24"/>
          <w:szCs w:val="24"/>
          <w:shd w:val="clear" w:color="auto" w:fill="FFFFFF"/>
        </w:rPr>
        <w:t xml:space="preserve">&amp; </w:t>
      </w:r>
      <w:r w:rsidR="00AF01EF" w:rsidRPr="00AF01EF">
        <w:rPr>
          <w:rFonts w:ascii="Times New Roman" w:hAnsi="Times New Roman" w:cs="Times New Roman"/>
          <w:i/>
          <w:iCs/>
          <w:color w:val="333333"/>
          <w:sz w:val="24"/>
          <w:szCs w:val="24"/>
          <w:shd w:val="clear" w:color="auto" w:fill="FFFFFF"/>
        </w:rPr>
        <w:t>2 Ors</w:t>
      </w:r>
      <w:r w:rsidR="00AF01EF">
        <w:rPr>
          <w:rFonts w:ascii="Times New Roman" w:hAnsi="Times New Roman" w:cs="Times New Roman"/>
          <w:color w:val="333333"/>
          <w:sz w:val="24"/>
          <w:szCs w:val="24"/>
          <w:shd w:val="clear" w:color="auto" w:fill="FFFFFF"/>
        </w:rPr>
        <w:t xml:space="preserve"> CCZ 8/22. </w:t>
      </w:r>
      <w:r w:rsidR="00E87DEA">
        <w:rPr>
          <w:rFonts w:ascii="Times New Roman" w:hAnsi="Times New Roman" w:cs="Times New Roman"/>
          <w:color w:val="333333"/>
          <w:sz w:val="24"/>
          <w:szCs w:val="24"/>
          <w:shd w:val="clear" w:color="auto" w:fill="FFFFFF"/>
        </w:rPr>
        <w:t>From my reading</w:t>
      </w:r>
      <w:r w:rsidR="00181009">
        <w:rPr>
          <w:rFonts w:ascii="Times New Roman" w:hAnsi="Times New Roman" w:cs="Times New Roman"/>
          <w:color w:val="333333"/>
          <w:sz w:val="24"/>
          <w:szCs w:val="24"/>
          <w:shd w:val="clear" w:color="auto" w:fill="FFFFFF"/>
        </w:rPr>
        <w:t xml:space="preserve"> of</w:t>
      </w:r>
      <w:r w:rsidR="00AF01EF">
        <w:rPr>
          <w:rFonts w:ascii="Times New Roman" w:hAnsi="Times New Roman" w:cs="Times New Roman"/>
          <w:color w:val="333333"/>
          <w:sz w:val="24"/>
          <w:szCs w:val="24"/>
          <w:shd w:val="clear" w:color="auto" w:fill="FFFFFF"/>
        </w:rPr>
        <w:t xml:space="preserve"> the </w:t>
      </w:r>
      <w:r w:rsidR="00181009">
        <w:rPr>
          <w:rFonts w:ascii="Times New Roman" w:hAnsi="Times New Roman" w:cs="Times New Roman"/>
          <w:color w:val="333333"/>
          <w:sz w:val="24"/>
          <w:szCs w:val="24"/>
          <w:shd w:val="clear" w:color="auto" w:fill="FFFFFF"/>
        </w:rPr>
        <w:t xml:space="preserve">cited </w:t>
      </w:r>
      <w:r w:rsidR="00AF01EF">
        <w:rPr>
          <w:rFonts w:ascii="Times New Roman" w:hAnsi="Times New Roman" w:cs="Times New Roman"/>
          <w:color w:val="333333"/>
          <w:sz w:val="24"/>
          <w:szCs w:val="24"/>
          <w:shd w:val="clear" w:color="auto" w:fill="FFFFFF"/>
        </w:rPr>
        <w:t>authorities</w:t>
      </w:r>
      <w:r w:rsidR="00E87DEA">
        <w:rPr>
          <w:rFonts w:ascii="Times New Roman" w:hAnsi="Times New Roman" w:cs="Times New Roman"/>
          <w:color w:val="333333"/>
          <w:sz w:val="24"/>
          <w:szCs w:val="24"/>
          <w:shd w:val="clear" w:color="auto" w:fill="FFFFFF"/>
        </w:rPr>
        <w:t xml:space="preserve"> the</w:t>
      </w:r>
      <w:r w:rsidR="00AF01EF">
        <w:rPr>
          <w:rFonts w:ascii="Times New Roman" w:hAnsi="Times New Roman" w:cs="Times New Roman"/>
          <w:color w:val="333333"/>
          <w:sz w:val="24"/>
          <w:szCs w:val="24"/>
          <w:shd w:val="clear" w:color="auto" w:fill="FFFFFF"/>
        </w:rPr>
        <w:t xml:space="preserve"> issue in all of them</w:t>
      </w:r>
      <w:r w:rsidR="00E87DEA">
        <w:rPr>
          <w:rFonts w:ascii="Times New Roman" w:hAnsi="Times New Roman" w:cs="Times New Roman"/>
          <w:color w:val="333333"/>
          <w:sz w:val="24"/>
          <w:szCs w:val="24"/>
          <w:shd w:val="clear" w:color="auto" w:fill="FFFFFF"/>
        </w:rPr>
        <w:t xml:space="preserve"> revolved around the method </w:t>
      </w:r>
      <w:r w:rsidR="00E87DEA">
        <w:rPr>
          <w:rFonts w:ascii="Times New Roman" w:hAnsi="Times New Roman" w:cs="Times New Roman"/>
          <w:color w:val="333333"/>
          <w:sz w:val="24"/>
          <w:szCs w:val="24"/>
          <w:shd w:val="clear" w:color="auto" w:fill="FFFFFF"/>
        </w:rPr>
        <w:lastRenderedPageBreak/>
        <w:t xml:space="preserve">of </w:t>
      </w:r>
      <w:r w:rsidR="00181009">
        <w:rPr>
          <w:rFonts w:ascii="Times New Roman" w:hAnsi="Times New Roman" w:cs="Times New Roman"/>
          <w:color w:val="333333"/>
          <w:sz w:val="24"/>
          <w:szCs w:val="24"/>
          <w:shd w:val="clear" w:color="auto" w:fill="FFFFFF"/>
        </w:rPr>
        <w:t>instituting an</w:t>
      </w:r>
      <w:r w:rsidR="00AF01EF">
        <w:rPr>
          <w:rFonts w:ascii="Times New Roman" w:hAnsi="Times New Roman" w:cs="Times New Roman"/>
          <w:color w:val="333333"/>
          <w:sz w:val="24"/>
          <w:szCs w:val="24"/>
          <w:shd w:val="clear" w:color="auto" w:fill="FFFFFF"/>
        </w:rPr>
        <w:t xml:space="preserve"> application for referral of a constitutional </w:t>
      </w:r>
      <w:r w:rsidR="00E87DEA">
        <w:rPr>
          <w:rFonts w:ascii="Times New Roman" w:hAnsi="Times New Roman" w:cs="Times New Roman"/>
          <w:color w:val="333333"/>
          <w:sz w:val="24"/>
          <w:szCs w:val="24"/>
          <w:shd w:val="clear" w:color="auto" w:fill="FFFFFF"/>
        </w:rPr>
        <w:t>issue.</w:t>
      </w:r>
      <w:r w:rsidR="00AF01EF">
        <w:rPr>
          <w:rFonts w:ascii="Times New Roman" w:hAnsi="Times New Roman" w:cs="Times New Roman"/>
          <w:color w:val="333333"/>
          <w:sz w:val="24"/>
          <w:szCs w:val="24"/>
          <w:shd w:val="clear" w:color="auto" w:fill="FFFFFF"/>
        </w:rPr>
        <w:t xml:space="preserve"> In </w:t>
      </w:r>
      <w:r w:rsidR="008E36DB">
        <w:rPr>
          <w:rFonts w:ascii="Times New Roman" w:hAnsi="Times New Roman" w:cs="Times New Roman"/>
          <w:color w:val="333333"/>
          <w:sz w:val="24"/>
          <w:szCs w:val="24"/>
          <w:shd w:val="clear" w:color="auto" w:fill="FFFFFF"/>
        </w:rPr>
        <w:t>fact,</w:t>
      </w:r>
      <w:r w:rsidR="00AF01EF">
        <w:rPr>
          <w:rFonts w:ascii="Times New Roman" w:hAnsi="Times New Roman" w:cs="Times New Roman"/>
          <w:color w:val="333333"/>
          <w:sz w:val="24"/>
          <w:szCs w:val="24"/>
          <w:shd w:val="clear" w:color="auto" w:fill="FFFFFF"/>
        </w:rPr>
        <w:t xml:space="preserve"> </w:t>
      </w:r>
      <w:r w:rsidR="00565896">
        <w:rPr>
          <w:rFonts w:ascii="Times New Roman" w:hAnsi="Times New Roman" w:cs="Times New Roman"/>
          <w:color w:val="333333"/>
          <w:sz w:val="24"/>
          <w:szCs w:val="24"/>
          <w:shd w:val="clear" w:color="auto" w:fill="FFFFFF"/>
        </w:rPr>
        <w:t>the question</w:t>
      </w:r>
      <w:r w:rsidR="00181009">
        <w:rPr>
          <w:rFonts w:ascii="Times New Roman" w:hAnsi="Times New Roman" w:cs="Times New Roman"/>
          <w:color w:val="333333"/>
          <w:sz w:val="24"/>
          <w:szCs w:val="24"/>
          <w:shd w:val="clear" w:color="auto" w:fill="FFFFFF"/>
        </w:rPr>
        <w:t xml:space="preserve"> for determination</w:t>
      </w:r>
      <w:r w:rsidR="00AF01EF">
        <w:rPr>
          <w:rFonts w:ascii="Times New Roman" w:hAnsi="Times New Roman" w:cs="Times New Roman"/>
          <w:color w:val="333333"/>
          <w:sz w:val="24"/>
          <w:szCs w:val="24"/>
          <w:shd w:val="clear" w:color="auto" w:fill="FFFFFF"/>
        </w:rPr>
        <w:t xml:space="preserve"> was </w:t>
      </w:r>
      <w:r w:rsidR="0084624C">
        <w:rPr>
          <w:rFonts w:ascii="Times New Roman" w:hAnsi="Times New Roman" w:cs="Times New Roman"/>
          <w:color w:val="333333"/>
          <w:sz w:val="24"/>
          <w:szCs w:val="24"/>
          <w:shd w:val="clear" w:color="auto" w:fill="FFFFFF"/>
        </w:rPr>
        <w:t>‘</w:t>
      </w:r>
      <w:r w:rsidR="008E36DB">
        <w:rPr>
          <w:rFonts w:ascii="Times New Roman" w:hAnsi="Times New Roman" w:cs="Times New Roman"/>
          <w:color w:val="333333"/>
          <w:sz w:val="24"/>
          <w:szCs w:val="24"/>
          <w:shd w:val="clear" w:color="auto" w:fill="FFFFFF"/>
        </w:rPr>
        <w:t>before which forum</w:t>
      </w:r>
      <w:r w:rsidR="00181009">
        <w:rPr>
          <w:rFonts w:ascii="Times New Roman" w:hAnsi="Times New Roman" w:cs="Times New Roman"/>
          <w:color w:val="333333"/>
          <w:sz w:val="24"/>
          <w:szCs w:val="24"/>
          <w:shd w:val="clear" w:color="auto" w:fill="FFFFFF"/>
        </w:rPr>
        <w:t xml:space="preserve"> </w:t>
      </w:r>
      <w:r w:rsidR="0084624C">
        <w:rPr>
          <w:rFonts w:ascii="Times New Roman" w:hAnsi="Times New Roman" w:cs="Times New Roman"/>
          <w:color w:val="333333"/>
          <w:sz w:val="24"/>
          <w:szCs w:val="24"/>
          <w:shd w:val="clear" w:color="auto" w:fill="FFFFFF"/>
        </w:rPr>
        <w:t>must</w:t>
      </w:r>
      <w:r w:rsidR="008E36DB">
        <w:rPr>
          <w:rFonts w:ascii="Times New Roman" w:hAnsi="Times New Roman" w:cs="Times New Roman"/>
          <w:color w:val="333333"/>
          <w:sz w:val="24"/>
          <w:szCs w:val="24"/>
          <w:shd w:val="clear" w:color="auto" w:fill="FFFFFF"/>
        </w:rPr>
        <w:t xml:space="preserve"> the application</w:t>
      </w:r>
      <w:r w:rsidR="00181009">
        <w:rPr>
          <w:rFonts w:ascii="Times New Roman" w:hAnsi="Times New Roman" w:cs="Times New Roman"/>
          <w:color w:val="333333"/>
          <w:sz w:val="24"/>
          <w:szCs w:val="24"/>
          <w:shd w:val="clear" w:color="auto" w:fill="FFFFFF"/>
        </w:rPr>
        <w:t xml:space="preserve"> </w:t>
      </w:r>
      <w:r w:rsidR="008E36DB">
        <w:rPr>
          <w:rFonts w:ascii="Times New Roman" w:hAnsi="Times New Roman" w:cs="Times New Roman"/>
          <w:color w:val="333333"/>
          <w:sz w:val="24"/>
          <w:szCs w:val="24"/>
          <w:shd w:val="clear" w:color="auto" w:fill="FFFFFF"/>
        </w:rPr>
        <w:t>be made</w:t>
      </w:r>
      <w:r w:rsidR="00565896">
        <w:rPr>
          <w:rFonts w:ascii="Times New Roman" w:hAnsi="Times New Roman" w:cs="Times New Roman"/>
          <w:color w:val="333333"/>
          <w:sz w:val="24"/>
          <w:szCs w:val="24"/>
          <w:shd w:val="clear" w:color="auto" w:fill="FFFFFF"/>
        </w:rPr>
        <w:t>?</w:t>
      </w:r>
      <w:r w:rsidR="0084624C">
        <w:rPr>
          <w:rFonts w:ascii="Times New Roman" w:hAnsi="Times New Roman" w:cs="Times New Roman"/>
          <w:color w:val="333333"/>
          <w:sz w:val="24"/>
          <w:szCs w:val="24"/>
          <w:shd w:val="clear" w:color="auto" w:fill="FFFFFF"/>
        </w:rPr>
        <w:t>’</w:t>
      </w:r>
      <w:r w:rsidR="008E36DB">
        <w:rPr>
          <w:rFonts w:ascii="Times New Roman" w:hAnsi="Times New Roman" w:cs="Times New Roman"/>
          <w:color w:val="333333"/>
          <w:sz w:val="24"/>
          <w:szCs w:val="24"/>
          <w:shd w:val="clear" w:color="auto" w:fill="FFFFFF"/>
        </w:rPr>
        <w:t xml:space="preserve"> The debate was whether it must be brought on motion in a court separate from the one presiding over the proceedings from which the issue arose</w:t>
      </w:r>
      <w:r w:rsidR="00565896">
        <w:rPr>
          <w:rFonts w:ascii="Times New Roman" w:hAnsi="Times New Roman" w:cs="Times New Roman"/>
          <w:color w:val="333333"/>
          <w:sz w:val="24"/>
          <w:szCs w:val="24"/>
          <w:shd w:val="clear" w:color="auto" w:fill="FFFFFF"/>
        </w:rPr>
        <w:t xml:space="preserve"> or </w:t>
      </w:r>
      <w:r w:rsidR="00181009">
        <w:rPr>
          <w:rFonts w:ascii="Times New Roman" w:hAnsi="Times New Roman" w:cs="Times New Roman"/>
          <w:color w:val="333333"/>
          <w:sz w:val="24"/>
          <w:szCs w:val="24"/>
          <w:shd w:val="clear" w:color="auto" w:fill="FFFFFF"/>
        </w:rPr>
        <w:t xml:space="preserve">whether </w:t>
      </w:r>
      <w:r w:rsidR="00565896">
        <w:rPr>
          <w:rFonts w:ascii="Times New Roman" w:hAnsi="Times New Roman" w:cs="Times New Roman"/>
          <w:color w:val="333333"/>
          <w:sz w:val="24"/>
          <w:szCs w:val="24"/>
          <w:shd w:val="clear" w:color="auto" w:fill="FFFFFF"/>
        </w:rPr>
        <w:t>it must simply be made before the same court</w:t>
      </w:r>
      <w:r w:rsidR="008E36DB">
        <w:rPr>
          <w:rFonts w:ascii="Times New Roman" w:hAnsi="Times New Roman" w:cs="Times New Roman"/>
          <w:color w:val="333333"/>
          <w:sz w:val="24"/>
          <w:szCs w:val="24"/>
          <w:shd w:val="clear" w:color="auto" w:fill="FFFFFF"/>
        </w:rPr>
        <w:t xml:space="preserve">. The decision in all </w:t>
      </w:r>
      <w:r w:rsidR="00E87DEA">
        <w:rPr>
          <w:rFonts w:ascii="Times New Roman" w:hAnsi="Times New Roman" w:cs="Times New Roman"/>
          <w:color w:val="333333"/>
          <w:sz w:val="24"/>
          <w:szCs w:val="24"/>
          <w:shd w:val="clear" w:color="auto" w:fill="FFFFFF"/>
        </w:rPr>
        <w:t>the</w:t>
      </w:r>
      <w:r w:rsidR="008E36DB">
        <w:rPr>
          <w:rFonts w:ascii="Times New Roman" w:hAnsi="Times New Roman" w:cs="Times New Roman"/>
          <w:color w:val="333333"/>
          <w:sz w:val="24"/>
          <w:szCs w:val="24"/>
          <w:shd w:val="clear" w:color="auto" w:fill="FFFFFF"/>
        </w:rPr>
        <w:t xml:space="preserve"> </w:t>
      </w:r>
      <w:r w:rsidR="00E87DEA">
        <w:rPr>
          <w:rFonts w:ascii="Times New Roman" w:hAnsi="Times New Roman" w:cs="Times New Roman"/>
          <w:color w:val="333333"/>
          <w:sz w:val="24"/>
          <w:szCs w:val="24"/>
          <w:shd w:val="clear" w:color="auto" w:fill="FFFFFF"/>
        </w:rPr>
        <w:t xml:space="preserve">cases </w:t>
      </w:r>
      <w:r w:rsidR="008E36DB">
        <w:rPr>
          <w:rFonts w:ascii="Times New Roman" w:hAnsi="Times New Roman" w:cs="Times New Roman"/>
          <w:color w:val="333333"/>
          <w:sz w:val="24"/>
          <w:szCs w:val="24"/>
          <w:shd w:val="clear" w:color="auto" w:fill="FFFFFF"/>
        </w:rPr>
        <w:t xml:space="preserve">was that the application could not be separated from the proceedings which birthed it. </w:t>
      </w:r>
      <w:r w:rsidR="00E87DEA">
        <w:rPr>
          <w:rFonts w:ascii="Times New Roman" w:hAnsi="Times New Roman" w:cs="Times New Roman"/>
          <w:color w:val="333333"/>
          <w:sz w:val="24"/>
          <w:szCs w:val="24"/>
          <w:shd w:val="clear" w:color="auto" w:fill="FFFFFF"/>
        </w:rPr>
        <w:t>Crucially, n</w:t>
      </w:r>
      <w:r w:rsidR="008E36DB">
        <w:rPr>
          <w:rFonts w:ascii="Times New Roman" w:hAnsi="Times New Roman" w:cs="Times New Roman"/>
          <w:color w:val="333333"/>
          <w:sz w:val="24"/>
          <w:szCs w:val="24"/>
          <w:shd w:val="clear" w:color="auto" w:fill="FFFFFF"/>
        </w:rPr>
        <w:t xml:space="preserve">one of </w:t>
      </w:r>
      <w:r w:rsidR="00181009">
        <w:rPr>
          <w:rFonts w:ascii="Times New Roman" w:hAnsi="Times New Roman" w:cs="Times New Roman"/>
          <w:color w:val="333333"/>
          <w:sz w:val="24"/>
          <w:szCs w:val="24"/>
          <w:shd w:val="clear" w:color="auto" w:fill="FFFFFF"/>
        </w:rPr>
        <w:t>authorities</w:t>
      </w:r>
      <w:r w:rsidR="008E36DB">
        <w:rPr>
          <w:rFonts w:ascii="Times New Roman" w:hAnsi="Times New Roman" w:cs="Times New Roman"/>
          <w:color w:val="333333"/>
          <w:sz w:val="24"/>
          <w:szCs w:val="24"/>
          <w:shd w:val="clear" w:color="auto" w:fill="FFFFFF"/>
        </w:rPr>
        <w:t xml:space="preserve"> dealt with the </w:t>
      </w:r>
      <w:r w:rsidR="008E36DB" w:rsidRPr="006955A0">
        <w:rPr>
          <w:rFonts w:ascii="Times New Roman" w:hAnsi="Times New Roman" w:cs="Times New Roman"/>
          <w:b/>
          <w:bCs/>
          <w:color w:val="333333"/>
          <w:sz w:val="24"/>
          <w:szCs w:val="24"/>
          <w:shd w:val="clear" w:color="auto" w:fill="FFFFFF"/>
        </w:rPr>
        <w:t xml:space="preserve">identity </w:t>
      </w:r>
      <w:r w:rsidR="008E36DB">
        <w:rPr>
          <w:rFonts w:ascii="Times New Roman" w:hAnsi="Times New Roman" w:cs="Times New Roman"/>
          <w:color w:val="333333"/>
          <w:sz w:val="24"/>
          <w:szCs w:val="24"/>
          <w:shd w:val="clear" w:color="auto" w:fill="FFFFFF"/>
        </w:rPr>
        <w:t>of the application for referral</w:t>
      </w:r>
      <w:r w:rsidR="002418E5">
        <w:rPr>
          <w:rFonts w:ascii="Times New Roman" w:hAnsi="Times New Roman" w:cs="Times New Roman"/>
          <w:color w:val="333333"/>
          <w:sz w:val="24"/>
          <w:szCs w:val="24"/>
          <w:shd w:val="clear" w:color="auto" w:fill="FFFFFF"/>
        </w:rPr>
        <w:t xml:space="preserve"> or the procedure which must be adopted in calling the testimonies of witnesses where that became necessary</w:t>
      </w:r>
      <w:r w:rsidR="008E36DB">
        <w:rPr>
          <w:rFonts w:ascii="Times New Roman" w:hAnsi="Times New Roman" w:cs="Times New Roman"/>
          <w:color w:val="333333"/>
          <w:sz w:val="24"/>
          <w:szCs w:val="24"/>
          <w:shd w:val="clear" w:color="auto" w:fill="FFFFFF"/>
        </w:rPr>
        <w:t xml:space="preserve">. </w:t>
      </w:r>
      <w:r w:rsidR="006955A0">
        <w:rPr>
          <w:rFonts w:ascii="Times New Roman" w:hAnsi="Times New Roman" w:cs="Times New Roman"/>
          <w:color w:val="333333"/>
          <w:sz w:val="24"/>
          <w:szCs w:val="24"/>
          <w:shd w:val="clear" w:color="auto" w:fill="FFFFFF"/>
        </w:rPr>
        <w:t xml:space="preserve">My views are fortified by the holding of the Constitutional Court in </w:t>
      </w:r>
      <w:r w:rsidR="006955A0" w:rsidRPr="006955A0">
        <w:rPr>
          <w:rFonts w:ascii="Times New Roman" w:hAnsi="Times New Roman" w:cs="Times New Roman"/>
          <w:i/>
          <w:iCs/>
          <w:color w:val="333333"/>
          <w:sz w:val="24"/>
          <w:szCs w:val="24"/>
          <w:shd w:val="clear" w:color="auto" w:fill="FFFFFF"/>
        </w:rPr>
        <w:t xml:space="preserve">Chombo </w:t>
      </w:r>
      <w:r w:rsidR="006955A0" w:rsidRPr="00F155C4">
        <w:rPr>
          <w:rFonts w:ascii="Times New Roman" w:hAnsi="Times New Roman" w:cs="Times New Roman"/>
          <w:iCs/>
          <w:color w:val="333333"/>
          <w:sz w:val="24"/>
          <w:szCs w:val="24"/>
          <w:shd w:val="clear" w:color="auto" w:fill="FFFFFF"/>
        </w:rPr>
        <w:t>v</w:t>
      </w:r>
      <w:r w:rsidR="00F155C4">
        <w:rPr>
          <w:rFonts w:ascii="Times New Roman" w:hAnsi="Times New Roman" w:cs="Times New Roman"/>
          <w:i/>
          <w:iCs/>
          <w:color w:val="333333"/>
          <w:sz w:val="24"/>
          <w:szCs w:val="24"/>
          <w:shd w:val="clear" w:color="auto" w:fill="FFFFFF"/>
        </w:rPr>
        <w:t xml:space="preserve"> T</w:t>
      </w:r>
      <w:r w:rsidR="006955A0" w:rsidRPr="006955A0">
        <w:rPr>
          <w:rFonts w:ascii="Times New Roman" w:hAnsi="Times New Roman" w:cs="Times New Roman"/>
          <w:i/>
          <w:iCs/>
          <w:color w:val="333333"/>
          <w:sz w:val="24"/>
          <w:szCs w:val="24"/>
          <w:shd w:val="clear" w:color="auto" w:fill="FFFFFF"/>
        </w:rPr>
        <w:t>he NPA</w:t>
      </w:r>
      <w:r w:rsidR="006955A0">
        <w:rPr>
          <w:rFonts w:ascii="Times New Roman" w:hAnsi="Times New Roman" w:cs="Times New Roman"/>
          <w:color w:val="333333"/>
          <w:sz w:val="24"/>
          <w:szCs w:val="24"/>
          <w:shd w:val="clear" w:color="auto" w:fill="FFFFFF"/>
        </w:rPr>
        <w:t xml:space="preserve"> (</w:t>
      </w:r>
      <w:r w:rsidR="006955A0" w:rsidRPr="00F155C4">
        <w:rPr>
          <w:rFonts w:ascii="Times New Roman" w:hAnsi="Times New Roman" w:cs="Times New Roman"/>
          <w:i/>
          <w:color w:val="333333"/>
          <w:sz w:val="24"/>
          <w:szCs w:val="24"/>
          <w:shd w:val="clear" w:color="auto" w:fill="FFFFFF"/>
        </w:rPr>
        <w:t>supra</w:t>
      </w:r>
      <w:r w:rsidR="006955A0">
        <w:rPr>
          <w:rFonts w:ascii="Times New Roman" w:hAnsi="Times New Roman" w:cs="Times New Roman"/>
          <w:color w:val="333333"/>
          <w:sz w:val="24"/>
          <w:szCs w:val="24"/>
          <w:shd w:val="clear" w:color="auto" w:fill="FFFFFF"/>
        </w:rPr>
        <w:t xml:space="preserve">) where it </w:t>
      </w:r>
      <w:r w:rsidR="002418E5">
        <w:rPr>
          <w:rFonts w:ascii="Times New Roman" w:hAnsi="Times New Roman" w:cs="Times New Roman"/>
          <w:color w:val="333333"/>
          <w:sz w:val="24"/>
          <w:szCs w:val="24"/>
          <w:shd w:val="clear" w:color="auto" w:fill="FFFFFF"/>
        </w:rPr>
        <w:t>remarked</w:t>
      </w:r>
      <w:r w:rsidR="006955A0">
        <w:rPr>
          <w:rFonts w:ascii="Times New Roman" w:hAnsi="Times New Roman" w:cs="Times New Roman"/>
          <w:color w:val="333333"/>
          <w:sz w:val="24"/>
          <w:szCs w:val="24"/>
          <w:shd w:val="clear" w:color="auto" w:fill="FFFFFF"/>
        </w:rPr>
        <w:t xml:space="preserve"> that:</w:t>
      </w:r>
    </w:p>
    <w:p w14:paraId="13BBDEC3" w14:textId="4FF44A85" w:rsidR="006955A0" w:rsidRDefault="006955A0" w:rsidP="00F155C4">
      <w:pPr>
        <w:spacing w:after="0" w:line="240" w:lineRule="auto"/>
        <w:ind w:left="720"/>
        <w:jc w:val="both"/>
        <w:rPr>
          <w:rFonts w:ascii="Times New Roman" w:hAnsi="Times New Roman" w:cs="Times New Roman"/>
          <w:color w:val="333333"/>
          <w:shd w:val="clear" w:color="auto" w:fill="FFFFFF"/>
        </w:rPr>
      </w:pPr>
      <w:r w:rsidRPr="00F155C4">
        <w:rPr>
          <w:rFonts w:ascii="Times New Roman" w:hAnsi="Times New Roman" w:cs="Times New Roman"/>
          <w:color w:val="333333"/>
          <w:shd w:val="clear" w:color="auto" w:fill="FFFFFF"/>
        </w:rPr>
        <w:t xml:space="preserve">“If I have correctly understood its </w:t>
      </w:r>
      <w:r w:rsidRPr="00F155C4">
        <w:rPr>
          <w:rFonts w:ascii="Times New Roman" w:hAnsi="Times New Roman" w:cs="Times New Roman"/>
          <w:i/>
          <w:iCs/>
          <w:color w:val="333333"/>
          <w:shd w:val="clear" w:color="auto" w:fill="FFFFFF"/>
        </w:rPr>
        <w:t>ratio decidendi</w:t>
      </w:r>
      <w:r w:rsidRPr="00F155C4">
        <w:rPr>
          <w:rFonts w:ascii="Times New Roman" w:hAnsi="Times New Roman" w:cs="Times New Roman"/>
          <w:color w:val="333333"/>
          <w:shd w:val="clear" w:color="auto" w:fill="FFFFFF"/>
        </w:rPr>
        <w:t xml:space="preserve">, then </w:t>
      </w:r>
      <w:r w:rsidRPr="00F155C4">
        <w:rPr>
          <w:rFonts w:ascii="Times New Roman" w:hAnsi="Times New Roman" w:cs="Times New Roman"/>
          <w:i/>
          <w:iCs/>
          <w:color w:val="333333"/>
          <w:shd w:val="clear" w:color="auto" w:fill="FFFFFF"/>
        </w:rPr>
        <w:t>Chihava</w:t>
      </w:r>
      <w:r w:rsidRPr="00F155C4">
        <w:rPr>
          <w:rFonts w:ascii="Times New Roman" w:hAnsi="Times New Roman" w:cs="Times New Roman"/>
          <w:color w:val="333333"/>
          <w:shd w:val="clear" w:color="auto" w:fill="FFFFFF"/>
        </w:rPr>
        <w:t xml:space="preserve"> is </w:t>
      </w:r>
      <w:r w:rsidR="00E87DEA" w:rsidRPr="00F155C4">
        <w:rPr>
          <w:rFonts w:ascii="Times New Roman" w:hAnsi="Times New Roman" w:cs="Times New Roman"/>
          <w:color w:val="333333"/>
          <w:shd w:val="clear" w:color="auto" w:fill="FFFFFF"/>
        </w:rPr>
        <w:t>authority</w:t>
      </w:r>
      <w:r w:rsidRPr="00F155C4">
        <w:rPr>
          <w:rFonts w:ascii="Times New Roman" w:hAnsi="Times New Roman" w:cs="Times New Roman"/>
          <w:color w:val="333333"/>
          <w:shd w:val="clear" w:color="auto" w:fill="FFFFFF"/>
        </w:rPr>
        <w:t xml:space="preserve"> for the simple proposition that where any person is before any court on a non-constitutional matter, but intends to seek redress for the alleged breach of his or her fundamental rights and or freedoms arising in connection with the matter, </w:t>
      </w:r>
      <w:r w:rsidR="00FF41B8" w:rsidRPr="00F155C4">
        <w:rPr>
          <w:rFonts w:ascii="Times New Roman" w:hAnsi="Times New Roman" w:cs="Times New Roman"/>
          <w:color w:val="333333"/>
          <w:shd w:val="clear" w:color="auto" w:fill="FFFFFF"/>
        </w:rPr>
        <w:t xml:space="preserve">he or she must raise the alleged breach before that </w:t>
      </w:r>
      <w:r w:rsidR="00E87DEA" w:rsidRPr="00F155C4">
        <w:rPr>
          <w:rFonts w:ascii="Times New Roman" w:hAnsi="Times New Roman" w:cs="Times New Roman"/>
          <w:color w:val="333333"/>
          <w:shd w:val="clear" w:color="auto" w:fill="FFFFFF"/>
        </w:rPr>
        <w:t>court and</w:t>
      </w:r>
      <w:r w:rsidR="00FF41B8" w:rsidRPr="00F155C4">
        <w:rPr>
          <w:rFonts w:ascii="Times New Roman" w:hAnsi="Times New Roman" w:cs="Times New Roman"/>
          <w:color w:val="333333"/>
          <w:shd w:val="clear" w:color="auto" w:fill="FFFFFF"/>
        </w:rPr>
        <w:t xml:space="preserve"> invoke the </w:t>
      </w:r>
      <w:r w:rsidR="00E87DEA" w:rsidRPr="00F155C4">
        <w:rPr>
          <w:rFonts w:ascii="Times New Roman" w:hAnsi="Times New Roman" w:cs="Times New Roman"/>
          <w:color w:val="333333"/>
          <w:shd w:val="clear" w:color="auto" w:fill="FFFFFF"/>
        </w:rPr>
        <w:t>provisions</w:t>
      </w:r>
      <w:r w:rsidR="00FF41B8" w:rsidRPr="00F155C4">
        <w:rPr>
          <w:rFonts w:ascii="Times New Roman" w:hAnsi="Times New Roman" w:cs="Times New Roman"/>
          <w:color w:val="333333"/>
          <w:shd w:val="clear" w:color="auto" w:fill="FFFFFF"/>
        </w:rPr>
        <w:t xml:space="preserve"> of s 175(4) if he or she intends to have the matter determined by this court. The party may also peti</w:t>
      </w:r>
      <w:r w:rsidR="00E87DEA" w:rsidRPr="00F155C4">
        <w:rPr>
          <w:rFonts w:ascii="Times New Roman" w:hAnsi="Times New Roman" w:cs="Times New Roman"/>
          <w:color w:val="333333"/>
          <w:shd w:val="clear" w:color="auto" w:fill="FFFFFF"/>
        </w:rPr>
        <w:t>ti</w:t>
      </w:r>
      <w:r w:rsidR="00FF41B8" w:rsidRPr="00F155C4">
        <w:rPr>
          <w:rFonts w:ascii="Times New Roman" w:hAnsi="Times New Roman" w:cs="Times New Roman"/>
          <w:color w:val="333333"/>
          <w:shd w:val="clear" w:color="auto" w:fill="FFFFFF"/>
        </w:rPr>
        <w:t>on that court directly for any appropriate relief. The net effect of this position is that any purported approach to another court in terms of s 85(1) under the circumstances, is not only impermissible but is a nullity as the Constitutional jurisdiction of all other courts, the High Court included, is not only arrested but is lost by operation of law.”</w:t>
      </w:r>
    </w:p>
    <w:p w14:paraId="5E37BBC8" w14:textId="77777777" w:rsidR="00F155C4" w:rsidRPr="00F155C4" w:rsidRDefault="00F155C4" w:rsidP="00F155C4">
      <w:pPr>
        <w:spacing w:after="0" w:line="240" w:lineRule="auto"/>
        <w:ind w:left="720"/>
        <w:jc w:val="both"/>
        <w:rPr>
          <w:rFonts w:ascii="Times New Roman" w:hAnsi="Times New Roman" w:cs="Times New Roman"/>
          <w:color w:val="333333"/>
          <w:shd w:val="clear" w:color="auto" w:fill="FFFFFF"/>
        </w:rPr>
      </w:pPr>
    </w:p>
    <w:p w14:paraId="275F75B2" w14:textId="1B2BBF1A" w:rsidR="003D0A02" w:rsidRDefault="00F155C4" w:rsidP="00F155C4">
      <w:pPr>
        <w:spacing w:after="0"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2418E5">
        <w:rPr>
          <w:rFonts w:ascii="Times New Roman" w:hAnsi="Times New Roman" w:cs="Times New Roman"/>
          <w:color w:val="333333"/>
          <w:sz w:val="24"/>
          <w:szCs w:val="24"/>
          <w:shd w:val="clear" w:color="auto" w:fill="FFFFFF"/>
        </w:rPr>
        <w:t>Clearly, the cited authorities are distinguishable from the issue at hand. The question whether a referral application stemming from a criminal case is a criminal proceeding is not as open and shut as the applicant wants the court to believe. It</w:t>
      </w:r>
      <w:r w:rsidR="002C500C">
        <w:rPr>
          <w:rFonts w:ascii="Times New Roman" w:hAnsi="Times New Roman" w:cs="Times New Roman"/>
          <w:color w:val="333333"/>
          <w:sz w:val="24"/>
          <w:szCs w:val="24"/>
          <w:shd w:val="clear" w:color="auto" w:fill="FFFFFF"/>
        </w:rPr>
        <w:t xml:space="preserve"> </w:t>
      </w:r>
      <w:r w:rsidR="00767A90">
        <w:rPr>
          <w:rFonts w:ascii="Times New Roman" w:hAnsi="Times New Roman" w:cs="Times New Roman"/>
          <w:color w:val="333333"/>
          <w:sz w:val="24"/>
          <w:szCs w:val="24"/>
          <w:shd w:val="clear" w:color="auto" w:fill="FFFFFF"/>
        </w:rPr>
        <w:t xml:space="preserve">is </w:t>
      </w:r>
      <w:r w:rsidR="002C500C">
        <w:rPr>
          <w:rFonts w:ascii="Times New Roman" w:hAnsi="Times New Roman" w:cs="Times New Roman"/>
          <w:color w:val="333333"/>
          <w:sz w:val="24"/>
          <w:szCs w:val="24"/>
          <w:shd w:val="clear" w:color="auto" w:fill="FFFFFF"/>
        </w:rPr>
        <w:t>d</w:t>
      </w:r>
      <w:r w:rsidR="00767A90">
        <w:rPr>
          <w:rFonts w:ascii="Times New Roman" w:hAnsi="Times New Roman" w:cs="Times New Roman"/>
          <w:color w:val="333333"/>
          <w:sz w:val="24"/>
          <w:szCs w:val="24"/>
          <w:shd w:val="clear" w:color="auto" w:fill="FFFFFF"/>
        </w:rPr>
        <w:t>ebatable</w:t>
      </w:r>
      <w:r w:rsidR="002C500C">
        <w:rPr>
          <w:rFonts w:ascii="Times New Roman" w:hAnsi="Times New Roman" w:cs="Times New Roman"/>
          <w:color w:val="333333"/>
          <w:sz w:val="24"/>
          <w:szCs w:val="24"/>
          <w:shd w:val="clear" w:color="auto" w:fill="FFFFFF"/>
        </w:rPr>
        <w:t xml:space="preserve">. </w:t>
      </w:r>
      <w:r w:rsidR="00767A90">
        <w:rPr>
          <w:rFonts w:ascii="Times New Roman" w:hAnsi="Times New Roman" w:cs="Times New Roman"/>
          <w:color w:val="333333"/>
          <w:sz w:val="24"/>
          <w:szCs w:val="24"/>
          <w:shd w:val="clear" w:color="auto" w:fill="FFFFFF"/>
        </w:rPr>
        <w:t>That d</w:t>
      </w:r>
      <w:r w:rsidR="0084624C">
        <w:rPr>
          <w:rFonts w:ascii="Times New Roman" w:hAnsi="Times New Roman" w:cs="Times New Roman"/>
          <w:color w:val="333333"/>
          <w:sz w:val="24"/>
          <w:szCs w:val="24"/>
          <w:shd w:val="clear" w:color="auto" w:fill="FFFFFF"/>
        </w:rPr>
        <w:t>iscourse</w:t>
      </w:r>
      <w:r w:rsidR="002C500C">
        <w:rPr>
          <w:rFonts w:ascii="Times New Roman" w:hAnsi="Times New Roman" w:cs="Times New Roman"/>
          <w:color w:val="333333"/>
          <w:sz w:val="24"/>
          <w:szCs w:val="24"/>
          <w:shd w:val="clear" w:color="auto" w:fill="FFFFFF"/>
        </w:rPr>
        <w:t xml:space="preserve"> stems from </w:t>
      </w:r>
      <w:r w:rsidR="00B0098D">
        <w:rPr>
          <w:rFonts w:ascii="Times New Roman" w:hAnsi="Times New Roman" w:cs="Times New Roman"/>
          <w:color w:val="333333"/>
          <w:sz w:val="24"/>
          <w:szCs w:val="24"/>
          <w:shd w:val="clear" w:color="auto" w:fill="FFFFFF"/>
        </w:rPr>
        <w:t>three main</w:t>
      </w:r>
      <w:r w:rsidR="002C500C">
        <w:rPr>
          <w:rFonts w:ascii="Times New Roman" w:hAnsi="Times New Roman" w:cs="Times New Roman"/>
          <w:color w:val="333333"/>
          <w:sz w:val="24"/>
          <w:szCs w:val="24"/>
          <w:shd w:val="clear" w:color="auto" w:fill="FFFFFF"/>
        </w:rPr>
        <w:t xml:space="preserve"> aspects. To begin with, I stated earlier that everything which happens in a criminal case</w:t>
      </w:r>
      <w:r w:rsidR="00A606E4">
        <w:rPr>
          <w:rFonts w:ascii="Times New Roman" w:hAnsi="Times New Roman" w:cs="Times New Roman"/>
          <w:color w:val="333333"/>
          <w:sz w:val="24"/>
          <w:szCs w:val="24"/>
          <w:shd w:val="clear" w:color="auto" w:fill="FFFFFF"/>
        </w:rPr>
        <w:t xml:space="preserve"> </w:t>
      </w:r>
      <w:r w:rsidR="002C500C">
        <w:rPr>
          <w:rFonts w:ascii="Times New Roman" w:hAnsi="Times New Roman" w:cs="Times New Roman"/>
          <w:color w:val="333333"/>
          <w:sz w:val="24"/>
          <w:szCs w:val="24"/>
          <w:shd w:val="clear" w:color="auto" w:fill="FFFFFF"/>
        </w:rPr>
        <w:t xml:space="preserve">(trial) is regulated by </w:t>
      </w:r>
      <w:r w:rsidR="005E22F8">
        <w:rPr>
          <w:rFonts w:ascii="Times New Roman" w:hAnsi="Times New Roman" w:cs="Times New Roman"/>
          <w:color w:val="333333"/>
          <w:sz w:val="24"/>
          <w:szCs w:val="24"/>
          <w:shd w:val="clear" w:color="auto" w:fill="FFFFFF"/>
        </w:rPr>
        <w:t>the Code</w:t>
      </w:r>
      <w:r w:rsidR="002C500C">
        <w:rPr>
          <w:rFonts w:ascii="Times New Roman" w:hAnsi="Times New Roman" w:cs="Times New Roman"/>
          <w:color w:val="333333"/>
          <w:sz w:val="24"/>
          <w:szCs w:val="24"/>
          <w:shd w:val="clear" w:color="auto" w:fill="FFFFFF"/>
        </w:rPr>
        <w:t xml:space="preserve">. I am yet to hear </w:t>
      </w:r>
      <w:r w:rsidR="005E22F8">
        <w:rPr>
          <w:rFonts w:ascii="Times New Roman" w:hAnsi="Times New Roman" w:cs="Times New Roman"/>
          <w:color w:val="333333"/>
          <w:sz w:val="24"/>
          <w:szCs w:val="24"/>
          <w:shd w:val="clear" w:color="auto" w:fill="FFFFFF"/>
        </w:rPr>
        <w:t xml:space="preserve">of </w:t>
      </w:r>
      <w:r w:rsidR="002C500C">
        <w:rPr>
          <w:rFonts w:ascii="Times New Roman" w:hAnsi="Times New Roman" w:cs="Times New Roman"/>
          <w:color w:val="333333"/>
          <w:sz w:val="24"/>
          <w:szCs w:val="24"/>
          <w:shd w:val="clear" w:color="auto" w:fill="FFFFFF"/>
        </w:rPr>
        <w:t xml:space="preserve">or deal with anything outside the Code which can be described as part of a criminal trial. </w:t>
      </w:r>
      <w:r w:rsidR="006711BC">
        <w:rPr>
          <w:rFonts w:ascii="Times New Roman" w:hAnsi="Times New Roman" w:cs="Times New Roman"/>
          <w:color w:val="333333"/>
          <w:sz w:val="24"/>
          <w:szCs w:val="24"/>
          <w:shd w:val="clear" w:color="auto" w:fill="FFFFFF"/>
        </w:rPr>
        <w:t xml:space="preserve">Secondly, </w:t>
      </w:r>
      <w:r w:rsidR="00B0098D">
        <w:rPr>
          <w:rFonts w:ascii="Times New Roman" w:hAnsi="Times New Roman" w:cs="Times New Roman"/>
          <w:color w:val="333333"/>
          <w:sz w:val="24"/>
          <w:szCs w:val="24"/>
          <w:shd w:val="clear" w:color="auto" w:fill="FFFFFF"/>
        </w:rPr>
        <w:t xml:space="preserve">unlike the procedure governing the making of applications for referral, criminal procedure cannot be extended to other branches of the law. Thirdly, </w:t>
      </w:r>
      <w:r w:rsidR="006711BC">
        <w:rPr>
          <w:rFonts w:ascii="Times New Roman" w:hAnsi="Times New Roman" w:cs="Times New Roman"/>
          <w:color w:val="333333"/>
          <w:sz w:val="24"/>
          <w:szCs w:val="24"/>
          <w:shd w:val="clear" w:color="auto" w:fill="FFFFFF"/>
        </w:rPr>
        <w:t xml:space="preserve">the conduct of criminal trials is not regulated by the Constitution of Zimbabwe. The little that appears about criminal trials in the Constitution relates to the broad principles such </w:t>
      </w:r>
      <w:r w:rsidR="00A606E4">
        <w:rPr>
          <w:rFonts w:ascii="Times New Roman" w:hAnsi="Times New Roman" w:cs="Times New Roman"/>
          <w:color w:val="333333"/>
          <w:sz w:val="24"/>
          <w:szCs w:val="24"/>
          <w:shd w:val="clear" w:color="auto" w:fill="FFFFFF"/>
        </w:rPr>
        <w:t xml:space="preserve">as </w:t>
      </w:r>
      <w:r w:rsidR="00B0098D">
        <w:rPr>
          <w:rFonts w:ascii="Times New Roman" w:hAnsi="Times New Roman" w:cs="Times New Roman"/>
          <w:color w:val="333333"/>
          <w:sz w:val="24"/>
          <w:szCs w:val="24"/>
          <w:shd w:val="clear" w:color="auto" w:fill="FFFFFF"/>
        </w:rPr>
        <w:t xml:space="preserve">the </w:t>
      </w:r>
      <w:r w:rsidR="006711BC">
        <w:rPr>
          <w:rFonts w:ascii="Times New Roman" w:hAnsi="Times New Roman" w:cs="Times New Roman"/>
          <w:color w:val="333333"/>
          <w:sz w:val="24"/>
          <w:szCs w:val="24"/>
          <w:shd w:val="clear" w:color="auto" w:fill="FFFFFF"/>
        </w:rPr>
        <w:t>right</w:t>
      </w:r>
      <w:r w:rsidR="00B0098D">
        <w:rPr>
          <w:rFonts w:ascii="Times New Roman" w:hAnsi="Times New Roman" w:cs="Times New Roman"/>
          <w:color w:val="333333"/>
          <w:sz w:val="24"/>
          <w:szCs w:val="24"/>
          <w:shd w:val="clear" w:color="auto" w:fill="FFFFFF"/>
        </w:rPr>
        <w:t>s</w:t>
      </w:r>
      <w:r w:rsidR="006711BC">
        <w:rPr>
          <w:rFonts w:ascii="Times New Roman" w:hAnsi="Times New Roman" w:cs="Times New Roman"/>
          <w:color w:val="333333"/>
          <w:sz w:val="24"/>
          <w:szCs w:val="24"/>
          <w:shd w:val="clear" w:color="auto" w:fill="FFFFFF"/>
        </w:rPr>
        <w:t xml:space="preserve"> of arrested and detained persons and the right to a fair trial. The </w:t>
      </w:r>
      <w:r w:rsidR="00767A90">
        <w:rPr>
          <w:rFonts w:ascii="Times New Roman" w:hAnsi="Times New Roman" w:cs="Times New Roman"/>
          <w:color w:val="333333"/>
          <w:sz w:val="24"/>
          <w:szCs w:val="24"/>
          <w:shd w:val="clear" w:color="auto" w:fill="FFFFFF"/>
        </w:rPr>
        <w:t>nuts and bolts</w:t>
      </w:r>
      <w:r w:rsidR="006711BC">
        <w:rPr>
          <w:rFonts w:ascii="Times New Roman" w:hAnsi="Times New Roman" w:cs="Times New Roman"/>
          <w:color w:val="333333"/>
          <w:sz w:val="24"/>
          <w:szCs w:val="24"/>
          <w:shd w:val="clear" w:color="auto" w:fill="FFFFFF"/>
        </w:rPr>
        <w:t xml:space="preserve"> of how criminal proceedings are carried out remain the domain of the Code. </w:t>
      </w:r>
    </w:p>
    <w:p w14:paraId="51C9ACFA" w14:textId="69A12BF7" w:rsidR="00CF7CAA" w:rsidRDefault="008F0720" w:rsidP="00F155C4">
      <w:pPr>
        <w:spacing w:after="0" w:line="36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When</w:t>
      </w:r>
      <w:r w:rsidR="006711BC">
        <w:rPr>
          <w:rFonts w:ascii="Times New Roman" w:hAnsi="Times New Roman" w:cs="Times New Roman"/>
          <w:color w:val="333333"/>
          <w:sz w:val="24"/>
          <w:szCs w:val="24"/>
          <w:shd w:val="clear" w:color="auto" w:fill="FFFFFF"/>
        </w:rPr>
        <w:t xml:space="preserve"> analys</w:t>
      </w:r>
      <w:r>
        <w:rPr>
          <w:rFonts w:ascii="Times New Roman" w:hAnsi="Times New Roman" w:cs="Times New Roman"/>
          <w:color w:val="333333"/>
          <w:sz w:val="24"/>
          <w:szCs w:val="24"/>
          <w:shd w:val="clear" w:color="auto" w:fill="FFFFFF"/>
        </w:rPr>
        <w:t>ed,</w:t>
      </w:r>
      <w:r w:rsidR="006711BC">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I note that </w:t>
      </w:r>
      <w:r w:rsidR="006711BC">
        <w:rPr>
          <w:rFonts w:ascii="Times New Roman" w:hAnsi="Times New Roman" w:cs="Times New Roman"/>
          <w:color w:val="333333"/>
          <w:sz w:val="24"/>
          <w:szCs w:val="24"/>
          <w:shd w:val="clear" w:color="auto" w:fill="FFFFFF"/>
        </w:rPr>
        <w:t>the application for referral of a Constitutional</w:t>
      </w:r>
      <w:r w:rsidR="00B0098D">
        <w:rPr>
          <w:rFonts w:ascii="Times New Roman" w:hAnsi="Times New Roman" w:cs="Times New Roman"/>
          <w:color w:val="333333"/>
          <w:sz w:val="24"/>
          <w:szCs w:val="24"/>
          <w:shd w:val="clear" w:color="auto" w:fill="FFFFFF"/>
        </w:rPr>
        <w:t xml:space="preserve"> issue to the Constitutional Court </w:t>
      </w:r>
      <w:r w:rsidR="005E22F8">
        <w:rPr>
          <w:rFonts w:ascii="Times New Roman" w:hAnsi="Times New Roman" w:cs="Times New Roman"/>
          <w:color w:val="333333"/>
          <w:sz w:val="24"/>
          <w:szCs w:val="24"/>
          <w:shd w:val="clear" w:color="auto" w:fill="FFFFFF"/>
        </w:rPr>
        <w:t>follows</w:t>
      </w:r>
      <w:r w:rsidR="00B0098D">
        <w:rPr>
          <w:rFonts w:ascii="Times New Roman" w:hAnsi="Times New Roman" w:cs="Times New Roman"/>
          <w:color w:val="333333"/>
          <w:sz w:val="24"/>
          <w:szCs w:val="24"/>
          <w:shd w:val="clear" w:color="auto" w:fill="FFFFFF"/>
        </w:rPr>
        <w:t xml:space="preserve"> a </w:t>
      </w:r>
      <w:r w:rsidR="00F341F2">
        <w:rPr>
          <w:rFonts w:ascii="Times New Roman" w:hAnsi="Times New Roman" w:cs="Times New Roman"/>
          <w:color w:val="333333"/>
          <w:sz w:val="24"/>
          <w:szCs w:val="24"/>
          <w:shd w:val="clear" w:color="auto" w:fill="FFFFFF"/>
        </w:rPr>
        <w:t>course</w:t>
      </w:r>
      <w:r w:rsidR="00B0098D">
        <w:rPr>
          <w:rFonts w:ascii="Times New Roman" w:hAnsi="Times New Roman" w:cs="Times New Roman"/>
          <w:color w:val="333333"/>
          <w:sz w:val="24"/>
          <w:szCs w:val="24"/>
          <w:shd w:val="clear" w:color="auto" w:fill="FFFFFF"/>
        </w:rPr>
        <w:t xml:space="preserve"> whic</w:t>
      </w:r>
      <w:r w:rsidR="005E22F8">
        <w:rPr>
          <w:rFonts w:ascii="Times New Roman" w:hAnsi="Times New Roman" w:cs="Times New Roman"/>
          <w:color w:val="333333"/>
          <w:sz w:val="24"/>
          <w:szCs w:val="24"/>
          <w:shd w:val="clear" w:color="auto" w:fill="FFFFFF"/>
        </w:rPr>
        <w:t xml:space="preserve">h is not identical to </w:t>
      </w:r>
      <w:r w:rsidR="00B0098D">
        <w:rPr>
          <w:rFonts w:ascii="Times New Roman" w:hAnsi="Times New Roman" w:cs="Times New Roman"/>
          <w:color w:val="333333"/>
          <w:sz w:val="24"/>
          <w:szCs w:val="24"/>
          <w:shd w:val="clear" w:color="auto" w:fill="FFFFFF"/>
        </w:rPr>
        <w:t xml:space="preserve">criminal procedure. It is not </w:t>
      </w:r>
      <w:r w:rsidR="005E22F8">
        <w:rPr>
          <w:rFonts w:ascii="Times New Roman" w:hAnsi="Times New Roman" w:cs="Times New Roman"/>
          <w:color w:val="333333"/>
          <w:sz w:val="24"/>
          <w:szCs w:val="24"/>
          <w:shd w:val="clear" w:color="auto" w:fill="FFFFFF"/>
        </w:rPr>
        <w:t>a procedure</w:t>
      </w:r>
      <w:r w:rsidR="00BA718F">
        <w:rPr>
          <w:rFonts w:ascii="Times New Roman" w:hAnsi="Times New Roman" w:cs="Times New Roman"/>
          <w:color w:val="333333"/>
          <w:sz w:val="24"/>
          <w:szCs w:val="24"/>
          <w:shd w:val="clear" w:color="auto" w:fill="FFFFFF"/>
        </w:rPr>
        <w:t xml:space="preserve"> that</w:t>
      </w:r>
      <w:r w:rsidR="005E22F8">
        <w:rPr>
          <w:rFonts w:ascii="Times New Roman" w:hAnsi="Times New Roman" w:cs="Times New Roman"/>
          <w:color w:val="333333"/>
          <w:sz w:val="24"/>
          <w:szCs w:val="24"/>
          <w:shd w:val="clear" w:color="auto" w:fill="FFFFFF"/>
        </w:rPr>
        <w:t xml:space="preserve"> is </w:t>
      </w:r>
      <w:r w:rsidR="00B0098D">
        <w:rPr>
          <w:rFonts w:ascii="Times New Roman" w:hAnsi="Times New Roman" w:cs="Times New Roman"/>
          <w:color w:val="333333"/>
          <w:sz w:val="24"/>
          <w:szCs w:val="24"/>
          <w:shd w:val="clear" w:color="auto" w:fill="FFFFFF"/>
        </w:rPr>
        <w:t xml:space="preserve">mentioned in any part of the Code, which in essence is the Bible of criminal procedure and the adduction, presentation and admissibility of evidence in criminal matters. </w:t>
      </w:r>
      <w:r w:rsidR="00192E40">
        <w:rPr>
          <w:rFonts w:ascii="Times New Roman" w:hAnsi="Times New Roman" w:cs="Times New Roman"/>
          <w:color w:val="333333"/>
          <w:sz w:val="24"/>
          <w:szCs w:val="24"/>
          <w:shd w:val="clear" w:color="auto" w:fill="FFFFFF"/>
        </w:rPr>
        <w:t>Instead,</w:t>
      </w:r>
      <w:r w:rsidR="00B0098D">
        <w:rPr>
          <w:rFonts w:ascii="Times New Roman" w:hAnsi="Times New Roman" w:cs="Times New Roman"/>
          <w:color w:val="333333"/>
          <w:sz w:val="24"/>
          <w:szCs w:val="24"/>
          <w:shd w:val="clear" w:color="auto" w:fill="FFFFFF"/>
        </w:rPr>
        <w:t xml:space="preserve"> </w:t>
      </w:r>
      <w:r w:rsidR="004E034F">
        <w:rPr>
          <w:rFonts w:ascii="Times New Roman" w:hAnsi="Times New Roman" w:cs="Times New Roman"/>
          <w:color w:val="333333"/>
          <w:sz w:val="24"/>
          <w:szCs w:val="24"/>
          <w:shd w:val="clear" w:color="auto" w:fill="FFFFFF"/>
        </w:rPr>
        <w:t xml:space="preserve">a </w:t>
      </w:r>
      <w:r w:rsidR="00BA718F">
        <w:rPr>
          <w:rFonts w:ascii="Times New Roman" w:hAnsi="Times New Roman" w:cs="Times New Roman"/>
          <w:color w:val="333333"/>
          <w:sz w:val="24"/>
          <w:szCs w:val="24"/>
          <w:shd w:val="clear" w:color="auto" w:fill="FFFFFF"/>
        </w:rPr>
        <w:t>referral application</w:t>
      </w:r>
      <w:r w:rsidR="004E034F">
        <w:rPr>
          <w:rFonts w:ascii="Times New Roman" w:hAnsi="Times New Roman" w:cs="Times New Roman"/>
          <w:color w:val="333333"/>
          <w:sz w:val="24"/>
          <w:szCs w:val="24"/>
          <w:shd w:val="clear" w:color="auto" w:fill="FFFFFF"/>
        </w:rPr>
        <w:t xml:space="preserve"> is</w:t>
      </w:r>
      <w:r w:rsidR="00B0098D">
        <w:rPr>
          <w:rFonts w:ascii="Times New Roman" w:hAnsi="Times New Roman" w:cs="Times New Roman"/>
          <w:color w:val="333333"/>
          <w:sz w:val="24"/>
          <w:szCs w:val="24"/>
          <w:shd w:val="clear" w:color="auto" w:fill="FFFFFF"/>
        </w:rPr>
        <w:t xml:space="preserve"> directly regulated by the Constitution under s 175(4) thereof. </w:t>
      </w:r>
      <w:r w:rsidR="00F155C4">
        <w:rPr>
          <w:rFonts w:ascii="Times New Roman" w:hAnsi="Times New Roman" w:cs="Times New Roman"/>
          <w:color w:val="333333"/>
          <w:sz w:val="24"/>
          <w:szCs w:val="24"/>
          <w:shd w:val="clear" w:color="auto" w:fill="FFFFFF"/>
        </w:rPr>
        <w:lastRenderedPageBreak/>
        <w:tab/>
      </w:r>
      <w:r w:rsidR="004E034F">
        <w:rPr>
          <w:rFonts w:ascii="Times New Roman" w:hAnsi="Times New Roman" w:cs="Times New Roman"/>
          <w:color w:val="333333"/>
          <w:sz w:val="24"/>
          <w:szCs w:val="24"/>
          <w:shd w:val="clear" w:color="auto" w:fill="FFFFFF"/>
        </w:rPr>
        <w:t xml:space="preserve">It is therefore part of constitutional litigation. </w:t>
      </w:r>
      <w:r w:rsidR="00BF1906">
        <w:rPr>
          <w:rFonts w:ascii="Times New Roman" w:hAnsi="Times New Roman" w:cs="Times New Roman"/>
          <w:color w:val="333333"/>
          <w:sz w:val="24"/>
          <w:szCs w:val="24"/>
          <w:shd w:val="clear" w:color="auto" w:fill="FFFFFF"/>
        </w:rPr>
        <w:t>In</w:t>
      </w:r>
      <w:r w:rsidR="00CF7CAA">
        <w:rPr>
          <w:rFonts w:ascii="Times New Roman" w:hAnsi="Times New Roman" w:cs="Times New Roman"/>
          <w:color w:val="333333"/>
          <w:sz w:val="24"/>
          <w:szCs w:val="24"/>
          <w:shd w:val="clear" w:color="auto" w:fill="FFFFFF"/>
        </w:rPr>
        <w:t xml:space="preserve"> defin</w:t>
      </w:r>
      <w:r w:rsidR="00BF1906">
        <w:rPr>
          <w:rFonts w:ascii="Times New Roman" w:hAnsi="Times New Roman" w:cs="Times New Roman"/>
          <w:color w:val="333333"/>
          <w:sz w:val="24"/>
          <w:szCs w:val="24"/>
          <w:shd w:val="clear" w:color="auto" w:fill="FFFFFF"/>
        </w:rPr>
        <w:t>ing</w:t>
      </w:r>
      <w:r w:rsidR="004E034F">
        <w:rPr>
          <w:rFonts w:ascii="Times New Roman" w:hAnsi="Times New Roman" w:cs="Times New Roman"/>
          <w:color w:val="333333"/>
          <w:sz w:val="24"/>
          <w:szCs w:val="24"/>
          <w:shd w:val="clear" w:color="auto" w:fill="FFFFFF"/>
        </w:rPr>
        <w:t xml:space="preserve"> constitutional litigation</w:t>
      </w:r>
      <w:r w:rsidR="00CF7CAA">
        <w:rPr>
          <w:rFonts w:ascii="Times New Roman" w:hAnsi="Times New Roman" w:cs="Times New Roman"/>
          <w:color w:val="333333"/>
          <w:sz w:val="24"/>
          <w:szCs w:val="24"/>
          <w:shd w:val="clear" w:color="auto" w:fill="FFFFFF"/>
        </w:rPr>
        <w:t xml:space="preserve">, I can do no more than refer to </w:t>
      </w:r>
      <w:r w:rsidR="00CF7CAA" w:rsidRPr="00CF7CAA">
        <w:rPr>
          <w:rFonts w:ascii="Times New Roman" w:hAnsi="Times New Roman" w:cs="Times New Roman"/>
          <w:i/>
          <w:iCs/>
          <w:color w:val="333333"/>
          <w:sz w:val="24"/>
          <w:szCs w:val="24"/>
          <w:shd w:val="clear" w:color="auto" w:fill="FFFFFF"/>
        </w:rPr>
        <w:t xml:space="preserve">The Handbook on Constitutional and Electoral </w:t>
      </w:r>
      <w:r w:rsidR="00CF7CAA">
        <w:rPr>
          <w:rFonts w:ascii="Times New Roman" w:hAnsi="Times New Roman" w:cs="Times New Roman"/>
          <w:i/>
          <w:iCs/>
          <w:color w:val="333333"/>
          <w:sz w:val="24"/>
          <w:szCs w:val="24"/>
          <w:shd w:val="clear" w:color="auto" w:fill="FFFFFF"/>
        </w:rPr>
        <w:t>L</w:t>
      </w:r>
      <w:r w:rsidR="00CF7CAA" w:rsidRPr="00CF7CAA">
        <w:rPr>
          <w:rFonts w:ascii="Times New Roman" w:hAnsi="Times New Roman" w:cs="Times New Roman"/>
          <w:i/>
          <w:iCs/>
          <w:color w:val="333333"/>
          <w:sz w:val="24"/>
          <w:szCs w:val="24"/>
          <w:shd w:val="clear" w:color="auto" w:fill="FFFFFF"/>
        </w:rPr>
        <w:t>itigation in Zimbabwe,</w:t>
      </w:r>
      <w:r w:rsidR="00CF7CAA">
        <w:rPr>
          <w:rFonts w:ascii="Times New Roman" w:hAnsi="Times New Roman" w:cs="Times New Roman"/>
          <w:color w:val="333333"/>
          <w:sz w:val="24"/>
          <w:szCs w:val="24"/>
          <w:shd w:val="clear" w:color="auto" w:fill="FFFFFF"/>
        </w:rPr>
        <w:t xml:space="preserve"> La</w:t>
      </w:r>
      <w:r w:rsidR="00F155C4">
        <w:rPr>
          <w:rFonts w:ascii="Times New Roman" w:hAnsi="Times New Roman" w:cs="Times New Roman"/>
          <w:color w:val="333333"/>
          <w:sz w:val="24"/>
          <w:szCs w:val="24"/>
          <w:shd w:val="clear" w:color="auto" w:fill="FFFFFF"/>
        </w:rPr>
        <w:t>w Society of Zimbabwe 2018 at p</w:t>
      </w:r>
      <w:r w:rsidR="00CF7CAA">
        <w:rPr>
          <w:rFonts w:ascii="Times New Roman" w:hAnsi="Times New Roman" w:cs="Times New Roman"/>
          <w:color w:val="333333"/>
          <w:sz w:val="24"/>
          <w:szCs w:val="24"/>
          <w:shd w:val="clear" w:color="auto" w:fill="FFFFFF"/>
        </w:rPr>
        <w:t xml:space="preserve"> 31 where the author posits that:</w:t>
      </w:r>
    </w:p>
    <w:p w14:paraId="71D64A04" w14:textId="5420933D" w:rsidR="00CF7CAA" w:rsidRPr="00F155C4" w:rsidRDefault="00CF7CAA" w:rsidP="00A66EC2">
      <w:pPr>
        <w:spacing w:line="240" w:lineRule="auto"/>
        <w:ind w:left="720"/>
        <w:jc w:val="both"/>
        <w:rPr>
          <w:rFonts w:ascii="Times New Roman" w:hAnsi="Times New Roman" w:cs="Times New Roman"/>
        </w:rPr>
      </w:pPr>
      <w:r w:rsidRPr="00F155C4">
        <w:rPr>
          <w:rFonts w:ascii="Times New Roman" w:hAnsi="Times New Roman" w:cs="Times New Roman"/>
          <w:color w:val="333333"/>
          <w:shd w:val="clear" w:color="auto" w:fill="FFFFFF"/>
        </w:rPr>
        <w:t>“It</w:t>
      </w:r>
      <w:r w:rsidR="004E034F" w:rsidRPr="00F155C4">
        <w:rPr>
          <w:rFonts w:ascii="Times New Roman" w:hAnsi="Times New Roman" w:cs="Times New Roman"/>
          <w:color w:val="333333"/>
          <w:shd w:val="clear" w:color="auto" w:fill="FFFFFF"/>
        </w:rPr>
        <w:t xml:space="preserve"> </w:t>
      </w:r>
      <w:r w:rsidR="004E034F" w:rsidRPr="00F155C4">
        <w:rPr>
          <w:rFonts w:ascii="Times New Roman" w:hAnsi="Times New Roman" w:cs="Times New Roman"/>
        </w:rPr>
        <w:t xml:space="preserve">is the sum of those legal proceedings concerning themselves with adjudication of constitutional issues or questions. In section 332 of the Constitution a constitutional matter is defined as ‘a matter in which there is an issue involving the interpretation, protection and enforcement of this Constitution’. In other words, whenever a court finds itself having to interpret, protect or enforce the Constitution, such proceedings qualify as constitutional adjudication. </w:t>
      </w:r>
      <w:r w:rsidRPr="00F155C4">
        <w:rPr>
          <w:rFonts w:ascii="Times New Roman" w:hAnsi="Times New Roman" w:cs="Times New Roman"/>
        </w:rPr>
        <w:t>…</w:t>
      </w:r>
      <w:r w:rsidR="004E034F" w:rsidRPr="00F155C4">
        <w:rPr>
          <w:rFonts w:ascii="Times New Roman" w:hAnsi="Times New Roman" w:cs="Times New Roman"/>
        </w:rPr>
        <w:t xml:space="preserve">proceedings, which </w:t>
      </w:r>
      <w:r w:rsidRPr="00F155C4">
        <w:rPr>
          <w:rFonts w:ascii="Times New Roman" w:hAnsi="Times New Roman" w:cs="Times New Roman"/>
        </w:rPr>
        <w:t>…</w:t>
      </w:r>
      <w:r w:rsidR="004E034F" w:rsidRPr="00F155C4">
        <w:rPr>
          <w:rFonts w:ascii="Times New Roman" w:hAnsi="Times New Roman" w:cs="Times New Roman"/>
        </w:rPr>
        <w:t>deal with a ‘higher law’, meaning the law of the Constitution as the supreme and fundamental norms in the order of legal principles. It is in fact the impugning of constitutional provisions in legal proceedings that distinguish constitutional and common law litigation, among other factors which separate these two forms of litigation.</w:t>
      </w:r>
      <w:r w:rsidRPr="00F155C4">
        <w:rPr>
          <w:rFonts w:ascii="Times New Roman" w:hAnsi="Times New Roman" w:cs="Times New Roman"/>
        </w:rPr>
        <w:t>”</w:t>
      </w:r>
    </w:p>
    <w:p w14:paraId="6A3CF2CB" w14:textId="10AD9750" w:rsidR="006711BC" w:rsidRPr="00B16A15" w:rsidRDefault="00BA718F" w:rsidP="00BF1906">
      <w:pPr>
        <w:spacing w:line="360" w:lineRule="auto"/>
        <w:ind w:firstLine="720"/>
        <w:jc w:val="both"/>
        <w:rPr>
          <w:rFonts w:ascii="Times New Roman" w:hAnsi="Times New Roman" w:cs="Times New Roman"/>
          <w:sz w:val="24"/>
          <w:szCs w:val="24"/>
          <w:shd w:val="clear" w:color="auto" w:fill="FFFFFF"/>
        </w:rPr>
      </w:pPr>
      <w:r w:rsidRPr="00F155C4">
        <w:rPr>
          <w:rFonts w:ascii="Times New Roman" w:hAnsi="Times New Roman" w:cs="Times New Roman"/>
          <w:color w:val="333333"/>
          <w:shd w:val="clear" w:color="auto" w:fill="FFFFFF"/>
        </w:rPr>
        <w:t>If Parliament had</w:t>
      </w:r>
      <w:r>
        <w:rPr>
          <w:rFonts w:ascii="Times New Roman" w:hAnsi="Times New Roman" w:cs="Times New Roman"/>
          <w:color w:val="333333"/>
          <w:sz w:val="24"/>
          <w:szCs w:val="24"/>
          <w:shd w:val="clear" w:color="auto" w:fill="FFFFFF"/>
        </w:rPr>
        <w:t xml:space="preserve"> intended </w:t>
      </w:r>
      <w:r w:rsidR="00A66EC2">
        <w:rPr>
          <w:rFonts w:ascii="Times New Roman" w:hAnsi="Times New Roman" w:cs="Times New Roman"/>
          <w:color w:val="333333"/>
          <w:sz w:val="24"/>
          <w:szCs w:val="24"/>
          <w:shd w:val="clear" w:color="auto" w:fill="FFFFFF"/>
        </w:rPr>
        <w:t>a referral application</w:t>
      </w:r>
      <w:r>
        <w:rPr>
          <w:rFonts w:ascii="Times New Roman" w:hAnsi="Times New Roman" w:cs="Times New Roman"/>
          <w:color w:val="333333"/>
          <w:sz w:val="24"/>
          <w:szCs w:val="24"/>
          <w:shd w:val="clear" w:color="auto" w:fill="FFFFFF"/>
        </w:rPr>
        <w:t xml:space="preserve"> to be part of criminal procedure it surely would have made provision for it in the Code. Instead, t</w:t>
      </w:r>
      <w:r w:rsidR="007C6ED6">
        <w:rPr>
          <w:rFonts w:ascii="Times New Roman" w:hAnsi="Times New Roman" w:cs="Times New Roman"/>
          <w:color w:val="333333"/>
          <w:sz w:val="24"/>
          <w:szCs w:val="24"/>
          <w:shd w:val="clear" w:color="auto" w:fill="FFFFFF"/>
        </w:rPr>
        <w:t xml:space="preserve">he procedure is elaborately </w:t>
      </w:r>
      <w:r w:rsidR="00B05254">
        <w:rPr>
          <w:rFonts w:ascii="Times New Roman" w:hAnsi="Times New Roman" w:cs="Times New Roman"/>
          <w:color w:val="333333"/>
          <w:sz w:val="24"/>
          <w:szCs w:val="24"/>
          <w:shd w:val="clear" w:color="auto" w:fill="FFFFFF"/>
        </w:rPr>
        <w:t xml:space="preserve">provided for in the Constitutional Court </w:t>
      </w:r>
      <w:r w:rsidR="007C6ED6">
        <w:rPr>
          <w:rFonts w:ascii="Times New Roman" w:hAnsi="Times New Roman" w:cs="Times New Roman"/>
          <w:color w:val="333333"/>
          <w:sz w:val="24"/>
          <w:szCs w:val="24"/>
          <w:shd w:val="clear" w:color="auto" w:fill="FFFFFF"/>
        </w:rPr>
        <w:t>R</w:t>
      </w:r>
      <w:r w:rsidR="00B05254">
        <w:rPr>
          <w:rFonts w:ascii="Times New Roman" w:hAnsi="Times New Roman" w:cs="Times New Roman"/>
          <w:color w:val="333333"/>
          <w:sz w:val="24"/>
          <w:szCs w:val="24"/>
          <w:shd w:val="clear" w:color="auto" w:fill="FFFFFF"/>
        </w:rPr>
        <w:t>ules</w:t>
      </w:r>
      <w:r w:rsidR="007C6ED6">
        <w:rPr>
          <w:rFonts w:ascii="Times New Roman" w:hAnsi="Times New Roman" w:cs="Times New Roman"/>
          <w:color w:val="333333"/>
          <w:sz w:val="24"/>
          <w:szCs w:val="24"/>
          <w:shd w:val="clear" w:color="auto" w:fill="FFFFFF"/>
        </w:rPr>
        <w:t xml:space="preserve">, 2016 </w:t>
      </w:r>
      <w:r>
        <w:rPr>
          <w:rFonts w:ascii="Times New Roman" w:hAnsi="Times New Roman" w:cs="Times New Roman"/>
          <w:color w:val="333333"/>
          <w:sz w:val="24"/>
          <w:szCs w:val="24"/>
          <w:shd w:val="clear" w:color="auto" w:fill="FFFFFF"/>
        </w:rPr>
        <w:t>under</w:t>
      </w:r>
      <w:r w:rsidR="007C6ED6">
        <w:rPr>
          <w:rFonts w:ascii="Times New Roman" w:hAnsi="Times New Roman" w:cs="Times New Roman"/>
          <w:color w:val="333333"/>
          <w:sz w:val="24"/>
          <w:szCs w:val="24"/>
          <w:shd w:val="clear" w:color="auto" w:fill="FFFFFF"/>
        </w:rPr>
        <w:t xml:space="preserve"> r 24 thereof. </w:t>
      </w:r>
      <w:r w:rsidR="00B05254">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Unlike under criminal procedure, </w:t>
      </w:r>
      <w:r w:rsidR="00B16A15">
        <w:rPr>
          <w:rFonts w:ascii="Times New Roman" w:hAnsi="Times New Roman" w:cs="Times New Roman"/>
          <w:color w:val="333333"/>
          <w:sz w:val="24"/>
          <w:szCs w:val="24"/>
          <w:shd w:val="clear" w:color="auto" w:fill="FFFFFF"/>
        </w:rPr>
        <w:t xml:space="preserve">the </w:t>
      </w:r>
      <w:r w:rsidR="00F155C4">
        <w:rPr>
          <w:rFonts w:ascii="Times New Roman" w:hAnsi="Times New Roman" w:cs="Times New Roman"/>
          <w:color w:val="333333"/>
          <w:sz w:val="24"/>
          <w:szCs w:val="24"/>
          <w:shd w:val="clear" w:color="auto" w:fill="FFFFFF"/>
        </w:rPr>
        <w:t>abduction</w:t>
      </w:r>
      <w:r w:rsidR="00B16A15">
        <w:rPr>
          <w:rFonts w:ascii="Times New Roman" w:hAnsi="Times New Roman" w:cs="Times New Roman"/>
          <w:color w:val="333333"/>
          <w:sz w:val="24"/>
          <w:szCs w:val="24"/>
          <w:shd w:val="clear" w:color="auto" w:fill="FFFFFF"/>
        </w:rPr>
        <w:t xml:space="preserve"> and admissibility</w:t>
      </w:r>
      <w:r>
        <w:rPr>
          <w:rFonts w:ascii="Times New Roman" w:hAnsi="Times New Roman" w:cs="Times New Roman"/>
          <w:color w:val="333333"/>
          <w:sz w:val="24"/>
          <w:szCs w:val="24"/>
          <w:shd w:val="clear" w:color="auto" w:fill="FFFFFF"/>
        </w:rPr>
        <w:t xml:space="preserve"> of evidence in applications for referral is </w:t>
      </w:r>
      <w:r w:rsidR="00B16A15">
        <w:rPr>
          <w:rFonts w:ascii="Times New Roman" w:hAnsi="Times New Roman" w:cs="Times New Roman"/>
          <w:color w:val="333333"/>
          <w:sz w:val="24"/>
          <w:szCs w:val="24"/>
          <w:shd w:val="clear" w:color="auto" w:fill="FFFFFF"/>
        </w:rPr>
        <w:t>most relaxed</w:t>
      </w:r>
      <w:r w:rsidR="00B16A15" w:rsidRPr="00B16A15">
        <w:rPr>
          <w:rFonts w:ascii="Times New Roman" w:hAnsi="Times New Roman" w:cs="Times New Roman"/>
          <w:sz w:val="24"/>
          <w:szCs w:val="24"/>
          <w:shd w:val="clear" w:color="auto" w:fill="FFFFFF"/>
        </w:rPr>
        <w:t xml:space="preserve">. Evidence can be tendered from the bar; it can be made through affidavits or through </w:t>
      </w:r>
      <w:r w:rsidR="00B16A15" w:rsidRPr="00B16A15">
        <w:rPr>
          <w:rFonts w:ascii="Times New Roman" w:hAnsi="Times New Roman" w:cs="Times New Roman"/>
          <w:i/>
          <w:iCs/>
          <w:sz w:val="24"/>
          <w:szCs w:val="24"/>
          <w:shd w:val="clear" w:color="auto" w:fill="FFFFFF"/>
        </w:rPr>
        <w:t>viva voce</w:t>
      </w:r>
      <w:r w:rsidR="00B16A15" w:rsidRPr="00B16A15">
        <w:rPr>
          <w:rFonts w:ascii="Times New Roman" w:hAnsi="Times New Roman" w:cs="Times New Roman"/>
          <w:sz w:val="24"/>
          <w:szCs w:val="24"/>
          <w:shd w:val="clear" w:color="auto" w:fill="FFFFFF"/>
        </w:rPr>
        <w:t xml:space="preserve"> testimonies. </w:t>
      </w:r>
      <w:r w:rsidR="00B16A15">
        <w:rPr>
          <w:rFonts w:ascii="Times New Roman" w:hAnsi="Times New Roman" w:cs="Times New Roman"/>
          <w:sz w:val="24"/>
          <w:szCs w:val="24"/>
          <w:shd w:val="clear" w:color="auto" w:fill="FFFFFF"/>
        </w:rPr>
        <w:t xml:space="preserve">Further, </w:t>
      </w:r>
      <w:r w:rsidR="00B16A15">
        <w:rPr>
          <w:rFonts w:ascii="Times New Roman" w:hAnsi="Times New Roman" w:cs="Times New Roman"/>
          <w:color w:val="333333"/>
          <w:sz w:val="24"/>
          <w:szCs w:val="24"/>
          <w:shd w:val="clear" w:color="auto" w:fill="FFFFFF"/>
        </w:rPr>
        <w:t>t</w:t>
      </w:r>
      <w:r w:rsidR="00B0098D">
        <w:rPr>
          <w:rFonts w:ascii="Times New Roman" w:hAnsi="Times New Roman" w:cs="Times New Roman"/>
          <w:color w:val="333333"/>
          <w:sz w:val="24"/>
          <w:szCs w:val="24"/>
          <w:shd w:val="clear" w:color="auto" w:fill="FFFFFF"/>
        </w:rPr>
        <w:t xml:space="preserve">hat </w:t>
      </w:r>
      <w:r w:rsidR="00DB1753">
        <w:rPr>
          <w:rFonts w:ascii="Times New Roman" w:hAnsi="Times New Roman" w:cs="Times New Roman"/>
          <w:color w:val="333333"/>
          <w:sz w:val="24"/>
          <w:szCs w:val="24"/>
          <w:shd w:val="clear" w:color="auto" w:fill="FFFFFF"/>
        </w:rPr>
        <w:t>method</w:t>
      </w:r>
      <w:r w:rsidR="00B0098D">
        <w:rPr>
          <w:rFonts w:ascii="Times New Roman" w:hAnsi="Times New Roman" w:cs="Times New Roman"/>
          <w:color w:val="333333"/>
          <w:sz w:val="24"/>
          <w:szCs w:val="24"/>
          <w:shd w:val="clear" w:color="auto" w:fill="FFFFFF"/>
        </w:rPr>
        <w:t xml:space="preserve"> unlike criminal procedure is not </w:t>
      </w:r>
      <w:r w:rsidR="00914543">
        <w:rPr>
          <w:rFonts w:ascii="Times New Roman" w:hAnsi="Times New Roman" w:cs="Times New Roman"/>
          <w:color w:val="333333"/>
          <w:sz w:val="24"/>
          <w:szCs w:val="24"/>
          <w:shd w:val="clear" w:color="auto" w:fill="FFFFFF"/>
        </w:rPr>
        <w:t xml:space="preserve">confined to criminal cases but </w:t>
      </w:r>
      <w:r w:rsidR="00DB1753">
        <w:rPr>
          <w:rFonts w:ascii="Times New Roman" w:hAnsi="Times New Roman" w:cs="Times New Roman"/>
          <w:color w:val="333333"/>
          <w:sz w:val="24"/>
          <w:szCs w:val="24"/>
          <w:shd w:val="clear" w:color="auto" w:fill="FFFFFF"/>
        </w:rPr>
        <w:t xml:space="preserve">is </w:t>
      </w:r>
      <w:r w:rsidR="007C6ED6">
        <w:rPr>
          <w:rFonts w:ascii="Times New Roman" w:hAnsi="Times New Roman" w:cs="Times New Roman"/>
          <w:color w:val="333333"/>
          <w:sz w:val="24"/>
          <w:szCs w:val="24"/>
          <w:shd w:val="clear" w:color="auto" w:fill="FFFFFF"/>
        </w:rPr>
        <w:t>extend</w:t>
      </w:r>
      <w:r w:rsidR="00DB1753">
        <w:rPr>
          <w:rFonts w:ascii="Times New Roman" w:hAnsi="Times New Roman" w:cs="Times New Roman"/>
          <w:color w:val="333333"/>
          <w:sz w:val="24"/>
          <w:szCs w:val="24"/>
          <w:shd w:val="clear" w:color="auto" w:fill="FFFFFF"/>
        </w:rPr>
        <w:t>ed</w:t>
      </w:r>
      <w:r w:rsidR="007C6ED6">
        <w:rPr>
          <w:rFonts w:ascii="Times New Roman" w:hAnsi="Times New Roman" w:cs="Times New Roman"/>
          <w:color w:val="333333"/>
          <w:sz w:val="24"/>
          <w:szCs w:val="24"/>
          <w:shd w:val="clear" w:color="auto" w:fill="FFFFFF"/>
        </w:rPr>
        <w:t xml:space="preserve"> to all </w:t>
      </w:r>
      <w:r>
        <w:rPr>
          <w:rFonts w:ascii="Times New Roman" w:hAnsi="Times New Roman" w:cs="Times New Roman"/>
          <w:color w:val="333333"/>
          <w:sz w:val="24"/>
          <w:szCs w:val="24"/>
          <w:shd w:val="clear" w:color="auto" w:fill="FFFFFF"/>
        </w:rPr>
        <w:t>other branches of the law</w:t>
      </w:r>
      <w:r w:rsidR="007C6ED6">
        <w:rPr>
          <w:rFonts w:ascii="Times New Roman" w:hAnsi="Times New Roman" w:cs="Times New Roman"/>
          <w:color w:val="333333"/>
          <w:sz w:val="24"/>
          <w:szCs w:val="24"/>
          <w:shd w:val="clear" w:color="auto" w:fill="FFFFFF"/>
        </w:rPr>
        <w:t xml:space="preserve"> where a constitutional matter arises in any proceeding before a court subordinate to the Constitutional Court. It shows that the use of the procedure is indiscriminate when it comes to divisions of the law. The calling of witnesses to testify </w:t>
      </w:r>
      <w:r w:rsidR="00063AAB">
        <w:rPr>
          <w:rFonts w:ascii="Times New Roman" w:hAnsi="Times New Roman" w:cs="Times New Roman"/>
          <w:color w:val="333333"/>
          <w:sz w:val="24"/>
          <w:szCs w:val="24"/>
          <w:shd w:val="clear" w:color="auto" w:fill="FFFFFF"/>
        </w:rPr>
        <w:t xml:space="preserve">during the making of such an application </w:t>
      </w:r>
      <w:r w:rsidR="00B16A15">
        <w:rPr>
          <w:rFonts w:ascii="Times New Roman" w:hAnsi="Times New Roman" w:cs="Times New Roman"/>
          <w:color w:val="333333"/>
          <w:sz w:val="24"/>
          <w:szCs w:val="24"/>
          <w:shd w:val="clear" w:color="auto" w:fill="FFFFFF"/>
        </w:rPr>
        <w:t xml:space="preserve">is provided </w:t>
      </w:r>
      <w:r w:rsidR="00063AAB">
        <w:rPr>
          <w:rFonts w:ascii="Times New Roman" w:hAnsi="Times New Roman" w:cs="Times New Roman"/>
          <w:color w:val="333333"/>
          <w:sz w:val="24"/>
          <w:szCs w:val="24"/>
          <w:shd w:val="clear" w:color="auto" w:fill="FFFFFF"/>
        </w:rPr>
        <w:t>in r 24(4)</w:t>
      </w:r>
      <w:r w:rsidR="00DB1753">
        <w:rPr>
          <w:rFonts w:ascii="Times New Roman" w:hAnsi="Times New Roman" w:cs="Times New Roman"/>
          <w:color w:val="333333"/>
          <w:sz w:val="24"/>
          <w:szCs w:val="24"/>
          <w:shd w:val="clear" w:color="auto" w:fill="FFFFFF"/>
        </w:rPr>
        <w:t xml:space="preserve"> of the Constitutional Court Rules</w:t>
      </w:r>
      <w:r w:rsidR="00063AAB">
        <w:rPr>
          <w:rFonts w:ascii="Times New Roman" w:hAnsi="Times New Roman" w:cs="Times New Roman"/>
          <w:color w:val="333333"/>
          <w:sz w:val="24"/>
          <w:szCs w:val="24"/>
          <w:shd w:val="clear" w:color="auto" w:fill="FFFFFF"/>
        </w:rPr>
        <w:t xml:space="preserve"> which provides that:</w:t>
      </w:r>
    </w:p>
    <w:p w14:paraId="459D2222" w14:textId="2CF0CDE8" w:rsidR="00063AAB" w:rsidRPr="00F155C4" w:rsidRDefault="00F155C4" w:rsidP="00063AAB">
      <w:pPr>
        <w:spacing w:line="240" w:lineRule="auto"/>
        <w:ind w:left="720"/>
        <w:jc w:val="both"/>
        <w:rPr>
          <w:rFonts w:ascii="Times New Roman" w:hAnsi="Times New Roman" w:cs="Times New Roman"/>
          <w:color w:val="333333"/>
          <w:shd w:val="clear" w:color="auto" w:fill="FFFFFF"/>
        </w:rPr>
      </w:pPr>
      <w:r w:rsidRPr="00F155C4">
        <w:rPr>
          <w:rFonts w:ascii="Times New Roman" w:hAnsi="Times New Roman" w:cs="Times New Roman"/>
          <w:color w:val="333333"/>
          <w:shd w:val="clear" w:color="auto" w:fill="FFFFFF"/>
        </w:rPr>
        <w:t>“</w:t>
      </w:r>
      <w:r w:rsidR="00063AAB" w:rsidRPr="00F155C4">
        <w:rPr>
          <w:rFonts w:ascii="Times New Roman" w:hAnsi="Times New Roman" w:cs="Times New Roman"/>
          <w:color w:val="333333"/>
          <w:shd w:val="clear" w:color="auto" w:fill="FFFFFF"/>
        </w:rPr>
        <w:t>(4) where there are factual issues involved, the court seized with the matter shall hear evidence from the parties and determine the factual issues.”</w:t>
      </w:r>
    </w:p>
    <w:p w14:paraId="5D22B88A" w14:textId="08E8A8D3" w:rsidR="00BA1067" w:rsidRDefault="00F155C4" w:rsidP="00F155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E313F">
        <w:rPr>
          <w:rFonts w:ascii="Times New Roman" w:hAnsi="Times New Roman" w:cs="Times New Roman"/>
          <w:sz w:val="24"/>
          <w:szCs w:val="24"/>
        </w:rPr>
        <w:t>Critically, the provision in th</w:t>
      </w:r>
      <w:r w:rsidR="00DB1753">
        <w:rPr>
          <w:rFonts w:ascii="Times New Roman" w:hAnsi="Times New Roman" w:cs="Times New Roman"/>
          <w:sz w:val="24"/>
          <w:szCs w:val="24"/>
        </w:rPr>
        <w:t>ose</w:t>
      </w:r>
      <w:r w:rsidR="000E313F">
        <w:rPr>
          <w:rFonts w:ascii="Times New Roman" w:hAnsi="Times New Roman" w:cs="Times New Roman"/>
          <w:sz w:val="24"/>
          <w:szCs w:val="24"/>
        </w:rPr>
        <w:t xml:space="preserve"> rules does not say </w:t>
      </w:r>
      <w:r w:rsidR="00BF1906">
        <w:rPr>
          <w:rFonts w:ascii="Times New Roman" w:hAnsi="Times New Roman" w:cs="Times New Roman"/>
          <w:sz w:val="24"/>
          <w:szCs w:val="24"/>
        </w:rPr>
        <w:t xml:space="preserve">that </w:t>
      </w:r>
      <w:r w:rsidR="000E313F">
        <w:rPr>
          <w:rFonts w:ascii="Times New Roman" w:hAnsi="Times New Roman" w:cs="Times New Roman"/>
          <w:sz w:val="24"/>
          <w:szCs w:val="24"/>
        </w:rPr>
        <w:t xml:space="preserve">the court seized with the matter shall hear evidence from the parties in accordance with the procedure for </w:t>
      </w:r>
      <w:r w:rsidR="000E313F" w:rsidRPr="00B16A15">
        <w:rPr>
          <w:rFonts w:ascii="Times New Roman" w:hAnsi="Times New Roman" w:cs="Times New Roman"/>
          <w:i/>
          <w:iCs/>
          <w:sz w:val="24"/>
          <w:szCs w:val="24"/>
        </w:rPr>
        <w:t>calling witnesses provided under the law which the dispute before the court relates.</w:t>
      </w:r>
      <w:r w:rsidR="000E313F">
        <w:rPr>
          <w:rFonts w:ascii="Times New Roman" w:hAnsi="Times New Roman" w:cs="Times New Roman"/>
          <w:sz w:val="24"/>
          <w:szCs w:val="24"/>
        </w:rPr>
        <w:t xml:space="preserve">  </w:t>
      </w:r>
      <w:r w:rsidR="00063AAB">
        <w:rPr>
          <w:rFonts w:ascii="Times New Roman" w:hAnsi="Times New Roman" w:cs="Times New Roman"/>
          <w:sz w:val="24"/>
          <w:szCs w:val="24"/>
        </w:rPr>
        <w:t xml:space="preserve">I do not think that the rules of </w:t>
      </w:r>
      <w:r w:rsidR="00DB1753">
        <w:rPr>
          <w:rFonts w:ascii="Times New Roman" w:hAnsi="Times New Roman" w:cs="Times New Roman"/>
          <w:sz w:val="24"/>
          <w:szCs w:val="24"/>
        </w:rPr>
        <w:t>the Constitutional Court</w:t>
      </w:r>
      <w:r w:rsidR="00063AAB">
        <w:rPr>
          <w:rFonts w:ascii="Times New Roman" w:hAnsi="Times New Roman" w:cs="Times New Roman"/>
          <w:sz w:val="24"/>
          <w:szCs w:val="24"/>
        </w:rPr>
        <w:t xml:space="preserve"> </w:t>
      </w:r>
      <w:r w:rsidR="00AA31BE">
        <w:rPr>
          <w:rFonts w:ascii="Times New Roman" w:hAnsi="Times New Roman" w:cs="Times New Roman"/>
          <w:sz w:val="24"/>
          <w:szCs w:val="24"/>
        </w:rPr>
        <w:t xml:space="preserve">would have provided for the procedure of making </w:t>
      </w:r>
      <w:r w:rsidR="00C511D1">
        <w:rPr>
          <w:rFonts w:ascii="Times New Roman" w:hAnsi="Times New Roman" w:cs="Times New Roman"/>
          <w:sz w:val="24"/>
          <w:szCs w:val="24"/>
        </w:rPr>
        <w:t>an</w:t>
      </w:r>
      <w:r w:rsidR="00AA31BE">
        <w:rPr>
          <w:rFonts w:ascii="Times New Roman" w:hAnsi="Times New Roman" w:cs="Times New Roman"/>
          <w:sz w:val="24"/>
          <w:szCs w:val="24"/>
        </w:rPr>
        <w:t xml:space="preserve"> application for referral if the intention of the legislature had been that when a constitutional matter ar</w:t>
      </w:r>
      <w:r w:rsidR="00B16A15">
        <w:rPr>
          <w:rFonts w:ascii="Times New Roman" w:hAnsi="Times New Roman" w:cs="Times New Roman"/>
          <w:sz w:val="24"/>
          <w:szCs w:val="24"/>
        </w:rPr>
        <w:t>ises</w:t>
      </w:r>
      <w:r w:rsidR="00AA31BE">
        <w:rPr>
          <w:rFonts w:ascii="Times New Roman" w:hAnsi="Times New Roman" w:cs="Times New Roman"/>
          <w:sz w:val="24"/>
          <w:szCs w:val="24"/>
        </w:rPr>
        <w:t xml:space="preserve"> during criminal proceedings the court seized with the matter would simply follow criminal procedure in relation to the calling of witnesses. </w:t>
      </w:r>
      <w:r w:rsidR="00F07583">
        <w:rPr>
          <w:rFonts w:ascii="Times New Roman" w:hAnsi="Times New Roman" w:cs="Times New Roman"/>
          <w:sz w:val="24"/>
          <w:szCs w:val="24"/>
        </w:rPr>
        <w:t xml:space="preserve">I harbour serious </w:t>
      </w:r>
      <w:r w:rsidR="00BA1067">
        <w:rPr>
          <w:rFonts w:ascii="Times New Roman" w:hAnsi="Times New Roman" w:cs="Times New Roman"/>
          <w:sz w:val="24"/>
          <w:szCs w:val="24"/>
        </w:rPr>
        <w:t>misgivings</w:t>
      </w:r>
      <w:r w:rsidR="00F07583">
        <w:rPr>
          <w:rFonts w:ascii="Times New Roman" w:hAnsi="Times New Roman" w:cs="Times New Roman"/>
          <w:sz w:val="24"/>
          <w:szCs w:val="24"/>
        </w:rPr>
        <w:t xml:space="preserve"> that it would equally have been intended that the nature of the referral envisaged under s 175(4) of the Constitution </w:t>
      </w:r>
      <w:r w:rsidR="001A5781">
        <w:rPr>
          <w:rFonts w:ascii="Times New Roman" w:hAnsi="Times New Roman" w:cs="Times New Roman"/>
          <w:sz w:val="24"/>
          <w:szCs w:val="24"/>
        </w:rPr>
        <w:t xml:space="preserve">and the procedure of calling witnesses </w:t>
      </w:r>
      <w:r w:rsidR="00F07583">
        <w:rPr>
          <w:rFonts w:ascii="Times New Roman" w:hAnsi="Times New Roman" w:cs="Times New Roman"/>
          <w:sz w:val="24"/>
          <w:szCs w:val="24"/>
        </w:rPr>
        <w:t xml:space="preserve">would mutate depending on the law applicable in a particular case. Rather the clear intention of the law maker was that </w:t>
      </w:r>
      <w:r w:rsidR="001C3CF7">
        <w:rPr>
          <w:rFonts w:ascii="Times New Roman" w:hAnsi="Times New Roman" w:cs="Times New Roman"/>
          <w:sz w:val="24"/>
          <w:szCs w:val="24"/>
        </w:rPr>
        <w:t xml:space="preserve">the referral should fall under the realm of constitutional litigation and that the rules would apply similarly </w:t>
      </w:r>
      <w:r w:rsidR="001C3CF7">
        <w:rPr>
          <w:rFonts w:ascii="Times New Roman" w:hAnsi="Times New Roman" w:cs="Times New Roman"/>
          <w:sz w:val="24"/>
          <w:szCs w:val="24"/>
        </w:rPr>
        <w:lastRenderedPageBreak/>
        <w:t>from one branch of the law to the other. It is for that reason that the calling of witnesses to aid the resolution of factual issues is the same regardless of the nature of the proceedings from which the alleged constitutional issue arises.</w:t>
      </w:r>
      <w:r w:rsidR="00F07583">
        <w:rPr>
          <w:rFonts w:ascii="Times New Roman" w:hAnsi="Times New Roman" w:cs="Times New Roman"/>
          <w:sz w:val="24"/>
          <w:szCs w:val="24"/>
        </w:rPr>
        <w:t xml:space="preserve"> </w:t>
      </w:r>
    </w:p>
    <w:p w14:paraId="250043CC" w14:textId="7A1E4C2C" w:rsidR="00BA1067" w:rsidRDefault="00BA1067" w:rsidP="00F155C4">
      <w:pPr>
        <w:pStyle w:val="Default"/>
        <w:spacing w:line="360" w:lineRule="auto"/>
        <w:ind w:firstLine="720"/>
        <w:jc w:val="both"/>
      </w:pPr>
      <w:r>
        <w:t xml:space="preserve">To characterise a referral application as a criminal proceeding betrays a failure to appreciate its true identity. The application for referral of an issue to the constitutional court means exactly that. It is intended to be a procedure of bringing before the Constitutional </w:t>
      </w:r>
      <w:r w:rsidR="004F3A84">
        <w:t>C</w:t>
      </w:r>
      <w:r>
        <w:t>ourt those constitutional issues which arise in the course of proceedings before a subordinate court</w:t>
      </w:r>
      <w:r w:rsidR="00C82A21">
        <w:t>. In that process</w:t>
      </w:r>
      <w:r>
        <w:t xml:space="preserve"> the subordinate court </w:t>
      </w:r>
      <w:r w:rsidR="00C82A21">
        <w:t xml:space="preserve">not only </w:t>
      </w:r>
      <w:r>
        <w:t>acts a sieve through which chaff is prevented from reaching the apex court by determining whether or not the request for referral is frivolous and or vexatious</w:t>
      </w:r>
      <w:r w:rsidR="00C82A21">
        <w:t xml:space="preserve"> but is also a distiller of factual disputes which it must resolve if any such arise before the referral is made</w:t>
      </w:r>
      <w:r>
        <w:t>.</w:t>
      </w:r>
      <w:r w:rsidR="003D09B5">
        <w:rPr>
          <w:rStyle w:val="FootnoteReference"/>
        </w:rPr>
        <w:footnoteReference w:id="2"/>
      </w:r>
      <w:r>
        <w:t xml:space="preserve"> </w:t>
      </w:r>
      <w:r w:rsidR="00970CDE">
        <w:t>The application</w:t>
      </w:r>
      <w:r>
        <w:t xml:space="preserve"> cannot and does not end with a verdict of guilty or not guilty for the applicant as required </w:t>
      </w:r>
      <w:r w:rsidR="004F3A84">
        <w:t>by the</w:t>
      </w:r>
      <w:r>
        <w:t xml:space="preserve"> definition of a criminal case/trial. </w:t>
      </w:r>
      <w:r w:rsidR="004F3A84">
        <w:t xml:space="preserve">Yet all other interlocutory applications that can be made by an accused during trial are </w:t>
      </w:r>
      <w:r w:rsidR="00473894">
        <w:t xml:space="preserve">not only expressly provided for in the Code but are also </w:t>
      </w:r>
      <w:r w:rsidR="004F3A84">
        <w:t xml:space="preserve">directly connected to a determination of </w:t>
      </w:r>
      <w:r w:rsidR="00473894">
        <w:t>the accused/applicant’s</w:t>
      </w:r>
      <w:r w:rsidR="004F3A84">
        <w:t xml:space="preserve"> guilt or innocence. </w:t>
      </w:r>
      <w:r w:rsidR="00B24D71">
        <w:t>In addition, the referral procedure is intended to enforce the constitutional concept that issues of constitutional importance that arise in the course of proceedings before a court other than the Constitutional Court must reach the apex court without delay and without going through the rigours of protracted litigation.</w:t>
      </w:r>
      <w:r w:rsidR="00B24D71">
        <w:rPr>
          <w:rStyle w:val="FootnoteReference"/>
        </w:rPr>
        <w:footnoteReference w:id="3"/>
      </w:r>
      <w:r w:rsidR="00B24D71">
        <w:t xml:space="preserve"> Lastly, the</w:t>
      </w:r>
      <w:r w:rsidR="00473894">
        <w:t xml:space="preserve"> application of the </w:t>
      </w:r>
      <w:r w:rsidR="00473894" w:rsidRPr="00473894">
        <w:rPr>
          <w:i/>
          <w:iCs/>
        </w:rPr>
        <w:t>expressio unius est exclsuio alterius</w:t>
      </w:r>
      <w:r w:rsidR="00473894">
        <w:t xml:space="preserve"> rule which literally translated</w:t>
      </w:r>
      <w:r w:rsidR="003532C6">
        <w:t>,</w:t>
      </w:r>
      <w:r w:rsidR="00473894">
        <w:t xml:space="preserve"> means the express mention of one thing excludes the other</w:t>
      </w:r>
      <w:r w:rsidR="00A56C91">
        <w:t xml:space="preserve"> further buttresses my argument. The syntactical mention of all the interlocutory applications which exist in criminal procedure and the exclusion of the application for referral from that line up illustrates its </w:t>
      </w:r>
      <w:r w:rsidR="00A56C91" w:rsidRPr="00A56C91">
        <w:rPr>
          <w:i/>
          <w:iCs/>
        </w:rPr>
        <w:t>sui generis</w:t>
      </w:r>
      <w:r w:rsidR="00A56C91">
        <w:t xml:space="preserve"> nature.  </w:t>
      </w:r>
      <w:r w:rsidR="00473894">
        <w:t xml:space="preserve"> </w:t>
      </w:r>
    </w:p>
    <w:p w14:paraId="04129A6B" w14:textId="77777777" w:rsidR="003532C6" w:rsidRDefault="00C511D1" w:rsidP="00037B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observations convince me that an application for referral cannot be classified </w:t>
      </w:r>
      <w:r w:rsidR="00F07583">
        <w:rPr>
          <w:rFonts w:ascii="Times New Roman" w:hAnsi="Times New Roman" w:cs="Times New Roman"/>
          <w:sz w:val="24"/>
          <w:szCs w:val="24"/>
        </w:rPr>
        <w:t>as a</w:t>
      </w:r>
      <w:r>
        <w:rPr>
          <w:rFonts w:ascii="Times New Roman" w:hAnsi="Times New Roman" w:cs="Times New Roman"/>
          <w:sz w:val="24"/>
          <w:szCs w:val="24"/>
        </w:rPr>
        <w:t xml:space="preserve"> criminal case</w:t>
      </w:r>
      <w:r w:rsidR="00F07583">
        <w:rPr>
          <w:rFonts w:ascii="Times New Roman" w:hAnsi="Times New Roman" w:cs="Times New Roman"/>
          <w:sz w:val="24"/>
          <w:szCs w:val="24"/>
        </w:rPr>
        <w:t xml:space="preserve"> even in circumstances where it is linked to the trial of the applicant for a criminal charge</w:t>
      </w:r>
      <w:r>
        <w:rPr>
          <w:rFonts w:ascii="Times New Roman" w:hAnsi="Times New Roman" w:cs="Times New Roman"/>
          <w:sz w:val="24"/>
          <w:szCs w:val="24"/>
        </w:rPr>
        <w:t>.</w:t>
      </w:r>
      <w:r w:rsidR="00E05F75" w:rsidRPr="00E05F75">
        <w:rPr>
          <w:rFonts w:ascii="Times New Roman" w:hAnsi="Times New Roman" w:cs="Times New Roman"/>
          <w:color w:val="FF0000"/>
          <w:sz w:val="24"/>
          <w:szCs w:val="24"/>
        </w:rPr>
        <w:t xml:space="preserve"> </w:t>
      </w:r>
      <w:r w:rsidR="00D33E23">
        <w:rPr>
          <w:rFonts w:ascii="Times New Roman" w:hAnsi="Times New Roman" w:cs="Times New Roman"/>
          <w:sz w:val="24"/>
          <w:szCs w:val="24"/>
        </w:rPr>
        <w:t>Given th</w:t>
      </w:r>
      <w:r w:rsidR="004F3A84">
        <w:rPr>
          <w:rFonts w:ascii="Times New Roman" w:hAnsi="Times New Roman" w:cs="Times New Roman"/>
          <w:sz w:val="24"/>
          <w:szCs w:val="24"/>
        </w:rPr>
        <w:t>ese</w:t>
      </w:r>
      <w:r w:rsidR="00D33E23">
        <w:rPr>
          <w:rFonts w:ascii="Times New Roman" w:hAnsi="Times New Roman" w:cs="Times New Roman"/>
          <w:sz w:val="24"/>
          <w:szCs w:val="24"/>
        </w:rPr>
        <w:t xml:space="preserve"> conclusions </w:t>
      </w:r>
      <w:r w:rsidR="004F3A84">
        <w:rPr>
          <w:rFonts w:ascii="Times New Roman" w:hAnsi="Times New Roman" w:cs="Times New Roman"/>
          <w:sz w:val="24"/>
          <w:szCs w:val="24"/>
        </w:rPr>
        <w:t>I</w:t>
      </w:r>
      <w:r w:rsidR="00D33E23">
        <w:rPr>
          <w:rFonts w:ascii="Times New Roman" w:hAnsi="Times New Roman" w:cs="Times New Roman"/>
          <w:sz w:val="24"/>
          <w:szCs w:val="24"/>
        </w:rPr>
        <w:t xml:space="preserve"> would </w:t>
      </w:r>
      <w:r w:rsidR="004F3A84">
        <w:rPr>
          <w:rFonts w:ascii="Times New Roman" w:hAnsi="Times New Roman" w:cs="Times New Roman"/>
          <w:sz w:val="24"/>
          <w:szCs w:val="24"/>
        </w:rPr>
        <w:t>find it illogical</w:t>
      </w:r>
      <w:r w:rsidR="00D33E23">
        <w:rPr>
          <w:rFonts w:ascii="Times New Roman" w:hAnsi="Times New Roman" w:cs="Times New Roman"/>
          <w:sz w:val="24"/>
          <w:szCs w:val="24"/>
        </w:rPr>
        <w:t xml:space="preserve"> to use </w:t>
      </w:r>
      <w:r w:rsidR="004F3A84">
        <w:rPr>
          <w:rFonts w:ascii="Times New Roman" w:hAnsi="Times New Roman" w:cs="Times New Roman"/>
          <w:sz w:val="24"/>
          <w:szCs w:val="24"/>
        </w:rPr>
        <w:t>s 244</w:t>
      </w:r>
      <w:r w:rsidR="00D33E23">
        <w:rPr>
          <w:rFonts w:ascii="Times New Roman" w:hAnsi="Times New Roman" w:cs="Times New Roman"/>
          <w:sz w:val="24"/>
          <w:szCs w:val="24"/>
        </w:rPr>
        <w:t xml:space="preserve"> to compel a prosecutor to testify in proceedings which clearly </w:t>
      </w:r>
      <w:r w:rsidR="00E05F75">
        <w:rPr>
          <w:rFonts w:ascii="Times New Roman" w:hAnsi="Times New Roman" w:cs="Times New Roman"/>
          <w:sz w:val="24"/>
          <w:szCs w:val="24"/>
        </w:rPr>
        <w:t>can</w:t>
      </w:r>
      <w:r w:rsidR="00D33E23">
        <w:rPr>
          <w:rFonts w:ascii="Times New Roman" w:hAnsi="Times New Roman" w:cs="Times New Roman"/>
          <w:sz w:val="24"/>
          <w:szCs w:val="24"/>
        </w:rPr>
        <w:t xml:space="preserve">not </w:t>
      </w:r>
      <w:r w:rsidR="00E05F75">
        <w:rPr>
          <w:rFonts w:ascii="Times New Roman" w:hAnsi="Times New Roman" w:cs="Times New Roman"/>
          <w:sz w:val="24"/>
          <w:szCs w:val="24"/>
        </w:rPr>
        <w:t xml:space="preserve">be characterised as </w:t>
      </w:r>
      <w:r w:rsidR="00D33E23">
        <w:rPr>
          <w:rFonts w:ascii="Times New Roman" w:hAnsi="Times New Roman" w:cs="Times New Roman"/>
          <w:sz w:val="24"/>
          <w:szCs w:val="24"/>
        </w:rPr>
        <w:t xml:space="preserve">a criminal case. </w:t>
      </w:r>
      <w:r w:rsidR="003A5CC8">
        <w:rPr>
          <w:rFonts w:ascii="Times New Roman" w:hAnsi="Times New Roman" w:cs="Times New Roman"/>
          <w:sz w:val="24"/>
          <w:szCs w:val="24"/>
        </w:rPr>
        <w:t xml:space="preserve">For that reason, my considered view is that unless the applicant has another argument not disclosed in the papers his </w:t>
      </w:r>
      <w:r w:rsidR="00E05F75">
        <w:rPr>
          <w:rFonts w:ascii="Times New Roman" w:hAnsi="Times New Roman" w:cs="Times New Roman"/>
          <w:sz w:val="24"/>
          <w:szCs w:val="24"/>
        </w:rPr>
        <w:t xml:space="preserve">contention that the first respondent’s decision was </w:t>
      </w:r>
      <w:r w:rsidR="00FA7BF7">
        <w:rPr>
          <w:rFonts w:ascii="Times New Roman" w:hAnsi="Times New Roman" w:cs="Times New Roman"/>
          <w:sz w:val="24"/>
          <w:szCs w:val="24"/>
        </w:rPr>
        <w:t xml:space="preserve">grossly </w:t>
      </w:r>
      <w:r w:rsidR="00FA7BF7">
        <w:rPr>
          <w:rFonts w:ascii="Times New Roman" w:hAnsi="Times New Roman" w:cs="Times New Roman"/>
          <w:sz w:val="24"/>
          <w:szCs w:val="24"/>
        </w:rPr>
        <w:lastRenderedPageBreak/>
        <w:t xml:space="preserve">unreasonable and or </w:t>
      </w:r>
      <w:r w:rsidR="003532C6">
        <w:rPr>
          <w:rFonts w:ascii="Times New Roman" w:hAnsi="Times New Roman" w:cs="Times New Roman"/>
          <w:sz w:val="24"/>
          <w:szCs w:val="24"/>
        </w:rPr>
        <w:t xml:space="preserve">so </w:t>
      </w:r>
      <w:r w:rsidR="00FA7BF7">
        <w:rPr>
          <w:rFonts w:ascii="Times New Roman" w:hAnsi="Times New Roman" w:cs="Times New Roman"/>
          <w:sz w:val="24"/>
          <w:szCs w:val="24"/>
        </w:rPr>
        <w:t>wrong at law</w:t>
      </w:r>
      <w:r w:rsidR="003532C6">
        <w:rPr>
          <w:rFonts w:ascii="Times New Roman" w:hAnsi="Times New Roman" w:cs="Times New Roman"/>
          <w:sz w:val="24"/>
          <w:szCs w:val="24"/>
        </w:rPr>
        <w:t xml:space="preserve"> to make it an exceptional case for the interference by this court in the unterminated proceedings</w:t>
      </w:r>
      <w:r w:rsidR="00FA7BF7">
        <w:rPr>
          <w:rFonts w:ascii="Times New Roman" w:hAnsi="Times New Roman" w:cs="Times New Roman"/>
          <w:sz w:val="24"/>
          <w:szCs w:val="24"/>
        </w:rPr>
        <w:t xml:space="preserve"> is </w:t>
      </w:r>
      <w:r w:rsidR="003532C6">
        <w:rPr>
          <w:rFonts w:ascii="Times New Roman" w:hAnsi="Times New Roman" w:cs="Times New Roman"/>
          <w:sz w:val="24"/>
          <w:szCs w:val="24"/>
        </w:rPr>
        <w:t xml:space="preserve">wholly </w:t>
      </w:r>
      <w:r w:rsidR="00FA7BF7">
        <w:rPr>
          <w:rFonts w:ascii="Times New Roman" w:hAnsi="Times New Roman" w:cs="Times New Roman"/>
          <w:sz w:val="24"/>
          <w:szCs w:val="24"/>
        </w:rPr>
        <w:t xml:space="preserve">unmerited. </w:t>
      </w:r>
    </w:p>
    <w:p w14:paraId="1A094FD9" w14:textId="58BA9EC3" w:rsidR="00D33E23" w:rsidRPr="004F3A84" w:rsidRDefault="00FA7BF7" w:rsidP="00037BDD">
      <w:pPr>
        <w:spacing w:after="0" w:line="36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The matter does not however end </w:t>
      </w:r>
      <w:r w:rsidR="003532C6">
        <w:rPr>
          <w:rFonts w:ascii="Times New Roman" w:hAnsi="Times New Roman" w:cs="Times New Roman"/>
          <w:sz w:val="24"/>
          <w:szCs w:val="24"/>
        </w:rPr>
        <w:t>t</w:t>
      </w:r>
      <w:r>
        <w:rPr>
          <w:rFonts w:ascii="Times New Roman" w:hAnsi="Times New Roman" w:cs="Times New Roman"/>
          <w:sz w:val="24"/>
          <w:szCs w:val="24"/>
        </w:rPr>
        <w:t xml:space="preserve">here. </w:t>
      </w:r>
    </w:p>
    <w:p w14:paraId="723E2FEE" w14:textId="719F35BD" w:rsidR="00D40E77" w:rsidRDefault="003A5CC8" w:rsidP="00037BDD">
      <w:pPr>
        <w:spacing w:after="0" w:line="360" w:lineRule="auto"/>
        <w:ind w:firstLine="720"/>
        <w:jc w:val="both"/>
        <w:rPr>
          <w:rFonts w:ascii="Times New Roman" w:hAnsi="Times New Roman" w:cs="Times New Roman"/>
          <w:sz w:val="24"/>
          <w:szCs w:val="24"/>
        </w:rPr>
      </w:pPr>
      <w:r w:rsidRPr="003C7369">
        <w:rPr>
          <w:rFonts w:ascii="Times New Roman" w:hAnsi="Times New Roman" w:cs="Times New Roman"/>
          <w:sz w:val="24"/>
          <w:szCs w:val="24"/>
        </w:rPr>
        <w:t xml:space="preserve">Assuming that </w:t>
      </w:r>
      <w:r w:rsidR="00FA7BF7" w:rsidRPr="003C7369">
        <w:rPr>
          <w:rFonts w:ascii="Times New Roman" w:hAnsi="Times New Roman" w:cs="Times New Roman"/>
          <w:sz w:val="24"/>
          <w:szCs w:val="24"/>
        </w:rPr>
        <w:t xml:space="preserve">I am wrong in finding that </w:t>
      </w:r>
      <w:r w:rsidRPr="003C7369">
        <w:rPr>
          <w:rFonts w:ascii="Times New Roman" w:hAnsi="Times New Roman" w:cs="Times New Roman"/>
          <w:sz w:val="24"/>
          <w:szCs w:val="24"/>
        </w:rPr>
        <w:t xml:space="preserve">the application for referral which </w:t>
      </w:r>
      <w:r w:rsidR="00987E5A" w:rsidRPr="003C7369">
        <w:rPr>
          <w:rFonts w:ascii="Times New Roman" w:hAnsi="Times New Roman" w:cs="Times New Roman"/>
          <w:sz w:val="24"/>
          <w:szCs w:val="24"/>
        </w:rPr>
        <w:t>arises</w:t>
      </w:r>
      <w:r w:rsidRPr="003C7369">
        <w:rPr>
          <w:rFonts w:ascii="Times New Roman" w:hAnsi="Times New Roman" w:cs="Times New Roman"/>
          <w:sz w:val="24"/>
          <w:szCs w:val="24"/>
        </w:rPr>
        <w:t xml:space="preserve"> from a </w:t>
      </w:r>
      <w:r w:rsidR="001A5781" w:rsidRPr="003C7369">
        <w:rPr>
          <w:rFonts w:ascii="Times New Roman" w:hAnsi="Times New Roman" w:cs="Times New Roman"/>
          <w:sz w:val="24"/>
          <w:szCs w:val="24"/>
        </w:rPr>
        <w:t xml:space="preserve">criminal case </w:t>
      </w:r>
      <w:r w:rsidR="00FA7BF7" w:rsidRPr="003C7369">
        <w:rPr>
          <w:rFonts w:ascii="Times New Roman" w:hAnsi="Times New Roman" w:cs="Times New Roman"/>
          <w:sz w:val="24"/>
          <w:szCs w:val="24"/>
        </w:rPr>
        <w:t>is not</w:t>
      </w:r>
      <w:r w:rsidRPr="003C7369">
        <w:rPr>
          <w:rFonts w:ascii="Times New Roman" w:hAnsi="Times New Roman" w:cs="Times New Roman"/>
          <w:sz w:val="24"/>
          <w:szCs w:val="24"/>
        </w:rPr>
        <w:t xml:space="preserve"> a criminal proceedin</w:t>
      </w:r>
      <w:r w:rsidR="00FA7BF7" w:rsidRPr="003C7369">
        <w:rPr>
          <w:rFonts w:ascii="Times New Roman" w:hAnsi="Times New Roman" w:cs="Times New Roman"/>
          <w:sz w:val="24"/>
          <w:szCs w:val="24"/>
        </w:rPr>
        <w:t>g</w:t>
      </w:r>
      <w:r w:rsidR="003101E1" w:rsidRPr="003C7369">
        <w:rPr>
          <w:rFonts w:ascii="Times New Roman" w:hAnsi="Times New Roman" w:cs="Times New Roman"/>
          <w:sz w:val="24"/>
          <w:szCs w:val="24"/>
        </w:rPr>
        <w:t xml:space="preserve"> </w:t>
      </w:r>
      <w:r w:rsidR="003532C6" w:rsidRPr="003C7369">
        <w:rPr>
          <w:rFonts w:ascii="Times New Roman" w:hAnsi="Times New Roman" w:cs="Times New Roman"/>
          <w:sz w:val="24"/>
          <w:szCs w:val="24"/>
        </w:rPr>
        <w:t xml:space="preserve">the applicant was still required to show that </w:t>
      </w:r>
      <w:r w:rsidR="00FA7BF7" w:rsidRPr="003C7369">
        <w:rPr>
          <w:rFonts w:ascii="Times New Roman" w:hAnsi="Times New Roman" w:cs="Times New Roman"/>
          <w:sz w:val="24"/>
          <w:szCs w:val="24"/>
        </w:rPr>
        <w:t xml:space="preserve">the first respondent’s decision was </w:t>
      </w:r>
      <w:r w:rsidR="00FA7BF7">
        <w:rPr>
          <w:rFonts w:ascii="Times New Roman" w:hAnsi="Times New Roman" w:cs="Times New Roman"/>
          <w:sz w:val="24"/>
          <w:szCs w:val="24"/>
        </w:rPr>
        <w:t xml:space="preserve">grossly unreasonable or irrational or </w:t>
      </w:r>
      <w:r w:rsidR="003532C6">
        <w:rPr>
          <w:rFonts w:ascii="Times New Roman" w:hAnsi="Times New Roman" w:cs="Times New Roman"/>
          <w:sz w:val="24"/>
          <w:szCs w:val="24"/>
        </w:rPr>
        <w:t xml:space="preserve">that it was afflicted with </w:t>
      </w:r>
      <w:r w:rsidR="00FA7BF7">
        <w:rPr>
          <w:rFonts w:ascii="Times New Roman" w:hAnsi="Times New Roman" w:cs="Times New Roman"/>
          <w:sz w:val="24"/>
          <w:szCs w:val="24"/>
        </w:rPr>
        <w:t>any of the s 2</w:t>
      </w:r>
      <w:r w:rsidR="003C7369">
        <w:rPr>
          <w:rFonts w:ascii="Times New Roman" w:hAnsi="Times New Roman" w:cs="Times New Roman"/>
          <w:sz w:val="24"/>
          <w:szCs w:val="24"/>
        </w:rPr>
        <w:t>7</w:t>
      </w:r>
      <w:r w:rsidR="00FA7BF7">
        <w:rPr>
          <w:rFonts w:ascii="Times New Roman" w:hAnsi="Times New Roman" w:cs="Times New Roman"/>
          <w:sz w:val="24"/>
          <w:szCs w:val="24"/>
        </w:rPr>
        <w:t xml:space="preserve"> grounds. </w:t>
      </w:r>
      <w:r w:rsidR="00E820C4">
        <w:rPr>
          <w:rFonts w:ascii="Times New Roman" w:hAnsi="Times New Roman" w:cs="Times New Roman"/>
          <w:sz w:val="24"/>
          <w:szCs w:val="24"/>
        </w:rPr>
        <w:t>I will once again demonstrate that t</w:t>
      </w:r>
      <w:r w:rsidR="00FA7BF7">
        <w:rPr>
          <w:rFonts w:ascii="Times New Roman" w:hAnsi="Times New Roman" w:cs="Times New Roman"/>
          <w:sz w:val="24"/>
          <w:szCs w:val="24"/>
        </w:rPr>
        <w:t xml:space="preserve">he law supports the view that </w:t>
      </w:r>
      <w:r w:rsidR="00987E5A">
        <w:rPr>
          <w:rFonts w:ascii="Times New Roman" w:hAnsi="Times New Roman" w:cs="Times New Roman"/>
          <w:sz w:val="24"/>
          <w:szCs w:val="24"/>
        </w:rPr>
        <w:t xml:space="preserve">it is not only wrong but also farcical to call a prosecutor to testify as a witness in a matter in which he is prosecuting. </w:t>
      </w:r>
    </w:p>
    <w:p w14:paraId="289DB0AA" w14:textId="04C1ECE5" w:rsidR="00067386" w:rsidRDefault="00D40E77" w:rsidP="00037B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E820C4">
        <w:rPr>
          <w:rFonts w:ascii="Times New Roman" w:hAnsi="Times New Roman" w:cs="Times New Roman"/>
          <w:sz w:val="24"/>
          <w:szCs w:val="24"/>
        </w:rPr>
        <w:t xml:space="preserve"> i</w:t>
      </w:r>
      <w:r>
        <w:rPr>
          <w:rFonts w:ascii="Times New Roman" w:hAnsi="Times New Roman" w:cs="Times New Roman"/>
          <w:sz w:val="24"/>
          <w:szCs w:val="24"/>
        </w:rPr>
        <w:t>n</w:t>
      </w:r>
      <w:r w:rsidR="00E820C4">
        <w:rPr>
          <w:rFonts w:ascii="Times New Roman" w:hAnsi="Times New Roman" w:cs="Times New Roman"/>
          <w:sz w:val="24"/>
          <w:szCs w:val="24"/>
        </w:rPr>
        <w:t>dicated earlier that</w:t>
      </w:r>
      <w:r>
        <w:rPr>
          <w:rFonts w:ascii="Times New Roman" w:hAnsi="Times New Roman" w:cs="Times New Roman"/>
          <w:sz w:val="24"/>
          <w:szCs w:val="24"/>
        </w:rPr>
        <w:t xml:space="preserve"> Mr </w:t>
      </w:r>
      <w:r w:rsidRPr="00D40E77">
        <w:rPr>
          <w:rFonts w:ascii="Times New Roman" w:hAnsi="Times New Roman" w:cs="Times New Roman"/>
          <w:i/>
          <w:iCs/>
          <w:sz w:val="24"/>
          <w:szCs w:val="24"/>
        </w:rPr>
        <w:t>Chinyoka</w:t>
      </w:r>
      <w:r>
        <w:rPr>
          <w:rFonts w:ascii="Times New Roman" w:hAnsi="Times New Roman" w:cs="Times New Roman"/>
          <w:sz w:val="24"/>
          <w:szCs w:val="24"/>
        </w:rPr>
        <w:t xml:space="preserve"> </w:t>
      </w:r>
      <w:r w:rsidR="00E05F75">
        <w:rPr>
          <w:rFonts w:ascii="Times New Roman" w:hAnsi="Times New Roman" w:cs="Times New Roman"/>
          <w:sz w:val="24"/>
          <w:szCs w:val="24"/>
        </w:rPr>
        <w:t xml:space="preserve">argued that the provisions of s 244 </w:t>
      </w:r>
      <w:r w:rsidR="00FF0661">
        <w:rPr>
          <w:rFonts w:ascii="Times New Roman" w:hAnsi="Times New Roman" w:cs="Times New Roman"/>
          <w:sz w:val="24"/>
          <w:szCs w:val="24"/>
        </w:rPr>
        <w:t>are plain</w:t>
      </w:r>
      <w:r w:rsidR="003C7369">
        <w:rPr>
          <w:rFonts w:ascii="Times New Roman" w:hAnsi="Times New Roman" w:cs="Times New Roman"/>
          <w:sz w:val="24"/>
          <w:szCs w:val="24"/>
        </w:rPr>
        <w:t>;</w:t>
      </w:r>
      <w:r w:rsidR="00FF0661">
        <w:rPr>
          <w:rFonts w:ascii="Times New Roman" w:hAnsi="Times New Roman" w:cs="Times New Roman"/>
          <w:sz w:val="24"/>
          <w:szCs w:val="24"/>
        </w:rPr>
        <w:t xml:space="preserve"> </w:t>
      </w:r>
      <w:r w:rsidR="003C7369">
        <w:rPr>
          <w:rFonts w:ascii="Times New Roman" w:hAnsi="Times New Roman" w:cs="Times New Roman"/>
          <w:sz w:val="24"/>
          <w:szCs w:val="24"/>
        </w:rPr>
        <w:t>t</w:t>
      </w:r>
      <w:r w:rsidR="00E820C4">
        <w:rPr>
          <w:rFonts w:ascii="Times New Roman" w:hAnsi="Times New Roman" w:cs="Times New Roman"/>
          <w:sz w:val="24"/>
          <w:szCs w:val="24"/>
        </w:rPr>
        <w:t>hat t</w:t>
      </w:r>
      <w:r w:rsidR="00FF0661">
        <w:rPr>
          <w:rFonts w:ascii="Times New Roman" w:hAnsi="Times New Roman" w:cs="Times New Roman"/>
          <w:sz w:val="24"/>
          <w:szCs w:val="24"/>
        </w:rPr>
        <w:t xml:space="preserve">hey </w:t>
      </w:r>
      <w:r w:rsidR="00E05F75">
        <w:rPr>
          <w:rFonts w:ascii="Times New Roman" w:hAnsi="Times New Roman" w:cs="Times New Roman"/>
          <w:sz w:val="24"/>
          <w:szCs w:val="24"/>
        </w:rPr>
        <w:t>must be literally interpreted and do not need</w:t>
      </w:r>
      <w:r w:rsidR="00FF0661">
        <w:rPr>
          <w:rFonts w:ascii="Times New Roman" w:hAnsi="Times New Roman" w:cs="Times New Roman"/>
          <w:sz w:val="24"/>
          <w:szCs w:val="24"/>
        </w:rPr>
        <w:t xml:space="preserve"> the aid of</w:t>
      </w:r>
      <w:r w:rsidR="00E05F75">
        <w:rPr>
          <w:rFonts w:ascii="Times New Roman" w:hAnsi="Times New Roman" w:cs="Times New Roman"/>
          <w:sz w:val="24"/>
          <w:szCs w:val="24"/>
        </w:rPr>
        <w:t xml:space="preserve"> any</w:t>
      </w:r>
      <w:r w:rsidR="00FF0661">
        <w:rPr>
          <w:rFonts w:ascii="Times New Roman" w:hAnsi="Times New Roman" w:cs="Times New Roman"/>
          <w:sz w:val="24"/>
          <w:szCs w:val="24"/>
        </w:rPr>
        <w:t xml:space="preserve"> instrument of statutory construction to dec</w:t>
      </w:r>
      <w:r w:rsidR="00AD54FA">
        <w:rPr>
          <w:rFonts w:ascii="Times New Roman" w:hAnsi="Times New Roman" w:cs="Times New Roman"/>
          <w:sz w:val="24"/>
          <w:szCs w:val="24"/>
        </w:rPr>
        <w:t>ode</w:t>
      </w:r>
      <w:r w:rsidR="00FF0661">
        <w:rPr>
          <w:rFonts w:ascii="Times New Roman" w:hAnsi="Times New Roman" w:cs="Times New Roman"/>
          <w:sz w:val="24"/>
          <w:szCs w:val="24"/>
        </w:rPr>
        <w:t xml:space="preserve"> their meaning. </w:t>
      </w:r>
    </w:p>
    <w:p w14:paraId="55296B03" w14:textId="0165985C" w:rsidR="00067386" w:rsidRDefault="00067386" w:rsidP="00037B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an open secret that our criminal procedure borrows heavily from its South African counterpart. In </w:t>
      </w:r>
      <w:r w:rsidR="003C7369">
        <w:rPr>
          <w:rFonts w:ascii="Times New Roman" w:hAnsi="Times New Roman" w:cs="Times New Roman"/>
          <w:sz w:val="24"/>
          <w:szCs w:val="24"/>
        </w:rPr>
        <w:t>fact,</w:t>
      </w:r>
      <w:r>
        <w:rPr>
          <w:rFonts w:ascii="Times New Roman" w:hAnsi="Times New Roman" w:cs="Times New Roman"/>
          <w:sz w:val="24"/>
          <w:szCs w:val="24"/>
        </w:rPr>
        <w:t xml:space="preserve"> s 244 of the Code is not only in </w:t>
      </w:r>
      <w:r w:rsidRPr="00067386">
        <w:rPr>
          <w:rFonts w:ascii="Times New Roman" w:hAnsi="Times New Roman" w:cs="Times New Roman"/>
          <w:i/>
          <w:iCs/>
          <w:sz w:val="24"/>
          <w:szCs w:val="24"/>
        </w:rPr>
        <w:t>pari materia</w:t>
      </w:r>
      <w:r>
        <w:rPr>
          <w:rFonts w:ascii="Times New Roman" w:hAnsi="Times New Roman" w:cs="Times New Roman"/>
          <w:sz w:val="24"/>
          <w:szCs w:val="24"/>
        </w:rPr>
        <w:t xml:space="preserve"> but is also identical to s 223 of the South African Criminal Procedure Act, 1955 (as substituted by s 29 of the Criminal Procedure Amendment Act 1963) in saying:</w:t>
      </w:r>
    </w:p>
    <w:p w14:paraId="4C6F38B5" w14:textId="0F71CC69" w:rsidR="00067386" w:rsidRDefault="00067386" w:rsidP="00037BDD">
      <w:pPr>
        <w:spacing w:after="0" w:line="240" w:lineRule="auto"/>
        <w:ind w:left="720" w:firstLine="720"/>
        <w:jc w:val="both"/>
        <w:rPr>
          <w:rFonts w:ascii="Times New Roman" w:hAnsi="Times New Roman" w:cs="Times New Roman"/>
        </w:rPr>
      </w:pPr>
      <w:r w:rsidRPr="00037BDD">
        <w:rPr>
          <w:rFonts w:ascii="Times New Roman" w:hAnsi="Times New Roman" w:cs="Times New Roman"/>
        </w:rPr>
        <w:t xml:space="preserve">“Every person not expressly excluded by this Act from giving evidence shall be </w:t>
      </w:r>
      <w:r w:rsidR="00037BDD">
        <w:rPr>
          <w:rFonts w:ascii="Times New Roman" w:hAnsi="Times New Roman" w:cs="Times New Roman"/>
        </w:rPr>
        <w:tab/>
      </w:r>
      <w:r w:rsidRPr="00037BDD">
        <w:rPr>
          <w:rFonts w:ascii="Times New Roman" w:hAnsi="Times New Roman" w:cs="Times New Roman"/>
        </w:rPr>
        <w:t xml:space="preserve">competent and compellable to give evidence in a criminal proceeding.” </w:t>
      </w:r>
    </w:p>
    <w:p w14:paraId="01E37E52" w14:textId="77777777" w:rsidR="00037BDD" w:rsidRPr="00037BDD" w:rsidRDefault="00037BDD" w:rsidP="00037BDD">
      <w:pPr>
        <w:spacing w:after="0" w:line="240" w:lineRule="auto"/>
        <w:ind w:left="720" w:firstLine="720"/>
        <w:jc w:val="both"/>
        <w:rPr>
          <w:rFonts w:ascii="Times New Roman" w:hAnsi="Times New Roman" w:cs="Times New Roman"/>
        </w:rPr>
      </w:pPr>
    </w:p>
    <w:p w14:paraId="0BDB3E46" w14:textId="3ACFDCF7" w:rsidR="00067386" w:rsidRDefault="00067386" w:rsidP="00037BDD">
      <w:pPr>
        <w:spacing w:after="0" w:line="360" w:lineRule="auto"/>
        <w:ind w:firstLine="720"/>
        <w:jc w:val="both"/>
        <w:rPr>
          <w:rFonts w:ascii="Times New Roman" w:hAnsi="Times New Roman" w:cs="Times New Roman"/>
          <w:sz w:val="24"/>
          <w:szCs w:val="24"/>
        </w:rPr>
      </w:pPr>
      <w:r w:rsidRPr="00F1750D">
        <w:rPr>
          <w:rFonts w:ascii="Times New Roman" w:hAnsi="Times New Roman" w:cs="Times New Roman"/>
          <w:sz w:val="24"/>
          <w:szCs w:val="24"/>
        </w:rPr>
        <w:t xml:space="preserve">Commenting on the South African provision, </w:t>
      </w:r>
      <w:r w:rsidR="007C6F5F">
        <w:rPr>
          <w:rFonts w:ascii="Times New Roman" w:hAnsi="Times New Roman" w:cs="Times New Roman"/>
          <w:sz w:val="24"/>
          <w:szCs w:val="24"/>
        </w:rPr>
        <w:t xml:space="preserve">author </w:t>
      </w:r>
      <w:r w:rsidR="00F1750D" w:rsidRPr="00F1750D">
        <w:rPr>
          <w:rFonts w:ascii="Times New Roman" w:hAnsi="Times New Roman" w:cs="Times New Roman"/>
          <w:sz w:val="24"/>
          <w:szCs w:val="24"/>
        </w:rPr>
        <w:t xml:space="preserve">Hoffmann L.H. in </w:t>
      </w:r>
      <w:r w:rsidR="007C6F5F">
        <w:rPr>
          <w:rFonts w:ascii="Times New Roman" w:hAnsi="Times New Roman" w:cs="Times New Roman"/>
          <w:sz w:val="24"/>
          <w:szCs w:val="24"/>
        </w:rPr>
        <w:t>his</w:t>
      </w:r>
      <w:r w:rsidR="00F1750D" w:rsidRPr="00F1750D">
        <w:rPr>
          <w:rFonts w:ascii="Times New Roman" w:hAnsi="Times New Roman" w:cs="Times New Roman"/>
          <w:sz w:val="24"/>
          <w:szCs w:val="24"/>
        </w:rPr>
        <w:t xml:space="preserve"> celebrated text, </w:t>
      </w:r>
      <w:r w:rsidR="00F1750D" w:rsidRPr="00F1750D">
        <w:rPr>
          <w:rFonts w:ascii="Times New Roman" w:hAnsi="Times New Roman" w:cs="Times New Roman"/>
          <w:i/>
          <w:iCs/>
          <w:sz w:val="24"/>
          <w:szCs w:val="24"/>
        </w:rPr>
        <w:t>The South African Law of Evidence,</w:t>
      </w:r>
      <w:r w:rsidR="00F1750D" w:rsidRPr="00F1750D">
        <w:rPr>
          <w:rFonts w:ascii="Times New Roman" w:hAnsi="Times New Roman" w:cs="Times New Roman"/>
          <w:sz w:val="24"/>
          <w:szCs w:val="24"/>
        </w:rPr>
        <w:t xml:space="preserve"> 2</w:t>
      </w:r>
      <w:r w:rsidR="00F1750D" w:rsidRPr="00F1750D">
        <w:rPr>
          <w:rFonts w:ascii="Times New Roman" w:hAnsi="Times New Roman" w:cs="Times New Roman"/>
          <w:sz w:val="24"/>
          <w:szCs w:val="24"/>
          <w:vertAlign w:val="superscript"/>
        </w:rPr>
        <w:t>nd</w:t>
      </w:r>
      <w:r w:rsidR="00F1750D" w:rsidRPr="00F1750D">
        <w:rPr>
          <w:rFonts w:ascii="Times New Roman" w:hAnsi="Times New Roman" w:cs="Times New Roman"/>
          <w:sz w:val="24"/>
          <w:szCs w:val="24"/>
        </w:rPr>
        <w:t xml:space="preserve"> Ed</w:t>
      </w:r>
      <w:r w:rsidR="00F1750D">
        <w:rPr>
          <w:rFonts w:ascii="Times New Roman" w:hAnsi="Times New Roman" w:cs="Times New Roman"/>
          <w:sz w:val="24"/>
          <w:szCs w:val="24"/>
        </w:rPr>
        <w:t xml:space="preserve">, </w:t>
      </w:r>
      <w:r>
        <w:rPr>
          <w:rFonts w:ascii="Times New Roman" w:hAnsi="Times New Roman" w:cs="Times New Roman"/>
          <w:sz w:val="24"/>
          <w:szCs w:val="24"/>
        </w:rPr>
        <w:t>argue</w:t>
      </w:r>
      <w:r w:rsidR="007C6F5F">
        <w:rPr>
          <w:rFonts w:ascii="Times New Roman" w:hAnsi="Times New Roman" w:cs="Times New Roman"/>
          <w:sz w:val="24"/>
          <w:szCs w:val="24"/>
        </w:rPr>
        <w:t>s</w:t>
      </w:r>
      <w:r>
        <w:rPr>
          <w:rFonts w:ascii="Times New Roman" w:hAnsi="Times New Roman" w:cs="Times New Roman"/>
          <w:sz w:val="24"/>
          <w:szCs w:val="24"/>
        </w:rPr>
        <w:t xml:space="preserve"> that given the above provision one might imagine that all that one has to do is to look at the remainder of the Act to see which witnesses are specifically excluded and mentioned as incompetent or not compellable. </w:t>
      </w:r>
      <w:r w:rsidR="007C6F5F">
        <w:rPr>
          <w:rFonts w:ascii="Times New Roman" w:hAnsi="Times New Roman" w:cs="Times New Roman"/>
          <w:sz w:val="24"/>
          <w:szCs w:val="24"/>
        </w:rPr>
        <w:t xml:space="preserve">He </w:t>
      </w:r>
      <w:r>
        <w:rPr>
          <w:rFonts w:ascii="Times New Roman" w:hAnsi="Times New Roman" w:cs="Times New Roman"/>
          <w:sz w:val="24"/>
          <w:szCs w:val="24"/>
        </w:rPr>
        <w:t xml:space="preserve">then laments that matters are not that simple because the law makes reference to other methods of identifying incompetent witnesses. The same challenge afflicts our law. The list of incompetent and not compellable witnesses given in ss 246 and 247 of the Code is not exhaustive. I will demonstrate why that is so. </w:t>
      </w:r>
      <w:r w:rsidR="00037BDD">
        <w:rPr>
          <w:rFonts w:ascii="Times New Roman" w:hAnsi="Times New Roman" w:cs="Times New Roman"/>
          <w:sz w:val="24"/>
          <w:szCs w:val="24"/>
        </w:rPr>
        <w:t> </w:t>
      </w:r>
      <w:r>
        <w:rPr>
          <w:rFonts w:ascii="Times New Roman" w:hAnsi="Times New Roman" w:cs="Times New Roman"/>
          <w:sz w:val="24"/>
          <w:szCs w:val="24"/>
        </w:rPr>
        <w:t xml:space="preserve">But first if s 244 of the </w:t>
      </w:r>
      <w:r w:rsidR="003C7369">
        <w:rPr>
          <w:rFonts w:ascii="Times New Roman" w:hAnsi="Times New Roman" w:cs="Times New Roman"/>
          <w:sz w:val="24"/>
          <w:szCs w:val="24"/>
        </w:rPr>
        <w:t>C</w:t>
      </w:r>
      <w:r>
        <w:rPr>
          <w:rFonts w:ascii="Times New Roman" w:hAnsi="Times New Roman" w:cs="Times New Roman"/>
          <w:sz w:val="24"/>
          <w:szCs w:val="24"/>
        </w:rPr>
        <w:t xml:space="preserve">ode is literally taken it means exactly what it says.  Its ordinary meaning is that </w:t>
      </w:r>
      <w:r w:rsidRPr="00221EC0">
        <w:rPr>
          <w:rFonts w:ascii="Times New Roman" w:hAnsi="Times New Roman" w:cs="Times New Roman"/>
          <w:b/>
          <w:bCs/>
          <w:sz w:val="24"/>
          <w:szCs w:val="24"/>
        </w:rPr>
        <w:t>every</w:t>
      </w:r>
      <w:r w:rsidRPr="00E820C4">
        <w:rPr>
          <w:rFonts w:ascii="Times New Roman" w:hAnsi="Times New Roman" w:cs="Times New Roman"/>
          <w:sz w:val="24"/>
          <w:szCs w:val="24"/>
        </w:rPr>
        <w:t xml:space="preserve"> person not expressly excluded by th</w:t>
      </w:r>
      <w:r>
        <w:rPr>
          <w:rFonts w:ascii="Times New Roman" w:hAnsi="Times New Roman" w:cs="Times New Roman"/>
          <w:sz w:val="24"/>
          <w:szCs w:val="24"/>
        </w:rPr>
        <w:t>e</w:t>
      </w:r>
      <w:r w:rsidRPr="00E820C4">
        <w:rPr>
          <w:rFonts w:ascii="Times New Roman" w:hAnsi="Times New Roman" w:cs="Times New Roman"/>
          <w:sz w:val="24"/>
          <w:szCs w:val="24"/>
        </w:rPr>
        <w:t xml:space="preserve"> </w:t>
      </w:r>
      <w:r>
        <w:rPr>
          <w:rFonts w:ascii="Times New Roman" w:hAnsi="Times New Roman" w:cs="Times New Roman"/>
          <w:sz w:val="24"/>
          <w:szCs w:val="24"/>
        </w:rPr>
        <w:t>Code</w:t>
      </w:r>
      <w:r w:rsidRPr="00E820C4">
        <w:rPr>
          <w:rFonts w:ascii="Times New Roman" w:hAnsi="Times New Roman" w:cs="Times New Roman"/>
          <w:sz w:val="24"/>
          <w:szCs w:val="24"/>
        </w:rPr>
        <w:t xml:space="preserve"> from giving evi</w:t>
      </w:r>
      <w:r>
        <w:rPr>
          <w:rFonts w:ascii="Times New Roman" w:hAnsi="Times New Roman" w:cs="Times New Roman"/>
          <w:sz w:val="24"/>
          <w:szCs w:val="24"/>
        </w:rPr>
        <w:t>de</w:t>
      </w:r>
      <w:r w:rsidRPr="00E820C4">
        <w:rPr>
          <w:rFonts w:ascii="Times New Roman" w:hAnsi="Times New Roman" w:cs="Times New Roman"/>
          <w:sz w:val="24"/>
          <w:szCs w:val="24"/>
        </w:rPr>
        <w:t xml:space="preserve">nce shall be competent and compellable to </w:t>
      </w:r>
      <w:r>
        <w:rPr>
          <w:rFonts w:ascii="Times New Roman" w:hAnsi="Times New Roman" w:cs="Times New Roman"/>
          <w:sz w:val="24"/>
          <w:szCs w:val="24"/>
        </w:rPr>
        <w:t>testify</w:t>
      </w:r>
      <w:r w:rsidRPr="00E820C4">
        <w:rPr>
          <w:rFonts w:ascii="Times New Roman" w:hAnsi="Times New Roman" w:cs="Times New Roman"/>
          <w:sz w:val="24"/>
          <w:szCs w:val="24"/>
        </w:rPr>
        <w:t xml:space="preserve"> in a criminal case in any court in Zimbabwe.</w:t>
      </w:r>
      <w:r>
        <w:rPr>
          <w:rFonts w:ascii="Times New Roman" w:hAnsi="Times New Roman" w:cs="Times New Roman"/>
          <w:sz w:val="24"/>
          <w:szCs w:val="24"/>
        </w:rPr>
        <w:t xml:space="preserve"> The word every in its common usage denotes all. It means without exception. Taken from that angle, there is no faulting Mr </w:t>
      </w:r>
      <w:r w:rsidRPr="00067386">
        <w:rPr>
          <w:rFonts w:ascii="Times New Roman" w:hAnsi="Times New Roman" w:cs="Times New Roman"/>
          <w:i/>
          <w:iCs/>
          <w:sz w:val="24"/>
          <w:szCs w:val="24"/>
        </w:rPr>
        <w:t xml:space="preserve">Chinyoka’s </w:t>
      </w:r>
      <w:r>
        <w:rPr>
          <w:rFonts w:ascii="Times New Roman" w:hAnsi="Times New Roman" w:cs="Times New Roman"/>
          <w:sz w:val="24"/>
          <w:szCs w:val="24"/>
        </w:rPr>
        <w:t xml:space="preserve">argument that Michael Reza could be compelled to become a witness. </w:t>
      </w:r>
      <w:r w:rsidR="00037BDD">
        <w:rPr>
          <w:rFonts w:ascii="Times New Roman" w:hAnsi="Times New Roman" w:cs="Times New Roman"/>
          <w:sz w:val="24"/>
          <w:szCs w:val="24"/>
        </w:rPr>
        <w:t> </w:t>
      </w:r>
      <w:r>
        <w:rPr>
          <w:rFonts w:ascii="Times New Roman" w:hAnsi="Times New Roman" w:cs="Times New Roman"/>
          <w:sz w:val="24"/>
          <w:szCs w:val="24"/>
        </w:rPr>
        <w:t xml:space="preserve">But that is only half the story because s 244 is followed by an explanatory note in s 317 of the Code. I am not sure why the provisions were put so far apart given the admirable syntax of subjects in the Code! This is however a danger </w:t>
      </w:r>
      <w:r>
        <w:rPr>
          <w:rFonts w:ascii="Times New Roman" w:hAnsi="Times New Roman" w:cs="Times New Roman"/>
          <w:sz w:val="24"/>
          <w:szCs w:val="24"/>
        </w:rPr>
        <w:lastRenderedPageBreak/>
        <w:t>that confronts every lawyer in the interpretation of statutes. I have previously cautioned legal practitioners against reading statutory provisions in isolation.  S 317 provides that:</w:t>
      </w:r>
    </w:p>
    <w:p w14:paraId="250556E4" w14:textId="77777777" w:rsidR="00721EAB" w:rsidRDefault="00037BDD" w:rsidP="00721EAB">
      <w:pPr>
        <w:spacing w:after="0" w:line="240" w:lineRule="auto"/>
        <w:ind w:left="720"/>
        <w:jc w:val="both"/>
        <w:rPr>
          <w:rFonts w:ascii="Times New Roman" w:hAnsi="Times New Roman" w:cs="Times New Roman"/>
          <w:b/>
          <w:bCs/>
        </w:rPr>
      </w:pPr>
      <w:r>
        <w:rPr>
          <w:rFonts w:ascii="Times New Roman" w:hAnsi="Times New Roman" w:cs="Times New Roman"/>
          <w:b/>
          <w:bCs/>
        </w:rPr>
        <w:t>“</w:t>
      </w:r>
      <w:r w:rsidR="00067386" w:rsidRPr="00037BDD">
        <w:rPr>
          <w:rFonts w:ascii="Times New Roman" w:hAnsi="Times New Roman" w:cs="Times New Roman"/>
          <w:b/>
          <w:bCs/>
        </w:rPr>
        <w:t>317 Cases not provided for by this Part</w:t>
      </w:r>
    </w:p>
    <w:p w14:paraId="0BEDF54D" w14:textId="1F14124E" w:rsidR="00067386" w:rsidRPr="00721EAB" w:rsidRDefault="00067386" w:rsidP="00721EAB">
      <w:pPr>
        <w:spacing w:after="0" w:line="240" w:lineRule="auto"/>
        <w:ind w:left="720"/>
        <w:jc w:val="both"/>
        <w:rPr>
          <w:rFonts w:ascii="Times New Roman" w:hAnsi="Times New Roman" w:cs="Times New Roman"/>
          <w:b/>
          <w:bCs/>
        </w:rPr>
      </w:pPr>
      <w:r w:rsidRPr="00037BDD">
        <w:rPr>
          <w:rFonts w:ascii="Times New Roman" w:hAnsi="Times New Roman" w:cs="Times New Roman"/>
        </w:rPr>
        <w:t>In criminal proceedings, in any case not provided for by this part, the law as to the admissibility of evidence and to the competency, examination and cross examination of witnesses in force in criminal proceedings in the Supreme Court of Judicature in England shall be followed in like cases by the courts of Zimbabwe.”</w:t>
      </w:r>
    </w:p>
    <w:p w14:paraId="61DDACED" w14:textId="77777777" w:rsidR="00037BDD" w:rsidRPr="00037BDD" w:rsidRDefault="00037BDD" w:rsidP="00037BDD">
      <w:pPr>
        <w:spacing w:after="0" w:line="240" w:lineRule="auto"/>
        <w:ind w:left="720" w:firstLine="720"/>
        <w:jc w:val="both"/>
        <w:rPr>
          <w:rFonts w:ascii="Times New Roman" w:hAnsi="Times New Roman" w:cs="Times New Roman"/>
        </w:rPr>
      </w:pPr>
    </w:p>
    <w:p w14:paraId="72DF3CDC" w14:textId="103FD8AB" w:rsidR="00067386" w:rsidRDefault="00037BDD" w:rsidP="003C736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67386" w:rsidRPr="00067386">
        <w:rPr>
          <w:rFonts w:ascii="Times New Roman" w:hAnsi="Times New Roman" w:cs="Times New Roman"/>
          <w:sz w:val="24"/>
          <w:szCs w:val="24"/>
        </w:rPr>
        <w:t>It must follow, drawing from s 317 that if in terms of English law, a witness is incompetent to give evidence, that witness would similarly be incompetent to give evidence in Zimbabwean courts despite not having be</w:t>
      </w:r>
      <w:r w:rsidR="00D4111B">
        <w:rPr>
          <w:rFonts w:ascii="Times New Roman" w:hAnsi="Times New Roman" w:cs="Times New Roman"/>
          <w:sz w:val="24"/>
          <w:szCs w:val="24"/>
        </w:rPr>
        <w:t>e</w:t>
      </w:r>
      <w:r w:rsidR="00067386" w:rsidRPr="00067386">
        <w:rPr>
          <w:rFonts w:ascii="Times New Roman" w:hAnsi="Times New Roman" w:cs="Times New Roman"/>
          <w:sz w:val="24"/>
          <w:szCs w:val="24"/>
        </w:rPr>
        <w:t>n listed under ss 246 and 247 of the Code.</w:t>
      </w:r>
      <w:r w:rsidR="00067386">
        <w:rPr>
          <w:rFonts w:ascii="Times New Roman" w:hAnsi="Times New Roman" w:cs="Times New Roman"/>
          <w:sz w:val="24"/>
          <w:szCs w:val="24"/>
        </w:rPr>
        <w:t xml:space="preserve"> In its wisdom, the legislature resisted the temptation to list all incompetent and not compellable persons in those provisions. Instead, the law directs everyone to </w:t>
      </w:r>
      <w:r w:rsidR="00D4111B">
        <w:rPr>
          <w:rFonts w:ascii="Times New Roman" w:hAnsi="Times New Roman" w:cs="Times New Roman"/>
          <w:sz w:val="24"/>
          <w:szCs w:val="24"/>
        </w:rPr>
        <w:t xml:space="preserve">the </w:t>
      </w:r>
      <w:r w:rsidR="00067386">
        <w:rPr>
          <w:rFonts w:ascii="Times New Roman" w:hAnsi="Times New Roman" w:cs="Times New Roman"/>
          <w:sz w:val="24"/>
          <w:szCs w:val="24"/>
        </w:rPr>
        <w:t>English system of law to identify the additional persons or groups of persons who may not be competent to give evidence in particular cases. In that regard, there is no gainsaying that s 244 of the Code must be read together with the law which obtain</w:t>
      </w:r>
      <w:r w:rsidR="00D4111B">
        <w:rPr>
          <w:rFonts w:ascii="Times New Roman" w:hAnsi="Times New Roman" w:cs="Times New Roman"/>
          <w:sz w:val="24"/>
          <w:szCs w:val="24"/>
        </w:rPr>
        <w:t>ed</w:t>
      </w:r>
      <w:r w:rsidR="00067386">
        <w:rPr>
          <w:rFonts w:ascii="Times New Roman" w:hAnsi="Times New Roman" w:cs="Times New Roman"/>
          <w:sz w:val="24"/>
          <w:szCs w:val="24"/>
        </w:rPr>
        <w:t xml:space="preserve"> in the Supreme Court of Judicature of England. </w:t>
      </w:r>
      <w:r w:rsidR="00067386" w:rsidRPr="00067386">
        <w:rPr>
          <w:rFonts w:ascii="Times New Roman" w:hAnsi="Times New Roman" w:cs="Times New Roman"/>
          <w:sz w:val="24"/>
          <w:szCs w:val="24"/>
        </w:rPr>
        <w:t xml:space="preserve"> </w:t>
      </w:r>
      <w:r w:rsidR="00D4111B">
        <w:rPr>
          <w:rFonts w:ascii="Times New Roman" w:hAnsi="Times New Roman" w:cs="Times New Roman"/>
          <w:sz w:val="24"/>
          <w:szCs w:val="24"/>
        </w:rPr>
        <w:t>I use the word obtained because of the requirements of s 318 of the Code. It is couched as follows:</w:t>
      </w:r>
    </w:p>
    <w:p w14:paraId="7F7B5ACB" w14:textId="2BC1F5DC" w:rsidR="00D4111B" w:rsidRDefault="00037BDD" w:rsidP="00037BDD">
      <w:pPr>
        <w:spacing w:after="0" w:line="240" w:lineRule="auto"/>
        <w:ind w:left="720"/>
        <w:jc w:val="both"/>
        <w:rPr>
          <w:rFonts w:ascii="Times New Roman" w:hAnsi="Times New Roman" w:cs="Times New Roman"/>
          <w:b/>
          <w:bCs/>
        </w:rPr>
      </w:pPr>
      <w:r>
        <w:rPr>
          <w:rFonts w:ascii="Times New Roman" w:hAnsi="Times New Roman" w:cs="Times New Roman"/>
          <w:b/>
          <w:bCs/>
        </w:rPr>
        <w:t>“</w:t>
      </w:r>
      <w:r w:rsidR="00D4111B" w:rsidRPr="00037BDD">
        <w:rPr>
          <w:rFonts w:ascii="Times New Roman" w:hAnsi="Times New Roman" w:cs="Times New Roman"/>
          <w:b/>
          <w:bCs/>
        </w:rPr>
        <w:t>318 English Laws applicable</w:t>
      </w:r>
    </w:p>
    <w:p w14:paraId="6DBFA34B" w14:textId="53356D9B" w:rsidR="00D4111B" w:rsidRDefault="00D4111B" w:rsidP="00037BDD">
      <w:pPr>
        <w:spacing w:after="0" w:line="240" w:lineRule="auto"/>
        <w:ind w:left="720"/>
        <w:jc w:val="both"/>
        <w:rPr>
          <w:rFonts w:ascii="Times New Roman" w:hAnsi="Times New Roman" w:cs="Times New Roman"/>
        </w:rPr>
      </w:pPr>
      <w:r w:rsidRPr="00037BDD">
        <w:rPr>
          <w:rFonts w:ascii="Times New Roman" w:hAnsi="Times New Roman" w:cs="Times New Roman"/>
        </w:rPr>
        <w:t>The laws in force in the Supreme Court of Judicature in England which are applied by this Act shall not include any amendment thereto made on or after 1</w:t>
      </w:r>
      <w:r w:rsidRPr="00037BDD">
        <w:rPr>
          <w:rFonts w:ascii="Times New Roman" w:hAnsi="Times New Roman" w:cs="Times New Roman"/>
          <w:vertAlign w:val="superscript"/>
        </w:rPr>
        <w:t>st</w:t>
      </w:r>
      <w:r w:rsidRPr="00037BDD">
        <w:rPr>
          <w:rFonts w:ascii="Times New Roman" w:hAnsi="Times New Roman" w:cs="Times New Roman"/>
        </w:rPr>
        <w:t xml:space="preserve"> June 1927, by any statute of England</w:t>
      </w:r>
      <w:r w:rsidR="00037BDD">
        <w:rPr>
          <w:rFonts w:ascii="Times New Roman" w:hAnsi="Times New Roman" w:cs="Times New Roman"/>
        </w:rPr>
        <w:t>”</w:t>
      </w:r>
      <w:r w:rsidRPr="00037BDD">
        <w:rPr>
          <w:rFonts w:ascii="Times New Roman" w:hAnsi="Times New Roman" w:cs="Times New Roman"/>
        </w:rPr>
        <w:t xml:space="preserve"> </w:t>
      </w:r>
    </w:p>
    <w:p w14:paraId="19B8CCDA" w14:textId="77777777" w:rsidR="00037BDD" w:rsidRPr="00037BDD" w:rsidRDefault="00037BDD" w:rsidP="00037BDD">
      <w:pPr>
        <w:spacing w:after="0" w:line="240" w:lineRule="auto"/>
        <w:ind w:left="720"/>
        <w:jc w:val="both"/>
        <w:rPr>
          <w:rFonts w:ascii="Times New Roman" w:hAnsi="Times New Roman" w:cs="Times New Roman"/>
        </w:rPr>
      </w:pPr>
    </w:p>
    <w:p w14:paraId="68A55048" w14:textId="588710D8" w:rsidR="00D4111B" w:rsidRDefault="00610E91" w:rsidP="003C736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4111B">
        <w:rPr>
          <w:rFonts w:ascii="Times New Roman" w:hAnsi="Times New Roman" w:cs="Times New Roman"/>
          <w:sz w:val="24"/>
          <w:szCs w:val="24"/>
        </w:rPr>
        <w:t>The provision illustrates that our courts can</w:t>
      </w:r>
      <w:r w:rsidR="004C08F0">
        <w:rPr>
          <w:rFonts w:ascii="Times New Roman" w:hAnsi="Times New Roman" w:cs="Times New Roman"/>
          <w:sz w:val="24"/>
          <w:szCs w:val="24"/>
        </w:rPr>
        <w:t>,</w:t>
      </w:r>
      <w:r w:rsidR="00D4111B">
        <w:rPr>
          <w:rFonts w:ascii="Times New Roman" w:hAnsi="Times New Roman" w:cs="Times New Roman"/>
          <w:sz w:val="24"/>
          <w:szCs w:val="24"/>
        </w:rPr>
        <w:t xml:space="preserve"> </w:t>
      </w:r>
      <w:r w:rsidR="004C08F0">
        <w:rPr>
          <w:rFonts w:ascii="Times New Roman" w:hAnsi="Times New Roman" w:cs="Times New Roman"/>
          <w:sz w:val="24"/>
          <w:szCs w:val="24"/>
        </w:rPr>
        <w:t xml:space="preserve">if they turn to English law, </w:t>
      </w:r>
      <w:r w:rsidR="00D4111B">
        <w:rPr>
          <w:rFonts w:ascii="Times New Roman" w:hAnsi="Times New Roman" w:cs="Times New Roman"/>
          <w:sz w:val="24"/>
          <w:szCs w:val="24"/>
        </w:rPr>
        <w:t xml:space="preserve">only apply those rules of competence which were in force in England before 1 June 1927. </w:t>
      </w:r>
      <w:r w:rsidR="004C08F0">
        <w:rPr>
          <w:rFonts w:ascii="Times New Roman" w:hAnsi="Times New Roman" w:cs="Times New Roman"/>
          <w:sz w:val="24"/>
          <w:szCs w:val="24"/>
        </w:rPr>
        <w:t>The magic behind that date beats me but a</w:t>
      </w:r>
      <w:r w:rsidR="00D4111B">
        <w:rPr>
          <w:rFonts w:ascii="Times New Roman" w:hAnsi="Times New Roman" w:cs="Times New Roman"/>
          <w:sz w:val="24"/>
          <w:szCs w:val="24"/>
        </w:rPr>
        <w:t xml:space="preserve">ll said and done, and for purposes of completeness my understanding is that when the fragmented provisions of the Code (being ss 244, 317 and 318) which deal with competence and compellability of witnesses are </w:t>
      </w:r>
      <w:r w:rsidR="00DE49FC">
        <w:rPr>
          <w:rFonts w:ascii="Times New Roman" w:hAnsi="Times New Roman" w:cs="Times New Roman"/>
          <w:sz w:val="24"/>
          <w:szCs w:val="24"/>
        </w:rPr>
        <w:t>fused, s</w:t>
      </w:r>
      <w:r w:rsidR="00D4111B">
        <w:rPr>
          <w:rFonts w:ascii="Times New Roman" w:hAnsi="Times New Roman" w:cs="Times New Roman"/>
          <w:sz w:val="24"/>
          <w:szCs w:val="24"/>
        </w:rPr>
        <w:t xml:space="preserve"> 244 </w:t>
      </w:r>
      <w:r w:rsidR="004C08F0" w:rsidRPr="004C08F0">
        <w:rPr>
          <w:rFonts w:ascii="Times New Roman" w:hAnsi="Times New Roman" w:cs="Times New Roman"/>
          <w:b/>
          <w:bCs/>
          <w:sz w:val="24"/>
          <w:szCs w:val="24"/>
        </w:rPr>
        <w:t>should</w:t>
      </w:r>
      <w:r>
        <w:rPr>
          <w:rFonts w:ascii="Times New Roman" w:hAnsi="Times New Roman" w:cs="Times New Roman"/>
          <w:sz w:val="24"/>
          <w:szCs w:val="24"/>
        </w:rPr>
        <w:t xml:space="preserve"> read as follows: </w:t>
      </w:r>
    </w:p>
    <w:p w14:paraId="54E054C8" w14:textId="6F7FD737" w:rsidR="00D4111B" w:rsidRPr="00A938CA" w:rsidRDefault="00D4111B" w:rsidP="00610E91">
      <w:pPr>
        <w:spacing w:after="0" w:line="360" w:lineRule="auto"/>
        <w:jc w:val="both"/>
        <w:rPr>
          <w:rFonts w:ascii="Times New Roman" w:hAnsi="Times New Roman" w:cs="Times New Roman"/>
          <w:i/>
          <w:iCs/>
          <w:sz w:val="24"/>
          <w:szCs w:val="24"/>
        </w:rPr>
      </w:pPr>
      <w:r w:rsidRPr="00A938CA">
        <w:rPr>
          <w:rFonts w:ascii="Times New Roman" w:hAnsi="Times New Roman" w:cs="Times New Roman"/>
          <w:i/>
          <w:iCs/>
          <w:sz w:val="24"/>
          <w:szCs w:val="24"/>
        </w:rPr>
        <w:t xml:space="preserve">Every person not expressly excluded by this Act </w:t>
      </w:r>
      <w:r w:rsidRPr="00A938CA">
        <w:rPr>
          <w:rFonts w:ascii="Times New Roman" w:hAnsi="Times New Roman" w:cs="Times New Roman"/>
          <w:b/>
          <w:bCs/>
          <w:i/>
          <w:iCs/>
          <w:sz w:val="24"/>
          <w:szCs w:val="24"/>
        </w:rPr>
        <w:t>or by the law in force in the Supreme Court of Judicature in England before the 1</w:t>
      </w:r>
      <w:r w:rsidRPr="00A938CA">
        <w:rPr>
          <w:rFonts w:ascii="Times New Roman" w:hAnsi="Times New Roman" w:cs="Times New Roman"/>
          <w:b/>
          <w:bCs/>
          <w:i/>
          <w:iCs/>
          <w:sz w:val="24"/>
          <w:szCs w:val="24"/>
          <w:vertAlign w:val="superscript"/>
        </w:rPr>
        <w:t>st</w:t>
      </w:r>
      <w:r w:rsidRPr="00A938CA">
        <w:rPr>
          <w:rFonts w:ascii="Times New Roman" w:hAnsi="Times New Roman" w:cs="Times New Roman"/>
          <w:b/>
          <w:bCs/>
          <w:i/>
          <w:iCs/>
          <w:sz w:val="24"/>
          <w:szCs w:val="24"/>
        </w:rPr>
        <w:t xml:space="preserve"> June 1927 </w:t>
      </w:r>
      <w:r w:rsidRPr="00A938CA">
        <w:rPr>
          <w:rFonts w:ascii="Times New Roman" w:hAnsi="Times New Roman" w:cs="Times New Roman"/>
          <w:i/>
          <w:iCs/>
          <w:sz w:val="24"/>
          <w:szCs w:val="24"/>
        </w:rPr>
        <w:t>from giving evidence shall be competent and compellable to give evidence in a criminal case in any court in Zimbabwe.</w:t>
      </w:r>
    </w:p>
    <w:p w14:paraId="09D52903" w14:textId="51EB2837" w:rsidR="00551538" w:rsidRDefault="00610E91" w:rsidP="00561ECF">
      <w:pPr>
        <w:pStyle w:val="NormalWeb"/>
        <w:spacing w:before="0" w:beforeAutospacing="0" w:after="0" w:afterAutospacing="0" w:line="360" w:lineRule="auto"/>
        <w:jc w:val="both"/>
      </w:pPr>
      <w:r>
        <w:tab/>
      </w:r>
      <w:r w:rsidR="00DE49FC" w:rsidRPr="008A4E1A">
        <w:t xml:space="preserve">Given the above conclusion it is imperative </w:t>
      </w:r>
      <w:r w:rsidR="00A938CA" w:rsidRPr="008A4E1A">
        <w:t>that I</w:t>
      </w:r>
      <w:r w:rsidR="00DE49FC" w:rsidRPr="008A4E1A">
        <w:t xml:space="preserve"> turn to the English law principles applicable at the relevant time</w:t>
      </w:r>
      <w:r w:rsidR="00A938CA" w:rsidRPr="008A4E1A">
        <w:t xml:space="preserve"> to examine which persons apart from those mentioned in the Code were not competent and compellable to testify as witnesses</w:t>
      </w:r>
      <w:r w:rsidR="00DE49FC" w:rsidRPr="008A4E1A">
        <w:t xml:space="preserve">. </w:t>
      </w:r>
      <w:r w:rsidR="00A938CA" w:rsidRPr="008A4E1A">
        <w:t xml:space="preserve">I admit at the </w:t>
      </w:r>
      <w:r w:rsidR="00110C8E" w:rsidRPr="008A4E1A">
        <w:t>outset that</w:t>
      </w:r>
      <w:r w:rsidR="00A938CA" w:rsidRPr="008A4E1A">
        <w:t xml:space="preserve"> t</w:t>
      </w:r>
      <w:r w:rsidR="00DE49FC" w:rsidRPr="008A4E1A">
        <w:t xml:space="preserve">here is a dearth of authorities regarding the competence and compellability of a prosecutor but </w:t>
      </w:r>
      <w:r w:rsidR="00A938CA" w:rsidRPr="008A4E1A">
        <w:t xml:space="preserve">there is </w:t>
      </w:r>
      <w:r w:rsidR="00DE49FC" w:rsidRPr="008A4E1A">
        <w:t>plenty in relation to other court officials such as judicial officers</w:t>
      </w:r>
      <w:r w:rsidR="008B01E7" w:rsidRPr="008A4E1A">
        <w:t xml:space="preserve"> and legal practitioners</w:t>
      </w:r>
      <w:r w:rsidR="00DE49FC" w:rsidRPr="008A4E1A">
        <w:t>.</w:t>
      </w:r>
      <w:r w:rsidR="00AC0C54" w:rsidRPr="008A4E1A">
        <w:t xml:space="preserve"> </w:t>
      </w:r>
      <w:r w:rsidR="00AC0C54" w:rsidRPr="008A4E1A">
        <w:lastRenderedPageBreak/>
        <w:t xml:space="preserve">See the cases of </w:t>
      </w:r>
      <w:r w:rsidR="00AC0C54" w:rsidRPr="008A4E1A">
        <w:rPr>
          <w:i/>
          <w:iCs/>
        </w:rPr>
        <w:t xml:space="preserve">Hendricks </w:t>
      </w:r>
      <w:r w:rsidR="00AC0C54" w:rsidRPr="00AC1771">
        <w:rPr>
          <w:iCs/>
        </w:rPr>
        <w:t>v</w:t>
      </w:r>
      <w:r w:rsidR="00AC0C54" w:rsidRPr="008A4E1A">
        <w:rPr>
          <w:i/>
          <w:iCs/>
        </w:rPr>
        <w:t xml:space="preserve"> Davidoff</w:t>
      </w:r>
      <w:r w:rsidR="00AC0C54" w:rsidRPr="008A4E1A">
        <w:t xml:space="preserve"> </w:t>
      </w:r>
      <w:r w:rsidR="006F589B" w:rsidRPr="008A4E1A">
        <w:t xml:space="preserve">1955 (2) SA 369 (C); </w:t>
      </w:r>
      <w:r w:rsidR="006F589B" w:rsidRPr="008A4E1A">
        <w:rPr>
          <w:i/>
          <w:iCs/>
        </w:rPr>
        <w:t xml:space="preserve">Elgin Engineering Co (Pty) Ltd </w:t>
      </w:r>
      <w:r w:rsidR="006F589B" w:rsidRPr="00AC1771">
        <w:rPr>
          <w:iCs/>
        </w:rPr>
        <w:t>v</w:t>
      </w:r>
      <w:r w:rsidR="006F589B" w:rsidRPr="008A4E1A">
        <w:rPr>
          <w:i/>
          <w:iCs/>
        </w:rPr>
        <w:t xml:space="preserve"> Hillview Motor Transport </w:t>
      </w:r>
      <w:r w:rsidR="006F589B" w:rsidRPr="008A4E1A">
        <w:t xml:space="preserve">1961 (4) SA 450 N. </w:t>
      </w:r>
      <w:r w:rsidR="00DE49FC" w:rsidRPr="008A4E1A">
        <w:t xml:space="preserve"> </w:t>
      </w:r>
      <w:r w:rsidR="008B01E7" w:rsidRPr="008A4E1A">
        <w:t xml:space="preserve">I must also mention that </w:t>
      </w:r>
      <w:r w:rsidR="00B249F5" w:rsidRPr="008A4E1A">
        <w:t xml:space="preserve">South Africa has a </w:t>
      </w:r>
      <w:r w:rsidR="008B01E7" w:rsidRPr="008A4E1A">
        <w:t>provision</w:t>
      </w:r>
      <w:r w:rsidR="00B249F5" w:rsidRPr="008A4E1A">
        <w:t xml:space="preserve"> similar to s 317.</w:t>
      </w:r>
      <w:r w:rsidR="006F589B" w:rsidRPr="008A4E1A">
        <w:rPr>
          <w:rStyle w:val="FootnoteReference"/>
        </w:rPr>
        <w:footnoteReference w:id="4"/>
      </w:r>
      <w:r w:rsidR="00B249F5" w:rsidRPr="008A4E1A">
        <w:t xml:space="preserve"> The only difference being that the </w:t>
      </w:r>
      <w:r w:rsidR="001B0799" w:rsidRPr="008A4E1A">
        <w:t>cut-off</w:t>
      </w:r>
      <w:r w:rsidR="00B249F5" w:rsidRPr="008A4E1A">
        <w:t xml:space="preserve"> date i</w:t>
      </w:r>
      <w:r w:rsidR="008B01E7" w:rsidRPr="008A4E1A">
        <w:t xml:space="preserve">n South African law is </w:t>
      </w:r>
      <w:r w:rsidR="001B0799" w:rsidRPr="008A4E1A">
        <w:t xml:space="preserve">13 May </w:t>
      </w:r>
      <w:r w:rsidR="008B01E7" w:rsidRPr="008A4E1A">
        <w:t>19</w:t>
      </w:r>
      <w:r w:rsidR="001B0799" w:rsidRPr="008A4E1A">
        <w:t>6</w:t>
      </w:r>
      <w:r w:rsidR="008B01E7" w:rsidRPr="008A4E1A">
        <w:t>1. I believe therefore that South African authorities which make reference to English law on this subject are relevant to Zimbabwe provided they relate to the situation before 1</w:t>
      </w:r>
      <w:r w:rsidR="008B01E7" w:rsidRPr="008A4E1A">
        <w:rPr>
          <w:vertAlign w:val="superscript"/>
        </w:rPr>
        <w:t>st</w:t>
      </w:r>
      <w:r w:rsidR="008B01E7" w:rsidRPr="008A4E1A">
        <w:t xml:space="preserve"> June 1927. </w:t>
      </w:r>
      <w:r w:rsidR="00551538" w:rsidRPr="008A4E1A">
        <w:t xml:space="preserve">For </w:t>
      </w:r>
      <w:r w:rsidR="00551538">
        <w:t xml:space="preserve">instance, </w:t>
      </w:r>
      <w:r w:rsidR="00561ECF" w:rsidRPr="00561ECF">
        <w:rPr>
          <w:smallCaps/>
        </w:rPr>
        <w:t>Centlivres</w:t>
      </w:r>
      <w:r w:rsidR="00551538">
        <w:t xml:space="preserve"> CJ in the case of </w:t>
      </w:r>
      <w:r w:rsidR="00551538" w:rsidRPr="00067386">
        <w:rPr>
          <w:i/>
          <w:iCs/>
        </w:rPr>
        <w:t xml:space="preserve">Ex parte Minister of Justice: Re R </w:t>
      </w:r>
      <w:r w:rsidR="00551538" w:rsidRPr="00561ECF">
        <w:rPr>
          <w:iCs/>
        </w:rPr>
        <w:t xml:space="preserve">v </w:t>
      </w:r>
      <w:r w:rsidR="00551538" w:rsidRPr="00067386">
        <w:rPr>
          <w:i/>
          <w:iCs/>
        </w:rPr>
        <w:t>Domingo</w:t>
      </w:r>
      <w:r w:rsidR="00561ECF">
        <w:t xml:space="preserve"> 1951 (1) SA 36 at p</w:t>
      </w:r>
      <w:r w:rsidR="00551538">
        <w:t xml:space="preserve"> 43 put it as follows:</w:t>
      </w:r>
    </w:p>
    <w:p w14:paraId="75AF81CF" w14:textId="5486A602" w:rsidR="00551538" w:rsidRPr="00561ECF" w:rsidRDefault="00551538" w:rsidP="00561ECF">
      <w:pPr>
        <w:pStyle w:val="NormalWeb"/>
        <w:spacing w:before="0" w:beforeAutospacing="0" w:after="240" w:afterAutospacing="0"/>
        <w:ind w:left="720"/>
        <w:jc w:val="both"/>
        <w:rPr>
          <w:sz w:val="22"/>
          <w:szCs w:val="22"/>
        </w:rPr>
      </w:pPr>
      <w:r w:rsidRPr="00561ECF">
        <w:rPr>
          <w:sz w:val="22"/>
          <w:szCs w:val="22"/>
        </w:rPr>
        <w:t>“Today it is almost impossible to imagine a judge or magistrate leaving the bench, going into the witness box to give evidence for or against a prisoner, returning to the bench, and at the conclusion of the evidence and argument, solemnly commenting upon the demeanour of himself in the witness box or without any comment accepting the evidence given by himself.”</w:t>
      </w:r>
    </w:p>
    <w:p w14:paraId="6913DE81" w14:textId="00362091" w:rsidR="00551538" w:rsidRPr="00067386" w:rsidRDefault="00561ECF" w:rsidP="00551538">
      <w:pPr>
        <w:pStyle w:val="NormalWeb"/>
        <w:spacing w:before="240" w:beforeAutospacing="0" w:after="240" w:afterAutospacing="0" w:line="360" w:lineRule="auto"/>
        <w:jc w:val="both"/>
      </w:pPr>
      <w:r>
        <w:tab/>
      </w:r>
      <w:r w:rsidR="00551538" w:rsidRPr="00067386">
        <w:t>Author</w:t>
      </w:r>
      <w:r w:rsidR="00551538">
        <w:t>s</w:t>
      </w:r>
      <w:r w:rsidR="00551538" w:rsidRPr="00067386">
        <w:t xml:space="preserve"> </w:t>
      </w:r>
      <w:bookmarkStart w:id="2" w:name="_Hlk166760525"/>
      <w:r w:rsidR="000B6C9A">
        <w:t xml:space="preserve">D.T. </w:t>
      </w:r>
      <w:r w:rsidR="00551538">
        <w:t>Zeffert</w:t>
      </w:r>
      <w:r w:rsidR="000B6C9A">
        <w:t xml:space="preserve">t and </w:t>
      </w:r>
      <w:r w:rsidR="00551538">
        <w:t xml:space="preserve"> </w:t>
      </w:r>
      <w:r w:rsidR="000B6C9A">
        <w:t xml:space="preserve">A.P. Paizes </w:t>
      </w:r>
      <w:r w:rsidR="00551538" w:rsidRPr="00067386">
        <w:t xml:space="preserve">in </w:t>
      </w:r>
      <w:r w:rsidR="00551538">
        <w:t>their</w:t>
      </w:r>
      <w:r w:rsidR="00551538" w:rsidRPr="00067386">
        <w:t xml:space="preserve"> text, </w:t>
      </w:r>
      <w:r w:rsidR="00551538" w:rsidRPr="00067386">
        <w:rPr>
          <w:i/>
          <w:iCs/>
        </w:rPr>
        <w:t>The South African Law of Evidence,</w:t>
      </w:r>
      <w:r w:rsidR="00551538" w:rsidRPr="00067386">
        <w:t xml:space="preserve"> </w:t>
      </w:r>
      <w:r w:rsidR="000B6C9A">
        <w:t xml:space="preserve">(Formerly Hoffmann and Zeffert) </w:t>
      </w:r>
      <w:r w:rsidR="00551538" w:rsidRPr="00067386">
        <w:t>2</w:t>
      </w:r>
      <w:r w:rsidR="00551538" w:rsidRPr="00067386">
        <w:rPr>
          <w:vertAlign w:val="superscript"/>
        </w:rPr>
        <w:t>nd</w:t>
      </w:r>
      <w:r>
        <w:t xml:space="preserve"> Ed. at p</w:t>
      </w:r>
      <w:r w:rsidR="00551538" w:rsidRPr="00067386">
        <w:t xml:space="preserve"> 265 </w:t>
      </w:r>
      <w:bookmarkEnd w:id="2"/>
      <w:r w:rsidR="00551538" w:rsidRPr="00067386">
        <w:t xml:space="preserve">equally rejected the </w:t>
      </w:r>
      <w:r w:rsidR="00551538">
        <w:t>notion</w:t>
      </w:r>
      <w:r w:rsidR="00551538" w:rsidRPr="00067386">
        <w:t xml:space="preserve"> that judicial officers may be competent witnesses in their own cases when he remarked that: </w:t>
      </w:r>
    </w:p>
    <w:p w14:paraId="3A4BE1E4" w14:textId="77777777" w:rsidR="00551538" w:rsidRPr="00561ECF" w:rsidRDefault="00551538" w:rsidP="00551538">
      <w:pPr>
        <w:pStyle w:val="NormalWeb"/>
        <w:spacing w:before="240" w:beforeAutospacing="0" w:after="240" w:afterAutospacing="0"/>
        <w:ind w:left="720"/>
        <w:jc w:val="both"/>
        <w:rPr>
          <w:sz w:val="22"/>
          <w:szCs w:val="22"/>
        </w:rPr>
      </w:pPr>
      <w:r w:rsidRPr="00561ECF">
        <w:rPr>
          <w:sz w:val="22"/>
          <w:szCs w:val="22"/>
        </w:rPr>
        <w:t xml:space="preserve">“Although there may be some doubt as to whether the judge or magistrate trying a case is technically an incompetent witness, his giving evidence even on a formal matter is regarded as so serious an irregularity that the conviction is invariably set aside.” </w:t>
      </w:r>
    </w:p>
    <w:p w14:paraId="0C25B84E" w14:textId="378C0ADB" w:rsidR="00551538" w:rsidRDefault="00561ECF" w:rsidP="00561ECF">
      <w:pPr>
        <w:pStyle w:val="NormalWeb"/>
        <w:spacing w:before="0" w:beforeAutospacing="0" w:after="0" w:afterAutospacing="0" w:line="360" w:lineRule="auto"/>
        <w:jc w:val="both"/>
      </w:pPr>
      <w:r>
        <w:tab/>
      </w:r>
      <w:r w:rsidR="00551538">
        <w:t xml:space="preserve">In my view there is no room for the doubt that the author generously apportions to this issue. When a judicial officer gives evidence in the full knowledge that the proceedings would be vitiated on that basis, he/she will simply be taking technicalities too far. If courts are to remain the dispute resolution mechanisms that they are created to be, a judicial officer must remain neutral in the proceedings. </w:t>
      </w:r>
      <w:r w:rsidR="000B6C9A">
        <w:t xml:space="preserve">He/she sheds off that neutrality if and when he/she gives evidence for or against either side. </w:t>
      </w:r>
      <w:r w:rsidR="000715E6" w:rsidRPr="000715E6">
        <w:t xml:space="preserve">It </w:t>
      </w:r>
      <w:r w:rsidR="000B6C9A">
        <w:t>must</w:t>
      </w:r>
      <w:r w:rsidR="000715E6" w:rsidRPr="000715E6">
        <w:t xml:space="preserve"> not </w:t>
      </w:r>
      <w:r w:rsidR="000B6C9A">
        <w:t xml:space="preserve">be </w:t>
      </w:r>
      <w:r w:rsidR="000715E6" w:rsidRPr="000715E6">
        <w:t xml:space="preserve">debatable that judicial officers cannot testify in matters that they are trying.  </w:t>
      </w:r>
      <w:r w:rsidR="00551538" w:rsidRPr="000715E6">
        <w:t xml:space="preserve">The same considerations </w:t>
      </w:r>
      <w:r w:rsidR="000715E6">
        <w:t xml:space="preserve">must </w:t>
      </w:r>
      <w:r w:rsidR="00551538" w:rsidRPr="000715E6">
        <w:t xml:space="preserve">apply in Zimbabwean law. </w:t>
      </w:r>
    </w:p>
    <w:p w14:paraId="7E79725E" w14:textId="0D6C6554" w:rsidR="000715E6" w:rsidRDefault="000715E6" w:rsidP="00561ECF">
      <w:pPr>
        <w:pStyle w:val="NormalWeb"/>
        <w:spacing w:before="0" w:beforeAutospacing="0" w:after="0" w:afterAutospacing="0" w:line="360" w:lineRule="auto"/>
        <w:jc w:val="both"/>
      </w:pPr>
      <w:r>
        <w:tab/>
        <w:t>In England, the competence of judicial officers to testify as witnesses</w:t>
      </w:r>
      <w:r w:rsidR="002B4CB2">
        <w:t xml:space="preserve"> was discussed at length in the </w:t>
      </w:r>
      <w:r w:rsidR="002B4CB2" w:rsidRPr="002B4CB2">
        <w:rPr>
          <w:i/>
          <w:iCs/>
        </w:rPr>
        <w:t>Halsbury’s Laws of England, Civil Procedure</w:t>
      </w:r>
      <w:r w:rsidR="002B4CB2">
        <w:t xml:space="preserve"> (Volume 11 (2020), paras 1-496) where the authors were unequivocal that:</w:t>
      </w:r>
    </w:p>
    <w:p w14:paraId="10A42FCC" w14:textId="2CA54D1E" w:rsidR="002B4CB2" w:rsidRPr="00561ECF" w:rsidRDefault="002B4CB2" w:rsidP="00561ECF">
      <w:pPr>
        <w:pStyle w:val="NormalWeb"/>
        <w:spacing w:before="0" w:beforeAutospacing="0" w:after="0" w:afterAutospacing="0"/>
        <w:ind w:left="720"/>
        <w:jc w:val="both"/>
        <w:rPr>
          <w:sz w:val="22"/>
          <w:szCs w:val="22"/>
        </w:rPr>
      </w:pPr>
      <w:r>
        <w:tab/>
      </w:r>
      <w:r w:rsidRPr="00561ECF">
        <w:rPr>
          <w:sz w:val="22"/>
          <w:szCs w:val="22"/>
        </w:rPr>
        <w:t xml:space="preserve">“A judicial officer who is sitting alone on the trial of a case cannot </w:t>
      </w:r>
      <w:r w:rsidRPr="00561ECF">
        <w:rPr>
          <w:b/>
          <w:bCs/>
          <w:i/>
          <w:iCs/>
          <w:sz w:val="22"/>
          <w:szCs w:val="22"/>
        </w:rPr>
        <w:t xml:space="preserve">because of his </w:t>
      </w:r>
      <w:r w:rsidR="00561ECF">
        <w:rPr>
          <w:b/>
          <w:bCs/>
          <w:i/>
          <w:iCs/>
          <w:sz w:val="22"/>
          <w:szCs w:val="22"/>
        </w:rPr>
        <w:tab/>
      </w:r>
      <w:r w:rsidRPr="00561ECF">
        <w:rPr>
          <w:b/>
          <w:bCs/>
          <w:i/>
          <w:iCs/>
          <w:sz w:val="22"/>
          <w:szCs w:val="22"/>
        </w:rPr>
        <w:t>position, be a witness during that trial.</w:t>
      </w:r>
      <w:r w:rsidRPr="00561ECF">
        <w:rPr>
          <w:b/>
          <w:bCs/>
          <w:sz w:val="22"/>
          <w:szCs w:val="22"/>
        </w:rPr>
        <w:t xml:space="preserve">” </w:t>
      </w:r>
      <w:r w:rsidRPr="00561ECF">
        <w:rPr>
          <w:sz w:val="22"/>
          <w:szCs w:val="22"/>
        </w:rPr>
        <w:t>(The bolding is for emphasis)</w:t>
      </w:r>
    </w:p>
    <w:p w14:paraId="37A5A90A" w14:textId="5C8C530C" w:rsidR="00915B13" w:rsidRDefault="00561ECF" w:rsidP="008B41C5">
      <w:pPr>
        <w:pStyle w:val="NormalWeb"/>
        <w:spacing w:before="0" w:beforeAutospacing="0" w:after="0" w:afterAutospacing="0" w:line="360" w:lineRule="auto"/>
        <w:jc w:val="both"/>
      </w:pPr>
      <w:r>
        <w:tab/>
      </w:r>
      <w:r w:rsidR="00FC3BFA">
        <w:t xml:space="preserve">The same position was approved in the cases of </w:t>
      </w:r>
      <w:r w:rsidR="00FC3BFA" w:rsidRPr="00FC3BFA">
        <w:rPr>
          <w:i/>
          <w:iCs/>
        </w:rPr>
        <w:t xml:space="preserve">R </w:t>
      </w:r>
      <w:r w:rsidR="00FC3BFA" w:rsidRPr="008B41C5">
        <w:rPr>
          <w:iCs/>
        </w:rPr>
        <w:t>v</w:t>
      </w:r>
      <w:r w:rsidR="00FC3BFA" w:rsidRPr="00FC3BFA">
        <w:rPr>
          <w:i/>
          <w:iCs/>
        </w:rPr>
        <w:t xml:space="preserve"> Whitehead</w:t>
      </w:r>
      <w:r w:rsidR="00FC3BFA">
        <w:t xml:space="preserve"> (1866) LR 1 CCR 33</w:t>
      </w:r>
      <w:r w:rsidR="00FC3BFA" w:rsidRPr="00FC3BFA">
        <w:t xml:space="preserve"> </w:t>
      </w:r>
      <w:r w:rsidR="00FC3BFA">
        <w:t xml:space="preserve">and </w:t>
      </w:r>
      <w:r w:rsidR="00FC3BFA" w:rsidRPr="00FC3BFA">
        <w:rPr>
          <w:i/>
          <w:iCs/>
        </w:rPr>
        <w:t xml:space="preserve">Jacobs </w:t>
      </w:r>
      <w:r w:rsidR="00FC3BFA" w:rsidRPr="008B41C5">
        <w:rPr>
          <w:iCs/>
        </w:rPr>
        <w:t>v</w:t>
      </w:r>
      <w:r w:rsidR="00FC3BFA" w:rsidRPr="00FC3BFA">
        <w:rPr>
          <w:i/>
          <w:iCs/>
        </w:rPr>
        <w:t xml:space="preserve"> Layborn</w:t>
      </w:r>
      <w:r w:rsidR="00FC3BFA">
        <w:t xml:space="preserve"> (1843) 11 M &amp;W 685</w:t>
      </w:r>
      <w:r w:rsidR="00915B13">
        <w:t>.</w:t>
      </w:r>
      <w:r w:rsidR="00FC3BFA">
        <w:t xml:space="preserve"> </w:t>
      </w:r>
      <w:r w:rsidR="00915B13">
        <w:t xml:space="preserve"> </w:t>
      </w:r>
      <w:r w:rsidR="00CB63E3">
        <w:t>Additionally,</w:t>
      </w:r>
      <w:r w:rsidR="00FC3BFA">
        <w:t xml:space="preserve"> even in instances where a judge or </w:t>
      </w:r>
      <w:r w:rsidR="00FC3BFA">
        <w:lastRenderedPageBreak/>
        <w:t xml:space="preserve">magistrate was </w:t>
      </w:r>
      <w:r w:rsidR="00CB63E3">
        <w:t>sitting</w:t>
      </w:r>
      <w:r w:rsidR="00FC3BFA">
        <w:t xml:space="preserve"> with others </w:t>
      </w:r>
      <w:r w:rsidR="00CB63E3">
        <w:t xml:space="preserve">the law as held in the cases of </w:t>
      </w:r>
      <w:r w:rsidR="00CB63E3" w:rsidRPr="00CB63E3">
        <w:rPr>
          <w:i/>
          <w:iCs/>
        </w:rPr>
        <w:t xml:space="preserve">R </w:t>
      </w:r>
      <w:r w:rsidR="00CB63E3" w:rsidRPr="008B41C5">
        <w:rPr>
          <w:iCs/>
        </w:rPr>
        <w:t>v</w:t>
      </w:r>
      <w:r w:rsidR="00CB63E3" w:rsidRPr="00CB63E3">
        <w:rPr>
          <w:i/>
          <w:iCs/>
        </w:rPr>
        <w:t xml:space="preserve"> Galway Justices</w:t>
      </w:r>
      <w:r w:rsidR="00CB63E3">
        <w:t xml:space="preserve"> (1897) 31 ILT 160; </w:t>
      </w:r>
      <w:r w:rsidR="00915B13">
        <w:t xml:space="preserve">and </w:t>
      </w:r>
      <w:r w:rsidR="00CB63E3" w:rsidRPr="00CB63E3">
        <w:rPr>
          <w:i/>
          <w:iCs/>
        </w:rPr>
        <w:t xml:space="preserve">Mitchell </w:t>
      </w:r>
      <w:r w:rsidR="00CB63E3" w:rsidRPr="008B41C5">
        <w:rPr>
          <w:iCs/>
        </w:rPr>
        <w:t>v</w:t>
      </w:r>
      <w:r w:rsidR="00CB63E3" w:rsidRPr="00CB63E3">
        <w:rPr>
          <w:i/>
          <w:iCs/>
        </w:rPr>
        <w:t xml:space="preserve"> Croydon Justices</w:t>
      </w:r>
      <w:r w:rsidR="00CB63E3">
        <w:t xml:space="preserve"> (1914) 111 LT 632 was that such judicial officer could give evidence but once they did, they could not return to the bench or take any further part in the trial. </w:t>
      </w:r>
      <w:r w:rsidR="000B6C9A">
        <w:t xml:space="preserve">My conclusion is that the rule was designed to ensure that once tainted by showing </w:t>
      </w:r>
      <w:r w:rsidR="00C3016C">
        <w:t>allegiance</w:t>
      </w:r>
      <w:r w:rsidR="000B6C9A">
        <w:t xml:space="preserve"> to another side an officer of the court loses the</w:t>
      </w:r>
      <w:r w:rsidR="00C3016C">
        <w:t xml:space="preserve"> objectivity</w:t>
      </w:r>
      <w:r w:rsidR="000B6C9A">
        <w:t xml:space="preserve"> expected of him/her and </w:t>
      </w:r>
      <w:r w:rsidR="00C3016C">
        <w:t>must</w:t>
      </w:r>
      <w:r w:rsidR="000B6C9A">
        <w:t xml:space="preserve"> withdraw from the  case. </w:t>
      </w:r>
    </w:p>
    <w:p w14:paraId="225159DB" w14:textId="109FE2E0" w:rsidR="00E076B9" w:rsidRDefault="008B41C5" w:rsidP="008B41C5">
      <w:pPr>
        <w:pStyle w:val="NormalWeb"/>
        <w:spacing w:before="0" w:beforeAutospacing="0" w:after="0" w:afterAutospacing="0" w:line="360" w:lineRule="auto"/>
        <w:jc w:val="both"/>
      </w:pPr>
      <w:r>
        <w:tab/>
      </w:r>
      <w:r w:rsidR="00E076B9" w:rsidRPr="001A20B3">
        <w:t xml:space="preserve">The proposal that </w:t>
      </w:r>
      <w:r w:rsidR="00915B13">
        <w:t xml:space="preserve">a </w:t>
      </w:r>
      <w:r w:rsidR="00E076B9" w:rsidRPr="001A20B3">
        <w:t xml:space="preserve">prosecutor could act as both state attorney and defence witness is akin to the debate of </w:t>
      </w:r>
      <w:r w:rsidR="00E076B9">
        <w:rPr>
          <w:i/>
          <w:iCs/>
        </w:rPr>
        <w:t>A</w:t>
      </w:r>
      <w:r w:rsidR="00E076B9" w:rsidRPr="00FD1B80">
        <w:rPr>
          <w:i/>
          <w:iCs/>
        </w:rPr>
        <w:t xml:space="preserve">ttorney as </w:t>
      </w:r>
      <w:r w:rsidR="00E076B9">
        <w:rPr>
          <w:i/>
          <w:iCs/>
        </w:rPr>
        <w:t>A</w:t>
      </w:r>
      <w:r w:rsidR="00E076B9" w:rsidRPr="00FD1B80">
        <w:rPr>
          <w:i/>
          <w:iCs/>
        </w:rPr>
        <w:t xml:space="preserve">dvocate and </w:t>
      </w:r>
      <w:r w:rsidR="00E076B9">
        <w:rPr>
          <w:i/>
          <w:iCs/>
        </w:rPr>
        <w:t>W</w:t>
      </w:r>
      <w:r w:rsidR="00E076B9" w:rsidRPr="00FD1B80">
        <w:rPr>
          <w:i/>
          <w:iCs/>
        </w:rPr>
        <w:t>itness</w:t>
      </w:r>
      <w:r w:rsidR="00E076B9" w:rsidRPr="001A20B3">
        <w:t xml:space="preserve"> in which Arnold Rochvarg</w:t>
      </w:r>
      <w:r w:rsidR="00E076B9">
        <w:rPr>
          <w:rStyle w:val="FootnoteReference"/>
        </w:rPr>
        <w:footnoteReference w:id="5"/>
      </w:r>
      <w:r w:rsidR="00E076B9">
        <w:t xml:space="preserve"> opined as follows:</w:t>
      </w:r>
    </w:p>
    <w:p w14:paraId="2C3A4A3B" w14:textId="0A4D3312" w:rsidR="00E076B9" w:rsidRPr="008B41C5" w:rsidRDefault="00E076B9" w:rsidP="00E076B9">
      <w:pPr>
        <w:spacing w:line="240" w:lineRule="auto"/>
        <w:ind w:left="720"/>
        <w:jc w:val="both"/>
        <w:rPr>
          <w:rFonts w:ascii="Times New Roman" w:hAnsi="Times New Roman" w:cs="Times New Roman"/>
        </w:rPr>
      </w:pPr>
      <w:r w:rsidRPr="008B41C5">
        <w:rPr>
          <w:rFonts w:ascii="Times New Roman" w:hAnsi="Times New Roman" w:cs="Times New Roman"/>
        </w:rPr>
        <w:t>“An attorney who is representing a client at a judicial trial is not permitted to also be a witness at the same trial. This prohibition on an attorney acting as both an advocate and a witness at a trial appears in every state's rules of professional conduct. This rule, often referred to as the "lawyer as witness" rule, has application in attorney disciplinary proceedings, rulings on the admissibility of evidence, motions seeking disqualification of an attorney who intends to testify, legal malpractice cases, and petitions for the award of attorney's fees. “</w:t>
      </w:r>
    </w:p>
    <w:p w14:paraId="64E90393" w14:textId="4EFA0911" w:rsidR="007B52A9" w:rsidRDefault="00E076B9" w:rsidP="008B41C5">
      <w:pPr>
        <w:pStyle w:val="NormalWeb"/>
        <w:spacing w:before="0" w:beforeAutospacing="0" w:after="0" w:afterAutospacing="0" w:line="360" w:lineRule="auto"/>
        <w:ind w:firstLine="720"/>
        <w:jc w:val="both"/>
      </w:pPr>
      <w:r>
        <w:t>There is no difference between the roles of a prosecutor and a legal practitioner in court. What a legal practitioner is not permitted to do, a prosecutor is equally prohibited from doing. If a legal practitioner cannot testify as a witness in a case in which he is representing a litigant it must follow that a prosecutor can also not do so in a case in which he is prosecuting. The conflict of interest would be outrageous. As Zef</w:t>
      </w:r>
      <w:r w:rsidR="00915B13">
        <w:t>f</w:t>
      </w:r>
      <w:r>
        <w:t xml:space="preserve">ert </w:t>
      </w:r>
      <w:r w:rsidR="00C3016C">
        <w:t xml:space="preserve">and Paizes </w:t>
      </w:r>
      <w:r>
        <w:t>point out</w:t>
      </w:r>
      <w:r w:rsidR="00915B13">
        <w:t>,</w:t>
      </w:r>
      <w:r>
        <w:t xml:space="preserve"> if that were to be permitted, there </w:t>
      </w:r>
      <w:r w:rsidR="007B52A9">
        <w:t>would be</w:t>
      </w:r>
      <w:r>
        <w:t xml:space="preserve"> nothing </w:t>
      </w:r>
      <w:r w:rsidR="007B52A9">
        <w:t>to</w:t>
      </w:r>
      <w:r>
        <w:t xml:space="preserve"> possibly stop a prosecutor or a legal practitioner from requiring a judge or a magistrate to remove his/her robes momentarily and become a witness to testify about allegations of his/her unethical conduct or other misdemeanour arising from his/her handling of the case before the court. In that moment like the applicant wanted the court to </w:t>
      </w:r>
      <w:r w:rsidR="00C3016C">
        <w:t>accept</w:t>
      </w:r>
      <w:r>
        <w:t>, nobody would care about the arrangements as to how the court would record and control the proceedings. The</w:t>
      </w:r>
      <w:r w:rsidR="007B52A9">
        <w:t xml:space="preserve"> absurdity that the proposal brings is glaring</w:t>
      </w:r>
      <w:r>
        <w:t xml:space="preserve">. </w:t>
      </w:r>
    </w:p>
    <w:p w14:paraId="64A10B12" w14:textId="22AC7D4F" w:rsidR="007B52A9" w:rsidRPr="00B00C34" w:rsidRDefault="007B52A9" w:rsidP="008B41C5">
      <w:pPr>
        <w:pStyle w:val="Default"/>
        <w:spacing w:line="360" w:lineRule="auto"/>
        <w:ind w:firstLine="720"/>
        <w:jc w:val="both"/>
        <w:rPr>
          <w:color w:val="auto"/>
        </w:rPr>
      </w:pPr>
      <w:r>
        <w:t xml:space="preserve">What I note from the above is that the prohibition against judicial officers and legal practitioners testifying in their own cases was/is premised on policy considerations. </w:t>
      </w:r>
      <w:r w:rsidRPr="00B00C34">
        <w:rPr>
          <w:color w:val="auto"/>
        </w:rPr>
        <w:t xml:space="preserve">Those considerations must co-exist with the rules of </w:t>
      </w:r>
      <w:r w:rsidR="002B39DA">
        <w:rPr>
          <w:color w:val="auto"/>
        </w:rPr>
        <w:t xml:space="preserve">competence and </w:t>
      </w:r>
      <w:r w:rsidRPr="00B00C34">
        <w:rPr>
          <w:color w:val="auto"/>
        </w:rPr>
        <w:t xml:space="preserve">compellability of witnesses.  The public policy in issue in </w:t>
      </w:r>
      <w:r w:rsidR="002B39DA">
        <w:rPr>
          <w:color w:val="auto"/>
        </w:rPr>
        <w:t xml:space="preserve">all these </w:t>
      </w:r>
      <w:r w:rsidRPr="00B00C34">
        <w:rPr>
          <w:color w:val="auto"/>
        </w:rPr>
        <w:t>case</w:t>
      </w:r>
      <w:r w:rsidR="002B39DA">
        <w:rPr>
          <w:color w:val="auto"/>
        </w:rPr>
        <w:t>s</w:t>
      </w:r>
      <w:r w:rsidRPr="00B00C34">
        <w:rPr>
          <w:color w:val="auto"/>
        </w:rPr>
        <w:t xml:space="preserve"> </w:t>
      </w:r>
      <w:r w:rsidR="002B39DA">
        <w:rPr>
          <w:color w:val="auto"/>
        </w:rPr>
        <w:t>is</w:t>
      </w:r>
      <w:r w:rsidRPr="00B00C34">
        <w:rPr>
          <w:color w:val="auto"/>
        </w:rPr>
        <w:t xml:space="preserve"> that on one hand, an accused who wishes to have his</w:t>
      </w:r>
      <w:r w:rsidR="002B39DA">
        <w:rPr>
          <w:color w:val="auto"/>
        </w:rPr>
        <w:t>/her</w:t>
      </w:r>
      <w:r w:rsidRPr="00B00C34">
        <w:rPr>
          <w:color w:val="auto"/>
        </w:rPr>
        <w:t xml:space="preserve"> matter adjudicated upon fairly must be allowed to call any evidence which supports </w:t>
      </w:r>
      <w:r w:rsidRPr="00B00C34">
        <w:rPr>
          <w:color w:val="auto"/>
        </w:rPr>
        <w:lastRenderedPageBreak/>
        <w:t>him</w:t>
      </w:r>
      <w:r w:rsidR="002B39DA">
        <w:rPr>
          <w:color w:val="auto"/>
        </w:rPr>
        <w:t>/her</w:t>
      </w:r>
      <w:r w:rsidRPr="00B00C34">
        <w:rPr>
          <w:color w:val="auto"/>
        </w:rPr>
        <w:t xml:space="preserve"> but on the other</w:t>
      </w:r>
      <w:r w:rsidR="002B39DA">
        <w:rPr>
          <w:color w:val="auto"/>
        </w:rPr>
        <w:t>,</w:t>
      </w:r>
      <w:r w:rsidRPr="00B00C34">
        <w:rPr>
          <w:color w:val="auto"/>
        </w:rPr>
        <w:t xml:space="preserve"> the </w:t>
      </w:r>
      <w:r w:rsidR="002B39DA">
        <w:rPr>
          <w:color w:val="auto"/>
        </w:rPr>
        <w:t xml:space="preserve">rule is that the </w:t>
      </w:r>
      <w:r w:rsidRPr="00B00C34">
        <w:rPr>
          <w:color w:val="auto"/>
        </w:rPr>
        <w:t xml:space="preserve">integrity of court processes must be protected by ensuring that court officials do not become personally involved in the cases they handle by oscillating between their official roles and being witnesses.  </w:t>
      </w:r>
    </w:p>
    <w:p w14:paraId="4B00336B" w14:textId="6FBFA663" w:rsidR="005664F2" w:rsidRDefault="007B52A9" w:rsidP="007B52A9">
      <w:pPr>
        <w:pStyle w:val="Default"/>
        <w:spacing w:line="360" w:lineRule="auto"/>
        <w:ind w:firstLine="720"/>
        <w:jc w:val="both"/>
        <w:rPr>
          <w:color w:val="auto"/>
        </w:rPr>
      </w:pPr>
      <w:r w:rsidRPr="00B00C34">
        <w:rPr>
          <w:color w:val="auto"/>
        </w:rPr>
        <w:t xml:space="preserve">The fear by a prosecutor or a legal practitioner for that matter to be dragged away from the bar and hurled into the witness’ stand to answer questions (worse with the threat of answering such questions as a hostile witness like in this case) regarding how he/she has discharged his/her duties must be completely removed if legal professionals are to remain of any help to the courts. </w:t>
      </w:r>
      <w:r w:rsidR="00CB263A">
        <w:rPr>
          <w:color w:val="auto"/>
        </w:rPr>
        <w:t xml:space="preserve">It is vital that </w:t>
      </w:r>
      <w:r w:rsidR="00BB6E31">
        <w:rPr>
          <w:color w:val="auto"/>
        </w:rPr>
        <w:t xml:space="preserve">they remain so. Recently the Supreme Court of India in the case of </w:t>
      </w:r>
      <w:r w:rsidR="00BB6E31" w:rsidRPr="008A4E1A">
        <w:rPr>
          <w:i/>
          <w:iCs/>
          <w:color w:val="auto"/>
        </w:rPr>
        <w:t xml:space="preserve">M Mathias </w:t>
      </w:r>
      <w:r w:rsidR="008B41C5">
        <w:rPr>
          <w:i/>
          <w:iCs/>
          <w:color w:val="auto"/>
        </w:rPr>
        <w:t>&amp;</w:t>
      </w:r>
      <w:r w:rsidR="00BB6E31" w:rsidRPr="008A4E1A">
        <w:rPr>
          <w:i/>
          <w:iCs/>
          <w:color w:val="auto"/>
        </w:rPr>
        <w:t xml:space="preserve"> Ors </w:t>
      </w:r>
      <w:r w:rsidR="00BB6E31" w:rsidRPr="008B41C5">
        <w:rPr>
          <w:iCs/>
          <w:color w:val="auto"/>
        </w:rPr>
        <w:t>v</w:t>
      </w:r>
      <w:r w:rsidR="00BB6E31" w:rsidRPr="008A4E1A">
        <w:rPr>
          <w:color w:val="auto"/>
        </w:rPr>
        <w:t xml:space="preserve"> </w:t>
      </w:r>
      <w:r w:rsidR="005A53AE" w:rsidRPr="008A4E1A">
        <w:rPr>
          <w:i/>
          <w:iCs/>
          <w:color w:val="auto"/>
        </w:rPr>
        <w:t>NCDRC</w:t>
      </w:r>
      <w:r w:rsidR="00BA329C" w:rsidRPr="008A4E1A">
        <w:rPr>
          <w:i/>
          <w:iCs/>
          <w:color w:val="auto"/>
        </w:rPr>
        <w:t xml:space="preserve"> </w:t>
      </w:r>
      <w:r w:rsidR="008B41C5">
        <w:rPr>
          <w:i/>
          <w:iCs/>
          <w:color w:val="auto"/>
        </w:rPr>
        <w:t>&amp;</w:t>
      </w:r>
      <w:r w:rsidR="005A53AE" w:rsidRPr="008A4E1A">
        <w:rPr>
          <w:i/>
          <w:iCs/>
          <w:color w:val="auto"/>
        </w:rPr>
        <w:t xml:space="preserve"> Ors </w:t>
      </w:r>
      <w:r w:rsidR="005664F2" w:rsidRPr="008A4E1A">
        <w:rPr>
          <w:color w:val="auto"/>
        </w:rPr>
        <w:t>(2024)</w:t>
      </w:r>
      <w:r w:rsidR="005A53AE" w:rsidRPr="008A4E1A">
        <w:rPr>
          <w:rStyle w:val="FootnoteReference"/>
          <w:color w:val="auto"/>
        </w:rPr>
        <w:footnoteReference w:id="6"/>
      </w:r>
      <w:r w:rsidR="005664F2" w:rsidRPr="008A4E1A">
        <w:rPr>
          <w:color w:val="auto"/>
        </w:rPr>
        <w:t xml:space="preserve"> was of the view that</w:t>
      </w:r>
      <w:r w:rsidR="008B41C5">
        <w:rPr>
          <w:color w:val="auto"/>
        </w:rPr>
        <w:t>:</w:t>
      </w:r>
      <w:r w:rsidR="005664F2" w:rsidRPr="008A4E1A">
        <w:rPr>
          <w:color w:val="auto"/>
        </w:rPr>
        <w:t xml:space="preserve"> </w:t>
      </w:r>
    </w:p>
    <w:p w14:paraId="6BF345F8" w14:textId="6A702E66" w:rsidR="005A53AE" w:rsidRPr="008B41C5" w:rsidRDefault="005664F2" w:rsidP="008B41C5">
      <w:pPr>
        <w:pStyle w:val="Default"/>
        <w:ind w:left="720"/>
        <w:jc w:val="both"/>
        <w:rPr>
          <w:sz w:val="22"/>
          <w:szCs w:val="22"/>
        </w:rPr>
      </w:pPr>
      <w:r w:rsidRPr="008B41C5">
        <w:rPr>
          <w:color w:val="auto"/>
          <w:sz w:val="22"/>
          <w:szCs w:val="22"/>
        </w:rPr>
        <w:t>“</w:t>
      </w:r>
      <w:r w:rsidRPr="008B41C5">
        <w:rPr>
          <w:sz w:val="22"/>
          <w:szCs w:val="22"/>
        </w:rPr>
        <w:t xml:space="preserve">Lawyers cannot act as a “mouthpiece” for their client even after payment of fees as lawyers have duties to the court and their opponent… that lawyers do not have control over the outcome of a case due to the complexity of legal issues, which involve intricate statutes and case laws, and often lack a definitive answer. This unpredictability is further </w:t>
      </w:r>
      <w:r w:rsidR="00982105" w:rsidRPr="008B41C5">
        <w:rPr>
          <w:sz w:val="22"/>
          <w:szCs w:val="22"/>
        </w:rPr>
        <w:t>fuelled</w:t>
      </w:r>
      <w:r w:rsidRPr="008B41C5">
        <w:rPr>
          <w:sz w:val="22"/>
          <w:szCs w:val="22"/>
        </w:rPr>
        <w:t xml:space="preserve"> by the adversarial nature of legal proceedings, where outcomes are also dependent on the strategies of the opposing side. Further, unlike the medical profession where science can help establish a universal standard of care, no such objective standard can be applied across the legal profession as each lawyer has their own style of advocacy.</w:t>
      </w:r>
      <w:r w:rsidR="005A53AE" w:rsidRPr="008B41C5">
        <w:rPr>
          <w:sz w:val="22"/>
          <w:szCs w:val="22"/>
        </w:rPr>
        <w:t xml:space="preserve"> </w:t>
      </w:r>
      <w:r w:rsidRPr="008B41C5">
        <w:rPr>
          <w:sz w:val="22"/>
          <w:szCs w:val="22"/>
        </w:rPr>
        <w:t>These obligations are likely to conflict with the duty towards the client. For instance, as a part of a lawyer’s duty toward the court, they must “refuse to represent clients who insist on unfair means”.</w:t>
      </w:r>
      <w:r w:rsidRPr="008B41C5">
        <w:rPr>
          <w:color w:val="auto"/>
          <w:sz w:val="22"/>
          <w:szCs w:val="22"/>
        </w:rPr>
        <w:t xml:space="preserve">  </w:t>
      </w:r>
    </w:p>
    <w:p w14:paraId="39721BF9" w14:textId="77777777" w:rsidR="005A53AE" w:rsidRDefault="005A53AE" w:rsidP="007B52A9">
      <w:pPr>
        <w:pStyle w:val="Default"/>
        <w:spacing w:line="360" w:lineRule="auto"/>
        <w:ind w:firstLine="720"/>
        <w:jc w:val="both"/>
        <w:rPr>
          <w:color w:val="auto"/>
          <w:sz w:val="20"/>
          <w:szCs w:val="20"/>
        </w:rPr>
      </w:pPr>
    </w:p>
    <w:p w14:paraId="7A67A178" w14:textId="2B04E297" w:rsidR="00F901FE" w:rsidRDefault="005664F2" w:rsidP="00F93371">
      <w:pPr>
        <w:spacing w:line="360" w:lineRule="auto"/>
        <w:ind w:firstLine="720"/>
        <w:jc w:val="both"/>
        <w:rPr>
          <w:rFonts w:ascii="Times New Roman" w:hAnsi="Times New Roman" w:cs="Times New Roman"/>
          <w:sz w:val="24"/>
          <w:szCs w:val="24"/>
        </w:rPr>
      </w:pPr>
      <w:r w:rsidRPr="005A53AE">
        <w:rPr>
          <w:sz w:val="20"/>
          <w:szCs w:val="20"/>
        </w:rPr>
        <w:t xml:space="preserve"> </w:t>
      </w:r>
      <w:r w:rsidR="007B52A9" w:rsidRPr="00F93371">
        <w:rPr>
          <w:rFonts w:ascii="Times New Roman" w:hAnsi="Times New Roman" w:cs="Times New Roman"/>
          <w:sz w:val="24"/>
          <w:szCs w:val="24"/>
        </w:rPr>
        <w:t>If such protection is not guaranteed prosecutors and legal practitioners would be cowed into discharging their functions with one eye looking behind their shoulders to ensure that they do not snare themselves into anything that may pu</w:t>
      </w:r>
      <w:r w:rsidR="00BA329C" w:rsidRPr="00F93371">
        <w:rPr>
          <w:rFonts w:ascii="Times New Roman" w:hAnsi="Times New Roman" w:cs="Times New Roman"/>
          <w:sz w:val="24"/>
          <w:szCs w:val="24"/>
        </w:rPr>
        <w:t>sh</w:t>
      </w:r>
      <w:r w:rsidR="007B52A9" w:rsidRPr="00F93371">
        <w:rPr>
          <w:rFonts w:ascii="Times New Roman" w:hAnsi="Times New Roman" w:cs="Times New Roman"/>
          <w:sz w:val="24"/>
          <w:szCs w:val="24"/>
        </w:rPr>
        <w:t xml:space="preserve"> them in</w:t>
      </w:r>
      <w:r w:rsidR="00BA329C" w:rsidRPr="00F93371">
        <w:rPr>
          <w:rFonts w:ascii="Times New Roman" w:hAnsi="Times New Roman" w:cs="Times New Roman"/>
          <w:sz w:val="24"/>
          <w:szCs w:val="24"/>
        </w:rPr>
        <w:t>to</w:t>
      </w:r>
      <w:r w:rsidR="007B52A9" w:rsidRPr="00F93371">
        <w:rPr>
          <w:rFonts w:ascii="Times New Roman" w:hAnsi="Times New Roman" w:cs="Times New Roman"/>
          <w:sz w:val="24"/>
          <w:szCs w:val="24"/>
        </w:rPr>
        <w:t xml:space="preserve"> the invidious position of being put on </w:t>
      </w:r>
      <w:r w:rsidR="005A53AE" w:rsidRPr="00F93371">
        <w:rPr>
          <w:rFonts w:ascii="Times New Roman" w:hAnsi="Times New Roman" w:cs="Times New Roman"/>
          <w:sz w:val="24"/>
          <w:szCs w:val="24"/>
        </w:rPr>
        <w:t>‘</w:t>
      </w:r>
      <w:r w:rsidR="007B52A9" w:rsidRPr="00F93371">
        <w:rPr>
          <w:rFonts w:ascii="Times New Roman" w:hAnsi="Times New Roman" w:cs="Times New Roman"/>
          <w:sz w:val="24"/>
          <w:szCs w:val="24"/>
        </w:rPr>
        <w:t>trial</w:t>
      </w:r>
      <w:r w:rsidR="005A53AE" w:rsidRPr="00F93371">
        <w:rPr>
          <w:rFonts w:ascii="Times New Roman" w:hAnsi="Times New Roman" w:cs="Times New Roman"/>
          <w:sz w:val="24"/>
          <w:szCs w:val="24"/>
        </w:rPr>
        <w:t>’</w:t>
      </w:r>
      <w:r w:rsidR="007B52A9" w:rsidRPr="00F93371">
        <w:rPr>
          <w:rFonts w:ascii="Times New Roman" w:hAnsi="Times New Roman" w:cs="Times New Roman"/>
          <w:sz w:val="24"/>
          <w:szCs w:val="24"/>
        </w:rPr>
        <w:t xml:space="preserve"> for performing their functions. Where a legal practitioner or a prosecutor acts unethically, the remedy is not to make them a witness. It is to seek their recusal </w:t>
      </w:r>
      <w:r w:rsidR="00C3016C">
        <w:rPr>
          <w:rFonts w:ascii="Times New Roman" w:hAnsi="Times New Roman" w:cs="Times New Roman"/>
          <w:sz w:val="24"/>
          <w:szCs w:val="24"/>
        </w:rPr>
        <w:t xml:space="preserve">from the case </w:t>
      </w:r>
      <w:r w:rsidR="007B52A9" w:rsidRPr="00F93371">
        <w:rPr>
          <w:rFonts w:ascii="Times New Roman" w:hAnsi="Times New Roman" w:cs="Times New Roman"/>
          <w:sz w:val="24"/>
          <w:szCs w:val="24"/>
        </w:rPr>
        <w:t xml:space="preserve">in the ordinary way that such recusal may be obtained. The adversarial legal system is intrinsically connected to the observance of the above principle. </w:t>
      </w:r>
      <w:r w:rsidR="008B41C5">
        <w:rPr>
          <w:rFonts w:ascii="Times New Roman" w:hAnsi="Times New Roman" w:cs="Times New Roman"/>
          <w:sz w:val="24"/>
          <w:szCs w:val="24"/>
        </w:rPr>
        <w:t>S</w:t>
      </w:r>
      <w:r w:rsidR="007B52A9" w:rsidRPr="00F93371">
        <w:rPr>
          <w:rFonts w:ascii="Times New Roman" w:hAnsi="Times New Roman" w:cs="Times New Roman"/>
          <w:sz w:val="24"/>
          <w:szCs w:val="24"/>
        </w:rPr>
        <w:t xml:space="preserve">ee </w:t>
      </w:r>
      <w:r w:rsidR="007B52A9" w:rsidRPr="00F93371">
        <w:rPr>
          <w:rFonts w:ascii="Times New Roman" w:hAnsi="Times New Roman" w:cs="Times New Roman"/>
          <w:i/>
          <w:iCs/>
          <w:sz w:val="24"/>
          <w:szCs w:val="24"/>
        </w:rPr>
        <w:t xml:space="preserve">Waugh </w:t>
      </w:r>
      <w:r w:rsidR="007B52A9" w:rsidRPr="008B41C5">
        <w:rPr>
          <w:rFonts w:ascii="Times New Roman" w:hAnsi="Times New Roman" w:cs="Times New Roman"/>
          <w:iCs/>
          <w:sz w:val="24"/>
          <w:szCs w:val="24"/>
        </w:rPr>
        <w:t xml:space="preserve">v </w:t>
      </w:r>
      <w:r w:rsidR="007B52A9" w:rsidRPr="00F93371">
        <w:rPr>
          <w:rFonts w:ascii="Times New Roman" w:hAnsi="Times New Roman" w:cs="Times New Roman"/>
          <w:i/>
          <w:iCs/>
          <w:sz w:val="24"/>
          <w:szCs w:val="24"/>
        </w:rPr>
        <w:t>British Railways Board</w:t>
      </w:r>
      <w:r w:rsidR="007B52A9" w:rsidRPr="00F93371">
        <w:rPr>
          <w:rFonts w:ascii="Times New Roman" w:hAnsi="Times New Roman" w:cs="Times New Roman"/>
          <w:sz w:val="24"/>
          <w:szCs w:val="24"/>
        </w:rPr>
        <w:t xml:space="preserve"> [1980] AC 521 at 535. </w:t>
      </w:r>
      <w:r w:rsidR="00BA329C" w:rsidRPr="00F93371">
        <w:rPr>
          <w:rFonts w:ascii="Times New Roman" w:hAnsi="Times New Roman" w:cs="Times New Roman"/>
          <w:sz w:val="24"/>
          <w:szCs w:val="24"/>
        </w:rPr>
        <w:t>What a prosecutor or a legal practitioner does in court or the utterances that he/she makes do not affect him/her</w:t>
      </w:r>
      <w:r w:rsidR="00F93371" w:rsidRPr="00F93371">
        <w:rPr>
          <w:rFonts w:ascii="Times New Roman" w:hAnsi="Times New Roman" w:cs="Times New Roman"/>
          <w:sz w:val="24"/>
          <w:szCs w:val="24"/>
        </w:rPr>
        <w:t xml:space="preserve"> alone. They may easily caricature</w:t>
      </w:r>
      <w:r w:rsidR="00BA329C" w:rsidRPr="00F93371">
        <w:rPr>
          <w:rFonts w:ascii="Times New Roman" w:hAnsi="Times New Roman" w:cs="Times New Roman"/>
          <w:sz w:val="24"/>
          <w:szCs w:val="24"/>
        </w:rPr>
        <w:t xml:space="preserve"> the entire justice delivery chain. </w:t>
      </w:r>
      <w:r w:rsidR="008B41C5">
        <w:rPr>
          <w:rFonts w:ascii="Times New Roman" w:hAnsi="Times New Roman" w:cs="Times New Roman"/>
          <w:sz w:val="24"/>
          <w:szCs w:val="24"/>
        </w:rPr>
        <w:t> </w:t>
      </w:r>
      <w:r w:rsidR="00F93371" w:rsidRPr="00F93371">
        <w:rPr>
          <w:rFonts w:ascii="Times New Roman" w:hAnsi="Times New Roman" w:cs="Times New Roman"/>
          <w:sz w:val="24"/>
          <w:szCs w:val="24"/>
        </w:rPr>
        <w:t>A prosecutor, in the execution of his duties, must not therefore be viewed as an individual but as a court official and a representative of an indispensable institution in the criminal justice system. He</w:t>
      </w:r>
      <w:r w:rsidR="00FB5F15">
        <w:rPr>
          <w:rFonts w:ascii="Times New Roman" w:hAnsi="Times New Roman" w:cs="Times New Roman"/>
          <w:sz w:val="24"/>
          <w:szCs w:val="24"/>
        </w:rPr>
        <w:t>/she</w:t>
      </w:r>
      <w:r w:rsidR="00F93371" w:rsidRPr="00F93371">
        <w:rPr>
          <w:rFonts w:ascii="Times New Roman" w:hAnsi="Times New Roman" w:cs="Times New Roman"/>
          <w:sz w:val="24"/>
          <w:szCs w:val="24"/>
        </w:rPr>
        <w:t xml:space="preserve"> could be compelled as an ordinary person but </w:t>
      </w:r>
      <w:r w:rsidR="00FB5F15">
        <w:rPr>
          <w:rFonts w:ascii="Times New Roman" w:hAnsi="Times New Roman" w:cs="Times New Roman"/>
          <w:sz w:val="24"/>
          <w:szCs w:val="24"/>
        </w:rPr>
        <w:t xml:space="preserve">not </w:t>
      </w:r>
      <w:r w:rsidR="00F93371" w:rsidRPr="00F93371">
        <w:rPr>
          <w:rFonts w:ascii="Times New Roman" w:hAnsi="Times New Roman" w:cs="Times New Roman"/>
          <w:sz w:val="24"/>
          <w:szCs w:val="24"/>
        </w:rPr>
        <w:t>as a prosecutor</w:t>
      </w:r>
      <w:r w:rsidR="00FB5F15">
        <w:rPr>
          <w:rFonts w:ascii="Times New Roman" w:hAnsi="Times New Roman" w:cs="Times New Roman"/>
          <w:sz w:val="24"/>
          <w:szCs w:val="24"/>
        </w:rPr>
        <w:t xml:space="preserve"> in a case he/she is prosecuting. </w:t>
      </w:r>
      <w:r w:rsidR="00F93371" w:rsidRPr="00F93371">
        <w:rPr>
          <w:rFonts w:ascii="Times New Roman" w:hAnsi="Times New Roman" w:cs="Times New Roman"/>
          <w:sz w:val="24"/>
          <w:szCs w:val="24"/>
        </w:rPr>
        <w:t>A</w:t>
      </w:r>
      <w:r w:rsidR="00FB5F15">
        <w:rPr>
          <w:rFonts w:ascii="Times New Roman" w:hAnsi="Times New Roman" w:cs="Times New Roman"/>
          <w:sz w:val="24"/>
          <w:szCs w:val="24"/>
        </w:rPr>
        <w:t>s a</w:t>
      </w:r>
      <w:r w:rsidR="00F93371" w:rsidRPr="00F93371">
        <w:rPr>
          <w:rFonts w:ascii="Times New Roman" w:hAnsi="Times New Roman" w:cs="Times New Roman"/>
          <w:sz w:val="24"/>
          <w:szCs w:val="24"/>
        </w:rPr>
        <w:t>dmitted</w:t>
      </w:r>
      <w:r w:rsidR="00FB5F15">
        <w:rPr>
          <w:rFonts w:ascii="Times New Roman" w:hAnsi="Times New Roman" w:cs="Times New Roman"/>
          <w:sz w:val="24"/>
          <w:szCs w:val="24"/>
        </w:rPr>
        <w:t xml:space="preserve"> already</w:t>
      </w:r>
      <w:r w:rsidR="00F93371" w:rsidRPr="00F93371">
        <w:rPr>
          <w:rFonts w:ascii="Times New Roman" w:hAnsi="Times New Roman" w:cs="Times New Roman"/>
          <w:sz w:val="24"/>
          <w:szCs w:val="24"/>
        </w:rPr>
        <w:t xml:space="preserve">, the Code does not specifically exclude a </w:t>
      </w:r>
      <w:r w:rsidR="00F93371" w:rsidRPr="00F93371">
        <w:rPr>
          <w:rFonts w:ascii="Times New Roman" w:hAnsi="Times New Roman" w:cs="Times New Roman"/>
          <w:b/>
          <w:bCs/>
          <w:sz w:val="24"/>
          <w:szCs w:val="24"/>
        </w:rPr>
        <w:t>prosecutor</w:t>
      </w:r>
      <w:r w:rsidR="00F93371" w:rsidRPr="00F93371">
        <w:rPr>
          <w:rFonts w:ascii="Times New Roman" w:hAnsi="Times New Roman" w:cs="Times New Roman"/>
          <w:sz w:val="24"/>
          <w:szCs w:val="24"/>
        </w:rPr>
        <w:t xml:space="preserve"> from testifying as a witness. In fact, it does not specifically exclude any other office from testifying. What it does is that it excludes certain individuals </w:t>
      </w:r>
      <w:r w:rsidR="00F93371" w:rsidRPr="00F93371">
        <w:rPr>
          <w:rFonts w:ascii="Times New Roman" w:hAnsi="Times New Roman" w:cs="Times New Roman"/>
          <w:sz w:val="24"/>
          <w:szCs w:val="24"/>
        </w:rPr>
        <w:lastRenderedPageBreak/>
        <w:t>from giving evidence in court. Those individuals appear in ss 246 and 247. Section 246 prohibits the specified individuals from giving evidence on the ground of mental incompetency resulting from intellectual impairment or from intoxication. S 247 prohibits spouses from testifying against each other except in particular crimes. Because it is not the subject of this judgment I would in passing hazard to explain the rationale for these prohibitions. Clearly the former groups of individuals are not allowed to testify because they simply do not have the capacity to so. The reasoning for prohibiting the latter group from testifying against each other is probably that doing so will strain the marital relationship. It is intended to protect the marriage institution. What matters</w:t>
      </w:r>
      <w:r w:rsidR="00FB5F15">
        <w:rPr>
          <w:rFonts w:ascii="Times New Roman" w:hAnsi="Times New Roman" w:cs="Times New Roman"/>
          <w:sz w:val="24"/>
          <w:szCs w:val="24"/>
        </w:rPr>
        <w:t>,</w:t>
      </w:r>
      <w:r w:rsidR="00F93371" w:rsidRPr="00F93371">
        <w:rPr>
          <w:rFonts w:ascii="Times New Roman" w:hAnsi="Times New Roman" w:cs="Times New Roman"/>
          <w:sz w:val="24"/>
          <w:szCs w:val="24"/>
        </w:rPr>
        <w:t xml:space="preserve"> as already stated is that the exclusion</w:t>
      </w:r>
      <w:r w:rsidR="00FB5F15">
        <w:rPr>
          <w:rFonts w:ascii="Times New Roman" w:hAnsi="Times New Roman" w:cs="Times New Roman"/>
          <w:sz w:val="24"/>
          <w:szCs w:val="24"/>
        </w:rPr>
        <w:t xml:space="preserve"> of offices and other </w:t>
      </w:r>
      <w:r w:rsidR="00EC1609">
        <w:rPr>
          <w:rFonts w:ascii="Times New Roman" w:hAnsi="Times New Roman" w:cs="Times New Roman"/>
          <w:sz w:val="24"/>
          <w:szCs w:val="24"/>
        </w:rPr>
        <w:t>individuals not</w:t>
      </w:r>
      <w:r w:rsidR="00FB5F15">
        <w:rPr>
          <w:rFonts w:ascii="Times New Roman" w:hAnsi="Times New Roman" w:cs="Times New Roman"/>
          <w:sz w:val="24"/>
          <w:szCs w:val="24"/>
        </w:rPr>
        <w:t xml:space="preserve"> covered by the Code are discernible from the English laws as dictated by s 317</w:t>
      </w:r>
      <w:r w:rsidR="00F93371" w:rsidRPr="00F93371">
        <w:rPr>
          <w:rFonts w:ascii="Times New Roman" w:hAnsi="Times New Roman" w:cs="Times New Roman"/>
          <w:sz w:val="24"/>
          <w:szCs w:val="24"/>
        </w:rPr>
        <w:t>.</w:t>
      </w:r>
      <w:r w:rsidR="00F901FE">
        <w:rPr>
          <w:rFonts w:ascii="Times New Roman" w:hAnsi="Times New Roman" w:cs="Times New Roman"/>
          <w:sz w:val="24"/>
          <w:szCs w:val="24"/>
        </w:rPr>
        <w:t xml:space="preserve"> I have already equally accepted that the competence of prosecutors in this regard isn’t clearly defined in </w:t>
      </w:r>
      <w:r w:rsidR="008B41C5">
        <w:rPr>
          <w:rFonts w:ascii="Times New Roman" w:hAnsi="Times New Roman" w:cs="Times New Roman"/>
          <w:sz w:val="24"/>
          <w:szCs w:val="24"/>
        </w:rPr>
        <w:t>English</w:t>
      </w:r>
      <w:r w:rsidR="00F901FE">
        <w:rPr>
          <w:rFonts w:ascii="Times New Roman" w:hAnsi="Times New Roman" w:cs="Times New Roman"/>
          <w:sz w:val="24"/>
          <w:szCs w:val="24"/>
        </w:rPr>
        <w:t xml:space="preserve"> law</w:t>
      </w:r>
      <w:r w:rsidR="00EC1609">
        <w:rPr>
          <w:rFonts w:ascii="Times New Roman" w:hAnsi="Times New Roman" w:cs="Times New Roman"/>
          <w:sz w:val="24"/>
          <w:szCs w:val="24"/>
        </w:rPr>
        <w:t xml:space="preserve"> and that the exclusion of judicial officers and legal practitioners resulted from </w:t>
      </w:r>
      <w:r w:rsidR="00DA3FC0">
        <w:rPr>
          <w:rFonts w:ascii="Times New Roman" w:hAnsi="Times New Roman" w:cs="Times New Roman"/>
          <w:sz w:val="24"/>
          <w:szCs w:val="24"/>
        </w:rPr>
        <w:t xml:space="preserve">the </w:t>
      </w:r>
      <w:r w:rsidR="00EC1609">
        <w:rPr>
          <w:rFonts w:ascii="Times New Roman" w:hAnsi="Times New Roman" w:cs="Times New Roman"/>
          <w:sz w:val="24"/>
          <w:szCs w:val="24"/>
        </w:rPr>
        <w:t>policy considerations I have outlined above. I do not see any reason why the same considerations cannot be extended to prosecutors. In any event s 176 of the Constitution provides that:</w:t>
      </w:r>
    </w:p>
    <w:p w14:paraId="65209682" w14:textId="40C39238" w:rsidR="00EC1609" w:rsidRPr="008B41C5" w:rsidRDefault="00EC1609" w:rsidP="008B41C5">
      <w:pPr>
        <w:spacing w:line="240" w:lineRule="auto"/>
        <w:ind w:left="720"/>
        <w:jc w:val="both"/>
        <w:rPr>
          <w:rFonts w:ascii="Times New Roman" w:hAnsi="Times New Roman" w:cs="Times New Roman"/>
        </w:rPr>
      </w:pPr>
      <w:r w:rsidRPr="008B41C5">
        <w:rPr>
          <w:rFonts w:ascii="Times New Roman" w:hAnsi="Times New Roman" w:cs="Times New Roman"/>
        </w:rPr>
        <w:t xml:space="preserve">“The Constitutional Court, the Supreme Court and the High Court have inherent power to protect and regulate their own process and to </w:t>
      </w:r>
      <w:r w:rsidRPr="008B41C5">
        <w:rPr>
          <w:rFonts w:ascii="Times New Roman" w:hAnsi="Times New Roman" w:cs="Times New Roman"/>
          <w:b/>
          <w:bCs/>
        </w:rPr>
        <w:t>develop the common law or the customary law, taking into account the interests of justice and the provisions of this Constitution.</w:t>
      </w:r>
      <w:r w:rsidRPr="008B41C5">
        <w:rPr>
          <w:rFonts w:ascii="Times New Roman" w:hAnsi="Times New Roman" w:cs="Times New Roman"/>
          <w:bCs/>
        </w:rPr>
        <w:t>”</w:t>
      </w:r>
      <w:r w:rsidRPr="008B41C5">
        <w:rPr>
          <w:rFonts w:ascii="Times New Roman" w:hAnsi="Times New Roman" w:cs="Times New Roman"/>
        </w:rPr>
        <w:t xml:space="preserve"> </w:t>
      </w:r>
      <w:r w:rsidR="00DA3FC0" w:rsidRPr="008B41C5">
        <w:rPr>
          <w:rFonts w:ascii="Times New Roman" w:hAnsi="Times New Roman" w:cs="Times New Roman"/>
        </w:rPr>
        <w:t>(Bolding is for emphasis)</w:t>
      </w:r>
    </w:p>
    <w:p w14:paraId="03ED0765" w14:textId="2F5AF6C1" w:rsidR="00DA0F1E" w:rsidRDefault="00F93371" w:rsidP="00031B5C">
      <w:pPr>
        <w:pStyle w:val="NormalWeb"/>
        <w:spacing w:before="0" w:beforeAutospacing="0" w:after="0" w:afterAutospacing="0" w:line="360" w:lineRule="auto"/>
        <w:jc w:val="both"/>
      </w:pPr>
      <w:r w:rsidRPr="00F93371">
        <w:t xml:space="preserve"> </w:t>
      </w:r>
      <w:r w:rsidR="00031B5C">
        <w:tab/>
      </w:r>
      <w:r w:rsidR="00A82261">
        <w:t xml:space="preserve">By virtue of the power reposed in this court by the Constitution to develop the common law, I have no hesitation to extend the exclusion of court officials from participating as witnesses in cases that they are presiding over or representing a client in, to cover prosecutors in cases which they are prosecuting.  My primary reason for the extension is that </w:t>
      </w:r>
      <w:r w:rsidRPr="00F93371">
        <w:t xml:space="preserve">it would be a catastrophe if </w:t>
      </w:r>
      <w:r w:rsidR="00DA3FC0">
        <w:t>a prosecutor</w:t>
      </w:r>
      <w:r w:rsidRPr="00F93371">
        <w:t xml:space="preserve"> were to be compelled to testify in the same trial</w:t>
      </w:r>
      <w:r w:rsidR="00DA3FC0">
        <w:t xml:space="preserve"> </w:t>
      </w:r>
      <w:r w:rsidRPr="00F93371">
        <w:t xml:space="preserve">that </w:t>
      </w:r>
      <w:r w:rsidR="00DA3FC0">
        <w:t>he/she is</w:t>
      </w:r>
      <w:r w:rsidRPr="00F93371">
        <w:t xml:space="preserve"> handling, on the basis of what </w:t>
      </w:r>
      <w:r w:rsidR="00DA3FC0">
        <w:t>he/she</w:t>
      </w:r>
      <w:r w:rsidRPr="00F93371">
        <w:t xml:space="preserve"> saw or did in court in the course of </w:t>
      </w:r>
      <w:r w:rsidR="00DA3FC0">
        <w:t>his/her</w:t>
      </w:r>
      <w:r w:rsidRPr="00F93371">
        <w:t xml:space="preserve"> duties. In fact, such course would render any </w:t>
      </w:r>
      <w:r w:rsidR="00DA3FC0">
        <w:t>criminal</w:t>
      </w:r>
      <w:r w:rsidRPr="00F93371">
        <w:t xml:space="preserve"> proceedings in which that would happen a complete circus. </w:t>
      </w:r>
      <w:r w:rsidR="00007EBD">
        <w:t xml:space="preserve">The course I take is supported </w:t>
      </w:r>
      <w:r w:rsidR="00DA0F1E">
        <w:t>by the</w:t>
      </w:r>
      <w:r w:rsidR="00007EBD">
        <w:t xml:space="preserve"> South African Constitutional Court decision in the </w:t>
      </w:r>
      <w:r w:rsidR="00DA0F1E">
        <w:t>case of</w:t>
      </w:r>
      <w:r w:rsidR="00007EBD">
        <w:t xml:space="preserve"> </w:t>
      </w:r>
      <w:r w:rsidR="00007EBD" w:rsidRPr="00DA0F1E">
        <w:rPr>
          <w:i/>
          <w:iCs/>
        </w:rPr>
        <w:t xml:space="preserve">President of </w:t>
      </w:r>
      <w:r w:rsidR="00DA0F1E" w:rsidRPr="00DA0F1E">
        <w:rPr>
          <w:i/>
          <w:iCs/>
        </w:rPr>
        <w:t xml:space="preserve">the Republic of </w:t>
      </w:r>
      <w:r w:rsidR="00007EBD" w:rsidRPr="00DA0F1E">
        <w:rPr>
          <w:i/>
          <w:iCs/>
        </w:rPr>
        <w:t>South Africa</w:t>
      </w:r>
      <w:r w:rsidR="00DA0F1E" w:rsidRPr="00DA0F1E">
        <w:rPr>
          <w:i/>
          <w:iCs/>
        </w:rPr>
        <w:t xml:space="preserve"> </w:t>
      </w:r>
      <w:r w:rsidR="00031B5C">
        <w:rPr>
          <w:i/>
          <w:iCs/>
        </w:rPr>
        <w:t>&amp;</w:t>
      </w:r>
      <w:r w:rsidR="00DA0F1E" w:rsidRPr="00DA0F1E">
        <w:rPr>
          <w:i/>
          <w:iCs/>
        </w:rPr>
        <w:t xml:space="preserve"> Ors </w:t>
      </w:r>
      <w:r w:rsidR="00DA0F1E" w:rsidRPr="00031B5C">
        <w:rPr>
          <w:iCs/>
        </w:rPr>
        <w:t>v</w:t>
      </w:r>
      <w:r w:rsidR="00DA0F1E" w:rsidRPr="00DA0F1E">
        <w:rPr>
          <w:i/>
          <w:iCs/>
        </w:rPr>
        <w:t xml:space="preserve"> South African Rugby Football Union </w:t>
      </w:r>
      <w:r w:rsidR="00031B5C">
        <w:rPr>
          <w:i/>
          <w:iCs/>
        </w:rPr>
        <w:t>&amp;</w:t>
      </w:r>
      <w:r w:rsidR="00DA0F1E" w:rsidRPr="00DA0F1E">
        <w:rPr>
          <w:i/>
          <w:iCs/>
        </w:rPr>
        <w:t xml:space="preserve"> Ors</w:t>
      </w:r>
      <w:r w:rsidR="00DA0F1E">
        <w:t xml:space="preserve"> 2000(1) S</w:t>
      </w:r>
      <w:r w:rsidR="00DA3FC0">
        <w:t>A</w:t>
      </w:r>
      <w:r w:rsidR="00DA0F1E">
        <w:t xml:space="preserve"> 1 (CC). In that case, the Constitutional Court extended the exclusions from being compellable to include the President of that country. It remarked at par</w:t>
      </w:r>
      <w:r w:rsidR="00DA3FC0">
        <w:t>a</w:t>
      </w:r>
      <w:r w:rsidR="00DA0F1E">
        <w:t xml:space="preserve"> 263 of the judgment that:</w:t>
      </w:r>
    </w:p>
    <w:p w14:paraId="64A0A49E" w14:textId="695A9926" w:rsidR="00DA0F1E" w:rsidRPr="00031B5C" w:rsidRDefault="00DA0F1E" w:rsidP="00031B5C">
      <w:pPr>
        <w:pStyle w:val="NormalWeb"/>
        <w:spacing w:before="0" w:beforeAutospacing="0" w:after="0" w:afterAutospacing="0"/>
        <w:ind w:left="720"/>
        <w:jc w:val="both"/>
        <w:rPr>
          <w:sz w:val="22"/>
          <w:szCs w:val="22"/>
        </w:rPr>
      </w:pPr>
      <w:r w:rsidRPr="00031B5C">
        <w:rPr>
          <w:sz w:val="22"/>
          <w:szCs w:val="22"/>
        </w:rPr>
        <w:t xml:space="preserve">“The judiciary must exercise appropriate restraint in such cases, sensitive to the status of the head of state and the </w:t>
      </w:r>
      <w:r w:rsidR="00AC0C54" w:rsidRPr="00031B5C">
        <w:rPr>
          <w:sz w:val="22"/>
          <w:szCs w:val="22"/>
        </w:rPr>
        <w:t>integrity</w:t>
      </w:r>
      <w:r w:rsidRPr="00031B5C">
        <w:rPr>
          <w:sz w:val="22"/>
          <w:szCs w:val="22"/>
        </w:rPr>
        <w:t xml:space="preserve"> of th</w:t>
      </w:r>
      <w:r w:rsidR="005A079F" w:rsidRPr="00031B5C">
        <w:rPr>
          <w:sz w:val="22"/>
          <w:szCs w:val="22"/>
        </w:rPr>
        <w:t>e</w:t>
      </w:r>
      <w:r w:rsidRPr="00031B5C">
        <w:rPr>
          <w:sz w:val="22"/>
          <w:szCs w:val="22"/>
        </w:rPr>
        <w:t xml:space="preserve"> executive arm of government. On the other </w:t>
      </w:r>
      <w:r w:rsidR="00AC0C54" w:rsidRPr="00031B5C">
        <w:rPr>
          <w:sz w:val="22"/>
          <w:szCs w:val="22"/>
        </w:rPr>
        <w:t>hand,</w:t>
      </w:r>
      <w:r w:rsidRPr="00031B5C">
        <w:rPr>
          <w:sz w:val="22"/>
          <w:szCs w:val="22"/>
        </w:rPr>
        <w:t xml:space="preserve"> there is the</w:t>
      </w:r>
      <w:r w:rsidR="00AC0C54" w:rsidRPr="00031B5C">
        <w:rPr>
          <w:sz w:val="22"/>
          <w:szCs w:val="22"/>
        </w:rPr>
        <w:t xml:space="preserve"> equally important need to ensure </w:t>
      </w:r>
      <w:r w:rsidR="005A079F" w:rsidRPr="00031B5C">
        <w:rPr>
          <w:sz w:val="22"/>
          <w:szCs w:val="22"/>
        </w:rPr>
        <w:t xml:space="preserve">that </w:t>
      </w:r>
      <w:r w:rsidR="00AC0C54" w:rsidRPr="00031B5C">
        <w:rPr>
          <w:sz w:val="22"/>
          <w:szCs w:val="22"/>
        </w:rPr>
        <w:t>courts are not impeded in the administration of justice.”</w:t>
      </w:r>
    </w:p>
    <w:p w14:paraId="16705D75" w14:textId="1718623E" w:rsidR="00D4111B" w:rsidRPr="00D4111B" w:rsidRDefault="00031B5C" w:rsidP="00031B5C">
      <w:pPr>
        <w:pStyle w:val="NormalWeb"/>
        <w:spacing w:before="0" w:beforeAutospacing="0" w:after="0" w:afterAutospacing="0" w:line="360" w:lineRule="auto"/>
        <w:jc w:val="both"/>
      </w:pPr>
      <w:r>
        <w:lastRenderedPageBreak/>
        <w:tab/>
      </w:r>
      <w:r w:rsidR="00A82261" w:rsidRPr="008A4E1A">
        <w:t xml:space="preserve">The distinction </w:t>
      </w:r>
      <w:r w:rsidR="00A82261">
        <w:t xml:space="preserve">between officers of the court and other people competent and compellable to be called as witnesses is like that of day and night. </w:t>
      </w:r>
      <w:r w:rsidR="00A82261" w:rsidRPr="007E6E4F">
        <w:t>The </w:t>
      </w:r>
      <w:r w:rsidR="00A82261" w:rsidRPr="007E6E4F">
        <w:rPr>
          <w:rStyle w:val="Emphasis"/>
        </w:rPr>
        <w:t>nemo judex in causa sua</w:t>
      </w:r>
      <w:r w:rsidR="00A82261" w:rsidRPr="007E6E4F">
        <w:t xml:space="preserve"> rule, whose basis is that no one can be the judge in their own cause underpins the above policy considerations. </w:t>
      </w:r>
      <w:r w:rsidR="00A82261">
        <w:t>I am not insinuating tha</w:t>
      </w:r>
      <w:r w:rsidR="004C2367">
        <w:t>t</w:t>
      </w:r>
      <w:r w:rsidR="00A82261" w:rsidRPr="007E6E4F">
        <w:t xml:space="preserve"> officers</w:t>
      </w:r>
      <w:r w:rsidR="004C2367">
        <w:t xml:space="preserve"> of the court</w:t>
      </w:r>
      <w:r w:rsidR="00A82261" w:rsidRPr="007E6E4F">
        <w:t xml:space="preserve"> </w:t>
      </w:r>
      <w:r w:rsidR="004C2367">
        <w:t xml:space="preserve">are not </w:t>
      </w:r>
      <w:r w:rsidR="00A82261" w:rsidRPr="007E6E4F">
        <w:t>competent and compellable witnesses in different matters regarding a case that they would have presided over</w:t>
      </w:r>
      <w:r w:rsidR="004C2367">
        <w:t xml:space="preserve"> or taken part in</w:t>
      </w:r>
      <w:r w:rsidR="00A82261" w:rsidRPr="007E6E4F">
        <w:t>.</w:t>
      </w:r>
      <w:r w:rsidR="00A82261">
        <w:t xml:space="preserve"> </w:t>
      </w:r>
      <w:r w:rsidR="004C2367">
        <w:t xml:space="preserve">The point I make is that </w:t>
      </w:r>
      <w:r w:rsidR="00A82261">
        <w:t xml:space="preserve">once a </w:t>
      </w:r>
      <w:r w:rsidR="004C2367">
        <w:t>prosecutor appears</w:t>
      </w:r>
      <w:r w:rsidR="00A82261">
        <w:t xml:space="preserve"> in court as an officer of the court in </w:t>
      </w:r>
      <w:r w:rsidR="004C2367">
        <w:t>a criminal matter</w:t>
      </w:r>
      <w:r w:rsidR="00A82261">
        <w:t xml:space="preserve"> before the court, that </w:t>
      </w:r>
      <w:r w:rsidR="004C2367">
        <w:t>prosecutor</w:t>
      </w:r>
      <w:r w:rsidR="00A82261">
        <w:t xml:space="preserve"> is divested of his/her competency and compellability to testify in the </w:t>
      </w:r>
      <w:r w:rsidR="004C2367">
        <w:t xml:space="preserve">same </w:t>
      </w:r>
      <w:r w:rsidR="00A82261">
        <w:t xml:space="preserve">matter as a witness either for the prosecution or for the defence unless he/she first steps down voluntarily or is required by some law to so withdraw from the case. </w:t>
      </w:r>
    </w:p>
    <w:p w14:paraId="55534E91" w14:textId="6F97AACA" w:rsidR="00DE4705" w:rsidRDefault="00DE4705" w:rsidP="00031B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law, it seems, never closed its eyes to the considerations I raise above. It is for that reason that the courts were empowered by s 245 of the Code to be the final arbiters on the question of the competency and compellability of witnesses in criminal trials. </w:t>
      </w:r>
      <w:r w:rsidR="0086603D">
        <w:rPr>
          <w:rFonts w:ascii="Times New Roman" w:hAnsi="Times New Roman" w:cs="Times New Roman"/>
          <w:sz w:val="24"/>
          <w:szCs w:val="24"/>
        </w:rPr>
        <w:t xml:space="preserve">It means that a court can properly </w:t>
      </w:r>
      <w:r w:rsidR="00730F45">
        <w:rPr>
          <w:rFonts w:ascii="Times New Roman" w:hAnsi="Times New Roman" w:cs="Times New Roman"/>
          <w:sz w:val="24"/>
          <w:szCs w:val="24"/>
        </w:rPr>
        <w:t xml:space="preserve">refuse to compel an otherwise competent and compellable witness to testify. </w:t>
      </w:r>
      <w:r w:rsidR="005A079F">
        <w:rPr>
          <w:rFonts w:ascii="Times New Roman" w:hAnsi="Times New Roman" w:cs="Times New Roman"/>
          <w:sz w:val="24"/>
          <w:szCs w:val="24"/>
        </w:rPr>
        <w:t xml:space="preserve">By that alone, counsel’s argument that the first respondent exercised a discretion which she did not have becomes stillborn. </w:t>
      </w:r>
      <w:r w:rsidR="00730F45">
        <w:rPr>
          <w:rFonts w:ascii="Times New Roman" w:hAnsi="Times New Roman" w:cs="Times New Roman"/>
          <w:sz w:val="24"/>
          <w:szCs w:val="24"/>
        </w:rPr>
        <w:t>S</w:t>
      </w:r>
      <w:r w:rsidR="002B46C9">
        <w:rPr>
          <w:rFonts w:ascii="Times New Roman" w:hAnsi="Times New Roman" w:cs="Times New Roman"/>
          <w:sz w:val="24"/>
          <w:szCs w:val="24"/>
        </w:rPr>
        <w:t>ection</w:t>
      </w:r>
      <w:r w:rsidR="00730F45">
        <w:rPr>
          <w:rFonts w:ascii="Times New Roman" w:hAnsi="Times New Roman" w:cs="Times New Roman"/>
          <w:sz w:val="24"/>
          <w:szCs w:val="24"/>
        </w:rPr>
        <w:t xml:space="preserve"> 245 </w:t>
      </w:r>
      <w:r w:rsidR="002B46C9">
        <w:rPr>
          <w:rFonts w:ascii="Times New Roman" w:hAnsi="Times New Roman" w:cs="Times New Roman"/>
          <w:sz w:val="24"/>
          <w:szCs w:val="24"/>
        </w:rPr>
        <w:t>provides</w:t>
      </w:r>
      <w:r>
        <w:rPr>
          <w:rFonts w:ascii="Times New Roman" w:hAnsi="Times New Roman" w:cs="Times New Roman"/>
          <w:sz w:val="24"/>
          <w:szCs w:val="24"/>
        </w:rPr>
        <w:t xml:space="preserve"> as follows:</w:t>
      </w:r>
    </w:p>
    <w:p w14:paraId="19F205C3" w14:textId="55B671C6" w:rsidR="002B46C9" w:rsidRPr="00031B5C" w:rsidRDefault="00031B5C" w:rsidP="00031B5C">
      <w:pPr>
        <w:spacing w:after="0" w:line="240" w:lineRule="auto"/>
        <w:ind w:left="720"/>
        <w:jc w:val="both"/>
        <w:rPr>
          <w:rFonts w:ascii="Times New Roman" w:hAnsi="Times New Roman" w:cs="Times New Roman"/>
          <w:b/>
          <w:bCs/>
        </w:rPr>
      </w:pPr>
      <w:r w:rsidRPr="00031B5C">
        <w:rPr>
          <w:rFonts w:ascii="Times New Roman" w:hAnsi="Times New Roman" w:cs="Times New Roman"/>
          <w:bCs/>
        </w:rPr>
        <w:t>“</w:t>
      </w:r>
      <w:r w:rsidR="00DE4705" w:rsidRPr="00031B5C">
        <w:rPr>
          <w:rFonts w:ascii="Times New Roman" w:hAnsi="Times New Roman" w:cs="Times New Roman"/>
          <w:b/>
          <w:bCs/>
        </w:rPr>
        <w:t xml:space="preserve">245 Court to decide </w:t>
      </w:r>
      <w:r w:rsidR="002B46C9" w:rsidRPr="00031B5C">
        <w:rPr>
          <w:rFonts w:ascii="Times New Roman" w:hAnsi="Times New Roman" w:cs="Times New Roman"/>
          <w:b/>
          <w:bCs/>
        </w:rPr>
        <w:t>questions of competency of witnesses</w:t>
      </w:r>
    </w:p>
    <w:p w14:paraId="62FC4AAF" w14:textId="192025AD" w:rsidR="003A5CC8" w:rsidRDefault="002B46C9" w:rsidP="00031B5C">
      <w:pPr>
        <w:tabs>
          <w:tab w:val="left" w:pos="720"/>
        </w:tabs>
        <w:spacing w:after="0" w:line="240" w:lineRule="auto"/>
        <w:ind w:left="720"/>
        <w:jc w:val="both"/>
        <w:rPr>
          <w:rFonts w:ascii="Times New Roman" w:hAnsi="Times New Roman" w:cs="Times New Roman"/>
        </w:rPr>
      </w:pPr>
      <w:r w:rsidRPr="00031B5C">
        <w:rPr>
          <w:rFonts w:ascii="Times New Roman" w:hAnsi="Times New Roman" w:cs="Times New Roman"/>
        </w:rPr>
        <w:t>It shall be competent for the court in which any criminal case is depending to decide upon all questions concerning the competency and compellability of any witness to give evidence.</w:t>
      </w:r>
      <w:r w:rsidR="00031B5C">
        <w:rPr>
          <w:rFonts w:ascii="Times New Roman" w:hAnsi="Times New Roman" w:cs="Times New Roman"/>
        </w:rPr>
        <w:t>”</w:t>
      </w:r>
      <w:r w:rsidR="002F6CBF" w:rsidRPr="00031B5C">
        <w:rPr>
          <w:rFonts w:ascii="Times New Roman" w:hAnsi="Times New Roman" w:cs="Times New Roman"/>
        </w:rPr>
        <w:t xml:space="preserve"> </w:t>
      </w:r>
    </w:p>
    <w:p w14:paraId="1C74D435" w14:textId="77777777" w:rsidR="00031B5C" w:rsidRPr="00031B5C" w:rsidRDefault="00031B5C" w:rsidP="00031B5C">
      <w:pPr>
        <w:tabs>
          <w:tab w:val="left" w:pos="720"/>
        </w:tabs>
        <w:spacing w:after="0" w:line="240" w:lineRule="auto"/>
        <w:ind w:left="720"/>
        <w:jc w:val="both"/>
        <w:rPr>
          <w:rFonts w:ascii="Times New Roman" w:hAnsi="Times New Roman" w:cs="Times New Roman"/>
        </w:rPr>
      </w:pPr>
    </w:p>
    <w:p w14:paraId="470DE786" w14:textId="18EDAD85" w:rsidR="009B58B1" w:rsidRPr="009B58B1" w:rsidRDefault="00031B5C" w:rsidP="003373D3">
      <w:pPr>
        <w:pStyle w:val="Default"/>
        <w:spacing w:line="360" w:lineRule="auto"/>
        <w:jc w:val="both"/>
        <w:rPr>
          <w:rFonts w:eastAsiaTheme="minorHAnsi"/>
          <w:color w:val="FF0000"/>
        </w:rPr>
      </w:pPr>
      <w:r>
        <w:rPr>
          <w:color w:val="auto"/>
        </w:rPr>
        <w:tab/>
      </w:r>
      <w:r w:rsidR="00537202" w:rsidRPr="000C2678">
        <w:rPr>
          <w:color w:val="auto"/>
        </w:rPr>
        <w:t xml:space="preserve">It appears to me that s 245 grants the trial court a discretion to decide whether a witness is competent and or compellable. </w:t>
      </w:r>
      <w:r w:rsidR="005A079F">
        <w:rPr>
          <w:rFonts w:eastAsiaTheme="minorHAnsi"/>
          <w:color w:val="auto"/>
          <w:sz w:val="28"/>
          <w:szCs w:val="28"/>
        </w:rPr>
        <w:t xml:space="preserve">It </w:t>
      </w:r>
      <w:r w:rsidR="00537202" w:rsidRPr="00B00C34">
        <w:rPr>
          <w:color w:val="auto"/>
        </w:rPr>
        <w:t xml:space="preserve">has the final say where there is disputation as to the competency and compellability of a witness. As with all discretion it must be exercised not whimsically but judiciously as they say. </w:t>
      </w:r>
      <w:r w:rsidR="009B58B1">
        <w:rPr>
          <w:color w:val="auto"/>
        </w:rPr>
        <w:t xml:space="preserve">Where it has a discretion the court has power to refuse to compel an otherwise compellable witness to testify. </w:t>
      </w:r>
      <w:r w:rsidR="009B58B1" w:rsidRPr="000C2678">
        <w:rPr>
          <w:rFonts w:eastAsiaTheme="minorHAnsi"/>
          <w:color w:val="auto"/>
        </w:rPr>
        <w:t xml:space="preserve">I find the dicta in the case of </w:t>
      </w:r>
      <w:r w:rsidR="009B58B1" w:rsidRPr="000C2678">
        <w:rPr>
          <w:i/>
          <w:iCs/>
          <w:color w:val="auto"/>
          <w:shd w:val="clear" w:color="auto" w:fill="FFFFFF"/>
        </w:rPr>
        <w:t xml:space="preserve">Bunning </w:t>
      </w:r>
      <w:r w:rsidR="009B58B1" w:rsidRPr="00031B5C">
        <w:rPr>
          <w:iCs/>
          <w:color w:val="auto"/>
          <w:shd w:val="clear" w:color="auto" w:fill="FFFFFF"/>
        </w:rPr>
        <w:t>v</w:t>
      </w:r>
      <w:r w:rsidR="009B58B1" w:rsidRPr="000C2678">
        <w:rPr>
          <w:i/>
          <w:iCs/>
          <w:color w:val="auto"/>
          <w:shd w:val="clear" w:color="auto" w:fill="FFFFFF"/>
        </w:rPr>
        <w:t xml:space="preserve"> Cross</w:t>
      </w:r>
      <w:r w:rsidR="009B58B1" w:rsidRPr="000C2678">
        <w:rPr>
          <w:color w:val="auto"/>
          <w:shd w:val="clear" w:color="auto" w:fill="FFFFFF"/>
        </w:rPr>
        <w:t xml:space="preserve"> [1978] HCA 22, 141 CLR 54 (HCA),</w:t>
      </w:r>
      <w:r w:rsidR="009B58B1" w:rsidRPr="000C2678">
        <w:rPr>
          <w:rFonts w:eastAsiaTheme="minorHAnsi"/>
          <w:color w:val="auto"/>
        </w:rPr>
        <w:t xml:space="preserve"> particularly apposite in this regard. The court in that case was firm that a court can, where it is allowed to do so, exercise its discretion to refuse to do something which appears permissible in circumstances where the 'broader questions of high public policy' dictate so. It further stated that unfairness to the accused is only one factor which could play a part but that public policy considerations could be more important. See also the case of </w:t>
      </w:r>
      <w:r w:rsidR="009B58B1" w:rsidRPr="000C2678">
        <w:rPr>
          <w:rFonts w:eastAsiaTheme="minorHAnsi"/>
          <w:i/>
          <w:iCs/>
          <w:color w:val="auto"/>
        </w:rPr>
        <w:t xml:space="preserve">S </w:t>
      </w:r>
      <w:r w:rsidR="009B58B1" w:rsidRPr="00031B5C">
        <w:rPr>
          <w:rFonts w:eastAsiaTheme="minorHAnsi"/>
          <w:iCs/>
          <w:color w:val="auto"/>
        </w:rPr>
        <w:t>v</w:t>
      </w:r>
      <w:r w:rsidR="009B58B1" w:rsidRPr="000C2678">
        <w:rPr>
          <w:rFonts w:eastAsiaTheme="minorHAnsi"/>
          <w:i/>
          <w:iCs/>
          <w:color w:val="auto"/>
        </w:rPr>
        <w:t xml:space="preserve"> Forbes </w:t>
      </w:r>
      <w:r>
        <w:rPr>
          <w:rFonts w:eastAsiaTheme="minorHAnsi"/>
          <w:i/>
          <w:iCs/>
          <w:color w:val="auto"/>
        </w:rPr>
        <w:t xml:space="preserve">&amp; </w:t>
      </w:r>
      <w:r w:rsidR="009B58B1" w:rsidRPr="000C2678">
        <w:rPr>
          <w:rFonts w:eastAsiaTheme="minorHAnsi"/>
          <w:i/>
          <w:iCs/>
          <w:color w:val="auto"/>
        </w:rPr>
        <w:t>Anor</w:t>
      </w:r>
      <w:r w:rsidR="009B58B1" w:rsidRPr="000C2678">
        <w:rPr>
          <w:rFonts w:eastAsiaTheme="minorHAnsi"/>
          <w:color w:val="auto"/>
        </w:rPr>
        <w:t xml:space="preserve"> 1970 (2) SA 594 (C) which supported the finding in </w:t>
      </w:r>
      <w:r w:rsidR="009B58B1" w:rsidRPr="00031B5C">
        <w:rPr>
          <w:rFonts w:eastAsiaTheme="minorHAnsi"/>
          <w:i/>
          <w:color w:val="auto"/>
        </w:rPr>
        <w:t>Bunning</w:t>
      </w:r>
      <w:r w:rsidR="009B58B1" w:rsidRPr="000C2678">
        <w:rPr>
          <w:rFonts w:eastAsiaTheme="minorHAnsi"/>
          <w:color w:val="auto"/>
        </w:rPr>
        <w:t xml:space="preserve"> v </w:t>
      </w:r>
      <w:r w:rsidR="009B58B1" w:rsidRPr="00031B5C">
        <w:rPr>
          <w:rFonts w:eastAsiaTheme="minorHAnsi"/>
          <w:i/>
          <w:color w:val="auto"/>
        </w:rPr>
        <w:t>Cross</w:t>
      </w:r>
      <w:r w:rsidR="009B58B1" w:rsidRPr="000C2678">
        <w:rPr>
          <w:rFonts w:eastAsiaTheme="minorHAnsi"/>
          <w:color w:val="auto"/>
        </w:rPr>
        <w:t xml:space="preserve">. </w:t>
      </w:r>
    </w:p>
    <w:p w14:paraId="2EF92030" w14:textId="60EDD116" w:rsidR="002B46C9" w:rsidRPr="005A079F" w:rsidRDefault="00537202" w:rsidP="009B58B1">
      <w:pPr>
        <w:pStyle w:val="Default"/>
        <w:spacing w:line="360" w:lineRule="auto"/>
        <w:ind w:firstLine="720"/>
        <w:jc w:val="both"/>
        <w:rPr>
          <w:rFonts w:eastAsiaTheme="minorHAnsi"/>
          <w:color w:val="FF0000"/>
          <w:sz w:val="28"/>
          <w:szCs w:val="28"/>
        </w:rPr>
      </w:pPr>
      <w:r w:rsidRPr="00B00C34">
        <w:rPr>
          <w:color w:val="auto"/>
        </w:rPr>
        <w:t xml:space="preserve">The challenge </w:t>
      </w:r>
      <w:r w:rsidR="005A079F">
        <w:rPr>
          <w:color w:val="auto"/>
        </w:rPr>
        <w:t>a</w:t>
      </w:r>
      <w:r w:rsidRPr="00B00C34">
        <w:rPr>
          <w:color w:val="auto"/>
        </w:rPr>
        <w:t xml:space="preserve">s I see it in this case, is that </w:t>
      </w:r>
      <w:r w:rsidR="006C3DF7" w:rsidRPr="00B00C34">
        <w:rPr>
          <w:color w:val="auto"/>
        </w:rPr>
        <w:t xml:space="preserve">as happened in the case of </w:t>
      </w:r>
      <w:r w:rsidR="006C3DF7" w:rsidRPr="00B00C34">
        <w:rPr>
          <w:i/>
          <w:iCs/>
          <w:color w:val="auto"/>
        </w:rPr>
        <w:t xml:space="preserve">S </w:t>
      </w:r>
      <w:r w:rsidR="006C3DF7" w:rsidRPr="00031B5C">
        <w:rPr>
          <w:iCs/>
          <w:color w:val="auto"/>
        </w:rPr>
        <w:t>v</w:t>
      </w:r>
      <w:r w:rsidR="006C3DF7" w:rsidRPr="00B00C34">
        <w:rPr>
          <w:i/>
          <w:iCs/>
          <w:color w:val="auto"/>
        </w:rPr>
        <w:t xml:space="preserve"> Safatsa</w:t>
      </w:r>
      <w:r w:rsidR="006C3DF7" w:rsidRPr="00B00C34">
        <w:rPr>
          <w:color w:val="auto"/>
        </w:rPr>
        <w:t xml:space="preserve"> 1988 (1) SA 868, the applicant never requested the court to exercise its discretion in his favour.  His </w:t>
      </w:r>
      <w:r w:rsidR="006C3DF7" w:rsidRPr="00B00C34">
        <w:rPr>
          <w:color w:val="auto"/>
        </w:rPr>
        <w:lastRenderedPageBreak/>
        <w:t xml:space="preserve">counsel appears to have been convinced that </w:t>
      </w:r>
      <w:r w:rsidR="002B46C9" w:rsidRPr="00B00C34">
        <w:rPr>
          <w:color w:val="auto"/>
        </w:rPr>
        <w:t xml:space="preserve">because of the obligatory nature of s 244 </w:t>
      </w:r>
      <w:r w:rsidR="006C3DF7" w:rsidRPr="00B00C34">
        <w:rPr>
          <w:color w:val="auto"/>
        </w:rPr>
        <w:t>the court</w:t>
      </w:r>
      <w:r w:rsidR="002B46C9" w:rsidRPr="00B00C34">
        <w:rPr>
          <w:color w:val="auto"/>
        </w:rPr>
        <w:t xml:space="preserve"> had no </w:t>
      </w:r>
      <w:r w:rsidR="006C3DF7" w:rsidRPr="00B00C34">
        <w:rPr>
          <w:color w:val="auto"/>
        </w:rPr>
        <w:t>alternative</w:t>
      </w:r>
      <w:r w:rsidR="002B46C9" w:rsidRPr="00B00C34">
        <w:rPr>
          <w:color w:val="auto"/>
        </w:rPr>
        <w:t xml:space="preserve"> but to simply order the prosecutor to take the witness stand and testify for the applicant</w:t>
      </w:r>
      <w:r w:rsidR="006C3DF7" w:rsidRPr="00B00C34">
        <w:rPr>
          <w:color w:val="auto"/>
        </w:rPr>
        <w:t xml:space="preserve"> because he</w:t>
      </w:r>
      <w:r w:rsidR="002B46C9" w:rsidRPr="00B00C34">
        <w:rPr>
          <w:color w:val="auto"/>
        </w:rPr>
        <w:t xml:space="preserve"> was a competent and compellable </w:t>
      </w:r>
      <w:r w:rsidR="006C3DF7" w:rsidRPr="00B00C34">
        <w:rPr>
          <w:color w:val="auto"/>
        </w:rPr>
        <w:t xml:space="preserve">witness. </w:t>
      </w:r>
      <w:r w:rsidR="00FC28A9" w:rsidRPr="00B00C34">
        <w:rPr>
          <w:color w:val="auto"/>
        </w:rPr>
        <w:t>Counsel</w:t>
      </w:r>
      <w:r w:rsidR="006C3DF7" w:rsidRPr="00B00C34">
        <w:rPr>
          <w:color w:val="auto"/>
        </w:rPr>
        <w:t xml:space="preserve"> was bold and forceful in his conviction that the court was not entitled to decide on the compellability of Michael Reza to testify. </w:t>
      </w:r>
      <w:r w:rsidR="00E705CA" w:rsidRPr="00B00C34">
        <w:rPr>
          <w:color w:val="auto"/>
        </w:rPr>
        <w:t>Instead, by rule of law (s 244) his client was entitled to have Reza compelled to testify.</w:t>
      </w:r>
      <w:r w:rsidR="00E705CA">
        <w:rPr>
          <w:color w:val="auto"/>
        </w:rPr>
        <w:t xml:space="preserve"> Looked</w:t>
      </w:r>
      <w:r w:rsidR="00420763">
        <w:rPr>
          <w:color w:val="auto"/>
        </w:rPr>
        <w:t xml:space="preserve"> at from that perspective s 244 would give off the façade of an all-consuming provision which makes even court officials presiding over a trial susceptible to the rules of competency and compellability</w:t>
      </w:r>
      <w:r w:rsidR="00E705CA">
        <w:rPr>
          <w:color w:val="auto"/>
        </w:rPr>
        <w:t xml:space="preserve"> as witnesses in the same trials in which they are officials. But as highlighted earlier, nothing is like what it appears to be. It would be the embodiment and personification of an absurdity resulting from a literal </w:t>
      </w:r>
      <w:r w:rsidR="00B75DC6">
        <w:rPr>
          <w:color w:val="auto"/>
        </w:rPr>
        <w:t>interpretation</w:t>
      </w:r>
      <w:r w:rsidR="00E705CA">
        <w:rPr>
          <w:color w:val="auto"/>
        </w:rPr>
        <w:t xml:space="preserve"> of a st</w:t>
      </w:r>
      <w:r w:rsidR="00B75DC6">
        <w:rPr>
          <w:color w:val="auto"/>
        </w:rPr>
        <w:t>at</w:t>
      </w:r>
      <w:r w:rsidR="00E705CA">
        <w:rPr>
          <w:color w:val="auto"/>
        </w:rPr>
        <w:t xml:space="preserve">utory provision. </w:t>
      </w:r>
      <w:r w:rsidR="00CE485D" w:rsidRPr="00B00C34">
        <w:rPr>
          <w:color w:val="auto"/>
        </w:rPr>
        <w:t xml:space="preserve">Provisions in a statute must not be read as silos but in conjunction with others which give them context. If that had been done in </w:t>
      </w:r>
      <w:r w:rsidR="00E3211B" w:rsidRPr="00B00C34">
        <w:rPr>
          <w:color w:val="auto"/>
        </w:rPr>
        <w:t>this</w:t>
      </w:r>
      <w:r w:rsidR="00CE485D" w:rsidRPr="00B00C34">
        <w:rPr>
          <w:color w:val="auto"/>
        </w:rPr>
        <w:t xml:space="preserve"> case, the </w:t>
      </w:r>
      <w:r w:rsidR="00FC28A9" w:rsidRPr="00B00C34">
        <w:rPr>
          <w:color w:val="auto"/>
        </w:rPr>
        <w:t>helter-skelter</w:t>
      </w:r>
      <w:r w:rsidR="00CE485D" w:rsidRPr="00B00C34">
        <w:rPr>
          <w:color w:val="auto"/>
        </w:rPr>
        <w:t xml:space="preserve"> which followed the first </w:t>
      </w:r>
      <w:r w:rsidR="00E3211B" w:rsidRPr="00B00C34">
        <w:rPr>
          <w:color w:val="auto"/>
        </w:rPr>
        <w:t>respondent’s</w:t>
      </w:r>
      <w:r w:rsidR="00CE485D" w:rsidRPr="00B00C34">
        <w:rPr>
          <w:color w:val="auto"/>
        </w:rPr>
        <w:t xml:space="preserve"> ruling would have been avoided</w:t>
      </w:r>
      <w:r w:rsidR="00E3211B" w:rsidRPr="00B00C34">
        <w:rPr>
          <w:color w:val="auto"/>
        </w:rPr>
        <w:t xml:space="preserve"> because she had the power to make that decision.</w:t>
      </w:r>
    </w:p>
    <w:p w14:paraId="265497A6" w14:textId="23726B58" w:rsidR="002B46C9" w:rsidRPr="00B00C34" w:rsidRDefault="002B46C9" w:rsidP="00782896">
      <w:pPr>
        <w:pStyle w:val="Default"/>
        <w:spacing w:line="360" w:lineRule="auto"/>
        <w:ind w:firstLine="720"/>
        <w:jc w:val="both"/>
        <w:rPr>
          <w:color w:val="auto"/>
        </w:rPr>
      </w:pPr>
      <w:r w:rsidRPr="00B00C34">
        <w:rPr>
          <w:color w:val="auto"/>
        </w:rPr>
        <w:t>What obtain</w:t>
      </w:r>
      <w:r w:rsidR="000B1297" w:rsidRPr="00B00C34">
        <w:rPr>
          <w:color w:val="auto"/>
        </w:rPr>
        <w:t>ed</w:t>
      </w:r>
      <w:r w:rsidRPr="00B00C34">
        <w:rPr>
          <w:color w:val="auto"/>
        </w:rPr>
        <w:t xml:space="preserve"> in the instant case is intriguing. The prosecutor who in essence is legal practitioner for </w:t>
      </w:r>
      <w:r w:rsidR="00782896">
        <w:rPr>
          <w:color w:val="auto"/>
        </w:rPr>
        <w:t xml:space="preserve">the state </w:t>
      </w:r>
      <w:r w:rsidRPr="00B00C34">
        <w:rPr>
          <w:color w:val="auto"/>
        </w:rPr>
        <w:t xml:space="preserve">in the litigation, </w:t>
      </w:r>
      <w:r w:rsidR="000B1297" w:rsidRPr="00B00C34">
        <w:rPr>
          <w:color w:val="auto"/>
        </w:rPr>
        <w:t xml:space="preserve">was </w:t>
      </w:r>
      <w:r w:rsidRPr="00B00C34">
        <w:rPr>
          <w:color w:val="auto"/>
        </w:rPr>
        <w:t xml:space="preserve">asked to relinquish his role and become witness for the other side not for purposes of giving favourable evidence for that party but for purposes of being cross examined in the hope that such cross-examination </w:t>
      </w:r>
      <w:r w:rsidR="000B1297" w:rsidRPr="00B00C34">
        <w:rPr>
          <w:color w:val="auto"/>
        </w:rPr>
        <w:t>might</w:t>
      </w:r>
      <w:r w:rsidRPr="00B00C34">
        <w:rPr>
          <w:color w:val="auto"/>
        </w:rPr>
        <w:t xml:space="preserve"> assist the </w:t>
      </w:r>
      <w:r w:rsidR="000B1297" w:rsidRPr="00B00C34">
        <w:rPr>
          <w:color w:val="auto"/>
        </w:rPr>
        <w:t>applicant</w:t>
      </w:r>
      <w:r w:rsidRPr="00B00C34">
        <w:rPr>
          <w:color w:val="auto"/>
        </w:rPr>
        <w:t xml:space="preserve"> in advancing his application for referral of some constitutional issue to the Constitutional Court. The law simply can’t work like that.</w:t>
      </w:r>
      <w:r w:rsidR="000B1297" w:rsidRPr="00B00C34">
        <w:rPr>
          <w:color w:val="auto"/>
        </w:rPr>
        <w:t xml:space="preserve"> It cannot be allowed.</w:t>
      </w:r>
      <w:r w:rsidRPr="00B00C34">
        <w:rPr>
          <w:color w:val="auto"/>
        </w:rPr>
        <w:t xml:space="preserve"> In any case, the declaration of a witness as hostile is not that straight jacketed. There are procedures which must be followed. A party cannot call a witness to testify </w:t>
      </w:r>
      <w:r w:rsidR="000B1297" w:rsidRPr="00B00C34">
        <w:rPr>
          <w:color w:val="auto"/>
        </w:rPr>
        <w:t>solely</w:t>
      </w:r>
      <w:r w:rsidRPr="00B00C34">
        <w:rPr>
          <w:color w:val="auto"/>
        </w:rPr>
        <w:t xml:space="preserve"> for purposes of declaring him/her hostile. The hostility of the witness must not be known before he/she testifies. It is something that must come as a surprise to the party who called him/her in the full belief that the witness was going to give evidence which is favourable to his/her/its case. </w:t>
      </w:r>
      <w:r w:rsidR="000B1297" w:rsidRPr="00B00C34">
        <w:rPr>
          <w:color w:val="auto"/>
        </w:rPr>
        <w:t>In the instant scenario, the applicant intended to call Michael Reza not for purposes of advancing his cause b</w:t>
      </w:r>
      <w:r w:rsidR="00A32DBC" w:rsidRPr="00B00C34">
        <w:rPr>
          <w:color w:val="auto"/>
        </w:rPr>
        <w:t xml:space="preserve">ecause he knew before hand that Reza had no evidence favourable to his case. All that the applicant wanted was to portray the prosecutor as unethical because of the alleged indiscretions earlier described in this judgment. </w:t>
      </w:r>
    </w:p>
    <w:p w14:paraId="6020303F" w14:textId="71267C23" w:rsidR="002B46C9" w:rsidRPr="001959CE" w:rsidRDefault="00A32DBC" w:rsidP="003373D3">
      <w:pPr>
        <w:pStyle w:val="Default"/>
        <w:spacing w:line="360" w:lineRule="auto"/>
        <w:jc w:val="both"/>
        <w:rPr>
          <w:color w:val="auto"/>
        </w:rPr>
      </w:pPr>
      <w:r w:rsidRPr="00B00C34">
        <w:rPr>
          <w:color w:val="auto"/>
        </w:rPr>
        <w:tab/>
        <w:t xml:space="preserve">In the end I construe the law to require some minimum requirements to be </w:t>
      </w:r>
      <w:r w:rsidR="003373D3" w:rsidRPr="00B00C34">
        <w:rPr>
          <w:color w:val="auto"/>
        </w:rPr>
        <w:t>satisfied</w:t>
      </w:r>
      <w:r w:rsidRPr="00B00C34">
        <w:rPr>
          <w:color w:val="auto"/>
        </w:rPr>
        <w:t xml:space="preserve"> before a court can declare a witness compellable to testify. These would include among others a disclosure to the court on what the proposed witness’s testimony would be</w:t>
      </w:r>
      <w:r w:rsidR="003373D3" w:rsidRPr="00B00C34">
        <w:rPr>
          <w:color w:val="auto"/>
        </w:rPr>
        <w:t>; a summation of</w:t>
      </w:r>
      <w:r w:rsidR="00AE62F0">
        <w:rPr>
          <w:color w:val="auto"/>
        </w:rPr>
        <w:t>,</w:t>
      </w:r>
      <w:r w:rsidR="003373D3" w:rsidRPr="00B00C34">
        <w:rPr>
          <w:color w:val="auto"/>
        </w:rPr>
        <w:t xml:space="preserve"> </w:t>
      </w:r>
      <w:r w:rsidR="002B46C9" w:rsidRPr="00B00C34">
        <w:rPr>
          <w:color w:val="auto"/>
        </w:rPr>
        <w:t xml:space="preserve">in what manner and with what prospects of success </w:t>
      </w:r>
      <w:r w:rsidR="003373D3" w:rsidRPr="00B00C34">
        <w:rPr>
          <w:color w:val="auto"/>
        </w:rPr>
        <w:t xml:space="preserve">is the witness’s testimony going to help the </w:t>
      </w:r>
      <w:r w:rsidR="003373D3" w:rsidRPr="00B00C34">
        <w:rPr>
          <w:color w:val="auto"/>
        </w:rPr>
        <w:lastRenderedPageBreak/>
        <w:t xml:space="preserve">applicant’s case and more critically in this case whether or not compelling the witness to testify would not open the administration of justice to ridicule and trash the public policy consideration aimed at protecting the integrity of court processes. </w:t>
      </w:r>
      <w:r w:rsidR="001959CE">
        <w:rPr>
          <w:color w:val="auto"/>
        </w:rPr>
        <w:t xml:space="preserve">The applicant, in the course of his application </w:t>
      </w:r>
      <w:r w:rsidR="001959CE" w:rsidRPr="001959CE">
        <w:rPr>
          <w:i/>
          <w:iCs/>
          <w:color w:val="auto"/>
        </w:rPr>
        <w:t>a</w:t>
      </w:r>
      <w:r w:rsidR="00031B5C">
        <w:rPr>
          <w:i/>
          <w:iCs/>
          <w:color w:val="auto"/>
        </w:rPr>
        <w:t xml:space="preserve"> </w:t>
      </w:r>
      <w:r w:rsidR="001959CE" w:rsidRPr="001959CE">
        <w:rPr>
          <w:i/>
          <w:iCs/>
          <w:color w:val="auto"/>
        </w:rPr>
        <w:t>quo</w:t>
      </w:r>
      <w:r w:rsidR="001959CE">
        <w:rPr>
          <w:i/>
          <w:iCs/>
          <w:color w:val="auto"/>
        </w:rPr>
        <w:t xml:space="preserve"> </w:t>
      </w:r>
      <w:r w:rsidR="001959CE">
        <w:rPr>
          <w:color w:val="auto"/>
        </w:rPr>
        <w:t xml:space="preserve">did not even begin to address those issues. </w:t>
      </w:r>
    </w:p>
    <w:p w14:paraId="42DC7B70" w14:textId="6AADBA49" w:rsidR="00B04948" w:rsidRDefault="00B04948" w:rsidP="00031B5C">
      <w:pPr>
        <w:spacing w:after="0" w:line="360" w:lineRule="auto"/>
        <w:ind w:firstLine="720"/>
        <w:jc w:val="both"/>
        <w:rPr>
          <w:rFonts w:ascii="Times New Roman" w:hAnsi="Times New Roman" w:cs="Times New Roman"/>
          <w:sz w:val="24"/>
          <w:szCs w:val="24"/>
        </w:rPr>
      </w:pPr>
      <w:r w:rsidRPr="00B04948">
        <w:rPr>
          <w:rFonts w:ascii="Times New Roman" w:hAnsi="Times New Roman" w:cs="Times New Roman"/>
          <w:sz w:val="24"/>
          <w:szCs w:val="24"/>
        </w:rPr>
        <w:t xml:space="preserve">From the above perspective I am once again unable to </w:t>
      </w:r>
      <w:r w:rsidR="00E1417F">
        <w:rPr>
          <w:rFonts w:ascii="Times New Roman" w:hAnsi="Times New Roman" w:cs="Times New Roman"/>
          <w:sz w:val="24"/>
          <w:szCs w:val="24"/>
        </w:rPr>
        <w:t xml:space="preserve">accede to the applicant’s view that this is an exceptional case in which I must take the unconventional route of interfering with the unterminated proceedings before the first respondent.  </w:t>
      </w:r>
    </w:p>
    <w:p w14:paraId="094FFD58" w14:textId="77777777" w:rsidR="00B24D66" w:rsidRDefault="00BA0814" w:rsidP="00031B5C">
      <w:pPr>
        <w:spacing w:after="0" w:line="360" w:lineRule="auto"/>
        <w:jc w:val="both"/>
        <w:rPr>
          <w:rFonts w:ascii="Times New Roman" w:hAnsi="Times New Roman" w:cs="Times New Roman"/>
          <w:b/>
          <w:bCs/>
          <w:sz w:val="24"/>
          <w:szCs w:val="24"/>
        </w:rPr>
      </w:pPr>
      <w:r w:rsidRPr="00BA0814">
        <w:rPr>
          <w:rFonts w:ascii="Times New Roman" w:hAnsi="Times New Roman" w:cs="Times New Roman"/>
          <w:b/>
          <w:bCs/>
          <w:sz w:val="24"/>
          <w:szCs w:val="24"/>
        </w:rPr>
        <w:t>That the first respondent did not give reasons for the decision or that the reasons given were irrational.</w:t>
      </w:r>
    </w:p>
    <w:p w14:paraId="4905042C" w14:textId="7BA1BE1E" w:rsidR="00BA0814" w:rsidRDefault="00031B5C" w:rsidP="00031B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35938">
        <w:rPr>
          <w:rFonts w:ascii="Times New Roman" w:hAnsi="Times New Roman" w:cs="Times New Roman"/>
          <w:sz w:val="24"/>
          <w:szCs w:val="24"/>
        </w:rPr>
        <w:t>In a further argument, t</w:t>
      </w:r>
      <w:r w:rsidR="00E1417F">
        <w:rPr>
          <w:rFonts w:ascii="Times New Roman" w:hAnsi="Times New Roman" w:cs="Times New Roman"/>
          <w:sz w:val="24"/>
          <w:szCs w:val="24"/>
        </w:rPr>
        <w:t xml:space="preserve">he applicant </w:t>
      </w:r>
      <w:r w:rsidR="00035938">
        <w:rPr>
          <w:rFonts w:ascii="Times New Roman" w:hAnsi="Times New Roman" w:cs="Times New Roman"/>
          <w:sz w:val="24"/>
          <w:szCs w:val="24"/>
        </w:rPr>
        <w:t xml:space="preserve">pointed out </w:t>
      </w:r>
      <w:r w:rsidR="00E1417F">
        <w:rPr>
          <w:rFonts w:ascii="Times New Roman" w:hAnsi="Times New Roman" w:cs="Times New Roman"/>
          <w:sz w:val="24"/>
          <w:szCs w:val="24"/>
        </w:rPr>
        <w:t xml:space="preserve">that the first respondent did not give reasons for her decision or that if she did, the reasons were irrational. That assertion appears inaccurate. </w:t>
      </w:r>
      <w:r w:rsidR="008F515B">
        <w:rPr>
          <w:rFonts w:ascii="Times New Roman" w:hAnsi="Times New Roman" w:cs="Times New Roman"/>
          <w:sz w:val="24"/>
          <w:szCs w:val="24"/>
        </w:rPr>
        <w:t xml:space="preserve">To put the issue into context it is necessary to reproduce the </w:t>
      </w:r>
      <w:r w:rsidR="00F2266D">
        <w:rPr>
          <w:rFonts w:ascii="Times New Roman" w:hAnsi="Times New Roman" w:cs="Times New Roman"/>
          <w:sz w:val="24"/>
          <w:szCs w:val="24"/>
        </w:rPr>
        <w:t>critical portion</w:t>
      </w:r>
      <w:r w:rsidR="008F515B">
        <w:rPr>
          <w:rFonts w:ascii="Times New Roman" w:hAnsi="Times New Roman" w:cs="Times New Roman"/>
          <w:sz w:val="24"/>
          <w:szCs w:val="24"/>
        </w:rPr>
        <w:t xml:space="preserve"> of the first respondent’s ruling</w:t>
      </w:r>
      <w:r w:rsidR="00F2266D">
        <w:rPr>
          <w:rFonts w:ascii="Times New Roman" w:hAnsi="Times New Roman" w:cs="Times New Roman"/>
          <w:sz w:val="24"/>
          <w:szCs w:val="24"/>
        </w:rPr>
        <w:t xml:space="preserve">. </w:t>
      </w:r>
      <w:r w:rsidR="000C2A1E">
        <w:rPr>
          <w:rFonts w:ascii="Times New Roman" w:hAnsi="Times New Roman" w:cs="Times New Roman"/>
          <w:sz w:val="24"/>
          <w:szCs w:val="24"/>
        </w:rPr>
        <w:t>It went as follows and t</w:t>
      </w:r>
      <w:r w:rsidR="00F2266D">
        <w:rPr>
          <w:rFonts w:ascii="Times New Roman" w:hAnsi="Times New Roman" w:cs="Times New Roman"/>
          <w:sz w:val="24"/>
          <w:szCs w:val="24"/>
        </w:rPr>
        <w:t xml:space="preserve">he errors therein are the first </w:t>
      </w:r>
      <w:r w:rsidR="00035938">
        <w:rPr>
          <w:rFonts w:ascii="Times New Roman" w:hAnsi="Times New Roman" w:cs="Times New Roman"/>
          <w:sz w:val="24"/>
          <w:szCs w:val="24"/>
        </w:rPr>
        <w:t>respondent’s:</w:t>
      </w:r>
    </w:p>
    <w:p w14:paraId="2C27AC71" w14:textId="1F776CA2" w:rsidR="008F515B" w:rsidRPr="00031B5C" w:rsidRDefault="00031B5C" w:rsidP="00031B5C">
      <w:pPr>
        <w:spacing w:after="0" w:line="240" w:lineRule="auto"/>
        <w:ind w:left="360"/>
        <w:jc w:val="both"/>
        <w:rPr>
          <w:rFonts w:ascii="Times New Roman" w:hAnsi="Times New Roman" w:cs="Times New Roman"/>
        </w:rPr>
      </w:pPr>
      <w:r>
        <w:rPr>
          <w:rFonts w:ascii="Times New Roman" w:hAnsi="Times New Roman" w:cs="Times New Roman"/>
        </w:rPr>
        <w:tab/>
      </w:r>
      <w:r w:rsidR="008F515B" w:rsidRPr="00031B5C">
        <w:rPr>
          <w:rFonts w:ascii="Times New Roman" w:hAnsi="Times New Roman" w:cs="Times New Roman"/>
        </w:rPr>
        <w:t xml:space="preserve">“It is </w:t>
      </w:r>
      <w:r w:rsidR="003E6A7F" w:rsidRPr="00031B5C">
        <w:rPr>
          <w:rFonts w:ascii="Times New Roman" w:hAnsi="Times New Roman" w:cs="Times New Roman"/>
        </w:rPr>
        <w:t>correct the</w:t>
      </w:r>
      <w:r w:rsidR="008F515B" w:rsidRPr="00031B5C">
        <w:rPr>
          <w:rFonts w:ascii="Times New Roman" w:hAnsi="Times New Roman" w:cs="Times New Roman"/>
        </w:rPr>
        <w:t xml:space="preserve"> state </w:t>
      </w:r>
      <w:r w:rsidR="003E6A7F" w:rsidRPr="00031B5C">
        <w:rPr>
          <w:rFonts w:ascii="Times New Roman" w:hAnsi="Times New Roman" w:cs="Times New Roman"/>
        </w:rPr>
        <w:t>counsel</w:t>
      </w:r>
      <w:r w:rsidR="008F515B" w:rsidRPr="00031B5C">
        <w:rPr>
          <w:rFonts w:ascii="Times New Roman" w:hAnsi="Times New Roman" w:cs="Times New Roman"/>
        </w:rPr>
        <w:t xml:space="preserve"> is not expressly excluded </w:t>
      </w:r>
      <w:r w:rsidR="003E6A7F" w:rsidRPr="00031B5C">
        <w:rPr>
          <w:rFonts w:ascii="Times New Roman" w:hAnsi="Times New Roman" w:cs="Times New Roman"/>
        </w:rPr>
        <w:t>by the Act</w:t>
      </w:r>
      <w:r w:rsidR="008F515B" w:rsidRPr="00031B5C">
        <w:rPr>
          <w:rFonts w:ascii="Times New Roman" w:hAnsi="Times New Roman" w:cs="Times New Roman"/>
        </w:rPr>
        <w:t xml:space="preserve">. </w:t>
      </w:r>
      <w:r w:rsidR="003E6A7F" w:rsidRPr="00031B5C">
        <w:rPr>
          <w:rFonts w:ascii="Times New Roman" w:hAnsi="Times New Roman" w:cs="Times New Roman"/>
        </w:rPr>
        <w:t>That may</w:t>
      </w:r>
      <w:r w:rsidR="008F515B" w:rsidRPr="00031B5C">
        <w:rPr>
          <w:rFonts w:ascii="Times New Roman" w:hAnsi="Times New Roman" w:cs="Times New Roman"/>
        </w:rPr>
        <w:t xml:space="preserve"> be so because the </w:t>
      </w:r>
      <w:r>
        <w:rPr>
          <w:rFonts w:ascii="Times New Roman" w:hAnsi="Times New Roman" w:cs="Times New Roman"/>
        </w:rPr>
        <w:tab/>
      </w:r>
      <w:r w:rsidR="003E6A7F" w:rsidRPr="00031B5C">
        <w:rPr>
          <w:rFonts w:ascii="Times New Roman" w:hAnsi="Times New Roman" w:cs="Times New Roman"/>
        </w:rPr>
        <w:t>Legislature</w:t>
      </w:r>
      <w:r w:rsidR="008F515B" w:rsidRPr="00031B5C">
        <w:rPr>
          <w:rFonts w:ascii="Times New Roman" w:hAnsi="Times New Roman" w:cs="Times New Roman"/>
        </w:rPr>
        <w:t xml:space="preserve"> did not envisage a scenario</w:t>
      </w:r>
      <w:r w:rsidR="00D84902" w:rsidRPr="00031B5C">
        <w:rPr>
          <w:rFonts w:ascii="Times New Roman" w:hAnsi="Times New Roman" w:cs="Times New Roman"/>
        </w:rPr>
        <w:t xml:space="preserve"> such as this one </w:t>
      </w:r>
      <w:r w:rsidR="003E6A7F" w:rsidRPr="00031B5C">
        <w:rPr>
          <w:rFonts w:ascii="Times New Roman" w:hAnsi="Times New Roman" w:cs="Times New Roman"/>
        </w:rPr>
        <w:t>which the</w:t>
      </w:r>
      <w:r w:rsidR="00D84902" w:rsidRPr="00031B5C">
        <w:rPr>
          <w:rFonts w:ascii="Times New Roman" w:hAnsi="Times New Roman" w:cs="Times New Roman"/>
        </w:rPr>
        <w:t xml:space="preserve"> court finds itself in. </w:t>
      </w:r>
      <w:r w:rsidR="003E6A7F" w:rsidRPr="00031B5C">
        <w:rPr>
          <w:rFonts w:ascii="Times New Roman" w:hAnsi="Times New Roman" w:cs="Times New Roman"/>
        </w:rPr>
        <w:t>T</w:t>
      </w:r>
      <w:r w:rsidR="00D84902" w:rsidRPr="00031B5C">
        <w:rPr>
          <w:rFonts w:ascii="Times New Roman" w:hAnsi="Times New Roman" w:cs="Times New Roman"/>
        </w:rPr>
        <w:t xml:space="preserve">he court </w:t>
      </w:r>
      <w:r>
        <w:rPr>
          <w:rFonts w:ascii="Times New Roman" w:hAnsi="Times New Roman" w:cs="Times New Roman"/>
        </w:rPr>
        <w:tab/>
      </w:r>
      <w:r w:rsidR="00D84902" w:rsidRPr="00031B5C">
        <w:rPr>
          <w:rFonts w:ascii="Times New Roman" w:hAnsi="Times New Roman" w:cs="Times New Roman"/>
        </w:rPr>
        <w:t>in assessing</w:t>
      </w:r>
      <w:r w:rsidR="003E6A7F" w:rsidRPr="00031B5C">
        <w:rPr>
          <w:rFonts w:ascii="Times New Roman" w:hAnsi="Times New Roman" w:cs="Times New Roman"/>
        </w:rPr>
        <w:t xml:space="preserve"> </w:t>
      </w:r>
      <w:r w:rsidR="00D84902" w:rsidRPr="00031B5C">
        <w:rPr>
          <w:rFonts w:ascii="Times New Roman" w:hAnsi="Times New Roman" w:cs="Times New Roman"/>
        </w:rPr>
        <w:t>the</w:t>
      </w:r>
      <w:r w:rsidR="003E6A7F" w:rsidRPr="00031B5C">
        <w:rPr>
          <w:rFonts w:ascii="Times New Roman" w:hAnsi="Times New Roman" w:cs="Times New Roman"/>
        </w:rPr>
        <w:t xml:space="preserve"> </w:t>
      </w:r>
      <w:r w:rsidR="00D84902" w:rsidRPr="00031B5C">
        <w:rPr>
          <w:rFonts w:ascii="Times New Roman" w:hAnsi="Times New Roman" w:cs="Times New Roman"/>
        </w:rPr>
        <w:t>factors at play has the following questions:</w:t>
      </w:r>
    </w:p>
    <w:p w14:paraId="6382B59B" w14:textId="667703BC" w:rsidR="00D84902" w:rsidRPr="00031B5C" w:rsidRDefault="00D84902" w:rsidP="00F2266D">
      <w:pPr>
        <w:pStyle w:val="ListParagraph"/>
        <w:numPr>
          <w:ilvl w:val="0"/>
          <w:numId w:val="6"/>
        </w:numPr>
        <w:spacing w:line="240" w:lineRule="auto"/>
        <w:ind w:left="1080"/>
        <w:jc w:val="both"/>
        <w:rPr>
          <w:rFonts w:ascii="Times New Roman" w:hAnsi="Times New Roman" w:cs="Times New Roman"/>
        </w:rPr>
      </w:pPr>
      <w:r w:rsidRPr="00031B5C">
        <w:rPr>
          <w:rFonts w:ascii="Times New Roman" w:hAnsi="Times New Roman" w:cs="Times New Roman"/>
        </w:rPr>
        <w:t xml:space="preserve">who will be representing the state and will embark on </w:t>
      </w:r>
      <w:r w:rsidR="003E6A7F" w:rsidRPr="00031B5C">
        <w:rPr>
          <w:rFonts w:ascii="Times New Roman" w:hAnsi="Times New Roman" w:cs="Times New Roman"/>
        </w:rPr>
        <w:t>cross</w:t>
      </w:r>
      <w:r w:rsidRPr="00031B5C">
        <w:rPr>
          <w:rFonts w:ascii="Times New Roman" w:hAnsi="Times New Roman" w:cs="Times New Roman"/>
        </w:rPr>
        <w:t xml:space="preserve"> examination of Mr Reza if he is to </w:t>
      </w:r>
      <w:r w:rsidR="003E6A7F" w:rsidRPr="00031B5C">
        <w:rPr>
          <w:rFonts w:ascii="Times New Roman" w:hAnsi="Times New Roman" w:cs="Times New Roman"/>
        </w:rPr>
        <w:t>take</w:t>
      </w:r>
      <w:r w:rsidRPr="00031B5C">
        <w:rPr>
          <w:rFonts w:ascii="Times New Roman" w:hAnsi="Times New Roman" w:cs="Times New Roman"/>
        </w:rPr>
        <w:t xml:space="preserve"> to the witness stand in a matter in </w:t>
      </w:r>
      <w:r w:rsidR="003E6A7F" w:rsidRPr="00031B5C">
        <w:rPr>
          <w:rFonts w:ascii="Times New Roman" w:hAnsi="Times New Roman" w:cs="Times New Roman"/>
        </w:rPr>
        <w:t>which</w:t>
      </w:r>
      <w:r w:rsidRPr="00031B5C">
        <w:rPr>
          <w:rFonts w:ascii="Times New Roman" w:hAnsi="Times New Roman" w:cs="Times New Roman"/>
        </w:rPr>
        <w:t xml:space="preserve"> he is representing the </w:t>
      </w:r>
      <w:r w:rsidR="004826D5" w:rsidRPr="00031B5C">
        <w:rPr>
          <w:rFonts w:ascii="Times New Roman" w:hAnsi="Times New Roman" w:cs="Times New Roman"/>
        </w:rPr>
        <w:t>state?</w:t>
      </w:r>
    </w:p>
    <w:p w14:paraId="0C5ECECD" w14:textId="4CFB256A" w:rsidR="00D84902" w:rsidRPr="00031B5C" w:rsidRDefault="00D84902" w:rsidP="00F2266D">
      <w:pPr>
        <w:pStyle w:val="ListParagraph"/>
        <w:numPr>
          <w:ilvl w:val="0"/>
          <w:numId w:val="6"/>
        </w:numPr>
        <w:spacing w:line="240" w:lineRule="auto"/>
        <w:ind w:left="1080"/>
        <w:jc w:val="both"/>
        <w:rPr>
          <w:rFonts w:ascii="Times New Roman" w:hAnsi="Times New Roman" w:cs="Times New Roman"/>
        </w:rPr>
      </w:pPr>
      <w:r w:rsidRPr="00031B5C">
        <w:rPr>
          <w:rFonts w:ascii="Times New Roman" w:hAnsi="Times New Roman" w:cs="Times New Roman"/>
        </w:rPr>
        <w:t xml:space="preserve">Does it mean that defence </w:t>
      </w:r>
      <w:r w:rsidR="003E6A7F" w:rsidRPr="00031B5C">
        <w:rPr>
          <w:rFonts w:ascii="Times New Roman" w:hAnsi="Times New Roman" w:cs="Times New Roman"/>
        </w:rPr>
        <w:t>counsel</w:t>
      </w:r>
      <w:r w:rsidRPr="00031B5C">
        <w:rPr>
          <w:rFonts w:ascii="Times New Roman" w:hAnsi="Times New Roman" w:cs="Times New Roman"/>
        </w:rPr>
        <w:t xml:space="preserve"> is now </w:t>
      </w:r>
      <w:r w:rsidR="003E6A7F" w:rsidRPr="00031B5C">
        <w:rPr>
          <w:rFonts w:ascii="Times New Roman" w:hAnsi="Times New Roman" w:cs="Times New Roman"/>
        </w:rPr>
        <w:t>directing these</w:t>
      </w:r>
      <w:r w:rsidRPr="00031B5C">
        <w:rPr>
          <w:rFonts w:ascii="Times New Roman" w:hAnsi="Times New Roman" w:cs="Times New Roman"/>
        </w:rPr>
        <w:t xml:space="preserve"> proceedings during the period the state will be handic</w:t>
      </w:r>
      <w:r w:rsidR="003E6A7F" w:rsidRPr="00031B5C">
        <w:rPr>
          <w:rFonts w:ascii="Times New Roman" w:hAnsi="Times New Roman" w:cs="Times New Roman"/>
        </w:rPr>
        <w:t>a</w:t>
      </w:r>
      <w:r w:rsidRPr="00031B5C">
        <w:rPr>
          <w:rFonts w:ascii="Times New Roman" w:hAnsi="Times New Roman" w:cs="Times New Roman"/>
        </w:rPr>
        <w:t>pped?</w:t>
      </w:r>
    </w:p>
    <w:p w14:paraId="3988CD59" w14:textId="07157A64" w:rsidR="00D84902" w:rsidRPr="00031B5C" w:rsidRDefault="00031B5C" w:rsidP="00F2266D">
      <w:pPr>
        <w:spacing w:line="240" w:lineRule="auto"/>
        <w:ind w:left="360"/>
        <w:jc w:val="both"/>
        <w:rPr>
          <w:rFonts w:ascii="Times New Roman" w:hAnsi="Times New Roman" w:cs="Times New Roman"/>
        </w:rPr>
      </w:pPr>
      <w:r>
        <w:rPr>
          <w:rFonts w:ascii="Times New Roman" w:hAnsi="Times New Roman" w:cs="Times New Roman"/>
        </w:rPr>
        <w:tab/>
      </w:r>
      <w:r w:rsidR="00D84902" w:rsidRPr="00031B5C">
        <w:rPr>
          <w:rFonts w:ascii="Times New Roman" w:hAnsi="Times New Roman" w:cs="Times New Roman"/>
        </w:rPr>
        <w:t xml:space="preserve">Again from their </w:t>
      </w:r>
      <w:r w:rsidR="003E6A7F" w:rsidRPr="00031B5C">
        <w:rPr>
          <w:rFonts w:ascii="Times New Roman" w:hAnsi="Times New Roman" w:cs="Times New Roman"/>
        </w:rPr>
        <w:t>explanations</w:t>
      </w:r>
      <w:r w:rsidR="00D84902" w:rsidRPr="00031B5C">
        <w:rPr>
          <w:rFonts w:ascii="Times New Roman" w:hAnsi="Times New Roman" w:cs="Times New Roman"/>
        </w:rPr>
        <w:t xml:space="preserve"> it appears the defence is fixed on getting explanations from the </w:t>
      </w:r>
      <w:r>
        <w:rPr>
          <w:rFonts w:ascii="Times New Roman" w:hAnsi="Times New Roman" w:cs="Times New Roman"/>
        </w:rPr>
        <w:tab/>
      </w:r>
      <w:r w:rsidR="00D84902" w:rsidRPr="00031B5C">
        <w:rPr>
          <w:rFonts w:ascii="Times New Roman" w:hAnsi="Times New Roman" w:cs="Times New Roman"/>
        </w:rPr>
        <w:t xml:space="preserve">state counsel without really </w:t>
      </w:r>
      <w:r w:rsidR="003E6A7F" w:rsidRPr="00031B5C">
        <w:rPr>
          <w:rFonts w:ascii="Times New Roman" w:hAnsi="Times New Roman" w:cs="Times New Roman"/>
        </w:rPr>
        <w:t>applying their</w:t>
      </w:r>
      <w:r w:rsidR="00D84902" w:rsidRPr="00031B5C">
        <w:rPr>
          <w:rFonts w:ascii="Times New Roman" w:hAnsi="Times New Roman" w:cs="Times New Roman"/>
        </w:rPr>
        <w:t xml:space="preserve"> mind on the </w:t>
      </w:r>
      <w:r w:rsidR="003E6A7F" w:rsidRPr="00031B5C">
        <w:rPr>
          <w:rFonts w:ascii="Times New Roman" w:hAnsi="Times New Roman" w:cs="Times New Roman"/>
        </w:rPr>
        <w:t>integrity</w:t>
      </w:r>
      <w:r w:rsidR="00D84902" w:rsidRPr="00031B5C">
        <w:rPr>
          <w:rFonts w:ascii="Times New Roman" w:hAnsi="Times New Roman" w:cs="Times New Roman"/>
        </w:rPr>
        <w:t xml:space="preserve"> of court proceedings. The </w:t>
      </w:r>
      <w:r>
        <w:rPr>
          <w:rFonts w:ascii="Times New Roman" w:hAnsi="Times New Roman" w:cs="Times New Roman"/>
        </w:rPr>
        <w:tab/>
      </w:r>
      <w:r w:rsidR="00D84902" w:rsidRPr="00031B5C">
        <w:rPr>
          <w:rFonts w:ascii="Times New Roman" w:hAnsi="Times New Roman" w:cs="Times New Roman"/>
        </w:rPr>
        <w:t xml:space="preserve">defence has not cited a specific legal provision which allows that to happen. They also did not </w:t>
      </w:r>
      <w:r>
        <w:rPr>
          <w:rFonts w:ascii="Times New Roman" w:hAnsi="Times New Roman" w:cs="Times New Roman"/>
        </w:rPr>
        <w:tab/>
      </w:r>
      <w:r w:rsidR="00D84902" w:rsidRPr="00031B5C">
        <w:rPr>
          <w:rFonts w:ascii="Times New Roman" w:hAnsi="Times New Roman" w:cs="Times New Roman"/>
        </w:rPr>
        <w:t>provide case law</w:t>
      </w:r>
      <w:r w:rsidR="00570DF4" w:rsidRPr="00031B5C">
        <w:rPr>
          <w:rFonts w:ascii="Times New Roman" w:hAnsi="Times New Roman" w:cs="Times New Roman"/>
        </w:rPr>
        <w:t xml:space="preserve"> where such a scenario has ever occurred. Equally so the process</w:t>
      </w:r>
      <w:r w:rsidR="00AE7B1D" w:rsidRPr="00031B5C">
        <w:rPr>
          <w:rFonts w:ascii="Times New Roman" w:hAnsi="Times New Roman" w:cs="Times New Roman"/>
        </w:rPr>
        <w:t xml:space="preserve"> of securing </w:t>
      </w:r>
      <w:r>
        <w:rPr>
          <w:rFonts w:ascii="Times New Roman" w:hAnsi="Times New Roman" w:cs="Times New Roman"/>
        </w:rPr>
        <w:tab/>
      </w:r>
      <w:r w:rsidR="00AE7B1D" w:rsidRPr="00031B5C">
        <w:rPr>
          <w:rFonts w:ascii="Times New Roman" w:hAnsi="Times New Roman" w:cs="Times New Roman"/>
        </w:rPr>
        <w:t xml:space="preserve">the attendance of a witness is well </w:t>
      </w:r>
      <w:r w:rsidR="003E6A7F" w:rsidRPr="00031B5C">
        <w:rPr>
          <w:rFonts w:ascii="Times New Roman" w:hAnsi="Times New Roman" w:cs="Times New Roman"/>
        </w:rPr>
        <w:t>espoused</w:t>
      </w:r>
      <w:r w:rsidR="00AE7B1D" w:rsidRPr="00031B5C">
        <w:rPr>
          <w:rFonts w:ascii="Times New Roman" w:hAnsi="Times New Roman" w:cs="Times New Roman"/>
        </w:rPr>
        <w:t xml:space="preserve"> in section 229 of the Criminal Procedure and </w:t>
      </w:r>
      <w:r>
        <w:rPr>
          <w:rFonts w:ascii="Times New Roman" w:hAnsi="Times New Roman" w:cs="Times New Roman"/>
        </w:rPr>
        <w:tab/>
      </w:r>
      <w:r w:rsidR="00AE7B1D" w:rsidRPr="00031B5C">
        <w:rPr>
          <w:rFonts w:ascii="Times New Roman" w:hAnsi="Times New Roman" w:cs="Times New Roman"/>
        </w:rPr>
        <w:t xml:space="preserve">Evidence Act. It starts with the party requesting </w:t>
      </w:r>
      <w:r w:rsidR="003E6A7F" w:rsidRPr="00031B5C">
        <w:rPr>
          <w:rFonts w:ascii="Times New Roman" w:hAnsi="Times New Roman" w:cs="Times New Roman"/>
        </w:rPr>
        <w:t>the other</w:t>
      </w:r>
      <w:r w:rsidR="00AE7B1D" w:rsidRPr="00031B5C">
        <w:rPr>
          <w:rFonts w:ascii="Times New Roman" w:hAnsi="Times New Roman" w:cs="Times New Roman"/>
        </w:rPr>
        <w:t xml:space="preserve"> party to compel the other party in </w:t>
      </w:r>
      <w:r>
        <w:rPr>
          <w:rFonts w:ascii="Times New Roman" w:hAnsi="Times New Roman" w:cs="Times New Roman"/>
        </w:rPr>
        <w:tab/>
      </w:r>
      <w:r w:rsidR="00AE7B1D" w:rsidRPr="00031B5C">
        <w:rPr>
          <w:rFonts w:ascii="Times New Roman" w:hAnsi="Times New Roman" w:cs="Times New Roman"/>
        </w:rPr>
        <w:t xml:space="preserve">terms of s 229(2) then if that route does not work then a subpoena is pursued and </w:t>
      </w:r>
      <w:r w:rsidR="003E6A7F" w:rsidRPr="00031B5C">
        <w:rPr>
          <w:rFonts w:ascii="Times New Roman" w:hAnsi="Times New Roman" w:cs="Times New Roman"/>
        </w:rPr>
        <w:t>if that</w:t>
      </w:r>
      <w:r w:rsidR="00AE7B1D" w:rsidRPr="00031B5C">
        <w:rPr>
          <w:rFonts w:ascii="Times New Roman" w:hAnsi="Times New Roman" w:cs="Times New Roman"/>
        </w:rPr>
        <w:t xml:space="preserve"> does </w:t>
      </w:r>
      <w:r>
        <w:rPr>
          <w:rFonts w:ascii="Times New Roman" w:hAnsi="Times New Roman" w:cs="Times New Roman"/>
        </w:rPr>
        <w:tab/>
      </w:r>
      <w:r w:rsidR="00AE7B1D" w:rsidRPr="00031B5C">
        <w:rPr>
          <w:rFonts w:ascii="Times New Roman" w:hAnsi="Times New Roman" w:cs="Times New Roman"/>
        </w:rPr>
        <w:t xml:space="preserve">not work then the matter is referred to the attention of the magistrate. It </w:t>
      </w:r>
      <w:r w:rsidR="004826D5" w:rsidRPr="00031B5C">
        <w:rPr>
          <w:rFonts w:ascii="Times New Roman" w:hAnsi="Times New Roman" w:cs="Times New Roman"/>
        </w:rPr>
        <w:t>does</w:t>
      </w:r>
      <w:r w:rsidR="00AE7B1D" w:rsidRPr="00031B5C">
        <w:rPr>
          <w:rFonts w:ascii="Times New Roman" w:hAnsi="Times New Roman" w:cs="Times New Roman"/>
        </w:rPr>
        <w:t xml:space="preserve"> </w:t>
      </w:r>
      <w:r w:rsidR="003E6A7F" w:rsidRPr="00031B5C">
        <w:rPr>
          <w:rFonts w:ascii="Times New Roman" w:hAnsi="Times New Roman" w:cs="Times New Roman"/>
        </w:rPr>
        <w:t>not say</w:t>
      </w:r>
      <w:r w:rsidR="00AE7B1D" w:rsidRPr="00031B5C">
        <w:rPr>
          <w:rFonts w:ascii="Times New Roman" w:hAnsi="Times New Roman" w:cs="Times New Roman"/>
        </w:rPr>
        <w:t xml:space="preserve"> when the </w:t>
      </w:r>
      <w:r>
        <w:rPr>
          <w:rFonts w:ascii="Times New Roman" w:hAnsi="Times New Roman" w:cs="Times New Roman"/>
        </w:rPr>
        <w:tab/>
      </w:r>
      <w:r w:rsidR="00AE7B1D" w:rsidRPr="00031B5C">
        <w:rPr>
          <w:rFonts w:ascii="Times New Roman" w:hAnsi="Times New Roman" w:cs="Times New Roman"/>
        </w:rPr>
        <w:t xml:space="preserve">witness is seated on the bar and he is not </w:t>
      </w:r>
      <w:r w:rsidR="003E6A7F" w:rsidRPr="00031B5C">
        <w:rPr>
          <w:rFonts w:ascii="Times New Roman" w:hAnsi="Times New Roman" w:cs="Times New Roman"/>
        </w:rPr>
        <w:t>aware that</w:t>
      </w:r>
      <w:r w:rsidR="00AE7B1D" w:rsidRPr="00031B5C">
        <w:rPr>
          <w:rFonts w:ascii="Times New Roman" w:hAnsi="Times New Roman" w:cs="Times New Roman"/>
        </w:rPr>
        <w:t xml:space="preserve"> he will be required as a </w:t>
      </w:r>
      <w:r w:rsidR="003E6A7F" w:rsidRPr="00031B5C">
        <w:rPr>
          <w:rFonts w:ascii="Times New Roman" w:hAnsi="Times New Roman" w:cs="Times New Roman"/>
        </w:rPr>
        <w:t>witness</w:t>
      </w:r>
      <w:r w:rsidR="00AE7B1D" w:rsidRPr="00031B5C">
        <w:rPr>
          <w:rFonts w:ascii="Times New Roman" w:hAnsi="Times New Roman" w:cs="Times New Roman"/>
        </w:rPr>
        <w:t xml:space="preserve"> then he is </w:t>
      </w:r>
      <w:r>
        <w:rPr>
          <w:rFonts w:ascii="Times New Roman" w:hAnsi="Times New Roman" w:cs="Times New Roman"/>
        </w:rPr>
        <w:tab/>
      </w:r>
      <w:r w:rsidR="00AE7B1D" w:rsidRPr="00031B5C">
        <w:rPr>
          <w:rFonts w:ascii="Times New Roman" w:hAnsi="Times New Roman" w:cs="Times New Roman"/>
        </w:rPr>
        <w:t xml:space="preserve">ambushed. Court proceedings are not ambush proceedings but </w:t>
      </w:r>
      <w:r w:rsidR="003E6A7F" w:rsidRPr="00031B5C">
        <w:rPr>
          <w:rFonts w:ascii="Times New Roman" w:hAnsi="Times New Roman" w:cs="Times New Roman"/>
        </w:rPr>
        <w:t>are done</w:t>
      </w:r>
      <w:r w:rsidR="00AE7B1D" w:rsidRPr="00031B5C">
        <w:rPr>
          <w:rFonts w:ascii="Times New Roman" w:hAnsi="Times New Roman" w:cs="Times New Roman"/>
        </w:rPr>
        <w:t xml:space="preserve"> in a disposition </w:t>
      </w:r>
      <w:r>
        <w:rPr>
          <w:rFonts w:ascii="Times New Roman" w:hAnsi="Times New Roman" w:cs="Times New Roman"/>
        </w:rPr>
        <w:tab/>
      </w:r>
      <w:r w:rsidR="006449E4" w:rsidRPr="00031B5C">
        <w:rPr>
          <w:rFonts w:ascii="Times New Roman" w:hAnsi="Times New Roman" w:cs="Times New Roman"/>
        </w:rPr>
        <w:t xml:space="preserve">characterised by respect and warmth. The amicability and amiability of the court must be </w:t>
      </w:r>
      <w:r>
        <w:rPr>
          <w:rFonts w:ascii="Times New Roman" w:hAnsi="Times New Roman" w:cs="Times New Roman"/>
        </w:rPr>
        <w:tab/>
      </w:r>
      <w:r w:rsidR="006449E4" w:rsidRPr="00031B5C">
        <w:rPr>
          <w:rFonts w:ascii="Times New Roman" w:hAnsi="Times New Roman" w:cs="Times New Roman"/>
        </w:rPr>
        <w:t xml:space="preserve">preserved at all times. Public confidence in the administration of justice is </w:t>
      </w:r>
      <w:r w:rsidR="003E6A7F" w:rsidRPr="00031B5C">
        <w:rPr>
          <w:rFonts w:ascii="Times New Roman" w:hAnsi="Times New Roman" w:cs="Times New Roman"/>
        </w:rPr>
        <w:t>guaranteed</w:t>
      </w:r>
      <w:r w:rsidR="006449E4" w:rsidRPr="00031B5C">
        <w:rPr>
          <w:rFonts w:ascii="Times New Roman" w:hAnsi="Times New Roman" w:cs="Times New Roman"/>
        </w:rPr>
        <w:t xml:space="preserve"> when </w:t>
      </w:r>
      <w:r>
        <w:rPr>
          <w:rFonts w:ascii="Times New Roman" w:hAnsi="Times New Roman" w:cs="Times New Roman"/>
        </w:rPr>
        <w:tab/>
      </w:r>
      <w:r w:rsidR="006449E4" w:rsidRPr="00031B5C">
        <w:rPr>
          <w:rFonts w:ascii="Times New Roman" w:hAnsi="Times New Roman" w:cs="Times New Roman"/>
        </w:rPr>
        <w:t xml:space="preserve">proceedings are done in a manner that </w:t>
      </w:r>
      <w:r w:rsidR="003E6A7F" w:rsidRPr="00031B5C">
        <w:rPr>
          <w:rFonts w:ascii="Times New Roman" w:hAnsi="Times New Roman" w:cs="Times New Roman"/>
        </w:rPr>
        <w:t>preserves</w:t>
      </w:r>
      <w:r w:rsidR="006449E4" w:rsidRPr="00031B5C">
        <w:rPr>
          <w:rFonts w:ascii="Times New Roman" w:hAnsi="Times New Roman" w:cs="Times New Roman"/>
        </w:rPr>
        <w:t xml:space="preserve"> the </w:t>
      </w:r>
      <w:r w:rsidR="003E6A7F" w:rsidRPr="00031B5C">
        <w:rPr>
          <w:rFonts w:ascii="Times New Roman" w:hAnsi="Times New Roman" w:cs="Times New Roman"/>
        </w:rPr>
        <w:t>integrity</w:t>
      </w:r>
      <w:r w:rsidR="006449E4" w:rsidRPr="00031B5C">
        <w:rPr>
          <w:rFonts w:ascii="Times New Roman" w:hAnsi="Times New Roman" w:cs="Times New Roman"/>
        </w:rPr>
        <w:t xml:space="preserve"> of the court. As much as legal </w:t>
      </w:r>
      <w:r>
        <w:rPr>
          <w:rFonts w:ascii="Times New Roman" w:hAnsi="Times New Roman" w:cs="Times New Roman"/>
        </w:rPr>
        <w:tab/>
      </w:r>
      <w:r w:rsidR="006449E4" w:rsidRPr="00031B5C">
        <w:rPr>
          <w:rFonts w:ascii="Times New Roman" w:hAnsi="Times New Roman" w:cs="Times New Roman"/>
        </w:rPr>
        <w:t xml:space="preserve">practitioners are allowed to be as tenacious as much as possible in forwarding the rights of their </w:t>
      </w:r>
      <w:r>
        <w:rPr>
          <w:rFonts w:ascii="Times New Roman" w:hAnsi="Times New Roman" w:cs="Times New Roman"/>
        </w:rPr>
        <w:tab/>
      </w:r>
      <w:r w:rsidR="006449E4" w:rsidRPr="00031B5C">
        <w:rPr>
          <w:rFonts w:ascii="Times New Roman" w:hAnsi="Times New Roman" w:cs="Times New Roman"/>
        </w:rPr>
        <w:t xml:space="preserve">clients they still have a duty towards the court to </w:t>
      </w:r>
      <w:r w:rsidR="00F2266D" w:rsidRPr="00031B5C">
        <w:rPr>
          <w:rFonts w:ascii="Times New Roman" w:hAnsi="Times New Roman" w:cs="Times New Roman"/>
        </w:rPr>
        <w:t xml:space="preserve">maintain </w:t>
      </w:r>
      <w:r w:rsidR="006449E4" w:rsidRPr="00031B5C">
        <w:rPr>
          <w:rFonts w:ascii="Times New Roman" w:hAnsi="Times New Roman" w:cs="Times New Roman"/>
        </w:rPr>
        <w:t xml:space="preserve">the integrity of the proceedings. The </w:t>
      </w:r>
      <w:r>
        <w:rPr>
          <w:rFonts w:ascii="Times New Roman" w:hAnsi="Times New Roman" w:cs="Times New Roman"/>
        </w:rPr>
        <w:tab/>
      </w:r>
      <w:r w:rsidR="006449E4" w:rsidRPr="00031B5C">
        <w:rPr>
          <w:rFonts w:ascii="Times New Roman" w:hAnsi="Times New Roman" w:cs="Times New Roman"/>
        </w:rPr>
        <w:t xml:space="preserve">route suggested </w:t>
      </w:r>
      <w:r w:rsidR="00F2266D" w:rsidRPr="00031B5C">
        <w:rPr>
          <w:rFonts w:ascii="Times New Roman" w:hAnsi="Times New Roman" w:cs="Times New Roman"/>
        </w:rPr>
        <w:t>by the</w:t>
      </w:r>
      <w:r w:rsidR="006449E4" w:rsidRPr="00031B5C">
        <w:rPr>
          <w:rFonts w:ascii="Times New Roman" w:hAnsi="Times New Roman" w:cs="Times New Roman"/>
        </w:rPr>
        <w:t xml:space="preserve"> defence </w:t>
      </w:r>
      <w:r w:rsidR="00F2266D" w:rsidRPr="00031B5C">
        <w:rPr>
          <w:rFonts w:ascii="Times New Roman" w:hAnsi="Times New Roman" w:cs="Times New Roman"/>
        </w:rPr>
        <w:t>would</w:t>
      </w:r>
      <w:r w:rsidR="006449E4" w:rsidRPr="00031B5C">
        <w:rPr>
          <w:rFonts w:ascii="Times New Roman" w:hAnsi="Times New Roman" w:cs="Times New Roman"/>
        </w:rPr>
        <w:t xml:space="preserve"> obviously not secure the </w:t>
      </w:r>
      <w:r w:rsidR="00F2266D" w:rsidRPr="00031B5C">
        <w:rPr>
          <w:rFonts w:ascii="Times New Roman" w:hAnsi="Times New Roman" w:cs="Times New Roman"/>
        </w:rPr>
        <w:t>integrity</w:t>
      </w:r>
      <w:r w:rsidR="006449E4" w:rsidRPr="00031B5C">
        <w:rPr>
          <w:rFonts w:ascii="Times New Roman" w:hAnsi="Times New Roman" w:cs="Times New Roman"/>
        </w:rPr>
        <w:t xml:space="preserve"> of the </w:t>
      </w:r>
      <w:r w:rsidR="004826D5" w:rsidRPr="00031B5C">
        <w:rPr>
          <w:rFonts w:ascii="Times New Roman" w:hAnsi="Times New Roman" w:cs="Times New Roman"/>
        </w:rPr>
        <w:t>proceedings.</w:t>
      </w:r>
      <w:r w:rsidR="006449E4" w:rsidRPr="00031B5C">
        <w:rPr>
          <w:rFonts w:ascii="Times New Roman" w:hAnsi="Times New Roman" w:cs="Times New Roman"/>
        </w:rPr>
        <w:t xml:space="preserve"> </w:t>
      </w:r>
      <w:r>
        <w:rPr>
          <w:rFonts w:ascii="Times New Roman" w:hAnsi="Times New Roman" w:cs="Times New Roman"/>
        </w:rPr>
        <w:tab/>
      </w:r>
      <w:r w:rsidR="006449E4" w:rsidRPr="00031B5C">
        <w:rPr>
          <w:rFonts w:ascii="Times New Roman" w:hAnsi="Times New Roman" w:cs="Times New Roman"/>
        </w:rPr>
        <w:t>The accused is at liberty to call any other witness</w:t>
      </w:r>
      <w:r w:rsidR="003E6A7F" w:rsidRPr="00031B5C">
        <w:rPr>
          <w:rFonts w:ascii="Times New Roman" w:hAnsi="Times New Roman" w:cs="Times New Roman"/>
        </w:rPr>
        <w:t xml:space="preserve"> to support his constitutional referral. Besides </w:t>
      </w:r>
      <w:r>
        <w:rPr>
          <w:rFonts w:ascii="Times New Roman" w:hAnsi="Times New Roman" w:cs="Times New Roman"/>
        </w:rPr>
        <w:tab/>
      </w:r>
      <w:r w:rsidR="003E6A7F" w:rsidRPr="00031B5C">
        <w:rPr>
          <w:rFonts w:ascii="Times New Roman" w:hAnsi="Times New Roman" w:cs="Times New Roman"/>
        </w:rPr>
        <w:t xml:space="preserve">the issues he wants the state counsel to explain have already been placed by him in his </w:t>
      </w:r>
      <w:r>
        <w:rPr>
          <w:rFonts w:ascii="Times New Roman" w:hAnsi="Times New Roman" w:cs="Times New Roman"/>
        </w:rPr>
        <w:tab/>
      </w:r>
      <w:r w:rsidR="003E6A7F" w:rsidRPr="00031B5C">
        <w:rPr>
          <w:rFonts w:ascii="Times New Roman" w:hAnsi="Times New Roman" w:cs="Times New Roman"/>
        </w:rPr>
        <w:t>application for referral.”</w:t>
      </w:r>
    </w:p>
    <w:p w14:paraId="563B04AA" w14:textId="4ADCA497" w:rsidR="00B679D1" w:rsidRPr="00420763" w:rsidRDefault="00031B5C" w:rsidP="00DC07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2266D">
        <w:rPr>
          <w:rFonts w:ascii="Times New Roman" w:hAnsi="Times New Roman" w:cs="Times New Roman"/>
          <w:sz w:val="24"/>
          <w:szCs w:val="24"/>
        </w:rPr>
        <w:t xml:space="preserve">I agree that the reasons could have been more elegantly expressed but inelegance on its own would not take away anything from the reasoning of the first respondent. It is clear that </w:t>
      </w:r>
      <w:r w:rsidR="004826D5">
        <w:rPr>
          <w:rFonts w:ascii="Times New Roman" w:hAnsi="Times New Roman" w:cs="Times New Roman"/>
          <w:sz w:val="24"/>
          <w:szCs w:val="24"/>
        </w:rPr>
        <w:t xml:space="preserve">principally, </w:t>
      </w:r>
      <w:r w:rsidR="00F2266D">
        <w:rPr>
          <w:rFonts w:ascii="Times New Roman" w:hAnsi="Times New Roman" w:cs="Times New Roman"/>
          <w:sz w:val="24"/>
          <w:szCs w:val="24"/>
        </w:rPr>
        <w:t xml:space="preserve">her view was that the applicant’s request to have Reza compelled to testify was not </w:t>
      </w:r>
      <w:r w:rsidR="00F2266D">
        <w:rPr>
          <w:rFonts w:ascii="Times New Roman" w:hAnsi="Times New Roman" w:cs="Times New Roman"/>
          <w:sz w:val="24"/>
          <w:szCs w:val="24"/>
        </w:rPr>
        <w:lastRenderedPageBreak/>
        <w:t xml:space="preserve">supported </w:t>
      </w:r>
      <w:r w:rsidR="004826D5">
        <w:rPr>
          <w:rFonts w:ascii="Times New Roman" w:hAnsi="Times New Roman" w:cs="Times New Roman"/>
          <w:sz w:val="24"/>
          <w:szCs w:val="24"/>
        </w:rPr>
        <w:t>by the</w:t>
      </w:r>
      <w:r w:rsidR="00F2266D">
        <w:rPr>
          <w:rFonts w:ascii="Times New Roman" w:hAnsi="Times New Roman" w:cs="Times New Roman"/>
          <w:sz w:val="24"/>
          <w:szCs w:val="24"/>
        </w:rPr>
        <w:t xml:space="preserve"> law</w:t>
      </w:r>
      <w:r w:rsidR="004826D5">
        <w:rPr>
          <w:rFonts w:ascii="Times New Roman" w:hAnsi="Times New Roman" w:cs="Times New Roman"/>
          <w:sz w:val="24"/>
          <w:szCs w:val="24"/>
        </w:rPr>
        <w:t xml:space="preserve"> when she said counsel had not cited any specific provision which permitted that course. It was that</w:t>
      </w:r>
      <w:r w:rsidR="00FD372D">
        <w:rPr>
          <w:rFonts w:ascii="Times New Roman" w:hAnsi="Times New Roman" w:cs="Times New Roman"/>
          <w:sz w:val="24"/>
          <w:szCs w:val="24"/>
        </w:rPr>
        <w:t>,</w:t>
      </w:r>
      <w:r w:rsidR="004826D5">
        <w:rPr>
          <w:rFonts w:ascii="Times New Roman" w:hAnsi="Times New Roman" w:cs="Times New Roman"/>
          <w:sz w:val="24"/>
          <w:szCs w:val="24"/>
        </w:rPr>
        <w:t xml:space="preserve"> adopting such a course went against the grain of preserving the integrity of court proceedings</w:t>
      </w:r>
      <w:r w:rsidR="00FD372D">
        <w:rPr>
          <w:rFonts w:ascii="Times New Roman" w:hAnsi="Times New Roman" w:cs="Times New Roman"/>
          <w:sz w:val="24"/>
          <w:szCs w:val="24"/>
        </w:rPr>
        <w:t xml:space="preserve"> and that when s 244 was enacted the legislature had not anticipated a situation such as the one that faced the court. </w:t>
      </w:r>
      <w:r w:rsidR="004826D5">
        <w:rPr>
          <w:rFonts w:ascii="Times New Roman" w:hAnsi="Times New Roman" w:cs="Times New Roman"/>
          <w:sz w:val="24"/>
          <w:szCs w:val="24"/>
        </w:rPr>
        <w:t xml:space="preserve"> I do not see any irrationality in that. Maybe it is necessary for me to restate what this court held in the case </w:t>
      </w:r>
      <w:r w:rsidR="00FE2F47" w:rsidRPr="00420763">
        <w:rPr>
          <w:rFonts w:ascii="Times New Roman" w:hAnsi="Times New Roman" w:cs="Times New Roman"/>
          <w:sz w:val="24"/>
          <w:szCs w:val="24"/>
        </w:rPr>
        <w:t xml:space="preserve">of </w:t>
      </w:r>
      <w:r w:rsidR="00FE2F47" w:rsidRPr="00420763">
        <w:rPr>
          <w:rFonts w:ascii="Times New Roman" w:hAnsi="Times New Roman" w:cs="Times New Roman"/>
          <w:i/>
          <w:iCs/>
          <w:sz w:val="24"/>
          <w:szCs w:val="24"/>
        </w:rPr>
        <w:t>Dombodzvuku</w:t>
      </w:r>
      <w:r w:rsidR="00B679D1" w:rsidRPr="00420763">
        <w:rPr>
          <w:rFonts w:ascii="Times New Roman" w:hAnsi="Times New Roman" w:cs="Times New Roman"/>
          <w:i/>
          <w:sz w:val="24"/>
          <w:szCs w:val="24"/>
        </w:rPr>
        <w:t xml:space="preserve"> &amp; Anor </w:t>
      </w:r>
      <w:r w:rsidR="00DC0796" w:rsidRPr="00DC0796">
        <w:rPr>
          <w:rFonts w:ascii="Times New Roman" w:hAnsi="Times New Roman" w:cs="Times New Roman"/>
          <w:sz w:val="24"/>
          <w:szCs w:val="24"/>
        </w:rPr>
        <w:t>v</w:t>
      </w:r>
      <w:r w:rsidR="00B679D1" w:rsidRPr="00420763">
        <w:rPr>
          <w:rFonts w:ascii="Times New Roman" w:hAnsi="Times New Roman" w:cs="Times New Roman"/>
          <w:i/>
          <w:sz w:val="24"/>
          <w:szCs w:val="24"/>
        </w:rPr>
        <w:t xml:space="preserve"> Sithole N</w:t>
      </w:r>
      <w:r w:rsidR="00DC0796">
        <w:rPr>
          <w:rFonts w:ascii="Times New Roman" w:hAnsi="Times New Roman" w:cs="Times New Roman"/>
          <w:i/>
          <w:sz w:val="24"/>
          <w:szCs w:val="24"/>
        </w:rPr>
        <w:t>.</w:t>
      </w:r>
      <w:r w:rsidR="00B679D1" w:rsidRPr="00420763">
        <w:rPr>
          <w:rFonts w:ascii="Times New Roman" w:hAnsi="Times New Roman" w:cs="Times New Roman"/>
          <w:i/>
          <w:sz w:val="24"/>
          <w:szCs w:val="24"/>
        </w:rPr>
        <w:t>O</w:t>
      </w:r>
      <w:r w:rsidR="00DC0796">
        <w:rPr>
          <w:rFonts w:ascii="Times New Roman" w:hAnsi="Times New Roman" w:cs="Times New Roman"/>
          <w:i/>
          <w:sz w:val="24"/>
          <w:szCs w:val="24"/>
        </w:rPr>
        <w:t>.</w:t>
      </w:r>
      <w:r w:rsidR="00B679D1" w:rsidRPr="00420763">
        <w:rPr>
          <w:rFonts w:ascii="Times New Roman" w:hAnsi="Times New Roman" w:cs="Times New Roman"/>
          <w:i/>
          <w:sz w:val="24"/>
          <w:szCs w:val="24"/>
        </w:rPr>
        <w:t xml:space="preserve"> &amp; Anor</w:t>
      </w:r>
      <w:r w:rsidR="00B679D1" w:rsidRPr="00420763">
        <w:rPr>
          <w:rFonts w:ascii="Times New Roman" w:hAnsi="Times New Roman" w:cs="Times New Roman"/>
          <w:sz w:val="24"/>
          <w:szCs w:val="24"/>
        </w:rPr>
        <w:t xml:space="preserve"> 2004(</w:t>
      </w:r>
      <w:r w:rsidR="00AE62F0">
        <w:rPr>
          <w:rFonts w:ascii="Times New Roman" w:hAnsi="Times New Roman" w:cs="Times New Roman"/>
          <w:sz w:val="24"/>
          <w:szCs w:val="24"/>
        </w:rPr>
        <w:t>1)</w:t>
      </w:r>
      <w:r w:rsidR="00B679D1" w:rsidRPr="00420763">
        <w:rPr>
          <w:rFonts w:ascii="Times New Roman" w:hAnsi="Times New Roman" w:cs="Times New Roman"/>
          <w:sz w:val="24"/>
          <w:szCs w:val="24"/>
        </w:rPr>
        <w:t xml:space="preserve"> ZLR 242 (H) at p 243: </w:t>
      </w:r>
      <w:r w:rsidR="004826D5" w:rsidRPr="00420763">
        <w:rPr>
          <w:rFonts w:ascii="Times New Roman" w:hAnsi="Times New Roman" w:cs="Times New Roman"/>
          <w:sz w:val="24"/>
          <w:szCs w:val="24"/>
        </w:rPr>
        <w:t xml:space="preserve">where it remarked </w:t>
      </w:r>
      <w:r w:rsidR="00DC0796">
        <w:rPr>
          <w:rFonts w:ascii="Times New Roman" w:hAnsi="Times New Roman" w:cs="Times New Roman"/>
          <w:sz w:val="24"/>
          <w:szCs w:val="24"/>
        </w:rPr>
        <w:t xml:space="preserve">that: </w:t>
      </w:r>
    </w:p>
    <w:p w14:paraId="312EDBD4" w14:textId="587E037C" w:rsidR="00B679D1" w:rsidRPr="00DC0796" w:rsidRDefault="00B679D1" w:rsidP="00DC0796">
      <w:pPr>
        <w:spacing w:after="0" w:line="240" w:lineRule="auto"/>
        <w:ind w:left="720"/>
        <w:jc w:val="both"/>
        <w:rPr>
          <w:rFonts w:ascii="Times New Roman" w:hAnsi="Times New Roman" w:cs="Times New Roman"/>
        </w:rPr>
      </w:pPr>
      <w:r w:rsidRPr="00DC0796">
        <w:rPr>
          <w:rFonts w:ascii="Times New Roman" w:hAnsi="Times New Roman" w:cs="Times New Roman"/>
        </w:rPr>
        <w:t xml:space="preserve">“ .. an incorrect interpretation of the law cannot be grossly unreasonable merely because it does not find favour with its attacker. The person attacking the decision must go further and show that, on the facts before the court, the decision defies logic and is completely wrong. A different opinion of the law, clearly showing how it was arrived at, cannot be said to defy logic. It may be wrong but may not necessarily be unreasonable.” </w:t>
      </w:r>
    </w:p>
    <w:p w14:paraId="5F1552A5" w14:textId="77777777" w:rsidR="00DC0796" w:rsidRDefault="00DC0796" w:rsidP="00420763">
      <w:pPr>
        <w:spacing w:after="0" w:line="240" w:lineRule="auto"/>
        <w:jc w:val="both"/>
        <w:rPr>
          <w:rFonts w:ascii="Times New Roman" w:hAnsi="Times New Roman" w:cs="Times New Roman"/>
          <w:sz w:val="24"/>
          <w:szCs w:val="24"/>
        </w:rPr>
      </w:pPr>
    </w:p>
    <w:p w14:paraId="6DB42755" w14:textId="6A25D4A3" w:rsidR="00B679D1" w:rsidRDefault="00DC0796" w:rsidP="004207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Later at p</w:t>
      </w:r>
      <w:r w:rsidR="00FE2F47" w:rsidRPr="00420763">
        <w:rPr>
          <w:rFonts w:ascii="Times New Roman" w:hAnsi="Times New Roman" w:cs="Times New Roman"/>
          <w:sz w:val="24"/>
          <w:szCs w:val="24"/>
        </w:rPr>
        <w:t xml:space="preserve"> </w:t>
      </w:r>
      <w:r w:rsidR="00B679D1" w:rsidRPr="00420763">
        <w:rPr>
          <w:rFonts w:ascii="Times New Roman" w:hAnsi="Times New Roman" w:cs="Times New Roman"/>
          <w:sz w:val="24"/>
          <w:szCs w:val="24"/>
        </w:rPr>
        <w:t xml:space="preserve">246 the learned judge </w:t>
      </w:r>
      <w:r>
        <w:rPr>
          <w:rFonts w:ascii="Times New Roman" w:hAnsi="Times New Roman" w:cs="Times New Roman"/>
          <w:sz w:val="24"/>
          <w:szCs w:val="24"/>
        </w:rPr>
        <w:t xml:space="preserve">continued and said: </w:t>
      </w:r>
    </w:p>
    <w:p w14:paraId="3914B7BD" w14:textId="77777777" w:rsidR="00420763" w:rsidRPr="00DC0796" w:rsidRDefault="00420763" w:rsidP="00420763">
      <w:pPr>
        <w:spacing w:after="0" w:line="240" w:lineRule="auto"/>
        <w:jc w:val="both"/>
        <w:rPr>
          <w:rFonts w:ascii="Times New Roman" w:hAnsi="Times New Roman" w:cs="Times New Roman"/>
        </w:rPr>
      </w:pPr>
    </w:p>
    <w:p w14:paraId="3355E77C" w14:textId="38EEB9EB" w:rsidR="00B679D1" w:rsidRDefault="00B679D1" w:rsidP="00C24EDC">
      <w:pPr>
        <w:spacing w:after="0" w:line="240" w:lineRule="auto"/>
        <w:ind w:left="720"/>
        <w:jc w:val="both"/>
        <w:rPr>
          <w:rFonts w:ascii="Times New Roman" w:hAnsi="Times New Roman" w:cs="Times New Roman"/>
        </w:rPr>
      </w:pPr>
      <w:r w:rsidRPr="00DC0796">
        <w:rPr>
          <w:rFonts w:ascii="Times New Roman" w:hAnsi="Times New Roman" w:cs="Times New Roman"/>
        </w:rPr>
        <w:t>“The decision by the first respondent was arrived at after hearing argument from both counsel and it was a carefully considered decision. The decision represents the first respondent’s interpretation of the law and it can only be an incorrect decision and not an irregular one. She engaged in a logical process…. She did not spin a coin or consult an astrologer to reach at her decision…. It is my view that the applicants have fallen into the all too often error of thinking that anyone whom we disagree with is being unreasonable.”</w:t>
      </w:r>
    </w:p>
    <w:p w14:paraId="42FE10CC" w14:textId="77777777" w:rsidR="00C24EDC" w:rsidRPr="00DC0796" w:rsidRDefault="00C24EDC" w:rsidP="00C24EDC">
      <w:pPr>
        <w:spacing w:after="0" w:line="240" w:lineRule="auto"/>
        <w:ind w:left="720"/>
        <w:jc w:val="both"/>
        <w:rPr>
          <w:rFonts w:ascii="Times New Roman" w:hAnsi="Times New Roman" w:cs="Times New Roman"/>
        </w:rPr>
      </w:pPr>
    </w:p>
    <w:p w14:paraId="4D390FA5" w14:textId="27D73941" w:rsidR="004D7495" w:rsidRPr="00420763" w:rsidRDefault="00C24EDC" w:rsidP="00C24E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30B40" w:rsidRPr="00420763">
        <w:rPr>
          <w:rFonts w:ascii="Times New Roman" w:hAnsi="Times New Roman" w:cs="Times New Roman"/>
          <w:sz w:val="24"/>
          <w:szCs w:val="24"/>
        </w:rPr>
        <w:t xml:space="preserve">The threshold as depicted in the above authority is very high.  </w:t>
      </w:r>
      <w:r w:rsidR="004D7495" w:rsidRPr="00420763">
        <w:rPr>
          <w:rFonts w:ascii="Times New Roman" w:hAnsi="Times New Roman" w:cs="Times New Roman"/>
          <w:sz w:val="24"/>
          <w:szCs w:val="24"/>
        </w:rPr>
        <w:t>A</w:t>
      </w:r>
      <w:r w:rsidR="00630B40" w:rsidRPr="00420763">
        <w:rPr>
          <w:rFonts w:ascii="Times New Roman" w:hAnsi="Times New Roman" w:cs="Times New Roman"/>
          <w:sz w:val="24"/>
          <w:szCs w:val="24"/>
        </w:rPr>
        <w:t xml:space="preserve"> decision can be wrong </w:t>
      </w:r>
      <w:r w:rsidR="004D7495" w:rsidRPr="00420763">
        <w:rPr>
          <w:rFonts w:ascii="Times New Roman" w:hAnsi="Times New Roman" w:cs="Times New Roman"/>
          <w:sz w:val="24"/>
          <w:szCs w:val="24"/>
        </w:rPr>
        <w:t xml:space="preserve">without necessarily being </w:t>
      </w:r>
      <w:r w:rsidR="00630B40" w:rsidRPr="00420763">
        <w:rPr>
          <w:rFonts w:ascii="Times New Roman" w:hAnsi="Times New Roman" w:cs="Times New Roman"/>
          <w:sz w:val="24"/>
          <w:szCs w:val="24"/>
        </w:rPr>
        <w:t xml:space="preserve">grossly unreasonable. In fact, the law appears to disbar a superior court from interfering with the unterminated proceedings of a lower court merely on the basis that the decision is unreasonable. It can only do so where that decision is </w:t>
      </w:r>
      <w:r w:rsidR="00630B40" w:rsidRPr="00420763">
        <w:rPr>
          <w:rFonts w:ascii="Times New Roman" w:hAnsi="Times New Roman" w:cs="Times New Roman"/>
          <w:b/>
          <w:bCs/>
          <w:sz w:val="24"/>
          <w:szCs w:val="24"/>
        </w:rPr>
        <w:t>grossly</w:t>
      </w:r>
      <w:r w:rsidR="00630B40" w:rsidRPr="00420763">
        <w:rPr>
          <w:rFonts w:ascii="Times New Roman" w:hAnsi="Times New Roman" w:cs="Times New Roman"/>
          <w:sz w:val="24"/>
          <w:szCs w:val="24"/>
        </w:rPr>
        <w:t xml:space="preserve"> unreasonable.</w:t>
      </w:r>
      <w:r w:rsidR="006122BA" w:rsidRPr="00420763">
        <w:rPr>
          <w:rFonts w:ascii="Times New Roman" w:hAnsi="Times New Roman" w:cs="Times New Roman"/>
          <w:sz w:val="24"/>
          <w:szCs w:val="24"/>
        </w:rPr>
        <w:t xml:space="preserve"> The term grossly unreasonable means manifestly unreasonable.</w:t>
      </w:r>
      <w:r w:rsidR="00A2196E">
        <w:rPr>
          <w:rFonts w:ascii="Times New Roman" w:hAnsi="Times New Roman" w:cs="Times New Roman"/>
          <w:sz w:val="24"/>
          <w:szCs w:val="24"/>
        </w:rPr>
        <w:t xml:space="preserve"> It means the decision is so outrageous in its defiance of logic that no court acting reasonably could have arrived at such a decision. </w:t>
      </w:r>
      <w:r w:rsidR="00816B61" w:rsidRPr="00420763">
        <w:rPr>
          <w:rFonts w:ascii="Times New Roman" w:hAnsi="Times New Roman" w:cs="Times New Roman"/>
          <w:sz w:val="24"/>
          <w:szCs w:val="24"/>
        </w:rPr>
        <w:t xml:space="preserve">It connotes </w:t>
      </w:r>
      <w:r w:rsidR="004D7495" w:rsidRPr="00420763">
        <w:rPr>
          <w:rFonts w:ascii="Times New Roman" w:hAnsi="Times New Roman" w:cs="Times New Roman"/>
          <w:sz w:val="24"/>
          <w:szCs w:val="24"/>
        </w:rPr>
        <w:t>unreasoniblity</w:t>
      </w:r>
      <w:r w:rsidR="00816B61" w:rsidRPr="00420763">
        <w:rPr>
          <w:rFonts w:ascii="Times New Roman" w:hAnsi="Times New Roman" w:cs="Times New Roman"/>
          <w:sz w:val="24"/>
          <w:szCs w:val="24"/>
        </w:rPr>
        <w:t xml:space="preserve"> or unacceptability to a very great extent, degree or </w:t>
      </w:r>
      <w:r w:rsidR="004D7495" w:rsidRPr="00420763">
        <w:rPr>
          <w:rFonts w:ascii="Times New Roman" w:hAnsi="Times New Roman" w:cs="Times New Roman"/>
          <w:sz w:val="24"/>
          <w:szCs w:val="24"/>
        </w:rPr>
        <w:t>intensity</w:t>
      </w:r>
      <w:r w:rsidR="00816B61" w:rsidRPr="00420763">
        <w:rPr>
          <w:rFonts w:ascii="Times New Roman" w:hAnsi="Times New Roman" w:cs="Times New Roman"/>
          <w:sz w:val="24"/>
          <w:szCs w:val="24"/>
        </w:rPr>
        <w:t>.</w:t>
      </w:r>
      <w:r w:rsidR="00816B61" w:rsidRPr="00420763">
        <w:rPr>
          <w:rStyle w:val="FootnoteReference"/>
          <w:rFonts w:ascii="Times New Roman" w:hAnsi="Times New Roman" w:cs="Times New Roman"/>
          <w:sz w:val="24"/>
          <w:szCs w:val="24"/>
        </w:rPr>
        <w:footnoteReference w:id="7"/>
      </w:r>
      <w:r w:rsidR="00816B61" w:rsidRPr="00420763">
        <w:rPr>
          <w:rFonts w:ascii="Times New Roman" w:hAnsi="Times New Roman" w:cs="Times New Roman"/>
          <w:sz w:val="24"/>
          <w:szCs w:val="24"/>
        </w:rPr>
        <w:t xml:space="preserve"> </w:t>
      </w:r>
      <w:r w:rsidR="004D7495" w:rsidRPr="00420763">
        <w:rPr>
          <w:rFonts w:ascii="Times New Roman" w:hAnsi="Times New Roman" w:cs="Times New Roman"/>
          <w:sz w:val="24"/>
          <w:szCs w:val="24"/>
        </w:rPr>
        <w:t>The difference between gross unreasonableness and unreasonableness can be equated to that between gro</w:t>
      </w:r>
      <w:r w:rsidR="00A2196E">
        <w:rPr>
          <w:rFonts w:ascii="Times New Roman" w:hAnsi="Times New Roman" w:cs="Times New Roman"/>
          <w:sz w:val="24"/>
          <w:szCs w:val="24"/>
        </w:rPr>
        <w:t>s</w:t>
      </w:r>
      <w:r w:rsidR="004D7495" w:rsidRPr="00420763">
        <w:rPr>
          <w:rFonts w:ascii="Times New Roman" w:hAnsi="Times New Roman" w:cs="Times New Roman"/>
          <w:sz w:val="24"/>
          <w:szCs w:val="24"/>
        </w:rPr>
        <w:t xml:space="preserve">s negligence and </w:t>
      </w:r>
      <w:r w:rsidR="001C0BD7">
        <w:rPr>
          <w:rFonts w:ascii="Times New Roman" w:hAnsi="Times New Roman" w:cs="Times New Roman"/>
          <w:sz w:val="24"/>
          <w:szCs w:val="24"/>
        </w:rPr>
        <w:t xml:space="preserve">ordinary </w:t>
      </w:r>
      <w:r w:rsidR="004D7495" w:rsidRPr="00420763">
        <w:rPr>
          <w:rFonts w:ascii="Times New Roman" w:hAnsi="Times New Roman" w:cs="Times New Roman"/>
          <w:sz w:val="24"/>
          <w:szCs w:val="24"/>
        </w:rPr>
        <w:t xml:space="preserve">negligence. The former is a higher standard or version of the latter. </w:t>
      </w:r>
      <w:r w:rsidR="002B1101" w:rsidRPr="00420763">
        <w:rPr>
          <w:rFonts w:ascii="Times New Roman" w:hAnsi="Times New Roman" w:cs="Times New Roman"/>
          <w:sz w:val="24"/>
          <w:szCs w:val="24"/>
        </w:rPr>
        <w:t xml:space="preserve">The same goes for gross irrationality. A grossly irrational decision is one that approximates </w:t>
      </w:r>
      <w:r w:rsidR="00235F4C" w:rsidRPr="00420763">
        <w:rPr>
          <w:rFonts w:ascii="Times New Roman" w:hAnsi="Times New Roman" w:cs="Times New Roman"/>
          <w:sz w:val="24"/>
          <w:szCs w:val="24"/>
        </w:rPr>
        <w:t xml:space="preserve">it </w:t>
      </w:r>
      <w:r w:rsidR="002B1101" w:rsidRPr="00420763">
        <w:rPr>
          <w:rFonts w:ascii="Times New Roman" w:hAnsi="Times New Roman" w:cs="Times New Roman"/>
          <w:sz w:val="24"/>
          <w:szCs w:val="24"/>
        </w:rPr>
        <w:t xml:space="preserve">having been made </w:t>
      </w:r>
      <w:r w:rsidR="00A2196E">
        <w:rPr>
          <w:rFonts w:ascii="Times New Roman" w:hAnsi="Times New Roman" w:cs="Times New Roman"/>
          <w:sz w:val="24"/>
          <w:szCs w:val="24"/>
        </w:rPr>
        <w:t xml:space="preserve">in the </w:t>
      </w:r>
      <w:r w:rsidR="002B1101" w:rsidRPr="00420763">
        <w:rPr>
          <w:rFonts w:ascii="Times New Roman" w:hAnsi="Times New Roman" w:cs="Times New Roman"/>
          <w:sz w:val="24"/>
          <w:szCs w:val="24"/>
        </w:rPr>
        <w:t>absence of any intellect</w:t>
      </w:r>
      <w:r w:rsidR="00A2196E">
        <w:rPr>
          <w:rFonts w:ascii="Times New Roman" w:hAnsi="Times New Roman" w:cs="Times New Roman"/>
          <w:sz w:val="24"/>
          <w:szCs w:val="24"/>
        </w:rPr>
        <w:t xml:space="preserve">. It </w:t>
      </w:r>
      <w:r w:rsidR="00F142FB">
        <w:rPr>
          <w:rFonts w:ascii="Times New Roman" w:hAnsi="Times New Roman" w:cs="Times New Roman"/>
          <w:sz w:val="24"/>
          <w:szCs w:val="24"/>
        </w:rPr>
        <w:t>must have been made pursuant to the application of</w:t>
      </w:r>
      <w:r w:rsidR="00550A28" w:rsidRPr="00420763">
        <w:rPr>
          <w:rFonts w:ascii="Times New Roman" w:hAnsi="Times New Roman" w:cs="Times New Roman"/>
          <w:sz w:val="24"/>
          <w:szCs w:val="24"/>
        </w:rPr>
        <w:t xml:space="preserve"> an arbitrary method of</w:t>
      </w:r>
      <w:r w:rsidR="00F142FB">
        <w:rPr>
          <w:rFonts w:ascii="Times New Roman" w:hAnsi="Times New Roman" w:cs="Times New Roman"/>
          <w:sz w:val="24"/>
          <w:szCs w:val="24"/>
        </w:rPr>
        <w:t xml:space="preserve"> deciding cases</w:t>
      </w:r>
      <w:r w:rsidR="00550A28" w:rsidRPr="00420763">
        <w:rPr>
          <w:rFonts w:ascii="Times New Roman" w:hAnsi="Times New Roman" w:cs="Times New Roman"/>
          <w:sz w:val="24"/>
          <w:szCs w:val="24"/>
        </w:rPr>
        <w:t xml:space="preserve"> </w:t>
      </w:r>
      <w:r w:rsidR="00F142FB">
        <w:rPr>
          <w:rFonts w:ascii="Times New Roman" w:hAnsi="Times New Roman" w:cs="Times New Roman"/>
          <w:sz w:val="24"/>
          <w:szCs w:val="24"/>
        </w:rPr>
        <w:t>akin to</w:t>
      </w:r>
      <w:r w:rsidR="00550A28" w:rsidRPr="00420763">
        <w:rPr>
          <w:rFonts w:ascii="Times New Roman" w:hAnsi="Times New Roman" w:cs="Times New Roman"/>
          <w:sz w:val="24"/>
          <w:szCs w:val="24"/>
        </w:rPr>
        <w:t xml:space="preserve"> the throwing of lot</w:t>
      </w:r>
      <w:r w:rsidR="00F142FB">
        <w:rPr>
          <w:rFonts w:ascii="Times New Roman" w:hAnsi="Times New Roman" w:cs="Times New Roman"/>
          <w:sz w:val="24"/>
          <w:szCs w:val="24"/>
        </w:rPr>
        <w:t>s</w:t>
      </w:r>
      <w:r w:rsidR="00550A28" w:rsidRPr="00420763">
        <w:rPr>
          <w:rFonts w:ascii="Times New Roman" w:hAnsi="Times New Roman" w:cs="Times New Roman"/>
          <w:sz w:val="24"/>
          <w:szCs w:val="24"/>
        </w:rPr>
        <w:t xml:space="preserve">. Where a court employs some semblance of reasoning based on acceptable thought processes </w:t>
      </w:r>
      <w:r w:rsidR="00235F4C" w:rsidRPr="00420763">
        <w:rPr>
          <w:rFonts w:ascii="Times New Roman" w:hAnsi="Times New Roman" w:cs="Times New Roman"/>
          <w:sz w:val="24"/>
          <w:szCs w:val="24"/>
        </w:rPr>
        <w:t xml:space="preserve">the fact </w:t>
      </w:r>
      <w:r w:rsidR="00550A28" w:rsidRPr="00420763">
        <w:rPr>
          <w:rFonts w:ascii="Times New Roman" w:hAnsi="Times New Roman" w:cs="Times New Roman"/>
          <w:sz w:val="24"/>
          <w:szCs w:val="24"/>
        </w:rPr>
        <w:t>that the decision is ultimately wrong does not</w:t>
      </w:r>
      <w:r w:rsidR="00AE62F0">
        <w:rPr>
          <w:rFonts w:ascii="Times New Roman" w:hAnsi="Times New Roman" w:cs="Times New Roman"/>
          <w:sz w:val="24"/>
          <w:szCs w:val="24"/>
        </w:rPr>
        <w:t xml:space="preserve"> slap it with </w:t>
      </w:r>
      <w:r w:rsidR="00B26DFF">
        <w:rPr>
          <w:rFonts w:ascii="Times New Roman" w:hAnsi="Times New Roman" w:cs="Times New Roman"/>
          <w:sz w:val="24"/>
          <w:szCs w:val="24"/>
        </w:rPr>
        <w:t>the ignominy which comes with</w:t>
      </w:r>
      <w:r w:rsidR="00F142FB">
        <w:rPr>
          <w:rFonts w:ascii="Times New Roman" w:hAnsi="Times New Roman" w:cs="Times New Roman"/>
          <w:sz w:val="24"/>
          <w:szCs w:val="24"/>
        </w:rPr>
        <w:t xml:space="preserve"> gross unreasonableness or irrationality or make the decision so wrong that it will prejudice the rights of the litigant</w:t>
      </w:r>
      <w:r w:rsidR="00B26DFF">
        <w:rPr>
          <w:rFonts w:ascii="Times New Roman" w:hAnsi="Times New Roman" w:cs="Times New Roman"/>
          <w:sz w:val="24"/>
          <w:szCs w:val="24"/>
        </w:rPr>
        <w:t xml:space="preserve"> and cause a miscarriage of justice</w:t>
      </w:r>
      <w:r w:rsidR="00550A28" w:rsidRPr="00420763">
        <w:rPr>
          <w:rFonts w:ascii="Times New Roman" w:hAnsi="Times New Roman" w:cs="Times New Roman"/>
          <w:sz w:val="24"/>
          <w:szCs w:val="24"/>
        </w:rPr>
        <w:t xml:space="preserve">. </w:t>
      </w:r>
    </w:p>
    <w:p w14:paraId="7F158972" w14:textId="4BE2066F" w:rsidR="00B04948" w:rsidRPr="00B26DFF" w:rsidRDefault="00FE2F47" w:rsidP="00C24EDC">
      <w:pPr>
        <w:spacing w:after="0" w:line="360" w:lineRule="auto"/>
        <w:ind w:firstLine="720"/>
        <w:jc w:val="both"/>
        <w:rPr>
          <w:rFonts w:ascii="Times New Roman" w:hAnsi="Times New Roman" w:cs="Times New Roman"/>
          <w:bCs/>
          <w:sz w:val="24"/>
          <w:szCs w:val="24"/>
        </w:rPr>
      </w:pPr>
      <w:r w:rsidRPr="00420763">
        <w:rPr>
          <w:rFonts w:ascii="Times New Roman" w:hAnsi="Times New Roman" w:cs="Times New Roman"/>
          <w:sz w:val="24"/>
          <w:szCs w:val="24"/>
        </w:rPr>
        <w:lastRenderedPageBreak/>
        <w:t xml:space="preserve">Similarly in the instant case, </w:t>
      </w:r>
      <w:r w:rsidR="004D7495" w:rsidRPr="00420763">
        <w:rPr>
          <w:rFonts w:ascii="Times New Roman" w:hAnsi="Times New Roman" w:cs="Times New Roman"/>
          <w:sz w:val="24"/>
          <w:szCs w:val="24"/>
        </w:rPr>
        <w:t xml:space="preserve">whilst </w:t>
      </w:r>
      <w:r w:rsidRPr="00420763">
        <w:rPr>
          <w:rFonts w:ascii="Times New Roman" w:hAnsi="Times New Roman" w:cs="Times New Roman"/>
          <w:sz w:val="24"/>
          <w:szCs w:val="24"/>
        </w:rPr>
        <w:t xml:space="preserve">the applicant has a right to disagree with the first respondent’s interpretation that s 244 </w:t>
      </w:r>
      <w:r w:rsidR="001C0BD7">
        <w:rPr>
          <w:rFonts w:ascii="Times New Roman" w:hAnsi="Times New Roman" w:cs="Times New Roman"/>
          <w:sz w:val="24"/>
          <w:szCs w:val="24"/>
        </w:rPr>
        <w:t>does not permit</w:t>
      </w:r>
      <w:r w:rsidRPr="00420763">
        <w:rPr>
          <w:rFonts w:ascii="Times New Roman" w:hAnsi="Times New Roman" w:cs="Times New Roman"/>
          <w:sz w:val="24"/>
          <w:szCs w:val="24"/>
        </w:rPr>
        <w:t xml:space="preserve"> </w:t>
      </w:r>
      <w:r w:rsidR="001C0BD7">
        <w:rPr>
          <w:rFonts w:ascii="Times New Roman" w:hAnsi="Times New Roman" w:cs="Times New Roman"/>
          <w:sz w:val="24"/>
          <w:szCs w:val="24"/>
        </w:rPr>
        <w:t>the calling of</w:t>
      </w:r>
      <w:r w:rsidRPr="00420763">
        <w:rPr>
          <w:rFonts w:ascii="Times New Roman" w:hAnsi="Times New Roman" w:cs="Times New Roman"/>
          <w:sz w:val="24"/>
          <w:szCs w:val="24"/>
        </w:rPr>
        <w:t xml:space="preserve"> a prosecutor to testify for an accused in a matter which he is prosecuting</w:t>
      </w:r>
      <w:r w:rsidR="004D7495" w:rsidRPr="00420763">
        <w:rPr>
          <w:rFonts w:ascii="Times New Roman" w:hAnsi="Times New Roman" w:cs="Times New Roman"/>
          <w:sz w:val="24"/>
          <w:szCs w:val="24"/>
        </w:rPr>
        <w:t xml:space="preserve"> </w:t>
      </w:r>
      <w:r w:rsidR="00B26DFF" w:rsidRPr="00420763">
        <w:rPr>
          <w:rFonts w:ascii="Times New Roman" w:hAnsi="Times New Roman" w:cs="Times New Roman"/>
          <w:sz w:val="24"/>
          <w:szCs w:val="24"/>
        </w:rPr>
        <w:t xml:space="preserve">and </w:t>
      </w:r>
      <w:r w:rsidR="00B26DFF">
        <w:rPr>
          <w:rFonts w:ascii="Times New Roman" w:hAnsi="Times New Roman" w:cs="Times New Roman"/>
          <w:sz w:val="24"/>
          <w:szCs w:val="24"/>
        </w:rPr>
        <w:t>to</w:t>
      </w:r>
      <w:r w:rsidR="001C0BD7">
        <w:rPr>
          <w:rFonts w:ascii="Times New Roman" w:hAnsi="Times New Roman" w:cs="Times New Roman"/>
          <w:sz w:val="24"/>
          <w:szCs w:val="24"/>
        </w:rPr>
        <w:t xml:space="preserve"> regard</w:t>
      </w:r>
      <w:r w:rsidR="004D7495" w:rsidRPr="00420763">
        <w:rPr>
          <w:rFonts w:ascii="Times New Roman" w:hAnsi="Times New Roman" w:cs="Times New Roman"/>
          <w:sz w:val="24"/>
          <w:szCs w:val="24"/>
        </w:rPr>
        <w:t xml:space="preserve"> </w:t>
      </w:r>
      <w:r w:rsidR="001C0BD7">
        <w:rPr>
          <w:rFonts w:ascii="Times New Roman" w:hAnsi="Times New Roman" w:cs="Times New Roman"/>
          <w:sz w:val="24"/>
          <w:szCs w:val="24"/>
        </w:rPr>
        <w:t>that interpretation</w:t>
      </w:r>
      <w:r w:rsidR="004D7495" w:rsidRPr="00420763">
        <w:rPr>
          <w:rFonts w:ascii="Times New Roman" w:hAnsi="Times New Roman" w:cs="Times New Roman"/>
          <w:sz w:val="24"/>
          <w:szCs w:val="24"/>
        </w:rPr>
        <w:t xml:space="preserve"> </w:t>
      </w:r>
      <w:r w:rsidR="001C0BD7">
        <w:rPr>
          <w:rFonts w:ascii="Times New Roman" w:hAnsi="Times New Roman" w:cs="Times New Roman"/>
          <w:sz w:val="24"/>
          <w:szCs w:val="24"/>
        </w:rPr>
        <w:t xml:space="preserve">as </w:t>
      </w:r>
      <w:r w:rsidR="004D7495" w:rsidRPr="00420763">
        <w:rPr>
          <w:rFonts w:ascii="Times New Roman" w:hAnsi="Times New Roman" w:cs="Times New Roman"/>
          <w:sz w:val="24"/>
          <w:szCs w:val="24"/>
        </w:rPr>
        <w:t>wrong</w:t>
      </w:r>
      <w:r w:rsidR="00550A28" w:rsidRPr="00420763">
        <w:rPr>
          <w:rFonts w:ascii="Times New Roman" w:hAnsi="Times New Roman" w:cs="Times New Roman"/>
          <w:sz w:val="24"/>
          <w:szCs w:val="24"/>
        </w:rPr>
        <w:t>,</w:t>
      </w:r>
      <w:r w:rsidR="004D7495" w:rsidRPr="00420763">
        <w:rPr>
          <w:rFonts w:ascii="Times New Roman" w:hAnsi="Times New Roman" w:cs="Times New Roman"/>
          <w:sz w:val="24"/>
          <w:szCs w:val="24"/>
        </w:rPr>
        <w:t xml:space="preserve"> it is an entirely different matter </w:t>
      </w:r>
      <w:r w:rsidR="00550A28" w:rsidRPr="00420763">
        <w:rPr>
          <w:rFonts w:ascii="Times New Roman" w:hAnsi="Times New Roman" w:cs="Times New Roman"/>
          <w:sz w:val="24"/>
          <w:szCs w:val="24"/>
        </w:rPr>
        <w:t>to seek to</w:t>
      </w:r>
      <w:r w:rsidR="004D7495" w:rsidRPr="00420763">
        <w:rPr>
          <w:rFonts w:ascii="Times New Roman" w:hAnsi="Times New Roman" w:cs="Times New Roman"/>
          <w:sz w:val="24"/>
          <w:szCs w:val="24"/>
        </w:rPr>
        <w:t xml:space="preserve"> impugn it as being grossly unreasonable or irrational</w:t>
      </w:r>
      <w:r w:rsidRPr="00420763">
        <w:rPr>
          <w:rFonts w:ascii="Times New Roman" w:hAnsi="Times New Roman" w:cs="Times New Roman"/>
          <w:sz w:val="24"/>
          <w:szCs w:val="24"/>
        </w:rPr>
        <w:t>.</w:t>
      </w:r>
      <w:r w:rsidR="00550A28" w:rsidRPr="00420763">
        <w:rPr>
          <w:rFonts w:ascii="Times New Roman" w:hAnsi="Times New Roman" w:cs="Times New Roman"/>
          <w:sz w:val="24"/>
          <w:szCs w:val="24"/>
        </w:rPr>
        <w:t xml:space="preserve"> The criticism that the applicant directs at the decision</w:t>
      </w:r>
      <w:r w:rsidRPr="00420763">
        <w:rPr>
          <w:rFonts w:ascii="Times New Roman" w:hAnsi="Times New Roman" w:cs="Times New Roman"/>
          <w:sz w:val="24"/>
          <w:szCs w:val="24"/>
        </w:rPr>
        <w:t xml:space="preserve"> does not make </w:t>
      </w:r>
      <w:r w:rsidR="00550A28" w:rsidRPr="00420763">
        <w:rPr>
          <w:rFonts w:ascii="Times New Roman" w:hAnsi="Times New Roman" w:cs="Times New Roman"/>
          <w:sz w:val="24"/>
          <w:szCs w:val="24"/>
        </w:rPr>
        <w:t>it</w:t>
      </w:r>
      <w:r w:rsidR="00B80E42" w:rsidRPr="00420763">
        <w:rPr>
          <w:rFonts w:ascii="Times New Roman" w:hAnsi="Times New Roman" w:cs="Times New Roman"/>
          <w:sz w:val="24"/>
          <w:szCs w:val="24"/>
        </w:rPr>
        <w:t xml:space="preserve"> grossly unreasonable</w:t>
      </w:r>
      <w:r w:rsidR="00550A28" w:rsidRPr="00420763">
        <w:rPr>
          <w:rFonts w:ascii="Times New Roman" w:hAnsi="Times New Roman" w:cs="Times New Roman"/>
          <w:sz w:val="24"/>
          <w:szCs w:val="24"/>
        </w:rPr>
        <w:t xml:space="preserve">. </w:t>
      </w:r>
      <w:bookmarkStart w:id="3" w:name="_Hlk160638103"/>
      <w:r w:rsidR="00235F4C" w:rsidRPr="00420763">
        <w:rPr>
          <w:rFonts w:ascii="Times New Roman" w:hAnsi="Times New Roman" w:cs="Times New Roman"/>
          <w:sz w:val="24"/>
          <w:szCs w:val="24"/>
        </w:rPr>
        <w:t xml:space="preserve">It does not bring the case anywhere near what </w:t>
      </w:r>
      <w:r w:rsidR="00C24EDC" w:rsidRPr="00C24EDC">
        <w:rPr>
          <w:rFonts w:ascii="Times New Roman" w:hAnsi="Times New Roman" w:cs="Times New Roman"/>
          <w:smallCaps/>
          <w:sz w:val="24"/>
          <w:szCs w:val="24"/>
        </w:rPr>
        <w:t>Makarau</w:t>
      </w:r>
      <w:r w:rsidR="00235F4C" w:rsidRPr="00420763">
        <w:rPr>
          <w:rFonts w:ascii="Times New Roman" w:hAnsi="Times New Roman" w:cs="Times New Roman"/>
          <w:sz w:val="24"/>
          <w:szCs w:val="24"/>
        </w:rPr>
        <w:t xml:space="preserve"> JCC was thinking of in </w:t>
      </w:r>
      <w:r w:rsidR="00235F4C" w:rsidRPr="00420763">
        <w:rPr>
          <w:rFonts w:ascii="Times New Roman" w:hAnsi="Times New Roman" w:cs="Times New Roman"/>
          <w:bCs/>
          <w:i/>
          <w:iCs/>
          <w:sz w:val="24"/>
          <w:szCs w:val="24"/>
        </w:rPr>
        <w:t xml:space="preserve">Joanah Mamombe &amp; Anor </w:t>
      </w:r>
      <w:r w:rsidR="00235F4C" w:rsidRPr="00C24EDC">
        <w:rPr>
          <w:rFonts w:ascii="Times New Roman" w:hAnsi="Times New Roman" w:cs="Times New Roman"/>
          <w:bCs/>
          <w:iCs/>
          <w:sz w:val="24"/>
          <w:szCs w:val="24"/>
        </w:rPr>
        <w:t>v</w:t>
      </w:r>
      <w:r w:rsidR="00235F4C" w:rsidRPr="00420763">
        <w:rPr>
          <w:rFonts w:ascii="Times New Roman" w:hAnsi="Times New Roman" w:cs="Times New Roman"/>
          <w:bCs/>
          <w:i/>
          <w:iCs/>
          <w:sz w:val="24"/>
          <w:szCs w:val="24"/>
        </w:rPr>
        <w:t xml:space="preserve"> Faith Mushure N.O.  </w:t>
      </w:r>
      <w:r w:rsidR="00235F4C" w:rsidRPr="00420763">
        <w:rPr>
          <w:rFonts w:ascii="Times New Roman" w:hAnsi="Times New Roman" w:cs="Times New Roman"/>
          <w:bCs/>
          <w:sz w:val="24"/>
          <w:szCs w:val="24"/>
        </w:rPr>
        <w:t>(</w:t>
      </w:r>
      <w:r w:rsidR="00235F4C" w:rsidRPr="00C24EDC">
        <w:rPr>
          <w:rFonts w:ascii="Times New Roman" w:hAnsi="Times New Roman" w:cs="Times New Roman"/>
          <w:bCs/>
          <w:i/>
          <w:sz w:val="24"/>
          <w:szCs w:val="24"/>
        </w:rPr>
        <w:t>supra</w:t>
      </w:r>
      <w:r w:rsidR="00235F4C" w:rsidRPr="00420763">
        <w:rPr>
          <w:rFonts w:ascii="Times New Roman" w:hAnsi="Times New Roman" w:cs="Times New Roman"/>
          <w:bCs/>
          <w:sz w:val="24"/>
          <w:szCs w:val="24"/>
        </w:rPr>
        <w:t xml:space="preserve">)  </w:t>
      </w:r>
      <w:r w:rsidR="00B26DFF">
        <w:rPr>
          <w:rFonts w:ascii="Times New Roman" w:hAnsi="Times New Roman" w:cs="Times New Roman"/>
          <w:bCs/>
          <w:sz w:val="24"/>
          <w:szCs w:val="24"/>
        </w:rPr>
        <w:t xml:space="preserve">when </w:t>
      </w:r>
      <w:r w:rsidR="00235F4C" w:rsidRPr="00420763">
        <w:rPr>
          <w:rFonts w:ascii="Times New Roman" w:hAnsi="Times New Roman" w:cs="Times New Roman"/>
          <w:bCs/>
          <w:sz w:val="24"/>
          <w:szCs w:val="24"/>
        </w:rPr>
        <w:t>she stated that</w:t>
      </w:r>
      <w:r w:rsidR="00B26DFF">
        <w:rPr>
          <w:rFonts w:ascii="Times New Roman" w:hAnsi="Times New Roman" w:cs="Times New Roman"/>
          <w:bCs/>
          <w:sz w:val="24"/>
          <w:szCs w:val="24"/>
        </w:rPr>
        <w:t xml:space="preserve"> </w:t>
      </w:r>
      <w:r w:rsidR="00B26DFF" w:rsidRPr="00B26DFF">
        <w:rPr>
          <w:rFonts w:ascii="Times New Roman" w:hAnsi="Times New Roman" w:cs="Times New Roman"/>
          <w:sz w:val="24"/>
          <w:szCs w:val="24"/>
        </w:rPr>
        <w:t>the</w:t>
      </w:r>
      <w:r w:rsidR="00235F4C" w:rsidRPr="00B26DFF">
        <w:rPr>
          <w:rFonts w:ascii="Times New Roman" w:hAnsi="Times New Roman" w:cs="Times New Roman"/>
          <w:sz w:val="24"/>
          <w:szCs w:val="24"/>
        </w:rPr>
        <w:t xml:space="preserve"> exception is </w:t>
      </w:r>
      <w:r w:rsidR="00B26DFF" w:rsidRPr="00B26DFF">
        <w:rPr>
          <w:rFonts w:ascii="Times New Roman" w:hAnsi="Times New Roman" w:cs="Times New Roman"/>
          <w:sz w:val="24"/>
          <w:szCs w:val="24"/>
        </w:rPr>
        <w:t xml:space="preserve">only intended </w:t>
      </w:r>
      <w:r w:rsidR="00235F4C" w:rsidRPr="00B26DFF">
        <w:rPr>
          <w:rFonts w:ascii="Times New Roman" w:hAnsi="Times New Roman" w:cs="Times New Roman"/>
          <w:sz w:val="24"/>
          <w:szCs w:val="24"/>
        </w:rPr>
        <w:t xml:space="preserve">for cases where there is a </w:t>
      </w:r>
      <w:r w:rsidR="00B26DFF">
        <w:rPr>
          <w:rFonts w:ascii="Times New Roman" w:hAnsi="Times New Roman" w:cs="Times New Roman"/>
          <w:sz w:val="24"/>
          <w:szCs w:val="24"/>
        </w:rPr>
        <w:t>‘</w:t>
      </w:r>
      <w:r w:rsidR="00235F4C" w:rsidRPr="00B26DFF">
        <w:rPr>
          <w:rFonts w:ascii="Times New Roman" w:hAnsi="Times New Roman" w:cs="Times New Roman"/>
          <w:sz w:val="24"/>
          <w:szCs w:val="24"/>
        </w:rPr>
        <w:t>gross irregularity or a wrong decision by the lower court that will seriously prejudice the rights of a litigant or accused person and which irregularity or wrong decision cannot be corrected by any other means</w:t>
      </w:r>
      <w:bookmarkEnd w:id="3"/>
      <w:r w:rsidR="00DC7CE8" w:rsidRPr="00B26DFF">
        <w:rPr>
          <w:rFonts w:ascii="Times New Roman" w:hAnsi="Times New Roman" w:cs="Times New Roman"/>
          <w:sz w:val="24"/>
          <w:szCs w:val="24"/>
        </w:rPr>
        <w:t>.</w:t>
      </w:r>
      <w:r w:rsidR="00B26DFF">
        <w:rPr>
          <w:rFonts w:ascii="Times New Roman" w:hAnsi="Times New Roman" w:cs="Times New Roman"/>
          <w:sz w:val="24"/>
          <w:szCs w:val="24"/>
        </w:rPr>
        <w:t>’</w:t>
      </w:r>
      <w:r w:rsidR="00DC7CE8">
        <w:rPr>
          <w:rFonts w:ascii="Times New Roman" w:hAnsi="Times New Roman" w:cs="Times New Roman"/>
          <w:sz w:val="20"/>
          <w:szCs w:val="20"/>
        </w:rPr>
        <w:t xml:space="preserve"> </w:t>
      </w:r>
    </w:p>
    <w:p w14:paraId="0FD17BAC" w14:textId="7AF78762" w:rsidR="00C24EDC" w:rsidRDefault="00C24EDC" w:rsidP="00C24ED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BA09EF" w:rsidRPr="00BA09EF">
        <w:rPr>
          <w:rFonts w:ascii="Times New Roman" w:hAnsi="Times New Roman" w:cs="Times New Roman"/>
          <w:sz w:val="24"/>
          <w:szCs w:val="24"/>
          <w:lang w:val="en-US"/>
        </w:rPr>
        <w:t xml:space="preserve">In the case of </w:t>
      </w:r>
      <w:r w:rsidR="00BA09EF" w:rsidRPr="00BA09EF">
        <w:rPr>
          <w:rFonts w:ascii="Times New Roman" w:hAnsi="Times New Roman" w:cs="Times New Roman"/>
          <w:i/>
          <w:sz w:val="24"/>
          <w:szCs w:val="24"/>
          <w:lang w:val="en-US"/>
        </w:rPr>
        <w:t xml:space="preserve">Reserve Bank of Zimbabwe </w:t>
      </w:r>
      <w:r w:rsidRPr="00C24EDC">
        <w:rPr>
          <w:rFonts w:ascii="Times New Roman" w:hAnsi="Times New Roman" w:cs="Times New Roman"/>
          <w:sz w:val="24"/>
          <w:szCs w:val="24"/>
          <w:lang w:val="en-US"/>
        </w:rPr>
        <w:t>v</w:t>
      </w:r>
      <w:r w:rsidR="00BA09EF" w:rsidRPr="00BA09EF">
        <w:rPr>
          <w:rFonts w:ascii="Times New Roman" w:hAnsi="Times New Roman" w:cs="Times New Roman"/>
          <w:i/>
          <w:sz w:val="24"/>
          <w:szCs w:val="24"/>
          <w:lang w:val="en-US"/>
        </w:rPr>
        <w:t xml:space="preserve"> Granger </w:t>
      </w:r>
      <w:r>
        <w:rPr>
          <w:rFonts w:ascii="Times New Roman" w:hAnsi="Times New Roman" w:cs="Times New Roman"/>
          <w:i/>
          <w:sz w:val="24"/>
          <w:szCs w:val="24"/>
          <w:lang w:val="en-US"/>
        </w:rPr>
        <w:t xml:space="preserve">&amp; </w:t>
      </w:r>
      <w:r w:rsidR="00BA09EF" w:rsidRPr="00BA09EF">
        <w:rPr>
          <w:rFonts w:ascii="Times New Roman" w:hAnsi="Times New Roman" w:cs="Times New Roman"/>
          <w:i/>
          <w:sz w:val="24"/>
          <w:szCs w:val="24"/>
          <w:lang w:val="en-US"/>
        </w:rPr>
        <w:t xml:space="preserve">Anor </w:t>
      </w:r>
      <w:r w:rsidR="00BA09EF" w:rsidRPr="00BA09EF">
        <w:rPr>
          <w:rFonts w:ascii="Times New Roman" w:hAnsi="Times New Roman" w:cs="Times New Roman"/>
          <w:sz w:val="24"/>
          <w:szCs w:val="24"/>
          <w:lang w:val="en-US"/>
        </w:rPr>
        <w:t>SC 34/2000 the Supreme</w:t>
      </w:r>
      <w:r>
        <w:rPr>
          <w:rFonts w:ascii="Times New Roman" w:hAnsi="Times New Roman" w:cs="Times New Roman"/>
          <w:sz w:val="24"/>
          <w:szCs w:val="24"/>
          <w:lang w:val="en-US"/>
        </w:rPr>
        <w:t xml:space="preserve"> Court </w:t>
      </w:r>
      <w:r w:rsidR="00B26DFF" w:rsidRPr="00BA09EF">
        <w:rPr>
          <w:rFonts w:ascii="Times New Roman" w:hAnsi="Times New Roman" w:cs="Times New Roman"/>
          <w:sz w:val="24"/>
          <w:szCs w:val="24"/>
          <w:lang w:val="en-US"/>
        </w:rPr>
        <w:t>had the</w:t>
      </w:r>
      <w:r w:rsidR="00BA09EF" w:rsidRPr="00BA09EF">
        <w:rPr>
          <w:rFonts w:ascii="Times New Roman" w:hAnsi="Times New Roman" w:cs="Times New Roman"/>
          <w:sz w:val="24"/>
          <w:szCs w:val="24"/>
          <w:lang w:val="en-US"/>
        </w:rPr>
        <w:t xml:space="preserve"> following to say:</w:t>
      </w:r>
    </w:p>
    <w:p w14:paraId="60217987" w14:textId="4744A0E8" w:rsidR="00BA09EF" w:rsidRDefault="00C24EDC" w:rsidP="00C24EDC">
      <w:pPr>
        <w:spacing w:after="0" w:line="240" w:lineRule="auto"/>
        <w:jc w:val="both"/>
        <w:rPr>
          <w:rFonts w:ascii="Times New Roman" w:hAnsi="Times New Roman" w:cs="Times New Roman"/>
          <w:lang w:val="en-US"/>
        </w:rPr>
      </w:pPr>
      <w:r>
        <w:rPr>
          <w:rFonts w:ascii="Times New Roman" w:hAnsi="Times New Roman" w:cs="Times New Roman"/>
          <w:sz w:val="24"/>
          <w:szCs w:val="24"/>
          <w:lang w:val="en-US"/>
        </w:rPr>
        <w:tab/>
      </w:r>
      <w:r w:rsidR="00BA09EF" w:rsidRPr="00C24EDC">
        <w:rPr>
          <w:rFonts w:ascii="Times New Roman" w:hAnsi="Times New Roman" w:cs="Times New Roman"/>
          <w:lang w:val="en-US"/>
        </w:rPr>
        <w:t xml:space="preserve">“A gross misdirection of facts is either a failure to appreciate a fact at all or a finding that is </w:t>
      </w:r>
      <w:r>
        <w:rPr>
          <w:rFonts w:ascii="Times New Roman" w:hAnsi="Times New Roman" w:cs="Times New Roman"/>
          <w:lang w:val="en-US"/>
        </w:rPr>
        <w:tab/>
      </w:r>
      <w:r w:rsidR="00BA09EF" w:rsidRPr="00C24EDC">
        <w:rPr>
          <w:rFonts w:ascii="Times New Roman" w:hAnsi="Times New Roman" w:cs="Times New Roman"/>
          <w:lang w:val="en-US"/>
        </w:rPr>
        <w:t xml:space="preserve">contrary to the evidence actually presented, or a finding that is without factual basis or based </w:t>
      </w:r>
      <w:r>
        <w:rPr>
          <w:rFonts w:ascii="Times New Roman" w:hAnsi="Times New Roman" w:cs="Times New Roman"/>
          <w:lang w:val="en-US"/>
        </w:rPr>
        <w:tab/>
      </w:r>
      <w:r w:rsidR="00BA09EF" w:rsidRPr="00C24EDC">
        <w:rPr>
          <w:rFonts w:ascii="Times New Roman" w:hAnsi="Times New Roman" w:cs="Times New Roman"/>
          <w:lang w:val="en-US"/>
        </w:rPr>
        <w:t xml:space="preserve">on misrepresentation of facts” </w:t>
      </w:r>
    </w:p>
    <w:p w14:paraId="7E91909A" w14:textId="77777777" w:rsidR="00C24EDC" w:rsidRPr="00C24EDC" w:rsidRDefault="00C24EDC" w:rsidP="00C24EDC">
      <w:pPr>
        <w:spacing w:after="0" w:line="240" w:lineRule="auto"/>
        <w:jc w:val="both"/>
        <w:rPr>
          <w:rFonts w:ascii="Times New Roman" w:hAnsi="Times New Roman" w:cs="Times New Roman"/>
          <w:lang w:val="en-US"/>
        </w:rPr>
      </w:pPr>
    </w:p>
    <w:p w14:paraId="5229668A" w14:textId="0946D6C8" w:rsidR="00B04948" w:rsidRDefault="00C24EDC" w:rsidP="00C24E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C7CE8">
        <w:rPr>
          <w:rFonts w:ascii="Times New Roman" w:hAnsi="Times New Roman" w:cs="Times New Roman"/>
          <w:sz w:val="24"/>
          <w:szCs w:val="24"/>
        </w:rPr>
        <w:t xml:space="preserve">As already said, the reasoning of the first respondent is not difficult to </w:t>
      </w:r>
      <w:r w:rsidR="00F142FB">
        <w:rPr>
          <w:rFonts w:ascii="Times New Roman" w:hAnsi="Times New Roman" w:cs="Times New Roman"/>
          <w:sz w:val="24"/>
          <w:szCs w:val="24"/>
        </w:rPr>
        <w:t>follow</w:t>
      </w:r>
      <w:r w:rsidR="00DC7CE8">
        <w:rPr>
          <w:rFonts w:ascii="Times New Roman" w:hAnsi="Times New Roman" w:cs="Times New Roman"/>
          <w:sz w:val="24"/>
          <w:szCs w:val="24"/>
        </w:rPr>
        <w:t xml:space="preserve">. </w:t>
      </w:r>
      <w:r w:rsidR="00F91A9F">
        <w:rPr>
          <w:rFonts w:ascii="Times New Roman" w:hAnsi="Times New Roman" w:cs="Times New Roman"/>
          <w:sz w:val="24"/>
          <w:szCs w:val="24"/>
        </w:rPr>
        <w:t xml:space="preserve">She fully appreciated the facts and the issues which were before her. Her findings were based on her interpretation of the law. </w:t>
      </w:r>
      <w:r w:rsidR="00DC7CE8">
        <w:rPr>
          <w:rFonts w:ascii="Times New Roman" w:hAnsi="Times New Roman" w:cs="Times New Roman"/>
          <w:sz w:val="24"/>
          <w:szCs w:val="24"/>
        </w:rPr>
        <w:t xml:space="preserve">If her decision is wrong, it cannot be said to be so wrong that it </w:t>
      </w:r>
      <w:r w:rsidR="00F91A9F">
        <w:rPr>
          <w:rFonts w:ascii="Times New Roman" w:hAnsi="Times New Roman" w:cs="Times New Roman"/>
          <w:sz w:val="24"/>
          <w:szCs w:val="24"/>
        </w:rPr>
        <w:t>is impossible to have it</w:t>
      </w:r>
      <w:r w:rsidR="00DC7CE8">
        <w:rPr>
          <w:rFonts w:ascii="Times New Roman" w:hAnsi="Times New Roman" w:cs="Times New Roman"/>
          <w:sz w:val="24"/>
          <w:szCs w:val="24"/>
        </w:rPr>
        <w:t xml:space="preserve"> corrected by any other means after the proceedings have terminated</w:t>
      </w:r>
      <w:r w:rsidR="00F142FB">
        <w:rPr>
          <w:rFonts w:ascii="Times New Roman" w:hAnsi="Times New Roman" w:cs="Times New Roman"/>
          <w:sz w:val="24"/>
          <w:szCs w:val="24"/>
        </w:rPr>
        <w:t xml:space="preserve"> or that it will prejudice the rights of the applicant</w:t>
      </w:r>
      <w:r w:rsidR="00DC7CE8">
        <w:rPr>
          <w:rFonts w:ascii="Times New Roman" w:hAnsi="Times New Roman" w:cs="Times New Roman"/>
          <w:sz w:val="24"/>
          <w:szCs w:val="24"/>
        </w:rPr>
        <w:t xml:space="preserve">. </w:t>
      </w:r>
      <w:r w:rsidR="00F91A9F">
        <w:rPr>
          <w:rFonts w:ascii="Times New Roman" w:hAnsi="Times New Roman" w:cs="Times New Roman"/>
          <w:sz w:val="24"/>
          <w:szCs w:val="24"/>
        </w:rPr>
        <w:t xml:space="preserve">I am once again constrained to hold as </w:t>
      </w:r>
      <w:r w:rsidR="00B71C72">
        <w:rPr>
          <w:rFonts w:ascii="Times New Roman" w:hAnsi="Times New Roman" w:cs="Times New Roman"/>
          <w:sz w:val="24"/>
          <w:szCs w:val="24"/>
        </w:rPr>
        <w:t xml:space="preserve">I </w:t>
      </w:r>
      <w:r w:rsidR="00F91A9F">
        <w:rPr>
          <w:rFonts w:ascii="Times New Roman" w:hAnsi="Times New Roman" w:cs="Times New Roman"/>
          <w:sz w:val="24"/>
          <w:szCs w:val="24"/>
        </w:rPr>
        <w:t xml:space="preserve">hereby do that this further argument by the applicant also lacks merit. </w:t>
      </w:r>
    </w:p>
    <w:p w14:paraId="7938231B" w14:textId="335DBF3E" w:rsidR="00F91A9F" w:rsidRDefault="00F91A9F" w:rsidP="00C24EDC">
      <w:pPr>
        <w:spacing w:after="0" w:line="360" w:lineRule="auto"/>
        <w:jc w:val="both"/>
        <w:rPr>
          <w:rFonts w:ascii="Times New Roman" w:hAnsi="Times New Roman" w:cs="Times New Roman"/>
          <w:b/>
          <w:bCs/>
          <w:sz w:val="24"/>
          <w:szCs w:val="24"/>
        </w:rPr>
      </w:pPr>
      <w:r w:rsidRPr="00F91A9F">
        <w:rPr>
          <w:rFonts w:ascii="Times New Roman" w:hAnsi="Times New Roman" w:cs="Times New Roman"/>
          <w:b/>
          <w:bCs/>
          <w:sz w:val="24"/>
          <w:szCs w:val="24"/>
        </w:rPr>
        <w:t>Disposition</w:t>
      </w:r>
    </w:p>
    <w:p w14:paraId="4FC764D2" w14:textId="58284CD6" w:rsidR="00A22CB4" w:rsidRDefault="00C24EDC" w:rsidP="0042076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91A9F">
        <w:rPr>
          <w:rFonts w:ascii="Times New Roman" w:hAnsi="Times New Roman" w:cs="Times New Roman"/>
          <w:sz w:val="24"/>
          <w:szCs w:val="24"/>
        </w:rPr>
        <w:t xml:space="preserve">It must go without saying that the arguments advanced by the applicant in this case fall well below the </w:t>
      </w:r>
      <w:r w:rsidR="00B71C72">
        <w:rPr>
          <w:rFonts w:ascii="Times New Roman" w:hAnsi="Times New Roman" w:cs="Times New Roman"/>
          <w:sz w:val="24"/>
          <w:szCs w:val="24"/>
        </w:rPr>
        <w:t>standard</w:t>
      </w:r>
      <w:r w:rsidR="00F91A9F">
        <w:rPr>
          <w:rFonts w:ascii="Times New Roman" w:hAnsi="Times New Roman" w:cs="Times New Roman"/>
          <w:sz w:val="24"/>
          <w:szCs w:val="24"/>
        </w:rPr>
        <w:t xml:space="preserve"> which is required to </w:t>
      </w:r>
      <w:r w:rsidR="0088285F">
        <w:rPr>
          <w:rFonts w:ascii="Times New Roman" w:hAnsi="Times New Roman" w:cs="Times New Roman"/>
          <w:sz w:val="24"/>
          <w:szCs w:val="24"/>
        </w:rPr>
        <w:t xml:space="preserve">qualify his case as an exceptional one in which this court is forced to interfere with the unterminated proceedings before the first respondent. </w:t>
      </w:r>
      <w:r w:rsidR="0088285F" w:rsidRPr="00F340DC">
        <w:rPr>
          <w:rFonts w:ascii="Times New Roman" w:hAnsi="Times New Roman" w:cs="Times New Roman"/>
          <w:sz w:val="24"/>
          <w:szCs w:val="24"/>
        </w:rPr>
        <w:t xml:space="preserve">The authorities </w:t>
      </w:r>
      <w:r w:rsidR="0088285F">
        <w:rPr>
          <w:rFonts w:ascii="Times New Roman" w:hAnsi="Times New Roman" w:cs="Times New Roman"/>
          <w:sz w:val="24"/>
          <w:szCs w:val="24"/>
        </w:rPr>
        <w:t xml:space="preserve">discussed above maintain </w:t>
      </w:r>
      <w:r w:rsidR="0088285F" w:rsidRPr="00F340DC">
        <w:rPr>
          <w:rFonts w:ascii="Times New Roman" w:hAnsi="Times New Roman" w:cs="Times New Roman"/>
          <w:sz w:val="24"/>
          <w:szCs w:val="24"/>
        </w:rPr>
        <w:t xml:space="preserve">the </w:t>
      </w:r>
      <w:r w:rsidR="0088285F">
        <w:rPr>
          <w:rFonts w:ascii="Times New Roman" w:hAnsi="Times New Roman" w:cs="Times New Roman"/>
          <w:sz w:val="24"/>
          <w:szCs w:val="24"/>
        </w:rPr>
        <w:t>stance that</w:t>
      </w:r>
      <w:r w:rsidR="0088285F" w:rsidRPr="00F340DC">
        <w:rPr>
          <w:rFonts w:ascii="Times New Roman" w:hAnsi="Times New Roman" w:cs="Times New Roman"/>
          <w:sz w:val="24"/>
          <w:szCs w:val="24"/>
        </w:rPr>
        <w:t xml:space="preserve"> proceedings in a lower court or its decision </w:t>
      </w:r>
      <w:r w:rsidR="0088285F">
        <w:rPr>
          <w:rFonts w:ascii="Times New Roman" w:hAnsi="Times New Roman" w:cs="Times New Roman"/>
          <w:sz w:val="24"/>
          <w:szCs w:val="24"/>
        </w:rPr>
        <w:t xml:space="preserve">can only be meddled </w:t>
      </w:r>
      <w:r w:rsidR="00A22CB4">
        <w:rPr>
          <w:rFonts w:ascii="Times New Roman" w:hAnsi="Times New Roman" w:cs="Times New Roman"/>
          <w:sz w:val="24"/>
          <w:szCs w:val="24"/>
        </w:rPr>
        <w:t xml:space="preserve">with </w:t>
      </w:r>
      <w:r w:rsidR="0088285F">
        <w:rPr>
          <w:rFonts w:ascii="Times New Roman" w:hAnsi="Times New Roman" w:cs="Times New Roman"/>
          <w:sz w:val="24"/>
          <w:szCs w:val="24"/>
        </w:rPr>
        <w:t>where a superior court finds</w:t>
      </w:r>
      <w:r w:rsidR="0088285F" w:rsidRPr="00F340DC">
        <w:rPr>
          <w:rFonts w:ascii="Times New Roman" w:hAnsi="Times New Roman" w:cs="Times New Roman"/>
          <w:sz w:val="24"/>
          <w:szCs w:val="24"/>
        </w:rPr>
        <w:t xml:space="preserve"> a gross irregularity in the proceedings or the interlocutory decision</w:t>
      </w:r>
      <w:r w:rsidR="0088285F" w:rsidRPr="00056BC9">
        <w:rPr>
          <w:rFonts w:ascii="Times New Roman" w:hAnsi="Times New Roman" w:cs="Times New Roman"/>
          <w:sz w:val="24"/>
          <w:szCs w:val="24"/>
        </w:rPr>
        <w:t xml:space="preserve"> </w:t>
      </w:r>
      <w:r w:rsidR="0088285F" w:rsidRPr="00F340DC">
        <w:rPr>
          <w:rFonts w:ascii="Times New Roman" w:hAnsi="Times New Roman" w:cs="Times New Roman"/>
          <w:sz w:val="24"/>
          <w:szCs w:val="24"/>
        </w:rPr>
        <w:t xml:space="preserve">is clearly </w:t>
      </w:r>
      <w:r w:rsidR="0088285F">
        <w:rPr>
          <w:rFonts w:ascii="Times New Roman" w:hAnsi="Times New Roman" w:cs="Times New Roman"/>
          <w:sz w:val="24"/>
          <w:szCs w:val="24"/>
        </w:rPr>
        <w:t xml:space="preserve">so </w:t>
      </w:r>
      <w:r w:rsidR="0088285F" w:rsidRPr="00F340DC">
        <w:rPr>
          <w:rFonts w:ascii="Times New Roman" w:hAnsi="Times New Roman" w:cs="Times New Roman"/>
          <w:sz w:val="24"/>
          <w:szCs w:val="24"/>
        </w:rPr>
        <w:t>wrong</w:t>
      </w:r>
      <w:r w:rsidR="0088285F">
        <w:rPr>
          <w:rFonts w:ascii="Times New Roman" w:hAnsi="Times New Roman" w:cs="Times New Roman"/>
          <w:sz w:val="24"/>
          <w:szCs w:val="24"/>
        </w:rPr>
        <w:t xml:space="preserve"> that it will prejudice the rights of the accused if it is not immediately corrected</w:t>
      </w:r>
      <w:r w:rsidR="0088285F" w:rsidRPr="00F340DC">
        <w:rPr>
          <w:rFonts w:ascii="Times New Roman" w:hAnsi="Times New Roman" w:cs="Times New Roman"/>
          <w:sz w:val="24"/>
          <w:szCs w:val="24"/>
        </w:rPr>
        <w:t xml:space="preserve">. </w:t>
      </w:r>
      <w:r w:rsidR="0088285F">
        <w:rPr>
          <w:rFonts w:ascii="Times New Roman" w:hAnsi="Times New Roman" w:cs="Times New Roman"/>
          <w:sz w:val="24"/>
          <w:szCs w:val="24"/>
        </w:rPr>
        <w:t xml:space="preserve">Either way, </w:t>
      </w:r>
      <w:r w:rsidR="0088285F" w:rsidRPr="00F340DC">
        <w:rPr>
          <w:rFonts w:ascii="Times New Roman" w:hAnsi="Times New Roman" w:cs="Times New Roman"/>
          <w:sz w:val="24"/>
          <w:szCs w:val="24"/>
        </w:rPr>
        <w:t>the common law review grounds of gross irregularity in the proceedings and/or gross unreasonableness in the decision</w:t>
      </w:r>
      <w:r w:rsidR="0088285F">
        <w:rPr>
          <w:rFonts w:ascii="Times New Roman" w:hAnsi="Times New Roman" w:cs="Times New Roman"/>
          <w:sz w:val="24"/>
          <w:szCs w:val="24"/>
        </w:rPr>
        <w:t xml:space="preserve"> are </w:t>
      </w:r>
      <w:r w:rsidR="00A22CB4">
        <w:rPr>
          <w:rFonts w:ascii="Times New Roman" w:hAnsi="Times New Roman" w:cs="Times New Roman"/>
          <w:sz w:val="24"/>
          <w:szCs w:val="24"/>
        </w:rPr>
        <w:t>factored in</w:t>
      </w:r>
      <w:r w:rsidR="0088285F" w:rsidRPr="00F340DC">
        <w:rPr>
          <w:rFonts w:ascii="Times New Roman" w:hAnsi="Times New Roman" w:cs="Times New Roman"/>
          <w:sz w:val="24"/>
          <w:szCs w:val="24"/>
        </w:rPr>
        <w:t>.</w:t>
      </w:r>
      <w:r w:rsidR="00A22CB4">
        <w:rPr>
          <w:rFonts w:ascii="Times New Roman" w:hAnsi="Times New Roman" w:cs="Times New Roman"/>
          <w:sz w:val="24"/>
          <w:szCs w:val="24"/>
        </w:rPr>
        <w:t xml:space="preserve"> For these reasons the application must fail. </w:t>
      </w:r>
    </w:p>
    <w:p w14:paraId="46C603EE" w14:textId="77777777" w:rsidR="006B3169" w:rsidRDefault="006B3169" w:rsidP="00420763">
      <w:pPr>
        <w:spacing w:line="360" w:lineRule="auto"/>
        <w:jc w:val="both"/>
        <w:rPr>
          <w:rFonts w:ascii="Times New Roman" w:hAnsi="Times New Roman" w:cs="Times New Roman"/>
          <w:b/>
          <w:bCs/>
          <w:sz w:val="24"/>
          <w:szCs w:val="24"/>
        </w:rPr>
      </w:pPr>
    </w:p>
    <w:p w14:paraId="3591936F" w14:textId="77777777" w:rsidR="006B3169" w:rsidRDefault="006B3169" w:rsidP="00420763">
      <w:pPr>
        <w:spacing w:line="360" w:lineRule="auto"/>
        <w:jc w:val="both"/>
        <w:rPr>
          <w:rFonts w:ascii="Times New Roman" w:hAnsi="Times New Roman" w:cs="Times New Roman"/>
          <w:b/>
          <w:bCs/>
          <w:sz w:val="24"/>
          <w:szCs w:val="24"/>
        </w:rPr>
      </w:pPr>
    </w:p>
    <w:p w14:paraId="605A0C44" w14:textId="720B681D" w:rsidR="00A22CB4" w:rsidRDefault="00A22CB4" w:rsidP="006B3169">
      <w:pPr>
        <w:spacing w:after="0" w:line="360" w:lineRule="auto"/>
        <w:jc w:val="both"/>
        <w:rPr>
          <w:rFonts w:ascii="Times New Roman" w:hAnsi="Times New Roman" w:cs="Times New Roman"/>
          <w:b/>
          <w:bCs/>
          <w:sz w:val="24"/>
          <w:szCs w:val="24"/>
        </w:rPr>
      </w:pPr>
      <w:r w:rsidRPr="00A22CB4">
        <w:rPr>
          <w:rFonts w:ascii="Times New Roman" w:hAnsi="Times New Roman" w:cs="Times New Roman"/>
          <w:b/>
          <w:bCs/>
          <w:sz w:val="24"/>
          <w:szCs w:val="24"/>
        </w:rPr>
        <w:lastRenderedPageBreak/>
        <w:t>Costs</w:t>
      </w:r>
    </w:p>
    <w:p w14:paraId="3AA604F1" w14:textId="2CD1D83A" w:rsidR="00A22CB4" w:rsidRDefault="006B3169" w:rsidP="006B31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22CB4">
        <w:rPr>
          <w:rFonts w:ascii="Times New Roman" w:hAnsi="Times New Roman" w:cs="Times New Roman"/>
          <w:sz w:val="24"/>
          <w:szCs w:val="24"/>
        </w:rPr>
        <w:t xml:space="preserve">The second respondent argued that the applicant must be </w:t>
      </w:r>
      <w:r w:rsidR="00011102">
        <w:rPr>
          <w:rFonts w:ascii="Times New Roman" w:hAnsi="Times New Roman" w:cs="Times New Roman"/>
          <w:sz w:val="24"/>
          <w:szCs w:val="24"/>
        </w:rPr>
        <w:t>visited</w:t>
      </w:r>
      <w:r w:rsidR="00A22CB4">
        <w:rPr>
          <w:rFonts w:ascii="Times New Roman" w:hAnsi="Times New Roman" w:cs="Times New Roman"/>
          <w:sz w:val="24"/>
          <w:szCs w:val="24"/>
        </w:rPr>
        <w:t xml:space="preserve"> with costs on the </w:t>
      </w:r>
      <w:r w:rsidR="00011102">
        <w:rPr>
          <w:rFonts w:ascii="Times New Roman" w:hAnsi="Times New Roman" w:cs="Times New Roman"/>
          <w:sz w:val="24"/>
          <w:szCs w:val="24"/>
        </w:rPr>
        <w:t>higher scale</w:t>
      </w:r>
      <w:r w:rsidR="00A22CB4">
        <w:rPr>
          <w:rFonts w:ascii="Times New Roman" w:hAnsi="Times New Roman" w:cs="Times New Roman"/>
          <w:sz w:val="24"/>
          <w:szCs w:val="24"/>
        </w:rPr>
        <w:t xml:space="preserve"> of attorney and client. In its view, the applicant’s </w:t>
      </w:r>
      <w:r w:rsidR="00011102">
        <w:rPr>
          <w:rFonts w:ascii="Times New Roman" w:hAnsi="Times New Roman" w:cs="Times New Roman"/>
          <w:sz w:val="24"/>
          <w:szCs w:val="24"/>
        </w:rPr>
        <w:t>application was</w:t>
      </w:r>
      <w:r w:rsidR="00A22CB4">
        <w:rPr>
          <w:rFonts w:ascii="Times New Roman" w:hAnsi="Times New Roman" w:cs="Times New Roman"/>
          <w:sz w:val="24"/>
          <w:szCs w:val="24"/>
        </w:rPr>
        <w:t xml:space="preserve"> </w:t>
      </w:r>
      <w:r w:rsidR="00011102">
        <w:rPr>
          <w:rFonts w:ascii="Times New Roman" w:hAnsi="Times New Roman" w:cs="Times New Roman"/>
          <w:sz w:val="24"/>
          <w:szCs w:val="24"/>
        </w:rPr>
        <w:t>hopeless</w:t>
      </w:r>
      <w:r w:rsidR="00A22CB4">
        <w:rPr>
          <w:rFonts w:ascii="Times New Roman" w:hAnsi="Times New Roman" w:cs="Times New Roman"/>
          <w:sz w:val="24"/>
          <w:szCs w:val="24"/>
        </w:rPr>
        <w:t xml:space="preserve"> from the beginning and that he must have seen the dismissal coming. I do not agree. As illustrated above there were novel issues which were raised</w:t>
      </w:r>
      <w:r w:rsidR="00B71C72">
        <w:rPr>
          <w:rFonts w:ascii="Times New Roman" w:hAnsi="Times New Roman" w:cs="Times New Roman"/>
          <w:sz w:val="24"/>
          <w:szCs w:val="24"/>
        </w:rPr>
        <w:t xml:space="preserve"> and which the court dealt with</w:t>
      </w:r>
      <w:r w:rsidR="00A22CB4">
        <w:rPr>
          <w:rFonts w:ascii="Times New Roman" w:hAnsi="Times New Roman" w:cs="Times New Roman"/>
          <w:sz w:val="24"/>
          <w:szCs w:val="24"/>
        </w:rPr>
        <w:t xml:space="preserve">. The applicant’s case was certainly arguable. As a </w:t>
      </w:r>
      <w:r w:rsidR="00011102">
        <w:rPr>
          <w:rFonts w:ascii="Times New Roman" w:hAnsi="Times New Roman" w:cs="Times New Roman"/>
          <w:sz w:val="24"/>
          <w:szCs w:val="24"/>
        </w:rPr>
        <w:t>result,</w:t>
      </w:r>
      <w:r w:rsidR="00A22CB4">
        <w:rPr>
          <w:rFonts w:ascii="Times New Roman" w:hAnsi="Times New Roman" w:cs="Times New Roman"/>
          <w:sz w:val="24"/>
          <w:szCs w:val="24"/>
        </w:rPr>
        <w:t xml:space="preserve"> I do not see any</w:t>
      </w:r>
      <w:r w:rsidR="00011102">
        <w:rPr>
          <w:rFonts w:ascii="Times New Roman" w:hAnsi="Times New Roman" w:cs="Times New Roman"/>
          <w:sz w:val="24"/>
          <w:szCs w:val="24"/>
        </w:rPr>
        <w:t xml:space="preserve"> reason</w:t>
      </w:r>
      <w:r w:rsidR="00A22CB4">
        <w:rPr>
          <w:rFonts w:ascii="Times New Roman" w:hAnsi="Times New Roman" w:cs="Times New Roman"/>
          <w:sz w:val="24"/>
          <w:szCs w:val="24"/>
        </w:rPr>
        <w:t xml:space="preserve"> why I should </w:t>
      </w:r>
      <w:r w:rsidR="00011102">
        <w:rPr>
          <w:rFonts w:ascii="Times New Roman" w:hAnsi="Times New Roman" w:cs="Times New Roman"/>
          <w:sz w:val="24"/>
          <w:szCs w:val="24"/>
        </w:rPr>
        <w:t>depart</w:t>
      </w:r>
      <w:r w:rsidR="00A22CB4">
        <w:rPr>
          <w:rFonts w:ascii="Times New Roman" w:hAnsi="Times New Roman" w:cs="Times New Roman"/>
          <w:sz w:val="24"/>
          <w:szCs w:val="24"/>
        </w:rPr>
        <w:t xml:space="preserve"> from the rule that </w:t>
      </w:r>
      <w:r w:rsidR="00011102">
        <w:rPr>
          <w:rFonts w:ascii="Times New Roman" w:hAnsi="Times New Roman" w:cs="Times New Roman"/>
          <w:sz w:val="24"/>
          <w:szCs w:val="24"/>
        </w:rPr>
        <w:t xml:space="preserve">costs should follow the cause and award costs on the ordinary scale. </w:t>
      </w:r>
    </w:p>
    <w:p w14:paraId="1CFF0A41" w14:textId="2CF2C106" w:rsidR="00011102" w:rsidRPr="00011102" w:rsidRDefault="006B3169" w:rsidP="006B316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011102" w:rsidRPr="00011102">
        <w:rPr>
          <w:rFonts w:ascii="Times New Roman" w:hAnsi="Times New Roman" w:cs="Times New Roman"/>
          <w:b/>
          <w:bCs/>
          <w:sz w:val="24"/>
          <w:szCs w:val="24"/>
        </w:rPr>
        <w:t>In the circumstances, it is ordered as follows:</w:t>
      </w:r>
    </w:p>
    <w:p w14:paraId="38552E56" w14:textId="3668A7AF" w:rsidR="00011102" w:rsidRPr="006B3169" w:rsidRDefault="00011102" w:rsidP="006B3169">
      <w:pPr>
        <w:pStyle w:val="ListParagraph"/>
        <w:numPr>
          <w:ilvl w:val="0"/>
          <w:numId w:val="7"/>
        </w:numPr>
        <w:tabs>
          <w:tab w:val="left" w:pos="1080"/>
        </w:tabs>
        <w:spacing w:after="0" w:line="360" w:lineRule="auto"/>
        <w:ind w:firstLine="0"/>
        <w:jc w:val="both"/>
        <w:rPr>
          <w:rFonts w:ascii="Times New Roman" w:hAnsi="Times New Roman" w:cs="Times New Roman"/>
          <w:bCs/>
          <w:sz w:val="24"/>
          <w:szCs w:val="24"/>
        </w:rPr>
      </w:pPr>
      <w:r w:rsidRPr="006B3169">
        <w:rPr>
          <w:rFonts w:ascii="Times New Roman" w:hAnsi="Times New Roman" w:cs="Times New Roman"/>
          <w:bCs/>
          <w:sz w:val="24"/>
          <w:szCs w:val="24"/>
        </w:rPr>
        <w:t>The applicant’s application is dismissed in its entirety</w:t>
      </w:r>
    </w:p>
    <w:p w14:paraId="6DBBA5A2" w14:textId="3C565A3C" w:rsidR="007041E5" w:rsidRDefault="00011102" w:rsidP="006B3169">
      <w:pPr>
        <w:pStyle w:val="ListParagraph"/>
        <w:numPr>
          <w:ilvl w:val="0"/>
          <w:numId w:val="7"/>
        </w:numPr>
        <w:tabs>
          <w:tab w:val="left" w:pos="1080"/>
        </w:tabs>
        <w:spacing w:after="0" w:line="360" w:lineRule="auto"/>
        <w:ind w:firstLine="0"/>
        <w:jc w:val="both"/>
        <w:rPr>
          <w:rFonts w:ascii="Times New Roman" w:hAnsi="Times New Roman" w:cs="Times New Roman"/>
          <w:bCs/>
          <w:sz w:val="24"/>
          <w:szCs w:val="24"/>
        </w:rPr>
      </w:pPr>
      <w:r w:rsidRPr="006B3169">
        <w:rPr>
          <w:rFonts w:ascii="Times New Roman" w:hAnsi="Times New Roman" w:cs="Times New Roman"/>
          <w:bCs/>
          <w:sz w:val="24"/>
          <w:szCs w:val="24"/>
        </w:rPr>
        <w:t>The applicant shall pay the second respondent’s costs o</w:t>
      </w:r>
      <w:r w:rsidR="007041E5" w:rsidRPr="006B3169">
        <w:rPr>
          <w:rFonts w:ascii="Times New Roman" w:hAnsi="Times New Roman" w:cs="Times New Roman"/>
          <w:bCs/>
          <w:sz w:val="24"/>
          <w:szCs w:val="24"/>
        </w:rPr>
        <w:t>f suit</w:t>
      </w:r>
    </w:p>
    <w:p w14:paraId="34180F1A" w14:textId="77777777" w:rsidR="006B3169" w:rsidRDefault="006B3169" w:rsidP="006B3169">
      <w:pPr>
        <w:tabs>
          <w:tab w:val="left" w:pos="1080"/>
        </w:tabs>
        <w:spacing w:after="0" w:line="360" w:lineRule="auto"/>
        <w:jc w:val="both"/>
        <w:rPr>
          <w:rFonts w:ascii="Times New Roman" w:hAnsi="Times New Roman" w:cs="Times New Roman"/>
          <w:bCs/>
          <w:sz w:val="24"/>
          <w:szCs w:val="24"/>
        </w:rPr>
      </w:pPr>
    </w:p>
    <w:p w14:paraId="1BC073A8" w14:textId="77777777" w:rsidR="006B3169" w:rsidRDefault="006B3169" w:rsidP="006B3169">
      <w:pPr>
        <w:tabs>
          <w:tab w:val="left" w:pos="1080"/>
        </w:tabs>
        <w:spacing w:after="0" w:line="360" w:lineRule="auto"/>
        <w:jc w:val="both"/>
        <w:rPr>
          <w:rFonts w:ascii="Times New Roman" w:hAnsi="Times New Roman" w:cs="Times New Roman"/>
          <w:bCs/>
          <w:sz w:val="24"/>
          <w:szCs w:val="24"/>
        </w:rPr>
      </w:pPr>
    </w:p>
    <w:p w14:paraId="4121AC74" w14:textId="77777777" w:rsidR="006B3169" w:rsidRDefault="006B3169" w:rsidP="006B3169">
      <w:pPr>
        <w:tabs>
          <w:tab w:val="left" w:pos="1080"/>
        </w:tabs>
        <w:spacing w:after="0" w:line="360" w:lineRule="auto"/>
        <w:jc w:val="both"/>
        <w:rPr>
          <w:rFonts w:ascii="Times New Roman" w:hAnsi="Times New Roman" w:cs="Times New Roman"/>
          <w:bCs/>
          <w:sz w:val="24"/>
          <w:szCs w:val="24"/>
        </w:rPr>
      </w:pPr>
    </w:p>
    <w:p w14:paraId="43E1AF5D" w14:textId="4C3B26A6" w:rsidR="006B3169" w:rsidRDefault="006B3169" w:rsidP="008B4A7C">
      <w:pPr>
        <w:tabs>
          <w:tab w:val="left" w:pos="1080"/>
        </w:tabs>
        <w:spacing w:after="0" w:line="240" w:lineRule="auto"/>
        <w:jc w:val="both"/>
        <w:rPr>
          <w:rFonts w:ascii="Times New Roman" w:hAnsi="Times New Roman" w:cs="Times New Roman"/>
          <w:bCs/>
          <w:sz w:val="24"/>
          <w:szCs w:val="24"/>
        </w:rPr>
      </w:pPr>
      <w:r w:rsidRPr="008B4A7C">
        <w:rPr>
          <w:rFonts w:ascii="Times New Roman" w:hAnsi="Times New Roman" w:cs="Times New Roman"/>
          <w:bCs/>
          <w:i/>
          <w:sz w:val="24"/>
          <w:szCs w:val="24"/>
        </w:rPr>
        <w:t>Mutumbwa</w:t>
      </w:r>
      <w:r w:rsidR="008B4A7C" w:rsidRPr="008B4A7C">
        <w:rPr>
          <w:rFonts w:ascii="Times New Roman" w:hAnsi="Times New Roman" w:cs="Times New Roman"/>
          <w:bCs/>
          <w:i/>
          <w:sz w:val="24"/>
          <w:szCs w:val="24"/>
        </w:rPr>
        <w:t>,</w:t>
      </w:r>
      <w:r w:rsidRPr="008B4A7C">
        <w:rPr>
          <w:rFonts w:ascii="Times New Roman" w:hAnsi="Times New Roman" w:cs="Times New Roman"/>
          <w:bCs/>
          <w:i/>
          <w:sz w:val="24"/>
          <w:szCs w:val="24"/>
        </w:rPr>
        <w:t xml:space="preserve"> Mugabe and Partners</w:t>
      </w:r>
      <w:r>
        <w:rPr>
          <w:rFonts w:ascii="Times New Roman" w:hAnsi="Times New Roman" w:cs="Times New Roman"/>
          <w:bCs/>
          <w:sz w:val="24"/>
          <w:szCs w:val="24"/>
        </w:rPr>
        <w:t>, applicant</w:t>
      </w:r>
      <w:r w:rsidR="008B4A7C">
        <w:rPr>
          <w:rFonts w:ascii="Times New Roman" w:hAnsi="Times New Roman" w:cs="Times New Roman"/>
          <w:bCs/>
          <w:sz w:val="24"/>
          <w:szCs w:val="24"/>
        </w:rPr>
        <w:t>’s legal practitioners</w:t>
      </w:r>
    </w:p>
    <w:p w14:paraId="1C816936" w14:textId="6E84A79F" w:rsidR="008B4A7C" w:rsidRDefault="008B4A7C" w:rsidP="008B4A7C">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The National Prosecuting Authority</w:t>
      </w:r>
      <w:r>
        <w:rPr>
          <w:rFonts w:ascii="Times New Roman" w:hAnsi="Times New Roman" w:cs="Times New Roman"/>
          <w:sz w:val="24"/>
          <w:szCs w:val="24"/>
        </w:rPr>
        <w:t>, second respondent’s legal practitioners</w:t>
      </w:r>
    </w:p>
    <w:p w14:paraId="2BADF8C9" w14:textId="77777777" w:rsidR="008B4A7C" w:rsidRDefault="008B4A7C" w:rsidP="008B4A7C">
      <w:pPr>
        <w:spacing w:after="0" w:line="240" w:lineRule="auto"/>
        <w:jc w:val="both"/>
        <w:rPr>
          <w:rFonts w:ascii="Times New Roman" w:hAnsi="Times New Roman" w:cs="Times New Roman"/>
          <w:sz w:val="24"/>
          <w:szCs w:val="24"/>
        </w:rPr>
      </w:pPr>
    </w:p>
    <w:p w14:paraId="1446921D" w14:textId="67CC1D00" w:rsidR="008B4A7C" w:rsidRPr="006B3169" w:rsidRDefault="008B4A7C" w:rsidP="008B4A7C">
      <w:pPr>
        <w:tabs>
          <w:tab w:val="left" w:pos="1080"/>
        </w:tabs>
        <w:spacing w:after="0" w:line="240" w:lineRule="auto"/>
        <w:jc w:val="both"/>
        <w:rPr>
          <w:rFonts w:ascii="Times New Roman" w:hAnsi="Times New Roman" w:cs="Times New Roman"/>
          <w:bCs/>
          <w:sz w:val="24"/>
          <w:szCs w:val="24"/>
        </w:rPr>
      </w:pPr>
    </w:p>
    <w:sectPr w:rsidR="008B4A7C" w:rsidRPr="006B316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B4C58" w14:textId="77777777" w:rsidR="00D13389" w:rsidRDefault="00D13389" w:rsidP="001A20B3">
      <w:pPr>
        <w:spacing w:after="0" w:line="240" w:lineRule="auto"/>
      </w:pPr>
      <w:r>
        <w:separator/>
      </w:r>
    </w:p>
  </w:endnote>
  <w:endnote w:type="continuationSeparator" w:id="0">
    <w:p w14:paraId="5DCD7903" w14:textId="77777777" w:rsidR="00D13389" w:rsidRDefault="00D13389" w:rsidP="001A2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3FE29" w14:textId="77777777" w:rsidR="00D13389" w:rsidRDefault="00D13389" w:rsidP="001A20B3">
      <w:pPr>
        <w:spacing w:after="0" w:line="240" w:lineRule="auto"/>
      </w:pPr>
      <w:r>
        <w:separator/>
      </w:r>
    </w:p>
  </w:footnote>
  <w:footnote w:type="continuationSeparator" w:id="0">
    <w:p w14:paraId="4A33CACD" w14:textId="77777777" w:rsidR="00D13389" w:rsidRDefault="00D13389" w:rsidP="001A20B3">
      <w:pPr>
        <w:spacing w:after="0" w:line="240" w:lineRule="auto"/>
      </w:pPr>
      <w:r>
        <w:continuationSeparator/>
      </w:r>
    </w:p>
  </w:footnote>
  <w:footnote w:id="1">
    <w:p w14:paraId="38F541A7" w14:textId="6F4F7A39" w:rsidR="009C7509" w:rsidRDefault="009C7509" w:rsidP="00241A88">
      <w:pPr>
        <w:pStyle w:val="FootnoteText"/>
        <w:jc w:val="both"/>
      </w:pPr>
      <w:r>
        <w:rPr>
          <w:rStyle w:val="FootnoteReference"/>
        </w:rPr>
        <w:footnoteRef/>
      </w:r>
      <w:r>
        <w:t xml:space="preserve"> See the case</w:t>
      </w:r>
      <w:r w:rsidR="00241A88">
        <w:t>s</w:t>
      </w:r>
      <w:r>
        <w:t xml:space="preserve"> of </w:t>
      </w:r>
      <w:r w:rsidRPr="009C7509">
        <w:rPr>
          <w:i/>
          <w:iCs/>
        </w:rPr>
        <w:t>ZIMSEC v Mukomeka and Others</w:t>
      </w:r>
      <w:r>
        <w:t xml:space="preserve"> SC 10/202</w:t>
      </w:r>
      <w:r w:rsidR="00241A88">
        <w:t>0</w:t>
      </w:r>
      <w:r>
        <w:t xml:space="preserve"> on the proposition that a court is allowed to exercise its discretion on whether or not to determine a moot case</w:t>
      </w:r>
      <w:r w:rsidR="00241A88">
        <w:t xml:space="preserve"> and </w:t>
      </w:r>
      <w:r w:rsidR="00241A88" w:rsidRPr="00241A88">
        <w:rPr>
          <w:i/>
          <w:iCs/>
        </w:rPr>
        <w:t>Khupe &amp; Anor v Parliament of Zimbabwe &amp; Ors</w:t>
      </w:r>
      <w:r w:rsidR="00241A88">
        <w:t xml:space="preserve"> CCZ 20/19 where MALABA CJ, at pp. 7-8 held that: “A court may decline to exercise its jurisdiction over a matter because of the occurrence of events outside the record which terminate the controversy. The position of the law is that if the dispute becomes academic by reason of changed circumstances the Court’s jurisdiction ceases and the case becomes moot ….”</w:t>
      </w:r>
    </w:p>
  </w:footnote>
  <w:footnote w:id="2">
    <w:p w14:paraId="0F7A28E3" w14:textId="1235C7B8" w:rsidR="003D09B5" w:rsidRDefault="003D09B5" w:rsidP="003D09B5">
      <w:pPr>
        <w:pStyle w:val="FootnoteText"/>
      </w:pPr>
      <w:r>
        <w:rPr>
          <w:rStyle w:val="FootnoteReference"/>
        </w:rPr>
        <w:footnoteRef/>
      </w:r>
      <w:r>
        <w:t xml:space="preserve"> In the case of </w:t>
      </w:r>
      <w:r w:rsidRPr="003D09B5">
        <w:rPr>
          <w:i/>
          <w:iCs/>
        </w:rPr>
        <w:t>Douglas Muzanenhamo vs. Officer in Charge, CID Law and Order &amp;</w:t>
      </w:r>
      <w:r>
        <w:t xml:space="preserve"> </w:t>
      </w:r>
      <w:r w:rsidRPr="003D09B5">
        <w:rPr>
          <w:i/>
          <w:iCs/>
        </w:rPr>
        <w:t>Ors</w:t>
      </w:r>
      <w:r>
        <w:t xml:space="preserve">  CC 3/13 @ p7</w:t>
      </w:r>
    </w:p>
    <w:p w14:paraId="033D285A" w14:textId="2227F42C" w:rsidR="003D09B5" w:rsidRDefault="003D09B5">
      <w:pPr>
        <w:pStyle w:val="FootnoteText"/>
      </w:pPr>
      <w:r>
        <w:t xml:space="preserve">The Constitutional Court explained that it is undesirability to bring cases with disputes of fact to the Constitutional Court when it said matters of evidence and credibility </w:t>
      </w:r>
      <w:r w:rsidR="00B24D71">
        <w:t>generally stand</w:t>
      </w:r>
      <w:r>
        <w:t xml:space="preserve"> beyond the practical remit of t</w:t>
      </w:r>
      <w:r w:rsidR="00B24D71">
        <w:t>hat</w:t>
      </w:r>
      <w:r>
        <w:t xml:space="preserve"> Court</w:t>
      </w:r>
      <w:r w:rsidR="00B24D71">
        <w:t xml:space="preserve">. </w:t>
      </w:r>
      <w:r>
        <w:t xml:space="preserve"> </w:t>
      </w:r>
      <w:bookmarkStart w:id="1" w:name="_Hlk165283756"/>
      <w:r>
        <w:t>7</w:t>
      </w:r>
    </w:p>
    <w:bookmarkEnd w:id="1"/>
  </w:footnote>
  <w:footnote w:id="3">
    <w:p w14:paraId="0215EFD3" w14:textId="33D59978" w:rsidR="00B24D71" w:rsidRDefault="00B24D71">
      <w:pPr>
        <w:pStyle w:val="FootnoteText"/>
      </w:pPr>
      <w:r>
        <w:rPr>
          <w:rStyle w:val="FootnoteReference"/>
        </w:rPr>
        <w:footnoteRef/>
      </w:r>
      <w:r>
        <w:t xml:space="preserve"> See </w:t>
      </w:r>
      <w:r w:rsidRPr="00B24D71">
        <w:rPr>
          <w:i/>
          <w:iCs/>
        </w:rPr>
        <w:t>Handbook on Constitutional and Electoral Litigation in Zimbabwe,</w:t>
      </w:r>
      <w:r>
        <w:t xml:space="preserve"> Law Society of Zimbabwe, 2018 at p. 31</w:t>
      </w:r>
    </w:p>
  </w:footnote>
  <w:footnote w:id="4">
    <w:p w14:paraId="43F032AF" w14:textId="5487FB7D" w:rsidR="006F589B" w:rsidRDefault="006F589B">
      <w:pPr>
        <w:pStyle w:val="FootnoteText"/>
      </w:pPr>
      <w:r>
        <w:rPr>
          <w:rStyle w:val="FootnoteReference"/>
        </w:rPr>
        <w:footnoteRef/>
      </w:r>
      <w:r>
        <w:t xml:space="preserve"> </w:t>
      </w:r>
      <w:r w:rsidR="00894CCE">
        <w:t>S 206 of the South African Criminal Procedure Act 51 of 1977 provides that:</w:t>
      </w:r>
    </w:p>
    <w:p w14:paraId="78D7CBBE" w14:textId="74F8BE28" w:rsidR="00894CCE" w:rsidRPr="00894CCE" w:rsidRDefault="00894CCE" w:rsidP="00894CCE">
      <w:pPr>
        <w:pStyle w:val="FootnoteText"/>
        <w:ind w:left="720"/>
        <w:rPr>
          <w:sz w:val="18"/>
          <w:szCs w:val="18"/>
        </w:rPr>
      </w:pPr>
      <w:r w:rsidRPr="00894CCE">
        <w:rPr>
          <w:sz w:val="18"/>
          <w:szCs w:val="18"/>
        </w:rPr>
        <w:t>“The law as to the competency , compellability or privilege of witnesses which was in force in respect of criminal proceedings on the 13</w:t>
      </w:r>
      <w:r w:rsidRPr="00894CCE">
        <w:rPr>
          <w:sz w:val="18"/>
          <w:szCs w:val="18"/>
          <w:vertAlign w:val="superscript"/>
        </w:rPr>
        <w:t>th</w:t>
      </w:r>
      <w:r w:rsidRPr="00894CCE">
        <w:rPr>
          <w:sz w:val="18"/>
          <w:szCs w:val="18"/>
        </w:rPr>
        <w:t xml:space="preserve"> day of May 1961, shall apply in any case not expressly provided for by this Act or any other law.”</w:t>
      </w:r>
    </w:p>
    <w:p w14:paraId="05A3F6CD" w14:textId="2EC19903" w:rsidR="00894CCE" w:rsidRDefault="00894CCE">
      <w:pPr>
        <w:pStyle w:val="FootnoteText"/>
      </w:pPr>
      <w:r>
        <w:t xml:space="preserve">The law prior to the </w:t>
      </w:r>
      <w:r w:rsidR="000C7B54">
        <w:t>above date</w:t>
      </w:r>
      <w:r>
        <w:t xml:space="preserve"> was by virtue of s 292 of </w:t>
      </w:r>
      <w:r w:rsidR="00561ECF">
        <w:t>the same</w:t>
      </w:r>
      <w:r>
        <w:t xml:space="preserve"> Act, the law of England</w:t>
      </w:r>
      <w:r w:rsidR="000C7B54">
        <w:t xml:space="preserve">. </w:t>
      </w:r>
    </w:p>
  </w:footnote>
  <w:footnote w:id="5">
    <w:p w14:paraId="1F334F26" w14:textId="77777777" w:rsidR="00E076B9" w:rsidRPr="003101E1" w:rsidRDefault="00E076B9" w:rsidP="00E076B9">
      <w:pPr>
        <w:jc w:val="both"/>
        <w:rPr>
          <w:rFonts w:ascii="Times New Roman" w:hAnsi="Times New Roman" w:cs="Times New Roman"/>
          <w:i/>
          <w:iCs/>
          <w:color w:val="00B050"/>
          <w:sz w:val="24"/>
          <w:szCs w:val="24"/>
        </w:rPr>
      </w:pPr>
      <w:r>
        <w:rPr>
          <w:rStyle w:val="FootnoteReference"/>
        </w:rPr>
        <w:footnoteRef/>
      </w:r>
      <w:r>
        <w:t xml:space="preserve"> </w:t>
      </w:r>
      <w:r w:rsidRPr="001A20B3">
        <w:rPr>
          <w:rFonts w:ascii="Times New Roman" w:hAnsi="Times New Roman" w:cs="Times New Roman"/>
          <w:sz w:val="24"/>
          <w:szCs w:val="24"/>
        </w:rPr>
        <w:t>Arnold Rochvarg</w:t>
      </w:r>
      <w:r>
        <w:rPr>
          <w:rFonts w:ascii="Times New Roman" w:hAnsi="Times New Roman" w:cs="Times New Roman"/>
          <w:sz w:val="24"/>
          <w:szCs w:val="24"/>
        </w:rPr>
        <w:t>,</w:t>
      </w:r>
      <w:r w:rsidRPr="003101E1">
        <w:rPr>
          <w:i/>
          <w:iCs/>
        </w:rPr>
        <w:t xml:space="preserve"> </w:t>
      </w:r>
      <w:r>
        <w:rPr>
          <w:i/>
          <w:iCs/>
        </w:rPr>
        <w:t>The</w:t>
      </w:r>
      <w:r w:rsidRPr="003101E1">
        <w:rPr>
          <w:i/>
          <w:iCs/>
        </w:rPr>
        <w:t xml:space="preserve"> Attorney as Advocate and Witness: Does the Prohibition of an Attorney Acting as Advocate and Witness at a Judicial Trial Also Apply in Administrative Adjudications Arnold Rochvarg University of Baltimore School of Law, </w:t>
      </w:r>
      <w:hyperlink r:id="rId1" w:history="1">
        <w:r w:rsidRPr="00014D60">
          <w:rPr>
            <w:rStyle w:val="Hyperlink"/>
            <w:i/>
            <w:iCs/>
          </w:rPr>
          <w:t>arochvarg@ubalt.edu</w:t>
        </w:r>
      </w:hyperlink>
      <w:r>
        <w:rPr>
          <w:i/>
          <w:iCs/>
        </w:rPr>
        <w:t>, 2006</w:t>
      </w:r>
    </w:p>
    <w:p w14:paraId="0E702087" w14:textId="77777777" w:rsidR="00E076B9" w:rsidRDefault="00E076B9" w:rsidP="00E076B9">
      <w:pPr>
        <w:pStyle w:val="FootnoteText"/>
      </w:pPr>
    </w:p>
  </w:footnote>
  <w:footnote w:id="6">
    <w:p w14:paraId="042F1FA7" w14:textId="5E80BC9A" w:rsidR="005A53AE" w:rsidRDefault="005A53AE">
      <w:pPr>
        <w:pStyle w:val="FootnoteText"/>
      </w:pPr>
      <w:r>
        <w:rPr>
          <w:rStyle w:val="FootnoteReference"/>
        </w:rPr>
        <w:footnoteRef/>
      </w:r>
      <w:r>
        <w:t xml:space="preserve"> </w:t>
      </w:r>
      <w:hyperlink r:id="rId2" w:history="1">
        <w:r w:rsidR="00BA329C" w:rsidRPr="00CF359C">
          <w:rPr>
            <w:rStyle w:val="Hyperlink"/>
            <w:rFonts w:ascii="Times New Roman" w:hAnsi="Times New Roman" w:cs="Times New Roman"/>
          </w:rPr>
          <w:t>https://indianexpress.com/article/explained/explained-law/supreme-court-lawyer-service-9330304/</w:t>
        </w:r>
      </w:hyperlink>
      <w:r w:rsidR="00BA329C">
        <w:rPr>
          <w:rFonts w:ascii="Times New Roman" w:hAnsi="Times New Roman" w:cs="Times New Roman"/>
        </w:rPr>
        <w:t>: accessed on 16 May 2024</w:t>
      </w:r>
    </w:p>
  </w:footnote>
  <w:footnote w:id="7">
    <w:p w14:paraId="3E9EC7EE" w14:textId="10B32051" w:rsidR="00816B61" w:rsidRDefault="00816B61">
      <w:pPr>
        <w:pStyle w:val="FootnoteText"/>
      </w:pPr>
      <w:r>
        <w:rPr>
          <w:rStyle w:val="FootnoteReference"/>
        </w:rPr>
        <w:footnoteRef/>
      </w:r>
      <w:r>
        <w:t xml:space="preserve"> See </w:t>
      </w:r>
      <w:r w:rsidRPr="00816B61">
        <w:t>https://www.collinsdictionary.com/dictionary/english/grossly-unfair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98828"/>
      <w:docPartObj>
        <w:docPartGallery w:val="Page Numbers (Top of Page)"/>
        <w:docPartUnique/>
      </w:docPartObj>
    </w:sdtPr>
    <w:sdtEndPr>
      <w:rPr>
        <w:noProof/>
      </w:rPr>
    </w:sdtEndPr>
    <w:sdtContent>
      <w:p w14:paraId="1BF00218" w14:textId="6BF19A4C" w:rsidR="00CD21A0" w:rsidRDefault="00CD21A0">
        <w:pPr>
          <w:pStyle w:val="Header"/>
          <w:jc w:val="right"/>
          <w:rPr>
            <w:noProof/>
          </w:rPr>
        </w:pPr>
        <w:r>
          <w:fldChar w:fldCharType="begin"/>
        </w:r>
        <w:r>
          <w:instrText xml:space="preserve"> PAGE   \* MERGEFORMAT </w:instrText>
        </w:r>
        <w:r>
          <w:fldChar w:fldCharType="separate"/>
        </w:r>
        <w:r w:rsidR="005049DA">
          <w:rPr>
            <w:noProof/>
          </w:rPr>
          <w:t>1</w:t>
        </w:r>
        <w:r>
          <w:rPr>
            <w:noProof/>
          </w:rPr>
          <w:fldChar w:fldCharType="end"/>
        </w:r>
      </w:p>
      <w:p w14:paraId="737B663F" w14:textId="0FEC9D1F" w:rsidR="004C0077" w:rsidRDefault="00CD21A0">
        <w:pPr>
          <w:pStyle w:val="Header"/>
          <w:jc w:val="right"/>
          <w:rPr>
            <w:noProof/>
          </w:rPr>
        </w:pPr>
        <w:r>
          <w:rPr>
            <w:noProof/>
          </w:rPr>
          <w:t>HH</w:t>
        </w:r>
        <w:r w:rsidR="004C0077">
          <w:rPr>
            <w:noProof/>
          </w:rPr>
          <w:t xml:space="preserve"> 187-24</w:t>
        </w:r>
      </w:p>
      <w:p w14:paraId="0650D9CD" w14:textId="534E0750" w:rsidR="00CD21A0" w:rsidRDefault="00CD21A0">
        <w:pPr>
          <w:pStyle w:val="Header"/>
          <w:jc w:val="right"/>
        </w:pPr>
        <w:r>
          <w:rPr>
            <w:noProof/>
          </w:rPr>
          <w:t>HCH 899/24</w:t>
        </w:r>
      </w:p>
    </w:sdtContent>
  </w:sdt>
  <w:p w14:paraId="6099966D" w14:textId="77777777" w:rsidR="00CD21A0" w:rsidRDefault="00CD21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B5DB4"/>
    <w:multiLevelType w:val="hybridMultilevel"/>
    <w:tmpl w:val="BC6852CE"/>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357F765B"/>
    <w:multiLevelType w:val="hybridMultilevel"/>
    <w:tmpl w:val="3CA4F30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4ADC296E"/>
    <w:multiLevelType w:val="hybridMultilevel"/>
    <w:tmpl w:val="E1C279D8"/>
    <w:lvl w:ilvl="0" w:tplc="E07C9AD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54F453A8"/>
    <w:multiLevelType w:val="hybridMultilevel"/>
    <w:tmpl w:val="1AC2E4A6"/>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6DFC26E0"/>
    <w:multiLevelType w:val="hybridMultilevel"/>
    <w:tmpl w:val="68D89CA2"/>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71C269B6"/>
    <w:multiLevelType w:val="hybridMultilevel"/>
    <w:tmpl w:val="3F16A41C"/>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7E5F5E45"/>
    <w:multiLevelType w:val="hybridMultilevel"/>
    <w:tmpl w:val="011A7D42"/>
    <w:lvl w:ilvl="0" w:tplc="AF1E7D4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053"/>
    <w:rsid w:val="000018A1"/>
    <w:rsid w:val="00007EBD"/>
    <w:rsid w:val="00011102"/>
    <w:rsid w:val="00014908"/>
    <w:rsid w:val="000227EF"/>
    <w:rsid w:val="00031B5C"/>
    <w:rsid w:val="00033A05"/>
    <w:rsid w:val="00035938"/>
    <w:rsid w:val="000378E0"/>
    <w:rsid w:val="00037BDD"/>
    <w:rsid w:val="000412F3"/>
    <w:rsid w:val="00044824"/>
    <w:rsid w:val="00045E68"/>
    <w:rsid w:val="00052DDF"/>
    <w:rsid w:val="00056BC9"/>
    <w:rsid w:val="00063AAB"/>
    <w:rsid w:val="00067386"/>
    <w:rsid w:val="000715E6"/>
    <w:rsid w:val="00096173"/>
    <w:rsid w:val="0009691A"/>
    <w:rsid w:val="000A3877"/>
    <w:rsid w:val="000A5D4D"/>
    <w:rsid w:val="000B1297"/>
    <w:rsid w:val="000B5FDC"/>
    <w:rsid w:val="000B6C9A"/>
    <w:rsid w:val="000C2678"/>
    <w:rsid w:val="000C2A1E"/>
    <w:rsid w:val="000C42A0"/>
    <w:rsid w:val="000C7B54"/>
    <w:rsid w:val="000E313F"/>
    <w:rsid w:val="000E3FA0"/>
    <w:rsid w:val="000F1318"/>
    <w:rsid w:val="00100AAF"/>
    <w:rsid w:val="001023EA"/>
    <w:rsid w:val="00105604"/>
    <w:rsid w:val="001076DD"/>
    <w:rsid w:val="00110C8E"/>
    <w:rsid w:val="001204E2"/>
    <w:rsid w:val="00122F37"/>
    <w:rsid w:val="00132B77"/>
    <w:rsid w:val="00141454"/>
    <w:rsid w:val="001451FD"/>
    <w:rsid w:val="001515F1"/>
    <w:rsid w:val="001606CB"/>
    <w:rsid w:val="001640A3"/>
    <w:rsid w:val="00173733"/>
    <w:rsid w:val="00173C65"/>
    <w:rsid w:val="00175203"/>
    <w:rsid w:val="0017757B"/>
    <w:rsid w:val="00181009"/>
    <w:rsid w:val="00192E40"/>
    <w:rsid w:val="001959CE"/>
    <w:rsid w:val="001A20B3"/>
    <w:rsid w:val="001A5781"/>
    <w:rsid w:val="001A788B"/>
    <w:rsid w:val="001B0799"/>
    <w:rsid w:val="001C0BD7"/>
    <w:rsid w:val="001C33B7"/>
    <w:rsid w:val="001C3CF7"/>
    <w:rsid w:val="001C42C1"/>
    <w:rsid w:val="001D3C75"/>
    <w:rsid w:val="001D44C7"/>
    <w:rsid w:val="001E32ED"/>
    <w:rsid w:val="001F461D"/>
    <w:rsid w:val="001F664A"/>
    <w:rsid w:val="00221EC0"/>
    <w:rsid w:val="00235F4C"/>
    <w:rsid w:val="002418E5"/>
    <w:rsid w:val="00241A88"/>
    <w:rsid w:val="00256708"/>
    <w:rsid w:val="00271D6C"/>
    <w:rsid w:val="00276329"/>
    <w:rsid w:val="002A4996"/>
    <w:rsid w:val="002A6BB4"/>
    <w:rsid w:val="002B1101"/>
    <w:rsid w:val="002B39DA"/>
    <w:rsid w:val="002B46C9"/>
    <w:rsid w:val="002B4CB2"/>
    <w:rsid w:val="002B5CB0"/>
    <w:rsid w:val="002B7753"/>
    <w:rsid w:val="002C500C"/>
    <w:rsid w:val="002F1AB7"/>
    <w:rsid w:val="002F61DA"/>
    <w:rsid w:val="002F6CBF"/>
    <w:rsid w:val="00303D36"/>
    <w:rsid w:val="00304847"/>
    <w:rsid w:val="003101E1"/>
    <w:rsid w:val="00312AC9"/>
    <w:rsid w:val="00322CD7"/>
    <w:rsid w:val="003373D3"/>
    <w:rsid w:val="00343516"/>
    <w:rsid w:val="00344D07"/>
    <w:rsid w:val="00344F5C"/>
    <w:rsid w:val="00350B5B"/>
    <w:rsid w:val="00353188"/>
    <w:rsid w:val="003532C6"/>
    <w:rsid w:val="00353E04"/>
    <w:rsid w:val="00357F4E"/>
    <w:rsid w:val="00383FED"/>
    <w:rsid w:val="003853D2"/>
    <w:rsid w:val="003878EC"/>
    <w:rsid w:val="00391697"/>
    <w:rsid w:val="003970F4"/>
    <w:rsid w:val="0039766B"/>
    <w:rsid w:val="003A338D"/>
    <w:rsid w:val="003A5CC8"/>
    <w:rsid w:val="003B5BF1"/>
    <w:rsid w:val="003C05AC"/>
    <w:rsid w:val="003C38A8"/>
    <w:rsid w:val="003C7369"/>
    <w:rsid w:val="003D09B5"/>
    <w:rsid w:val="003D0A02"/>
    <w:rsid w:val="003D6E00"/>
    <w:rsid w:val="003E6A7F"/>
    <w:rsid w:val="003F5CE9"/>
    <w:rsid w:val="00405835"/>
    <w:rsid w:val="004155F8"/>
    <w:rsid w:val="00417799"/>
    <w:rsid w:val="00420763"/>
    <w:rsid w:val="00421983"/>
    <w:rsid w:val="00453B9F"/>
    <w:rsid w:val="00473894"/>
    <w:rsid w:val="004826D5"/>
    <w:rsid w:val="00484D6A"/>
    <w:rsid w:val="00493782"/>
    <w:rsid w:val="00493D38"/>
    <w:rsid w:val="004B0977"/>
    <w:rsid w:val="004C0077"/>
    <w:rsid w:val="004C08F0"/>
    <w:rsid w:val="004C2367"/>
    <w:rsid w:val="004C51BF"/>
    <w:rsid w:val="004D7495"/>
    <w:rsid w:val="004E034F"/>
    <w:rsid w:val="004F3A84"/>
    <w:rsid w:val="005049DA"/>
    <w:rsid w:val="00515C20"/>
    <w:rsid w:val="0052143E"/>
    <w:rsid w:val="00521A85"/>
    <w:rsid w:val="005365FF"/>
    <w:rsid w:val="00537202"/>
    <w:rsid w:val="005447EA"/>
    <w:rsid w:val="00550A28"/>
    <w:rsid w:val="00551538"/>
    <w:rsid w:val="00553968"/>
    <w:rsid w:val="00560053"/>
    <w:rsid w:val="00561ECF"/>
    <w:rsid w:val="00565896"/>
    <w:rsid w:val="005664F2"/>
    <w:rsid w:val="00570DF4"/>
    <w:rsid w:val="00572EC5"/>
    <w:rsid w:val="0059295C"/>
    <w:rsid w:val="00592A56"/>
    <w:rsid w:val="0059382A"/>
    <w:rsid w:val="005A079F"/>
    <w:rsid w:val="005A53AE"/>
    <w:rsid w:val="005C7A50"/>
    <w:rsid w:val="005E22F8"/>
    <w:rsid w:val="00605629"/>
    <w:rsid w:val="00610E91"/>
    <w:rsid w:val="006122BA"/>
    <w:rsid w:val="00614334"/>
    <w:rsid w:val="00616DF1"/>
    <w:rsid w:val="0062682C"/>
    <w:rsid w:val="00630B40"/>
    <w:rsid w:val="00634B72"/>
    <w:rsid w:val="006437A2"/>
    <w:rsid w:val="006449E4"/>
    <w:rsid w:val="00662F56"/>
    <w:rsid w:val="00664DFF"/>
    <w:rsid w:val="00665358"/>
    <w:rsid w:val="00667C8C"/>
    <w:rsid w:val="006711BC"/>
    <w:rsid w:val="0069038E"/>
    <w:rsid w:val="006939C6"/>
    <w:rsid w:val="006955A0"/>
    <w:rsid w:val="00695B95"/>
    <w:rsid w:val="00697B23"/>
    <w:rsid w:val="006A2816"/>
    <w:rsid w:val="006A3E7F"/>
    <w:rsid w:val="006B3169"/>
    <w:rsid w:val="006B44C2"/>
    <w:rsid w:val="006B7C92"/>
    <w:rsid w:val="006C234F"/>
    <w:rsid w:val="006C3DF7"/>
    <w:rsid w:val="006D3925"/>
    <w:rsid w:val="006D7B46"/>
    <w:rsid w:val="006F42F3"/>
    <w:rsid w:val="006F589B"/>
    <w:rsid w:val="007041E5"/>
    <w:rsid w:val="00706C5E"/>
    <w:rsid w:val="00720808"/>
    <w:rsid w:val="00721EAB"/>
    <w:rsid w:val="007224E2"/>
    <w:rsid w:val="007257DB"/>
    <w:rsid w:val="00730F45"/>
    <w:rsid w:val="00732F2E"/>
    <w:rsid w:val="00760A84"/>
    <w:rsid w:val="00767A90"/>
    <w:rsid w:val="007722B2"/>
    <w:rsid w:val="007744E9"/>
    <w:rsid w:val="00782896"/>
    <w:rsid w:val="007979FA"/>
    <w:rsid w:val="007A2A63"/>
    <w:rsid w:val="007A5050"/>
    <w:rsid w:val="007B432A"/>
    <w:rsid w:val="007B52A9"/>
    <w:rsid w:val="007C6ED6"/>
    <w:rsid w:val="007C6F5F"/>
    <w:rsid w:val="007D4C0C"/>
    <w:rsid w:val="007E5179"/>
    <w:rsid w:val="007E6E4F"/>
    <w:rsid w:val="007F32FD"/>
    <w:rsid w:val="007F6E4D"/>
    <w:rsid w:val="00803F54"/>
    <w:rsid w:val="00816B61"/>
    <w:rsid w:val="008207E0"/>
    <w:rsid w:val="00820F7B"/>
    <w:rsid w:val="00826580"/>
    <w:rsid w:val="0083124B"/>
    <w:rsid w:val="0083215A"/>
    <w:rsid w:val="00832553"/>
    <w:rsid w:val="00834395"/>
    <w:rsid w:val="00841E3D"/>
    <w:rsid w:val="008421CD"/>
    <w:rsid w:val="00843923"/>
    <w:rsid w:val="00845E0D"/>
    <w:rsid w:val="0084624C"/>
    <w:rsid w:val="008477B8"/>
    <w:rsid w:val="0086603D"/>
    <w:rsid w:val="00872F4B"/>
    <w:rsid w:val="0088285F"/>
    <w:rsid w:val="008919AC"/>
    <w:rsid w:val="00894CCE"/>
    <w:rsid w:val="008A348E"/>
    <w:rsid w:val="008A4E1A"/>
    <w:rsid w:val="008A6668"/>
    <w:rsid w:val="008B01E7"/>
    <w:rsid w:val="008B41C5"/>
    <w:rsid w:val="008B4A7C"/>
    <w:rsid w:val="008B52D6"/>
    <w:rsid w:val="008E36DB"/>
    <w:rsid w:val="008E5EA4"/>
    <w:rsid w:val="008F0720"/>
    <w:rsid w:val="008F515B"/>
    <w:rsid w:val="00906A44"/>
    <w:rsid w:val="00910976"/>
    <w:rsid w:val="00914543"/>
    <w:rsid w:val="00914C03"/>
    <w:rsid w:val="00915B13"/>
    <w:rsid w:val="00915CA5"/>
    <w:rsid w:val="00917978"/>
    <w:rsid w:val="00922130"/>
    <w:rsid w:val="00923475"/>
    <w:rsid w:val="00931E3C"/>
    <w:rsid w:val="00970CDE"/>
    <w:rsid w:val="00982105"/>
    <w:rsid w:val="00987E5A"/>
    <w:rsid w:val="009953DD"/>
    <w:rsid w:val="009A74ED"/>
    <w:rsid w:val="009A759D"/>
    <w:rsid w:val="009B58B1"/>
    <w:rsid w:val="009B5B6E"/>
    <w:rsid w:val="009B6753"/>
    <w:rsid w:val="009C0554"/>
    <w:rsid w:val="009C66E0"/>
    <w:rsid w:val="009C7509"/>
    <w:rsid w:val="009D4856"/>
    <w:rsid w:val="009D708B"/>
    <w:rsid w:val="009E28BD"/>
    <w:rsid w:val="00A003AB"/>
    <w:rsid w:val="00A013E6"/>
    <w:rsid w:val="00A0175C"/>
    <w:rsid w:val="00A03363"/>
    <w:rsid w:val="00A2196E"/>
    <w:rsid w:val="00A22CB4"/>
    <w:rsid w:val="00A30006"/>
    <w:rsid w:val="00A32DBC"/>
    <w:rsid w:val="00A33F83"/>
    <w:rsid w:val="00A508D2"/>
    <w:rsid w:val="00A5567C"/>
    <w:rsid w:val="00A56C91"/>
    <w:rsid w:val="00A606E4"/>
    <w:rsid w:val="00A66EC2"/>
    <w:rsid w:val="00A72314"/>
    <w:rsid w:val="00A7244D"/>
    <w:rsid w:val="00A82261"/>
    <w:rsid w:val="00A856EF"/>
    <w:rsid w:val="00A93178"/>
    <w:rsid w:val="00A938CA"/>
    <w:rsid w:val="00AA31BE"/>
    <w:rsid w:val="00AA76B0"/>
    <w:rsid w:val="00AB2D3F"/>
    <w:rsid w:val="00AC0C54"/>
    <w:rsid w:val="00AC1771"/>
    <w:rsid w:val="00AC635C"/>
    <w:rsid w:val="00AD54FA"/>
    <w:rsid w:val="00AE14D0"/>
    <w:rsid w:val="00AE62F0"/>
    <w:rsid w:val="00AE7B1D"/>
    <w:rsid w:val="00AF01EF"/>
    <w:rsid w:val="00B0098D"/>
    <w:rsid w:val="00B00C34"/>
    <w:rsid w:val="00B04948"/>
    <w:rsid w:val="00B05254"/>
    <w:rsid w:val="00B15B4E"/>
    <w:rsid w:val="00B16A15"/>
    <w:rsid w:val="00B2147B"/>
    <w:rsid w:val="00B249F5"/>
    <w:rsid w:val="00B24D66"/>
    <w:rsid w:val="00B24D71"/>
    <w:rsid w:val="00B26DFF"/>
    <w:rsid w:val="00B45ABD"/>
    <w:rsid w:val="00B603D6"/>
    <w:rsid w:val="00B679D1"/>
    <w:rsid w:val="00B71C72"/>
    <w:rsid w:val="00B75DC6"/>
    <w:rsid w:val="00B80E42"/>
    <w:rsid w:val="00B85BA0"/>
    <w:rsid w:val="00B96D96"/>
    <w:rsid w:val="00BA0814"/>
    <w:rsid w:val="00BA09EF"/>
    <w:rsid w:val="00BA1067"/>
    <w:rsid w:val="00BA329C"/>
    <w:rsid w:val="00BA718F"/>
    <w:rsid w:val="00BA7EA4"/>
    <w:rsid w:val="00BB6E31"/>
    <w:rsid w:val="00BC484C"/>
    <w:rsid w:val="00BE317D"/>
    <w:rsid w:val="00BE384D"/>
    <w:rsid w:val="00BF1906"/>
    <w:rsid w:val="00C00982"/>
    <w:rsid w:val="00C030DA"/>
    <w:rsid w:val="00C21300"/>
    <w:rsid w:val="00C21A53"/>
    <w:rsid w:val="00C24EDC"/>
    <w:rsid w:val="00C26DDF"/>
    <w:rsid w:val="00C3016C"/>
    <w:rsid w:val="00C3592D"/>
    <w:rsid w:val="00C4526D"/>
    <w:rsid w:val="00C5009C"/>
    <w:rsid w:val="00C511D1"/>
    <w:rsid w:val="00C530C9"/>
    <w:rsid w:val="00C609C4"/>
    <w:rsid w:val="00C62C2F"/>
    <w:rsid w:val="00C74F4C"/>
    <w:rsid w:val="00C82A21"/>
    <w:rsid w:val="00C94E1E"/>
    <w:rsid w:val="00CB263A"/>
    <w:rsid w:val="00CB63E3"/>
    <w:rsid w:val="00CB7780"/>
    <w:rsid w:val="00CD07D5"/>
    <w:rsid w:val="00CD21A0"/>
    <w:rsid w:val="00CD29F8"/>
    <w:rsid w:val="00CD3125"/>
    <w:rsid w:val="00CD3B0D"/>
    <w:rsid w:val="00CE485D"/>
    <w:rsid w:val="00CF50A0"/>
    <w:rsid w:val="00CF7CAA"/>
    <w:rsid w:val="00D000F8"/>
    <w:rsid w:val="00D13389"/>
    <w:rsid w:val="00D14BC4"/>
    <w:rsid w:val="00D250A8"/>
    <w:rsid w:val="00D25E4C"/>
    <w:rsid w:val="00D30406"/>
    <w:rsid w:val="00D33E23"/>
    <w:rsid w:val="00D40E77"/>
    <w:rsid w:val="00D4111B"/>
    <w:rsid w:val="00D414AD"/>
    <w:rsid w:val="00D64814"/>
    <w:rsid w:val="00D6773D"/>
    <w:rsid w:val="00D73ACF"/>
    <w:rsid w:val="00D7668B"/>
    <w:rsid w:val="00D8284A"/>
    <w:rsid w:val="00D8350C"/>
    <w:rsid w:val="00D83ABC"/>
    <w:rsid w:val="00D84902"/>
    <w:rsid w:val="00D95511"/>
    <w:rsid w:val="00DA0F1E"/>
    <w:rsid w:val="00DA2783"/>
    <w:rsid w:val="00DA3FC0"/>
    <w:rsid w:val="00DA4773"/>
    <w:rsid w:val="00DB1753"/>
    <w:rsid w:val="00DC0796"/>
    <w:rsid w:val="00DC781B"/>
    <w:rsid w:val="00DC7CE8"/>
    <w:rsid w:val="00DE4705"/>
    <w:rsid w:val="00DE49FC"/>
    <w:rsid w:val="00DF2079"/>
    <w:rsid w:val="00E025C4"/>
    <w:rsid w:val="00E04E67"/>
    <w:rsid w:val="00E05F75"/>
    <w:rsid w:val="00E06879"/>
    <w:rsid w:val="00E076B9"/>
    <w:rsid w:val="00E1417F"/>
    <w:rsid w:val="00E23F86"/>
    <w:rsid w:val="00E2632E"/>
    <w:rsid w:val="00E3211B"/>
    <w:rsid w:val="00E3658B"/>
    <w:rsid w:val="00E3717E"/>
    <w:rsid w:val="00E42224"/>
    <w:rsid w:val="00E429D4"/>
    <w:rsid w:val="00E430D1"/>
    <w:rsid w:val="00E541F2"/>
    <w:rsid w:val="00E705CA"/>
    <w:rsid w:val="00E73A78"/>
    <w:rsid w:val="00E820C4"/>
    <w:rsid w:val="00E853FC"/>
    <w:rsid w:val="00E87DEA"/>
    <w:rsid w:val="00E96D8D"/>
    <w:rsid w:val="00EA26D2"/>
    <w:rsid w:val="00EB7AD6"/>
    <w:rsid w:val="00EC1609"/>
    <w:rsid w:val="00ED2793"/>
    <w:rsid w:val="00ED5228"/>
    <w:rsid w:val="00EF0783"/>
    <w:rsid w:val="00F07583"/>
    <w:rsid w:val="00F142FB"/>
    <w:rsid w:val="00F155C4"/>
    <w:rsid w:val="00F1750D"/>
    <w:rsid w:val="00F2266D"/>
    <w:rsid w:val="00F2789A"/>
    <w:rsid w:val="00F3125F"/>
    <w:rsid w:val="00F33E84"/>
    <w:rsid w:val="00F341F2"/>
    <w:rsid w:val="00F35C77"/>
    <w:rsid w:val="00F37A4D"/>
    <w:rsid w:val="00F45E12"/>
    <w:rsid w:val="00F46BA4"/>
    <w:rsid w:val="00F47323"/>
    <w:rsid w:val="00F62845"/>
    <w:rsid w:val="00F74AD3"/>
    <w:rsid w:val="00F901FE"/>
    <w:rsid w:val="00F91A9F"/>
    <w:rsid w:val="00F9328A"/>
    <w:rsid w:val="00F93371"/>
    <w:rsid w:val="00F96D8F"/>
    <w:rsid w:val="00FA7BF7"/>
    <w:rsid w:val="00FB1D4B"/>
    <w:rsid w:val="00FB4E6C"/>
    <w:rsid w:val="00FB5F15"/>
    <w:rsid w:val="00FC26A0"/>
    <w:rsid w:val="00FC28A9"/>
    <w:rsid w:val="00FC3BFA"/>
    <w:rsid w:val="00FC767B"/>
    <w:rsid w:val="00FD1B80"/>
    <w:rsid w:val="00FD372D"/>
    <w:rsid w:val="00FD6AF7"/>
    <w:rsid w:val="00FE2F47"/>
    <w:rsid w:val="00FF0661"/>
    <w:rsid w:val="00FF41B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90A1"/>
  <w15:chartTrackingRefBased/>
  <w15:docId w15:val="{D61B2251-C0DC-4F4A-8A5B-AFFB5D4C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4E2"/>
  </w:style>
  <w:style w:type="paragraph" w:styleId="Heading1">
    <w:name w:val="heading 1"/>
    <w:basedOn w:val="Normal"/>
    <w:next w:val="Normal"/>
    <w:link w:val="Heading1Char"/>
    <w:uiPriority w:val="9"/>
    <w:qFormat/>
    <w:rsid w:val="007224E2"/>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4E2"/>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4E2"/>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4E2"/>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4E2"/>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4E2"/>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4E2"/>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4E2"/>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4E2"/>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005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3124B"/>
    <w:pPr>
      <w:ind w:left="720"/>
      <w:contextualSpacing/>
    </w:pPr>
  </w:style>
  <w:style w:type="character" w:styleId="Strong">
    <w:name w:val="Strong"/>
    <w:basedOn w:val="DefaultParagraphFont"/>
    <w:uiPriority w:val="22"/>
    <w:qFormat/>
    <w:rsid w:val="007224E2"/>
    <w:rPr>
      <w:b/>
      <w:bCs/>
    </w:rPr>
  </w:style>
  <w:style w:type="paragraph" w:styleId="BodyTextIndent">
    <w:name w:val="Body Text Indent"/>
    <w:basedOn w:val="Normal"/>
    <w:link w:val="BodyTextIndentChar"/>
    <w:semiHidden/>
    <w:rsid w:val="00405835"/>
    <w:pPr>
      <w:spacing w:after="0" w:line="240" w:lineRule="auto"/>
      <w:ind w:left="720" w:hanging="720"/>
    </w:pPr>
    <w:rPr>
      <w:rFonts w:ascii="Courier New" w:eastAsia="Times New Roman" w:hAnsi="Courier New" w:cs="Times New Roman"/>
      <w:sz w:val="24"/>
      <w:szCs w:val="20"/>
      <w:lang w:val="en-US" w:eastAsia="en-ZW"/>
    </w:rPr>
  </w:style>
  <w:style w:type="character" w:customStyle="1" w:styleId="BodyTextIndentChar">
    <w:name w:val="Body Text Indent Char"/>
    <w:basedOn w:val="DefaultParagraphFont"/>
    <w:link w:val="BodyTextIndent"/>
    <w:semiHidden/>
    <w:rsid w:val="00405835"/>
    <w:rPr>
      <w:rFonts w:ascii="Courier New" w:eastAsia="Times New Roman" w:hAnsi="Courier New" w:cs="Times New Roman"/>
      <w:sz w:val="24"/>
      <w:szCs w:val="20"/>
      <w:lang w:val="en-US" w:eastAsia="en-ZW"/>
    </w:rPr>
  </w:style>
  <w:style w:type="character" w:customStyle="1" w:styleId="Heading1Char">
    <w:name w:val="Heading 1 Char"/>
    <w:basedOn w:val="DefaultParagraphFont"/>
    <w:link w:val="Heading1"/>
    <w:uiPriority w:val="9"/>
    <w:rsid w:val="007224E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4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4E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4E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4E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4E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4E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4E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4E2"/>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4E2"/>
    <w:pPr>
      <w:spacing w:line="240" w:lineRule="auto"/>
    </w:pPr>
    <w:rPr>
      <w:b/>
      <w:bCs/>
      <w:smallCaps/>
      <w:color w:val="44546A" w:themeColor="text2"/>
    </w:rPr>
  </w:style>
  <w:style w:type="paragraph" w:styleId="Title">
    <w:name w:val="Title"/>
    <w:basedOn w:val="Normal"/>
    <w:next w:val="Normal"/>
    <w:link w:val="TitleChar"/>
    <w:uiPriority w:val="10"/>
    <w:qFormat/>
    <w:rsid w:val="007224E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4E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4E2"/>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4E2"/>
    <w:rPr>
      <w:rFonts w:asciiTheme="majorHAnsi" w:eastAsiaTheme="majorEastAsia" w:hAnsiTheme="majorHAnsi" w:cstheme="majorBidi"/>
      <w:color w:val="4472C4" w:themeColor="accent1"/>
      <w:sz w:val="28"/>
      <w:szCs w:val="28"/>
    </w:rPr>
  </w:style>
  <w:style w:type="character" w:styleId="Emphasis">
    <w:name w:val="Emphasis"/>
    <w:basedOn w:val="DefaultParagraphFont"/>
    <w:uiPriority w:val="20"/>
    <w:qFormat/>
    <w:rsid w:val="007224E2"/>
    <w:rPr>
      <w:i/>
      <w:iCs/>
    </w:rPr>
  </w:style>
  <w:style w:type="paragraph" w:styleId="NoSpacing">
    <w:name w:val="No Spacing"/>
    <w:uiPriority w:val="1"/>
    <w:qFormat/>
    <w:rsid w:val="007224E2"/>
    <w:pPr>
      <w:spacing w:after="0" w:line="240" w:lineRule="auto"/>
    </w:pPr>
  </w:style>
  <w:style w:type="paragraph" w:styleId="Quote">
    <w:name w:val="Quote"/>
    <w:basedOn w:val="Normal"/>
    <w:next w:val="Normal"/>
    <w:link w:val="QuoteChar"/>
    <w:uiPriority w:val="29"/>
    <w:qFormat/>
    <w:rsid w:val="007224E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4E2"/>
    <w:rPr>
      <w:color w:val="44546A" w:themeColor="text2"/>
      <w:sz w:val="24"/>
      <w:szCs w:val="24"/>
    </w:rPr>
  </w:style>
  <w:style w:type="paragraph" w:styleId="IntenseQuote">
    <w:name w:val="Intense Quote"/>
    <w:basedOn w:val="Normal"/>
    <w:next w:val="Normal"/>
    <w:link w:val="IntenseQuoteChar"/>
    <w:uiPriority w:val="30"/>
    <w:qFormat/>
    <w:rsid w:val="007224E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4E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4E2"/>
    <w:rPr>
      <w:i/>
      <w:iCs/>
      <w:color w:val="595959" w:themeColor="text1" w:themeTint="A6"/>
    </w:rPr>
  </w:style>
  <w:style w:type="character" w:styleId="IntenseEmphasis">
    <w:name w:val="Intense Emphasis"/>
    <w:basedOn w:val="DefaultParagraphFont"/>
    <w:uiPriority w:val="21"/>
    <w:qFormat/>
    <w:rsid w:val="007224E2"/>
    <w:rPr>
      <w:b/>
      <w:bCs/>
      <w:i/>
      <w:iCs/>
    </w:rPr>
  </w:style>
  <w:style w:type="character" w:styleId="SubtleReference">
    <w:name w:val="Subtle Reference"/>
    <w:basedOn w:val="DefaultParagraphFont"/>
    <w:uiPriority w:val="31"/>
    <w:qFormat/>
    <w:rsid w:val="007224E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4E2"/>
    <w:rPr>
      <w:b/>
      <w:bCs/>
      <w:smallCaps/>
      <w:color w:val="44546A" w:themeColor="text2"/>
      <w:u w:val="single"/>
    </w:rPr>
  </w:style>
  <w:style w:type="character" w:styleId="BookTitle">
    <w:name w:val="Book Title"/>
    <w:basedOn w:val="DefaultParagraphFont"/>
    <w:uiPriority w:val="33"/>
    <w:qFormat/>
    <w:rsid w:val="007224E2"/>
    <w:rPr>
      <w:b/>
      <w:bCs/>
      <w:smallCaps/>
      <w:spacing w:val="10"/>
    </w:rPr>
  </w:style>
  <w:style w:type="paragraph" w:styleId="TOCHeading">
    <w:name w:val="TOC Heading"/>
    <w:basedOn w:val="Heading1"/>
    <w:next w:val="Normal"/>
    <w:uiPriority w:val="39"/>
    <w:semiHidden/>
    <w:unhideWhenUsed/>
    <w:qFormat/>
    <w:rsid w:val="007224E2"/>
    <w:pPr>
      <w:outlineLvl w:val="9"/>
    </w:pPr>
  </w:style>
  <w:style w:type="character" w:styleId="Hyperlink">
    <w:name w:val="Hyperlink"/>
    <w:basedOn w:val="DefaultParagraphFont"/>
    <w:uiPriority w:val="99"/>
    <w:unhideWhenUsed/>
    <w:rsid w:val="00F35C77"/>
    <w:rPr>
      <w:color w:val="0000FF"/>
      <w:u w:val="single"/>
    </w:rPr>
  </w:style>
  <w:style w:type="character" w:customStyle="1" w:styleId="UnresolvedMention1">
    <w:name w:val="Unresolved Mention1"/>
    <w:basedOn w:val="DefaultParagraphFont"/>
    <w:uiPriority w:val="99"/>
    <w:semiHidden/>
    <w:unhideWhenUsed/>
    <w:rsid w:val="003101E1"/>
    <w:rPr>
      <w:color w:val="605E5C"/>
      <w:shd w:val="clear" w:color="auto" w:fill="E1DFDD"/>
    </w:rPr>
  </w:style>
  <w:style w:type="paragraph" w:styleId="FootnoteText">
    <w:name w:val="footnote text"/>
    <w:basedOn w:val="Normal"/>
    <w:link w:val="FootnoteTextChar"/>
    <w:uiPriority w:val="99"/>
    <w:semiHidden/>
    <w:unhideWhenUsed/>
    <w:rsid w:val="001A20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0B3"/>
    <w:rPr>
      <w:sz w:val="20"/>
      <w:szCs w:val="20"/>
    </w:rPr>
  </w:style>
  <w:style w:type="character" w:styleId="FootnoteReference">
    <w:name w:val="footnote reference"/>
    <w:basedOn w:val="DefaultParagraphFont"/>
    <w:uiPriority w:val="99"/>
    <w:semiHidden/>
    <w:unhideWhenUsed/>
    <w:rsid w:val="001A20B3"/>
    <w:rPr>
      <w:vertAlign w:val="superscript"/>
    </w:rPr>
  </w:style>
  <w:style w:type="paragraph" w:styleId="NormalWeb">
    <w:name w:val="Normal (Web)"/>
    <w:basedOn w:val="Normal"/>
    <w:uiPriority w:val="99"/>
    <w:unhideWhenUsed/>
    <w:rsid w:val="00C4526D"/>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B603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3D6"/>
  </w:style>
  <w:style w:type="paragraph" w:styleId="Footer">
    <w:name w:val="footer"/>
    <w:basedOn w:val="Normal"/>
    <w:link w:val="FooterChar"/>
    <w:uiPriority w:val="99"/>
    <w:unhideWhenUsed/>
    <w:rsid w:val="00B603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3D6"/>
  </w:style>
  <w:style w:type="character" w:styleId="CommentReference">
    <w:name w:val="annotation reference"/>
    <w:basedOn w:val="DefaultParagraphFont"/>
    <w:uiPriority w:val="99"/>
    <w:semiHidden/>
    <w:unhideWhenUsed/>
    <w:rsid w:val="0059382A"/>
    <w:rPr>
      <w:sz w:val="16"/>
      <w:szCs w:val="16"/>
    </w:rPr>
  </w:style>
  <w:style w:type="paragraph" w:styleId="CommentText">
    <w:name w:val="annotation text"/>
    <w:basedOn w:val="Normal"/>
    <w:link w:val="CommentTextChar"/>
    <w:uiPriority w:val="99"/>
    <w:semiHidden/>
    <w:unhideWhenUsed/>
    <w:rsid w:val="0059382A"/>
    <w:pPr>
      <w:spacing w:line="240" w:lineRule="auto"/>
    </w:pPr>
    <w:rPr>
      <w:sz w:val="20"/>
      <w:szCs w:val="20"/>
    </w:rPr>
  </w:style>
  <w:style w:type="character" w:customStyle="1" w:styleId="CommentTextChar">
    <w:name w:val="Comment Text Char"/>
    <w:basedOn w:val="DefaultParagraphFont"/>
    <w:link w:val="CommentText"/>
    <w:uiPriority w:val="99"/>
    <w:semiHidden/>
    <w:rsid w:val="0059382A"/>
    <w:rPr>
      <w:sz w:val="20"/>
      <w:szCs w:val="20"/>
    </w:rPr>
  </w:style>
  <w:style w:type="paragraph" w:styleId="CommentSubject">
    <w:name w:val="annotation subject"/>
    <w:basedOn w:val="CommentText"/>
    <w:next w:val="CommentText"/>
    <w:link w:val="CommentSubjectChar"/>
    <w:uiPriority w:val="99"/>
    <w:semiHidden/>
    <w:unhideWhenUsed/>
    <w:rsid w:val="0059382A"/>
    <w:rPr>
      <w:b/>
      <w:bCs/>
    </w:rPr>
  </w:style>
  <w:style w:type="character" w:customStyle="1" w:styleId="CommentSubjectChar">
    <w:name w:val="Comment Subject Char"/>
    <w:basedOn w:val="CommentTextChar"/>
    <w:link w:val="CommentSubject"/>
    <w:uiPriority w:val="99"/>
    <w:semiHidden/>
    <w:rsid w:val="005938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16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indianexpress.com/article/explained/explained-law/supreme-court-lawyer-service-9330304/" TargetMode="External"/><Relationship Id="rId1" Type="http://schemas.openxmlformats.org/officeDocument/2006/relationships/hyperlink" Target="mailto:arochvarg@ubal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F09F2-8716-448F-BBE0-D669C98D2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10857</Words>
  <Characters>61889</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2024-05-24T08:27:00Z</dcterms:created>
  <dcterms:modified xsi:type="dcterms:W3CDTF">2024-05-24T08:27:00Z</dcterms:modified>
</cp:coreProperties>
</file>