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09216C" w14:textId="2064E94B" w:rsidR="001E5B57" w:rsidRPr="00E9728C" w:rsidRDefault="009A7165" w:rsidP="00E9728C">
      <w:pPr>
        <w:spacing w:line="240" w:lineRule="auto"/>
        <w:rPr>
          <w:rFonts w:ascii="Times New Roman" w:hAnsi="Times New Roman" w:cs="Times New Roman"/>
          <w:bCs/>
          <w:sz w:val="24"/>
          <w:szCs w:val="24"/>
          <w:u w:val="thick"/>
          <w:lang w:val="en-GB"/>
        </w:rPr>
      </w:pPr>
      <w:bookmarkStart w:id="0" w:name="_GoBack"/>
      <w:bookmarkEnd w:id="0"/>
      <w:r w:rsidRPr="00E9728C">
        <w:rPr>
          <w:rFonts w:ascii="Times New Roman" w:hAnsi="Times New Roman" w:cs="Times New Roman"/>
          <w:b/>
          <w:bCs/>
          <w:sz w:val="24"/>
          <w:szCs w:val="24"/>
          <w:u w:val="thick"/>
          <w:lang w:val="en-GB"/>
        </w:rPr>
        <w:t>REPORTABLE (</w:t>
      </w:r>
      <w:r w:rsidR="00FC7AF6">
        <w:rPr>
          <w:rFonts w:ascii="Times New Roman" w:hAnsi="Times New Roman" w:cs="Times New Roman"/>
          <w:b/>
          <w:bCs/>
          <w:sz w:val="24"/>
          <w:szCs w:val="24"/>
          <w:u w:val="thick"/>
          <w:lang w:val="en-GB"/>
        </w:rPr>
        <w:t>05</w:t>
      </w:r>
      <w:r w:rsidRPr="00E9728C">
        <w:rPr>
          <w:rFonts w:ascii="Times New Roman" w:hAnsi="Times New Roman" w:cs="Times New Roman"/>
          <w:b/>
          <w:bCs/>
          <w:sz w:val="24"/>
          <w:szCs w:val="24"/>
          <w:u w:val="thick"/>
          <w:lang w:val="en-GB"/>
        </w:rPr>
        <w:t>)</w:t>
      </w:r>
    </w:p>
    <w:p w14:paraId="41DD9A93" w14:textId="77777777" w:rsidR="001E5B57" w:rsidRPr="009A7165" w:rsidRDefault="001E5B57" w:rsidP="007121AF">
      <w:pPr>
        <w:spacing w:after="0" w:line="480" w:lineRule="auto"/>
        <w:jc w:val="center"/>
        <w:rPr>
          <w:rFonts w:ascii="Times New Roman" w:hAnsi="Times New Roman" w:cs="Times New Roman"/>
          <w:bCs/>
          <w:sz w:val="24"/>
          <w:szCs w:val="24"/>
          <w:lang w:val="en-GB"/>
        </w:rPr>
      </w:pPr>
    </w:p>
    <w:p w14:paraId="74CBDE97" w14:textId="5FEEE24D" w:rsidR="001E5B57" w:rsidRPr="009A7165" w:rsidRDefault="00E9728C" w:rsidP="00E9728C">
      <w:pPr>
        <w:pStyle w:val="ListParagraph"/>
        <w:numPr>
          <w:ilvl w:val="0"/>
          <w:numId w:val="7"/>
        </w:num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r w:rsidR="001E5B57" w:rsidRPr="009A7165">
        <w:rPr>
          <w:rFonts w:ascii="Times New Roman" w:hAnsi="Times New Roman" w:cs="Times New Roman"/>
          <w:b/>
          <w:sz w:val="24"/>
          <w:szCs w:val="24"/>
          <w:lang w:val="en-GB"/>
        </w:rPr>
        <w:t xml:space="preserve">TINODA </w:t>
      </w:r>
      <w:r>
        <w:rPr>
          <w:rFonts w:ascii="Times New Roman" w:hAnsi="Times New Roman" w:cs="Times New Roman"/>
          <w:b/>
          <w:sz w:val="24"/>
          <w:szCs w:val="24"/>
          <w:lang w:val="en-GB"/>
        </w:rPr>
        <w:t xml:space="preserve">     </w:t>
      </w:r>
      <w:r w:rsidR="001E5B57" w:rsidRPr="009A7165">
        <w:rPr>
          <w:rFonts w:ascii="Times New Roman" w:hAnsi="Times New Roman" w:cs="Times New Roman"/>
          <w:b/>
          <w:sz w:val="24"/>
          <w:szCs w:val="24"/>
          <w:lang w:val="en-GB"/>
        </w:rPr>
        <w:t xml:space="preserve">MUKUTU </w:t>
      </w:r>
      <w:r>
        <w:rPr>
          <w:rFonts w:ascii="Times New Roman" w:hAnsi="Times New Roman" w:cs="Times New Roman"/>
          <w:b/>
          <w:sz w:val="24"/>
          <w:szCs w:val="24"/>
          <w:lang w:val="en-GB"/>
        </w:rPr>
        <w:t xml:space="preserve">    </w:t>
      </w:r>
      <w:r w:rsidR="001E5B57" w:rsidRPr="009A7165">
        <w:rPr>
          <w:rFonts w:ascii="Times New Roman" w:hAnsi="Times New Roman" w:cs="Times New Roman"/>
          <w:b/>
          <w:sz w:val="24"/>
          <w:szCs w:val="24"/>
          <w:lang w:val="en-GB"/>
        </w:rPr>
        <w:t xml:space="preserve">(2) </w:t>
      </w:r>
      <w:r>
        <w:rPr>
          <w:rFonts w:ascii="Times New Roman" w:hAnsi="Times New Roman" w:cs="Times New Roman"/>
          <w:b/>
          <w:sz w:val="24"/>
          <w:szCs w:val="24"/>
          <w:lang w:val="en-GB"/>
        </w:rPr>
        <w:t xml:space="preserve">    </w:t>
      </w:r>
      <w:r w:rsidR="001E5B57" w:rsidRPr="009A7165">
        <w:rPr>
          <w:rFonts w:ascii="Times New Roman" w:hAnsi="Times New Roman" w:cs="Times New Roman"/>
          <w:b/>
          <w:sz w:val="24"/>
          <w:szCs w:val="24"/>
          <w:lang w:val="en-GB"/>
        </w:rPr>
        <w:t xml:space="preserve">DOMINIC </w:t>
      </w:r>
      <w:r>
        <w:rPr>
          <w:rFonts w:ascii="Times New Roman" w:hAnsi="Times New Roman" w:cs="Times New Roman"/>
          <w:b/>
          <w:sz w:val="24"/>
          <w:szCs w:val="24"/>
          <w:lang w:val="en-GB"/>
        </w:rPr>
        <w:t xml:space="preserve">    </w:t>
      </w:r>
      <w:r w:rsidR="001E5B57" w:rsidRPr="009A7165">
        <w:rPr>
          <w:rFonts w:ascii="Times New Roman" w:hAnsi="Times New Roman" w:cs="Times New Roman"/>
          <w:b/>
          <w:sz w:val="24"/>
          <w:szCs w:val="24"/>
          <w:lang w:val="en-GB"/>
        </w:rPr>
        <w:t>MUPWASHIKE</w:t>
      </w:r>
    </w:p>
    <w:p w14:paraId="1F20DAD4" w14:textId="59F32A74" w:rsidR="001E5B57" w:rsidRPr="009A7165" w:rsidRDefault="001E5B57" w:rsidP="00E9728C">
      <w:pPr>
        <w:pStyle w:val="ListParagraph"/>
        <w:spacing w:after="0" w:line="240" w:lineRule="auto"/>
        <w:jc w:val="center"/>
        <w:rPr>
          <w:rFonts w:ascii="Times New Roman" w:hAnsi="Times New Roman" w:cs="Times New Roman"/>
          <w:b/>
          <w:sz w:val="24"/>
          <w:szCs w:val="24"/>
          <w:lang w:val="en-GB"/>
        </w:rPr>
      </w:pPr>
      <w:r w:rsidRPr="009A7165">
        <w:rPr>
          <w:rFonts w:ascii="Times New Roman" w:hAnsi="Times New Roman" w:cs="Times New Roman"/>
          <w:b/>
          <w:sz w:val="24"/>
          <w:szCs w:val="24"/>
          <w:lang w:val="en-GB"/>
        </w:rPr>
        <w:t>v</w:t>
      </w:r>
    </w:p>
    <w:p w14:paraId="58843A46" w14:textId="075C3120" w:rsidR="001E5B57" w:rsidRPr="009A7165" w:rsidRDefault="00B71D2D" w:rsidP="00E9728C">
      <w:pPr>
        <w:pStyle w:val="ListParagraph"/>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THE     </w:t>
      </w:r>
      <w:r w:rsidR="001E5B57" w:rsidRPr="009A7165">
        <w:rPr>
          <w:rFonts w:ascii="Times New Roman" w:hAnsi="Times New Roman" w:cs="Times New Roman"/>
          <w:b/>
          <w:sz w:val="24"/>
          <w:szCs w:val="24"/>
          <w:lang w:val="en-GB"/>
        </w:rPr>
        <w:t>STATE</w:t>
      </w:r>
    </w:p>
    <w:p w14:paraId="3A841DBA" w14:textId="77777777" w:rsidR="001E5B57" w:rsidRPr="009A7165" w:rsidRDefault="001E5B57" w:rsidP="001E5B57">
      <w:pPr>
        <w:spacing w:line="240" w:lineRule="auto"/>
        <w:jc w:val="right"/>
        <w:rPr>
          <w:rFonts w:ascii="Times New Roman" w:hAnsi="Times New Roman" w:cs="Times New Roman"/>
          <w:bCs/>
          <w:sz w:val="24"/>
          <w:szCs w:val="24"/>
          <w:lang w:val="en-GB"/>
        </w:rPr>
      </w:pPr>
    </w:p>
    <w:p w14:paraId="4B81DC86" w14:textId="70E1F5B8" w:rsidR="001E5B57" w:rsidRPr="009A7165" w:rsidRDefault="001E5B57" w:rsidP="00A63D04">
      <w:pPr>
        <w:spacing w:after="0" w:line="240" w:lineRule="auto"/>
        <w:jc w:val="right"/>
        <w:rPr>
          <w:rFonts w:ascii="Times New Roman" w:hAnsi="Times New Roman" w:cs="Times New Roman"/>
          <w:bCs/>
          <w:sz w:val="24"/>
          <w:szCs w:val="24"/>
          <w:lang w:val="en-GB"/>
        </w:rPr>
      </w:pPr>
      <w:r w:rsidRPr="009A7165">
        <w:rPr>
          <w:rFonts w:ascii="Times New Roman" w:hAnsi="Times New Roman" w:cs="Times New Roman"/>
          <w:bCs/>
          <w:sz w:val="24"/>
          <w:szCs w:val="24"/>
          <w:lang w:val="en-GB"/>
        </w:rPr>
        <w:tab/>
      </w:r>
      <w:r w:rsidRPr="009A7165">
        <w:rPr>
          <w:rFonts w:ascii="Times New Roman" w:hAnsi="Times New Roman" w:cs="Times New Roman"/>
          <w:bCs/>
          <w:sz w:val="24"/>
          <w:szCs w:val="24"/>
          <w:lang w:val="en-GB"/>
        </w:rPr>
        <w:tab/>
      </w:r>
      <w:r w:rsidRPr="009A7165">
        <w:rPr>
          <w:rFonts w:ascii="Times New Roman" w:hAnsi="Times New Roman" w:cs="Times New Roman"/>
          <w:bCs/>
          <w:sz w:val="24"/>
          <w:szCs w:val="24"/>
          <w:lang w:val="en-GB"/>
        </w:rPr>
        <w:tab/>
      </w:r>
      <w:r w:rsidRPr="009A7165">
        <w:rPr>
          <w:rFonts w:ascii="Times New Roman" w:hAnsi="Times New Roman" w:cs="Times New Roman"/>
          <w:bCs/>
          <w:sz w:val="24"/>
          <w:szCs w:val="24"/>
          <w:lang w:val="en-GB"/>
        </w:rPr>
        <w:tab/>
      </w:r>
      <w:r w:rsidRPr="009A7165">
        <w:rPr>
          <w:rFonts w:ascii="Times New Roman" w:hAnsi="Times New Roman" w:cs="Times New Roman"/>
          <w:bCs/>
          <w:sz w:val="24"/>
          <w:szCs w:val="24"/>
          <w:lang w:val="en-GB"/>
        </w:rPr>
        <w:tab/>
      </w:r>
      <w:r w:rsidRPr="009A7165">
        <w:rPr>
          <w:rFonts w:ascii="Times New Roman" w:hAnsi="Times New Roman" w:cs="Times New Roman"/>
          <w:bCs/>
          <w:sz w:val="24"/>
          <w:szCs w:val="24"/>
          <w:lang w:val="en-GB"/>
        </w:rPr>
        <w:tab/>
      </w:r>
      <w:r w:rsidRPr="009A7165">
        <w:rPr>
          <w:rFonts w:ascii="Times New Roman" w:hAnsi="Times New Roman" w:cs="Times New Roman"/>
          <w:bCs/>
          <w:sz w:val="24"/>
          <w:szCs w:val="24"/>
          <w:lang w:val="en-GB"/>
        </w:rPr>
        <w:tab/>
      </w:r>
    </w:p>
    <w:p w14:paraId="596BE8DD" w14:textId="77777777" w:rsidR="0037100C" w:rsidRPr="009A7165" w:rsidRDefault="0037100C" w:rsidP="00E9728C">
      <w:pPr>
        <w:spacing w:after="0" w:line="240" w:lineRule="auto"/>
        <w:rPr>
          <w:rFonts w:ascii="Times New Roman" w:hAnsi="Times New Roman" w:cs="Times New Roman"/>
          <w:b/>
          <w:sz w:val="24"/>
          <w:szCs w:val="24"/>
          <w:lang w:val="en-GB"/>
        </w:rPr>
      </w:pPr>
      <w:r w:rsidRPr="009A7165">
        <w:rPr>
          <w:rFonts w:ascii="Times New Roman" w:hAnsi="Times New Roman" w:cs="Times New Roman"/>
          <w:b/>
          <w:sz w:val="24"/>
          <w:szCs w:val="24"/>
          <w:lang w:val="en-GB"/>
        </w:rPr>
        <w:t>SUPREME COURT OF ZIMBABWE</w:t>
      </w:r>
    </w:p>
    <w:p w14:paraId="1BD147B2" w14:textId="77777777" w:rsidR="0037100C" w:rsidRPr="009A7165" w:rsidRDefault="0037100C" w:rsidP="00E9728C">
      <w:pPr>
        <w:spacing w:after="0" w:line="240" w:lineRule="auto"/>
        <w:rPr>
          <w:rFonts w:ascii="Times New Roman" w:hAnsi="Times New Roman" w:cs="Times New Roman"/>
          <w:b/>
          <w:sz w:val="24"/>
          <w:szCs w:val="24"/>
          <w:lang w:val="en-GB"/>
        </w:rPr>
      </w:pPr>
      <w:r w:rsidRPr="009A7165">
        <w:rPr>
          <w:rFonts w:ascii="Times New Roman" w:hAnsi="Times New Roman" w:cs="Times New Roman"/>
          <w:b/>
          <w:sz w:val="24"/>
          <w:szCs w:val="24"/>
          <w:lang w:val="en-GB"/>
        </w:rPr>
        <w:t>MAVANGIRA JA, BHUNU JA &amp; MUSAKWA JA</w:t>
      </w:r>
    </w:p>
    <w:p w14:paraId="46B8303C" w14:textId="4B2ADCA3" w:rsidR="0037100C" w:rsidRPr="009A7165" w:rsidRDefault="0037100C" w:rsidP="00E9728C">
      <w:pPr>
        <w:spacing w:after="0" w:line="240" w:lineRule="auto"/>
        <w:rPr>
          <w:rFonts w:ascii="Times New Roman" w:hAnsi="Times New Roman" w:cs="Times New Roman"/>
          <w:b/>
          <w:sz w:val="24"/>
          <w:szCs w:val="24"/>
          <w:lang w:val="en-GB"/>
        </w:rPr>
      </w:pPr>
      <w:r w:rsidRPr="009A7165">
        <w:rPr>
          <w:rFonts w:ascii="Times New Roman" w:hAnsi="Times New Roman" w:cs="Times New Roman"/>
          <w:b/>
          <w:sz w:val="24"/>
          <w:szCs w:val="24"/>
          <w:lang w:val="en-GB"/>
        </w:rPr>
        <w:t>HARARE: 16 S</w:t>
      </w:r>
      <w:r w:rsidR="00515E1D" w:rsidRPr="009A7165">
        <w:rPr>
          <w:rFonts w:ascii="Times New Roman" w:hAnsi="Times New Roman" w:cs="Times New Roman"/>
          <w:b/>
          <w:sz w:val="24"/>
          <w:szCs w:val="24"/>
          <w:lang w:val="en-GB"/>
        </w:rPr>
        <w:t>EPTEMBER</w:t>
      </w:r>
      <w:r w:rsidRPr="009A7165">
        <w:rPr>
          <w:rFonts w:ascii="Times New Roman" w:hAnsi="Times New Roman" w:cs="Times New Roman"/>
          <w:b/>
          <w:sz w:val="24"/>
          <w:szCs w:val="24"/>
          <w:lang w:val="en-GB"/>
        </w:rPr>
        <w:t xml:space="preserve"> </w:t>
      </w:r>
      <w:r w:rsidR="00E62942">
        <w:rPr>
          <w:rFonts w:ascii="Times New Roman" w:hAnsi="Times New Roman" w:cs="Times New Roman"/>
          <w:b/>
          <w:sz w:val="24"/>
          <w:szCs w:val="24"/>
          <w:lang w:val="en-GB"/>
        </w:rPr>
        <w:t xml:space="preserve">2025 </w:t>
      </w:r>
      <w:r w:rsidRPr="009A7165">
        <w:rPr>
          <w:rFonts w:ascii="Times New Roman" w:hAnsi="Times New Roman" w:cs="Times New Roman"/>
          <w:b/>
          <w:sz w:val="24"/>
          <w:szCs w:val="24"/>
          <w:lang w:val="en-GB"/>
        </w:rPr>
        <w:t xml:space="preserve">&amp; </w:t>
      </w:r>
      <w:r w:rsidR="00740367">
        <w:rPr>
          <w:rFonts w:ascii="Times New Roman" w:hAnsi="Times New Roman" w:cs="Times New Roman"/>
          <w:b/>
          <w:sz w:val="24"/>
          <w:szCs w:val="24"/>
          <w:lang w:val="en-GB"/>
        </w:rPr>
        <w:t>6</w:t>
      </w:r>
      <w:r w:rsidR="00515E1D" w:rsidRPr="009A7165">
        <w:rPr>
          <w:rFonts w:ascii="Times New Roman" w:hAnsi="Times New Roman" w:cs="Times New Roman"/>
          <w:b/>
          <w:sz w:val="24"/>
          <w:szCs w:val="24"/>
          <w:lang w:val="en-GB"/>
        </w:rPr>
        <w:t xml:space="preserve"> </w:t>
      </w:r>
      <w:r w:rsidR="00CD7102">
        <w:rPr>
          <w:rFonts w:ascii="Times New Roman" w:hAnsi="Times New Roman" w:cs="Times New Roman"/>
          <w:b/>
          <w:sz w:val="24"/>
          <w:szCs w:val="24"/>
          <w:lang w:val="en-GB"/>
        </w:rPr>
        <w:t>JANUARY</w:t>
      </w:r>
      <w:r w:rsidRPr="009A7165">
        <w:rPr>
          <w:rFonts w:ascii="Times New Roman" w:hAnsi="Times New Roman" w:cs="Times New Roman"/>
          <w:b/>
          <w:sz w:val="24"/>
          <w:szCs w:val="24"/>
          <w:lang w:val="en-GB"/>
        </w:rPr>
        <w:t xml:space="preserve"> 202</w:t>
      </w:r>
      <w:r w:rsidR="00CD7102">
        <w:rPr>
          <w:rFonts w:ascii="Times New Roman" w:hAnsi="Times New Roman" w:cs="Times New Roman"/>
          <w:b/>
          <w:sz w:val="24"/>
          <w:szCs w:val="24"/>
          <w:lang w:val="en-GB"/>
        </w:rPr>
        <w:t>6</w:t>
      </w:r>
    </w:p>
    <w:p w14:paraId="231F4CF5" w14:textId="77777777" w:rsidR="0037100C" w:rsidRPr="009A7165" w:rsidRDefault="0037100C" w:rsidP="007121AF">
      <w:pPr>
        <w:spacing w:after="0" w:line="480" w:lineRule="auto"/>
        <w:rPr>
          <w:rFonts w:ascii="Times New Roman" w:hAnsi="Times New Roman" w:cs="Times New Roman"/>
          <w:sz w:val="24"/>
          <w:szCs w:val="24"/>
          <w:lang w:val="en-GB"/>
        </w:rPr>
      </w:pPr>
    </w:p>
    <w:p w14:paraId="386B8118" w14:textId="71E37E09" w:rsidR="0037100C" w:rsidRPr="009A7165" w:rsidRDefault="0037100C" w:rsidP="00E9728C">
      <w:pPr>
        <w:spacing w:after="0" w:line="480" w:lineRule="auto"/>
        <w:rPr>
          <w:rFonts w:ascii="Times New Roman" w:hAnsi="Times New Roman" w:cs="Times New Roman"/>
          <w:sz w:val="24"/>
          <w:szCs w:val="24"/>
          <w:lang w:val="en-GB"/>
        </w:rPr>
      </w:pPr>
      <w:r w:rsidRPr="009A7165">
        <w:rPr>
          <w:rFonts w:ascii="Times New Roman" w:hAnsi="Times New Roman" w:cs="Times New Roman"/>
          <w:i/>
          <w:sz w:val="24"/>
          <w:szCs w:val="24"/>
          <w:lang w:val="en-GB"/>
        </w:rPr>
        <w:t>G.R.J</w:t>
      </w:r>
      <w:r w:rsidR="00A63D04">
        <w:rPr>
          <w:rFonts w:ascii="Times New Roman" w:hAnsi="Times New Roman" w:cs="Times New Roman"/>
          <w:i/>
          <w:sz w:val="24"/>
          <w:szCs w:val="24"/>
          <w:lang w:val="en-GB"/>
        </w:rPr>
        <w:t>.</w:t>
      </w:r>
      <w:r w:rsidRPr="009A7165">
        <w:rPr>
          <w:rFonts w:ascii="Times New Roman" w:hAnsi="Times New Roman" w:cs="Times New Roman"/>
          <w:i/>
          <w:sz w:val="24"/>
          <w:szCs w:val="24"/>
          <w:lang w:val="en-GB"/>
        </w:rPr>
        <w:t xml:space="preserve"> Sithole, </w:t>
      </w:r>
      <w:r w:rsidRPr="009A7165">
        <w:rPr>
          <w:rFonts w:ascii="Times New Roman" w:hAnsi="Times New Roman" w:cs="Times New Roman"/>
          <w:sz w:val="24"/>
          <w:szCs w:val="24"/>
          <w:lang w:val="en-GB"/>
        </w:rPr>
        <w:t>for the appellants</w:t>
      </w:r>
    </w:p>
    <w:p w14:paraId="0F443830" w14:textId="3F670506" w:rsidR="0037100C" w:rsidRPr="009A7165" w:rsidRDefault="0005555D" w:rsidP="00E9728C">
      <w:pPr>
        <w:spacing w:after="0" w:line="480" w:lineRule="auto"/>
        <w:rPr>
          <w:rFonts w:ascii="Times New Roman" w:hAnsi="Times New Roman" w:cs="Times New Roman"/>
          <w:sz w:val="24"/>
          <w:szCs w:val="24"/>
          <w:lang w:val="en-GB"/>
        </w:rPr>
      </w:pPr>
      <w:r w:rsidRPr="009A7165">
        <w:rPr>
          <w:rFonts w:ascii="Times New Roman" w:hAnsi="Times New Roman" w:cs="Times New Roman"/>
          <w:iCs/>
          <w:sz w:val="24"/>
          <w:szCs w:val="24"/>
          <w:lang w:val="en-GB"/>
        </w:rPr>
        <w:t xml:space="preserve">Ms </w:t>
      </w:r>
      <w:r w:rsidR="0037100C" w:rsidRPr="009A7165">
        <w:rPr>
          <w:rFonts w:ascii="Times New Roman" w:hAnsi="Times New Roman" w:cs="Times New Roman"/>
          <w:i/>
          <w:sz w:val="24"/>
          <w:szCs w:val="24"/>
          <w:lang w:val="en-GB"/>
        </w:rPr>
        <w:t>S</w:t>
      </w:r>
      <w:r w:rsidR="00A63D04">
        <w:rPr>
          <w:rFonts w:ascii="Times New Roman" w:hAnsi="Times New Roman" w:cs="Times New Roman"/>
          <w:i/>
          <w:sz w:val="24"/>
          <w:szCs w:val="24"/>
          <w:lang w:val="en-GB"/>
        </w:rPr>
        <w:t>.</w:t>
      </w:r>
      <w:r w:rsidR="0037100C" w:rsidRPr="009A7165">
        <w:rPr>
          <w:rFonts w:ascii="Times New Roman" w:hAnsi="Times New Roman" w:cs="Times New Roman"/>
          <w:i/>
          <w:sz w:val="24"/>
          <w:szCs w:val="24"/>
          <w:lang w:val="en-GB"/>
        </w:rPr>
        <w:t xml:space="preserve"> Phiri,</w:t>
      </w:r>
      <w:r w:rsidR="0037100C" w:rsidRPr="009A7165">
        <w:rPr>
          <w:rFonts w:ascii="Times New Roman" w:hAnsi="Times New Roman" w:cs="Times New Roman"/>
          <w:sz w:val="24"/>
          <w:szCs w:val="24"/>
          <w:lang w:val="en-GB"/>
        </w:rPr>
        <w:t xml:space="preserve"> for the respondent</w:t>
      </w:r>
    </w:p>
    <w:p w14:paraId="68ACD860" w14:textId="77777777" w:rsidR="0005555D" w:rsidRPr="009A7165" w:rsidRDefault="0005555D" w:rsidP="00E9728C">
      <w:pPr>
        <w:spacing w:after="0" w:line="240" w:lineRule="auto"/>
        <w:rPr>
          <w:rFonts w:ascii="Times New Roman" w:hAnsi="Times New Roman" w:cs="Times New Roman"/>
          <w:sz w:val="24"/>
          <w:szCs w:val="24"/>
          <w:lang w:val="en-GB"/>
        </w:rPr>
      </w:pPr>
    </w:p>
    <w:p w14:paraId="472C31F9" w14:textId="77777777" w:rsidR="0037100C" w:rsidRPr="009A7165" w:rsidRDefault="0037100C" w:rsidP="00EB2195">
      <w:pPr>
        <w:spacing w:after="0" w:line="480" w:lineRule="auto"/>
        <w:rPr>
          <w:rFonts w:ascii="Times New Roman" w:hAnsi="Times New Roman" w:cs="Times New Roman"/>
          <w:sz w:val="24"/>
          <w:szCs w:val="24"/>
          <w:lang w:val="en-GB"/>
        </w:rPr>
      </w:pPr>
      <w:r w:rsidRPr="009A7165">
        <w:rPr>
          <w:rFonts w:ascii="Times New Roman" w:hAnsi="Times New Roman" w:cs="Times New Roman"/>
          <w:b/>
          <w:sz w:val="24"/>
          <w:szCs w:val="24"/>
          <w:lang w:val="en-GB"/>
        </w:rPr>
        <w:t xml:space="preserve">MAVANGIRA JA: </w:t>
      </w:r>
      <w:r w:rsidRPr="009A7165">
        <w:rPr>
          <w:rFonts w:ascii="Times New Roman" w:hAnsi="Times New Roman" w:cs="Times New Roman"/>
          <w:sz w:val="24"/>
          <w:szCs w:val="24"/>
          <w:lang w:val="en-GB"/>
        </w:rPr>
        <w:tab/>
      </w:r>
      <w:r w:rsidRPr="009A7165">
        <w:rPr>
          <w:rFonts w:ascii="Times New Roman" w:hAnsi="Times New Roman" w:cs="Times New Roman"/>
          <w:sz w:val="24"/>
          <w:szCs w:val="24"/>
          <w:lang w:val="en-GB"/>
        </w:rPr>
        <w:tab/>
      </w:r>
    </w:p>
    <w:p w14:paraId="6F4FE8AF" w14:textId="5581EEF1" w:rsidR="00D9092F" w:rsidRDefault="0037100C" w:rsidP="00EB2195">
      <w:pPr>
        <w:pStyle w:val="ListParagraph"/>
        <w:numPr>
          <w:ilvl w:val="0"/>
          <w:numId w:val="9"/>
        </w:numPr>
        <w:spacing w:after="0" w:line="480" w:lineRule="auto"/>
        <w:ind w:left="426" w:hanging="426"/>
        <w:jc w:val="both"/>
        <w:rPr>
          <w:rFonts w:ascii="Times New Roman" w:hAnsi="Times New Roman" w:cs="Times New Roman"/>
          <w:sz w:val="24"/>
          <w:szCs w:val="24"/>
          <w:lang w:val="en-GB"/>
        </w:rPr>
      </w:pPr>
      <w:r w:rsidRPr="009A7165">
        <w:rPr>
          <w:rFonts w:ascii="Times New Roman" w:hAnsi="Times New Roman" w:cs="Times New Roman"/>
          <w:sz w:val="24"/>
          <w:szCs w:val="24"/>
          <w:lang w:val="en-GB"/>
        </w:rPr>
        <w:t>This is an appeal against the whole judgment of the High Court (</w:t>
      </w:r>
      <w:r w:rsidR="007A3349" w:rsidRPr="009A7165">
        <w:rPr>
          <w:rFonts w:ascii="Times New Roman" w:hAnsi="Times New Roman" w:cs="Times New Roman"/>
          <w:sz w:val="24"/>
          <w:szCs w:val="24"/>
          <w:lang w:val="en-GB"/>
        </w:rPr>
        <w:t xml:space="preserve">the </w:t>
      </w:r>
      <w:r w:rsidRPr="009A7165">
        <w:rPr>
          <w:rFonts w:ascii="Times New Roman" w:hAnsi="Times New Roman" w:cs="Times New Roman"/>
          <w:sz w:val="24"/>
          <w:szCs w:val="24"/>
          <w:lang w:val="en-GB"/>
        </w:rPr>
        <w:t xml:space="preserve">court </w:t>
      </w:r>
      <w:r w:rsidRPr="009A7165">
        <w:rPr>
          <w:rFonts w:ascii="Times New Roman" w:hAnsi="Times New Roman" w:cs="Times New Roman"/>
          <w:i/>
          <w:sz w:val="24"/>
          <w:szCs w:val="24"/>
          <w:lang w:val="en-GB"/>
        </w:rPr>
        <w:t>a quo</w:t>
      </w:r>
      <w:r w:rsidRPr="009A7165">
        <w:rPr>
          <w:rFonts w:ascii="Times New Roman" w:hAnsi="Times New Roman" w:cs="Times New Roman"/>
          <w:sz w:val="24"/>
          <w:szCs w:val="24"/>
          <w:lang w:val="en-GB"/>
        </w:rPr>
        <w:t>) dismiss</w:t>
      </w:r>
      <w:r w:rsidR="0005555D" w:rsidRPr="009A7165">
        <w:rPr>
          <w:rFonts w:ascii="Times New Roman" w:hAnsi="Times New Roman" w:cs="Times New Roman"/>
          <w:sz w:val="24"/>
          <w:szCs w:val="24"/>
          <w:lang w:val="en-GB"/>
        </w:rPr>
        <w:t>ing</w:t>
      </w:r>
      <w:r w:rsidRPr="009A7165">
        <w:rPr>
          <w:rFonts w:ascii="Times New Roman" w:hAnsi="Times New Roman" w:cs="Times New Roman"/>
          <w:sz w:val="24"/>
          <w:szCs w:val="24"/>
          <w:lang w:val="en-GB"/>
        </w:rPr>
        <w:t xml:space="preserve"> the appellants</w:t>
      </w:r>
      <w:r w:rsidR="0005555D" w:rsidRPr="009A7165">
        <w:rPr>
          <w:rFonts w:ascii="Times New Roman" w:hAnsi="Times New Roman" w:cs="Times New Roman"/>
          <w:sz w:val="24"/>
          <w:szCs w:val="24"/>
          <w:lang w:val="en-GB"/>
        </w:rPr>
        <w:t>’</w:t>
      </w:r>
      <w:r w:rsidRPr="009A7165">
        <w:rPr>
          <w:rFonts w:ascii="Times New Roman" w:hAnsi="Times New Roman" w:cs="Times New Roman"/>
          <w:sz w:val="24"/>
          <w:szCs w:val="24"/>
          <w:lang w:val="en-GB"/>
        </w:rPr>
        <w:t xml:space="preserve"> appeal</w:t>
      </w:r>
      <w:r w:rsidR="0005555D" w:rsidRPr="009A7165">
        <w:rPr>
          <w:rFonts w:ascii="Times New Roman" w:hAnsi="Times New Roman" w:cs="Times New Roman"/>
          <w:sz w:val="24"/>
          <w:szCs w:val="24"/>
          <w:lang w:val="en-GB"/>
        </w:rPr>
        <w:t xml:space="preserve"> against both conviction and sentence rendered by </w:t>
      </w:r>
      <w:r w:rsidRPr="009A7165">
        <w:rPr>
          <w:rFonts w:ascii="Times New Roman" w:hAnsi="Times New Roman" w:cs="Times New Roman"/>
          <w:sz w:val="24"/>
          <w:szCs w:val="24"/>
          <w:lang w:val="en-GB"/>
        </w:rPr>
        <w:t>the</w:t>
      </w:r>
      <w:r w:rsidR="0005555D" w:rsidRPr="009A7165">
        <w:rPr>
          <w:rFonts w:ascii="Times New Roman" w:hAnsi="Times New Roman" w:cs="Times New Roman"/>
          <w:sz w:val="24"/>
          <w:szCs w:val="24"/>
          <w:lang w:val="en-GB"/>
        </w:rPr>
        <w:t xml:space="preserve"> Provincial Magistrates</w:t>
      </w:r>
      <w:r w:rsidRPr="009A7165">
        <w:rPr>
          <w:rFonts w:ascii="Times New Roman" w:hAnsi="Times New Roman" w:cs="Times New Roman"/>
          <w:sz w:val="24"/>
          <w:szCs w:val="24"/>
          <w:lang w:val="en-GB"/>
        </w:rPr>
        <w:t xml:space="preserve"> </w:t>
      </w:r>
      <w:r w:rsidR="0005555D" w:rsidRPr="009A7165">
        <w:rPr>
          <w:rFonts w:ascii="Times New Roman" w:hAnsi="Times New Roman" w:cs="Times New Roman"/>
          <w:sz w:val="24"/>
          <w:szCs w:val="24"/>
          <w:lang w:val="en-GB"/>
        </w:rPr>
        <w:t>C</w:t>
      </w:r>
      <w:r w:rsidRPr="009A7165">
        <w:rPr>
          <w:rFonts w:ascii="Times New Roman" w:hAnsi="Times New Roman" w:cs="Times New Roman"/>
          <w:sz w:val="24"/>
          <w:szCs w:val="24"/>
          <w:lang w:val="en-GB"/>
        </w:rPr>
        <w:t>ourt</w:t>
      </w:r>
      <w:r w:rsidR="00FE4D95" w:rsidRPr="009A7165">
        <w:rPr>
          <w:rFonts w:ascii="Times New Roman" w:hAnsi="Times New Roman" w:cs="Times New Roman"/>
          <w:sz w:val="24"/>
          <w:szCs w:val="24"/>
          <w:lang w:val="en-GB"/>
        </w:rPr>
        <w:t>, Gweru</w:t>
      </w:r>
      <w:r w:rsidRPr="009A7165">
        <w:rPr>
          <w:rFonts w:ascii="Times New Roman" w:hAnsi="Times New Roman" w:cs="Times New Roman"/>
          <w:sz w:val="24"/>
          <w:szCs w:val="24"/>
          <w:lang w:val="en-GB"/>
        </w:rPr>
        <w:t xml:space="preserve"> (</w:t>
      </w:r>
      <w:r w:rsidR="00FE4D95" w:rsidRPr="009A7165">
        <w:rPr>
          <w:rFonts w:ascii="Times New Roman" w:hAnsi="Times New Roman" w:cs="Times New Roman"/>
          <w:sz w:val="24"/>
          <w:szCs w:val="24"/>
          <w:lang w:val="en-GB"/>
        </w:rPr>
        <w:t xml:space="preserve">the </w:t>
      </w:r>
      <w:r w:rsidR="008A693F">
        <w:rPr>
          <w:rFonts w:ascii="Times New Roman" w:hAnsi="Times New Roman" w:cs="Times New Roman"/>
          <w:sz w:val="24"/>
          <w:szCs w:val="24"/>
          <w:lang w:val="en-GB"/>
        </w:rPr>
        <w:t xml:space="preserve">trial court).  </w:t>
      </w:r>
      <w:r w:rsidRPr="009A7165">
        <w:rPr>
          <w:rFonts w:ascii="Times New Roman" w:hAnsi="Times New Roman" w:cs="Times New Roman"/>
          <w:sz w:val="24"/>
          <w:szCs w:val="24"/>
          <w:lang w:val="en-GB"/>
        </w:rPr>
        <w:t>The trial court had found the appellants guilty o</w:t>
      </w:r>
      <w:r w:rsidR="00FE4D95" w:rsidRPr="009A7165">
        <w:rPr>
          <w:rFonts w:ascii="Times New Roman" w:hAnsi="Times New Roman" w:cs="Times New Roman"/>
          <w:sz w:val="24"/>
          <w:szCs w:val="24"/>
          <w:lang w:val="en-GB"/>
        </w:rPr>
        <w:t xml:space="preserve">f the </w:t>
      </w:r>
      <w:r w:rsidRPr="009A7165">
        <w:rPr>
          <w:rFonts w:ascii="Times New Roman" w:hAnsi="Times New Roman" w:cs="Times New Roman"/>
          <w:sz w:val="24"/>
          <w:szCs w:val="24"/>
          <w:lang w:val="en-GB"/>
        </w:rPr>
        <w:t>crim</w:t>
      </w:r>
      <w:r w:rsidR="00FE4D95" w:rsidRPr="009A7165">
        <w:rPr>
          <w:rFonts w:ascii="Times New Roman" w:hAnsi="Times New Roman" w:cs="Times New Roman"/>
          <w:sz w:val="24"/>
          <w:szCs w:val="24"/>
          <w:lang w:val="en-GB"/>
        </w:rPr>
        <w:t>e of criminal</w:t>
      </w:r>
      <w:r w:rsidRPr="009A7165">
        <w:rPr>
          <w:rFonts w:ascii="Times New Roman" w:hAnsi="Times New Roman" w:cs="Times New Roman"/>
          <w:sz w:val="24"/>
          <w:szCs w:val="24"/>
          <w:lang w:val="en-GB"/>
        </w:rPr>
        <w:t xml:space="preserve"> abuse of duty as public officer</w:t>
      </w:r>
      <w:r w:rsidR="006541DC" w:rsidRPr="009A7165">
        <w:rPr>
          <w:rFonts w:ascii="Times New Roman" w:hAnsi="Times New Roman" w:cs="Times New Roman"/>
          <w:sz w:val="24"/>
          <w:szCs w:val="24"/>
          <w:lang w:val="en-GB"/>
        </w:rPr>
        <w:t>s</w:t>
      </w:r>
      <w:r w:rsidR="00B16367">
        <w:rPr>
          <w:rFonts w:ascii="Times New Roman" w:hAnsi="Times New Roman" w:cs="Times New Roman"/>
          <w:sz w:val="24"/>
          <w:szCs w:val="24"/>
          <w:lang w:val="en-GB"/>
        </w:rPr>
        <w:t xml:space="preserve"> as defined in s </w:t>
      </w:r>
      <w:r w:rsidRPr="009A7165">
        <w:rPr>
          <w:rFonts w:ascii="Times New Roman" w:hAnsi="Times New Roman" w:cs="Times New Roman"/>
          <w:sz w:val="24"/>
          <w:szCs w:val="24"/>
          <w:lang w:val="en-GB"/>
        </w:rPr>
        <w:t>17</w:t>
      </w:r>
      <w:r w:rsidR="006541DC" w:rsidRPr="009A7165">
        <w:rPr>
          <w:rFonts w:ascii="Times New Roman" w:hAnsi="Times New Roman" w:cs="Times New Roman"/>
          <w:sz w:val="24"/>
          <w:szCs w:val="24"/>
          <w:lang w:val="en-GB"/>
        </w:rPr>
        <w:t>4</w:t>
      </w:r>
      <w:r w:rsidRPr="009A7165">
        <w:rPr>
          <w:rFonts w:ascii="Times New Roman" w:hAnsi="Times New Roman" w:cs="Times New Roman"/>
          <w:sz w:val="24"/>
          <w:szCs w:val="24"/>
          <w:lang w:val="en-GB"/>
        </w:rPr>
        <w:t xml:space="preserve"> (1)(a) of the Criminal Law (Codification and Reform) Act [</w:t>
      </w:r>
      <w:r w:rsidRPr="009A7165">
        <w:rPr>
          <w:rFonts w:ascii="Times New Roman" w:hAnsi="Times New Roman" w:cs="Times New Roman"/>
          <w:i/>
          <w:sz w:val="24"/>
          <w:szCs w:val="24"/>
          <w:lang w:val="en-GB"/>
        </w:rPr>
        <w:t>Chapter 9:23</w:t>
      </w:r>
      <w:r w:rsidRPr="009A7165">
        <w:rPr>
          <w:rFonts w:ascii="Times New Roman" w:hAnsi="Times New Roman" w:cs="Times New Roman"/>
          <w:sz w:val="24"/>
          <w:szCs w:val="24"/>
          <w:lang w:val="en-GB"/>
        </w:rPr>
        <w:t>]</w:t>
      </w:r>
      <w:r w:rsidR="00504E85" w:rsidRPr="009A7165">
        <w:rPr>
          <w:rFonts w:ascii="Times New Roman" w:hAnsi="Times New Roman" w:cs="Times New Roman"/>
          <w:sz w:val="24"/>
          <w:szCs w:val="24"/>
          <w:lang w:val="en-GB"/>
        </w:rPr>
        <w:t xml:space="preserve"> (the Criminal Law Code)</w:t>
      </w:r>
      <w:r w:rsidRPr="009A7165">
        <w:rPr>
          <w:rFonts w:ascii="Times New Roman" w:hAnsi="Times New Roman" w:cs="Times New Roman"/>
          <w:sz w:val="24"/>
          <w:szCs w:val="24"/>
          <w:lang w:val="en-GB"/>
        </w:rPr>
        <w:t xml:space="preserve"> and sentenced them to two years</w:t>
      </w:r>
      <w:r w:rsidR="00CD7102">
        <w:rPr>
          <w:rFonts w:ascii="Times New Roman" w:hAnsi="Times New Roman" w:cs="Times New Roman"/>
          <w:sz w:val="24"/>
          <w:szCs w:val="24"/>
          <w:lang w:val="en-GB"/>
        </w:rPr>
        <w:t>’</w:t>
      </w:r>
      <w:r w:rsidRPr="009A7165">
        <w:rPr>
          <w:rFonts w:ascii="Times New Roman" w:hAnsi="Times New Roman" w:cs="Times New Roman"/>
          <w:sz w:val="24"/>
          <w:szCs w:val="24"/>
          <w:lang w:val="en-GB"/>
        </w:rPr>
        <w:t xml:space="preserve"> imprisonment</w:t>
      </w:r>
      <w:r w:rsidR="006541DC" w:rsidRPr="009A7165">
        <w:rPr>
          <w:rFonts w:ascii="Times New Roman" w:hAnsi="Times New Roman" w:cs="Times New Roman"/>
          <w:sz w:val="24"/>
          <w:szCs w:val="24"/>
          <w:lang w:val="en-GB"/>
        </w:rPr>
        <w:t xml:space="preserve"> each</w:t>
      </w:r>
      <w:r w:rsidRPr="009A7165">
        <w:rPr>
          <w:rFonts w:ascii="Times New Roman" w:hAnsi="Times New Roman" w:cs="Times New Roman"/>
          <w:sz w:val="24"/>
          <w:szCs w:val="24"/>
          <w:lang w:val="en-GB"/>
        </w:rPr>
        <w:t>.</w:t>
      </w:r>
    </w:p>
    <w:p w14:paraId="05860191" w14:textId="679E7819" w:rsidR="0037100C" w:rsidRPr="009A7165" w:rsidRDefault="0037100C" w:rsidP="004033EA">
      <w:pPr>
        <w:pStyle w:val="ListParagraph"/>
        <w:spacing w:after="0" w:line="240" w:lineRule="auto"/>
        <w:ind w:left="426"/>
        <w:jc w:val="both"/>
        <w:rPr>
          <w:rFonts w:ascii="Times New Roman" w:hAnsi="Times New Roman" w:cs="Times New Roman"/>
          <w:sz w:val="24"/>
          <w:szCs w:val="24"/>
          <w:lang w:val="en-GB"/>
        </w:rPr>
      </w:pPr>
      <w:r w:rsidRPr="009A7165">
        <w:rPr>
          <w:rFonts w:ascii="Times New Roman" w:hAnsi="Times New Roman" w:cs="Times New Roman"/>
          <w:sz w:val="24"/>
          <w:szCs w:val="24"/>
          <w:lang w:val="en-GB"/>
        </w:rPr>
        <w:t xml:space="preserve"> </w:t>
      </w:r>
    </w:p>
    <w:p w14:paraId="00F6BE91" w14:textId="77777777" w:rsidR="0037100C" w:rsidRPr="00937701" w:rsidRDefault="0037100C" w:rsidP="00D9092F">
      <w:pPr>
        <w:spacing w:after="0" w:line="480" w:lineRule="auto"/>
        <w:rPr>
          <w:rFonts w:ascii="Times New Roman" w:hAnsi="Times New Roman" w:cs="Times New Roman"/>
          <w:b/>
          <w:sz w:val="24"/>
          <w:szCs w:val="24"/>
          <w:u w:val="thick"/>
          <w:lang w:val="en-GB"/>
        </w:rPr>
      </w:pPr>
      <w:r w:rsidRPr="00937701">
        <w:rPr>
          <w:rFonts w:ascii="Times New Roman" w:hAnsi="Times New Roman" w:cs="Times New Roman"/>
          <w:b/>
          <w:sz w:val="24"/>
          <w:szCs w:val="24"/>
          <w:u w:val="thick"/>
          <w:lang w:val="en-GB"/>
        </w:rPr>
        <w:t>FACTUAL BACKGROUND</w:t>
      </w:r>
    </w:p>
    <w:p w14:paraId="751ECFDF" w14:textId="622128CF" w:rsidR="00C53C77" w:rsidRPr="007121AF" w:rsidRDefault="0037100C" w:rsidP="007121AF">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lang w:val="en-GB"/>
        </w:rPr>
        <w:t xml:space="preserve">The appellants </w:t>
      </w:r>
      <w:r w:rsidR="006541DC" w:rsidRPr="009A7165">
        <w:rPr>
          <w:rFonts w:ascii="Times New Roman" w:hAnsi="Times New Roman" w:cs="Times New Roman"/>
          <w:sz w:val="24"/>
          <w:szCs w:val="24"/>
          <w:lang w:val="en-GB"/>
        </w:rPr>
        <w:t>we</w:t>
      </w:r>
      <w:r w:rsidRPr="009A7165">
        <w:rPr>
          <w:rFonts w:ascii="Times New Roman" w:hAnsi="Times New Roman" w:cs="Times New Roman"/>
          <w:sz w:val="24"/>
          <w:szCs w:val="24"/>
          <w:lang w:val="en-GB"/>
        </w:rPr>
        <w:t xml:space="preserve">re </w:t>
      </w:r>
      <w:r w:rsidR="006541DC" w:rsidRPr="009A7165">
        <w:rPr>
          <w:rFonts w:ascii="Times New Roman" w:hAnsi="Times New Roman" w:cs="Times New Roman"/>
          <w:sz w:val="24"/>
          <w:szCs w:val="24"/>
          <w:lang w:val="en-GB"/>
        </w:rPr>
        <w:t>senio</w:t>
      </w:r>
      <w:r w:rsidRPr="009A7165">
        <w:rPr>
          <w:rFonts w:ascii="Times New Roman" w:hAnsi="Times New Roman" w:cs="Times New Roman"/>
          <w:sz w:val="24"/>
          <w:szCs w:val="24"/>
          <w:lang w:val="en-GB"/>
        </w:rPr>
        <w:t>r employees of the Zvishavane Town Council</w:t>
      </w:r>
      <w:r w:rsidR="006541DC" w:rsidRPr="009A7165">
        <w:rPr>
          <w:rFonts w:ascii="Times New Roman" w:hAnsi="Times New Roman" w:cs="Times New Roman"/>
          <w:sz w:val="24"/>
          <w:szCs w:val="24"/>
          <w:lang w:val="en-GB"/>
        </w:rPr>
        <w:t xml:space="preserve"> (ZTC)</w:t>
      </w:r>
      <w:r w:rsidRPr="009A7165">
        <w:rPr>
          <w:rFonts w:ascii="Times New Roman" w:hAnsi="Times New Roman" w:cs="Times New Roman"/>
          <w:sz w:val="24"/>
          <w:szCs w:val="24"/>
          <w:lang w:val="en-GB"/>
        </w:rPr>
        <w:t xml:space="preserve">. </w:t>
      </w:r>
      <w:r w:rsidR="000F59F8">
        <w:rPr>
          <w:rFonts w:ascii="Times New Roman" w:hAnsi="Times New Roman" w:cs="Times New Roman"/>
          <w:sz w:val="24"/>
          <w:szCs w:val="24"/>
          <w:lang w:val="en-GB"/>
        </w:rPr>
        <w:t xml:space="preserve"> </w:t>
      </w:r>
      <w:r w:rsidRPr="009A7165">
        <w:rPr>
          <w:rFonts w:ascii="Times New Roman" w:hAnsi="Times New Roman" w:cs="Times New Roman"/>
          <w:sz w:val="24"/>
          <w:szCs w:val="24"/>
          <w:lang w:val="en-GB"/>
        </w:rPr>
        <w:t xml:space="preserve">The first appellant was employed as </w:t>
      </w:r>
      <w:r w:rsidR="006541DC" w:rsidRPr="009A7165">
        <w:rPr>
          <w:rFonts w:ascii="Times New Roman" w:hAnsi="Times New Roman" w:cs="Times New Roman"/>
          <w:sz w:val="24"/>
          <w:szCs w:val="24"/>
          <w:lang w:val="en-GB"/>
        </w:rPr>
        <w:t>the</w:t>
      </w:r>
      <w:r w:rsidRPr="009A7165">
        <w:rPr>
          <w:rFonts w:ascii="Times New Roman" w:hAnsi="Times New Roman" w:cs="Times New Roman"/>
          <w:sz w:val="24"/>
          <w:szCs w:val="24"/>
          <w:lang w:val="en-GB"/>
        </w:rPr>
        <w:t xml:space="preserve"> </w:t>
      </w:r>
      <w:r w:rsidR="006541DC" w:rsidRPr="009A7165">
        <w:rPr>
          <w:rFonts w:ascii="Times New Roman" w:hAnsi="Times New Roman" w:cs="Times New Roman"/>
          <w:sz w:val="24"/>
          <w:szCs w:val="24"/>
          <w:lang w:val="en-GB"/>
        </w:rPr>
        <w:t>T</w:t>
      </w:r>
      <w:r w:rsidRPr="009A7165">
        <w:rPr>
          <w:rFonts w:ascii="Times New Roman" w:hAnsi="Times New Roman" w:cs="Times New Roman"/>
          <w:sz w:val="24"/>
          <w:szCs w:val="24"/>
          <w:lang w:val="en-GB"/>
        </w:rPr>
        <w:t xml:space="preserve">own </w:t>
      </w:r>
      <w:r w:rsidR="006541DC" w:rsidRPr="009A7165">
        <w:rPr>
          <w:rFonts w:ascii="Times New Roman" w:hAnsi="Times New Roman" w:cs="Times New Roman"/>
          <w:sz w:val="24"/>
          <w:szCs w:val="24"/>
          <w:lang w:val="en-GB"/>
        </w:rPr>
        <w:t>S</w:t>
      </w:r>
      <w:r w:rsidRPr="009A7165">
        <w:rPr>
          <w:rFonts w:ascii="Times New Roman" w:hAnsi="Times New Roman" w:cs="Times New Roman"/>
          <w:sz w:val="24"/>
          <w:szCs w:val="24"/>
          <w:lang w:val="en-GB"/>
        </w:rPr>
        <w:t xml:space="preserve">ecretary </w:t>
      </w:r>
      <w:r w:rsidR="006541DC" w:rsidRPr="009A7165">
        <w:rPr>
          <w:rFonts w:ascii="Times New Roman" w:hAnsi="Times New Roman" w:cs="Times New Roman"/>
          <w:sz w:val="24"/>
          <w:szCs w:val="24"/>
          <w:lang w:val="en-GB"/>
        </w:rPr>
        <w:t>and</w:t>
      </w:r>
      <w:r w:rsidRPr="009A7165">
        <w:rPr>
          <w:rFonts w:ascii="Times New Roman" w:hAnsi="Times New Roman" w:cs="Times New Roman"/>
          <w:sz w:val="24"/>
          <w:szCs w:val="24"/>
          <w:lang w:val="en-GB"/>
        </w:rPr>
        <w:t xml:space="preserve"> the second appellant as </w:t>
      </w:r>
      <w:r w:rsidR="006541DC" w:rsidRPr="009A7165">
        <w:rPr>
          <w:rFonts w:ascii="Times New Roman" w:hAnsi="Times New Roman" w:cs="Times New Roman"/>
          <w:sz w:val="24"/>
          <w:szCs w:val="24"/>
          <w:lang w:val="en-GB"/>
        </w:rPr>
        <w:t>the</w:t>
      </w:r>
      <w:r w:rsidRPr="009A7165">
        <w:rPr>
          <w:rFonts w:ascii="Times New Roman" w:hAnsi="Times New Roman" w:cs="Times New Roman"/>
          <w:sz w:val="24"/>
          <w:szCs w:val="24"/>
          <w:lang w:val="en-GB"/>
        </w:rPr>
        <w:t xml:space="preserve"> </w:t>
      </w:r>
      <w:r w:rsidR="006541DC" w:rsidRPr="009A7165">
        <w:rPr>
          <w:rFonts w:ascii="Times New Roman" w:hAnsi="Times New Roman" w:cs="Times New Roman"/>
          <w:sz w:val="24"/>
          <w:szCs w:val="24"/>
          <w:lang w:val="en-GB"/>
        </w:rPr>
        <w:t>C</w:t>
      </w:r>
      <w:r w:rsidRPr="009A7165">
        <w:rPr>
          <w:rFonts w:ascii="Times New Roman" w:hAnsi="Times New Roman" w:cs="Times New Roman"/>
          <w:sz w:val="24"/>
          <w:szCs w:val="24"/>
          <w:lang w:val="en-GB"/>
        </w:rPr>
        <w:t xml:space="preserve">ouncil </w:t>
      </w:r>
      <w:r w:rsidR="00CA5E41" w:rsidRPr="009A7165">
        <w:rPr>
          <w:rFonts w:ascii="Times New Roman" w:hAnsi="Times New Roman" w:cs="Times New Roman"/>
          <w:sz w:val="24"/>
          <w:szCs w:val="24"/>
          <w:lang w:val="en-GB"/>
        </w:rPr>
        <w:t>E</w:t>
      </w:r>
      <w:r w:rsidRPr="009A7165">
        <w:rPr>
          <w:rFonts w:ascii="Times New Roman" w:hAnsi="Times New Roman" w:cs="Times New Roman"/>
          <w:sz w:val="24"/>
          <w:szCs w:val="24"/>
          <w:lang w:val="en-GB"/>
        </w:rPr>
        <w:t>ngineer.</w:t>
      </w:r>
      <w:r w:rsidR="00CA5E41" w:rsidRPr="009A7165">
        <w:rPr>
          <w:rFonts w:ascii="Times New Roman" w:hAnsi="Times New Roman" w:cs="Times New Roman"/>
          <w:sz w:val="24"/>
          <w:szCs w:val="24"/>
          <w:lang w:val="en-GB"/>
        </w:rPr>
        <w:t xml:space="preserve"> </w:t>
      </w:r>
      <w:r w:rsidR="000F59F8">
        <w:rPr>
          <w:rFonts w:ascii="Times New Roman" w:hAnsi="Times New Roman" w:cs="Times New Roman"/>
          <w:sz w:val="24"/>
          <w:szCs w:val="24"/>
          <w:lang w:val="en-GB"/>
        </w:rPr>
        <w:t xml:space="preserve"> </w:t>
      </w:r>
      <w:r w:rsidR="00CA5E41" w:rsidRPr="009A7165">
        <w:rPr>
          <w:rFonts w:ascii="Times New Roman" w:hAnsi="Times New Roman" w:cs="Times New Roman"/>
          <w:sz w:val="24"/>
          <w:szCs w:val="24"/>
        </w:rPr>
        <w:t xml:space="preserve">They were the first and third accused persons, respectively at their trial. </w:t>
      </w:r>
      <w:r w:rsidR="00C53C77">
        <w:rPr>
          <w:rFonts w:ascii="Times New Roman" w:hAnsi="Times New Roman" w:cs="Times New Roman"/>
          <w:sz w:val="24"/>
          <w:szCs w:val="24"/>
        </w:rPr>
        <w:t xml:space="preserve"> </w:t>
      </w:r>
      <w:r w:rsidR="00CA5E41" w:rsidRPr="009A7165">
        <w:rPr>
          <w:rFonts w:ascii="Times New Roman" w:hAnsi="Times New Roman" w:cs="Times New Roman"/>
          <w:sz w:val="24"/>
          <w:szCs w:val="24"/>
        </w:rPr>
        <w:t xml:space="preserve">Their </w:t>
      </w:r>
      <w:r w:rsidR="00C53C77">
        <w:rPr>
          <w:rFonts w:ascii="Times New Roman" w:hAnsi="Times New Roman" w:cs="Times New Roman"/>
          <w:sz w:val="24"/>
          <w:szCs w:val="24"/>
        </w:rPr>
        <w:t xml:space="preserve">                    </w:t>
      </w:r>
      <w:r w:rsidR="00CA5E41" w:rsidRPr="009A7165">
        <w:rPr>
          <w:rFonts w:ascii="Times New Roman" w:hAnsi="Times New Roman" w:cs="Times New Roman"/>
          <w:sz w:val="24"/>
          <w:szCs w:val="24"/>
        </w:rPr>
        <w:t xml:space="preserve">co-accused, Nhlanhla Ngwenya, who was the second accused was the Housing Director. </w:t>
      </w:r>
      <w:r w:rsidR="008A693F">
        <w:rPr>
          <w:rFonts w:ascii="Times New Roman" w:hAnsi="Times New Roman" w:cs="Times New Roman"/>
          <w:sz w:val="24"/>
          <w:szCs w:val="24"/>
        </w:rPr>
        <w:t xml:space="preserve"> </w:t>
      </w:r>
      <w:r w:rsidR="00CA5E41" w:rsidRPr="009A7165">
        <w:rPr>
          <w:rFonts w:ascii="Times New Roman" w:hAnsi="Times New Roman" w:cs="Times New Roman"/>
          <w:sz w:val="24"/>
          <w:szCs w:val="24"/>
        </w:rPr>
        <w:t xml:space="preserve">He was the second appellant in the court </w:t>
      </w:r>
      <w:r w:rsidR="00CA5E41" w:rsidRPr="009A7165">
        <w:rPr>
          <w:rFonts w:ascii="Times New Roman" w:hAnsi="Times New Roman" w:cs="Times New Roman"/>
          <w:i/>
          <w:sz w:val="24"/>
          <w:szCs w:val="24"/>
        </w:rPr>
        <w:t>a quo</w:t>
      </w:r>
      <w:r w:rsidR="00CA5E41" w:rsidRPr="009A7165">
        <w:rPr>
          <w:rFonts w:ascii="Times New Roman" w:hAnsi="Times New Roman" w:cs="Times New Roman"/>
          <w:sz w:val="24"/>
          <w:szCs w:val="24"/>
        </w:rPr>
        <w:t xml:space="preserve"> but is not a participant in this appeal.</w:t>
      </w:r>
      <w:r w:rsidRPr="009A7165">
        <w:rPr>
          <w:rFonts w:ascii="Times New Roman" w:hAnsi="Times New Roman" w:cs="Times New Roman"/>
          <w:sz w:val="24"/>
          <w:szCs w:val="24"/>
          <w:lang w:val="en-GB"/>
        </w:rPr>
        <w:t xml:space="preserve"> </w:t>
      </w:r>
    </w:p>
    <w:p w14:paraId="14F97E92" w14:textId="326BE16D" w:rsidR="0037100C" w:rsidRDefault="0037100C" w:rsidP="00C53C77">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lang w:val="en-GB"/>
        </w:rPr>
        <w:lastRenderedPageBreak/>
        <w:t>The appellants were</w:t>
      </w:r>
      <w:r w:rsidR="00CA5E41" w:rsidRPr="009A7165">
        <w:rPr>
          <w:rFonts w:ascii="Times New Roman" w:hAnsi="Times New Roman" w:cs="Times New Roman"/>
          <w:sz w:val="24"/>
          <w:szCs w:val="24"/>
          <w:lang w:val="en-GB"/>
        </w:rPr>
        <w:t xml:space="preserve"> each</w:t>
      </w:r>
      <w:r w:rsidRPr="009A7165">
        <w:rPr>
          <w:rFonts w:ascii="Times New Roman" w:hAnsi="Times New Roman" w:cs="Times New Roman"/>
          <w:sz w:val="24"/>
          <w:szCs w:val="24"/>
          <w:lang w:val="en-GB"/>
        </w:rPr>
        <w:t xml:space="preserve"> charged with criminal abuse of duty as a publ</w:t>
      </w:r>
      <w:r w:rsidR="00C53C77">
        <w:rPr>
          <w:rFonts w:ascii="Times New Roman" w:hAnsi="Times New Roman" w:cs="Times New Roman"/>
          <w:sz w:val="24"/>
          <w:szCs w:val="24"/>
          <w:lang w:val="en-GB"/>
        </w:rPr>
        <w:t>ic officer as defined in s</w:t>
      </w:r>
      <w:r w:rsidRPr="009A7165">
        <w:rPr>
          <w:rFonts w:ascii="Times New Roman" w:hAnsi="Times New Roman" w:cs="Times New Roman"/>
          <w:sz w:val="24"/>
          <w:szCs w:val="24"/>
          <w:lang w:val="en-GB"/>
        </w:rPr>
        <w:t xml:space="preserve"> 174</w:t>
      </w:r>
      <w:r w:rsidR="00CA5E41" w:rsidRPr="009A7165">
        <w:rPr>
          <w:rFonts w:ascii="Times New Roman" w:hAnsi="Times New Roman" w:cs="Times New Roman"/>
          <w:sz w:val="24"/>
          <w:szCs w:val="24"/>
          <w:lang w:val="en-GB"/>
        </w:rPr>
        <w:t xml:space="preserve"> </w:t>
      </w:r>
      <w:r w:rsidRPr="009A7165">
        <w:rPr>
          <w:rFonts w:ascii="Times New Roman" w:hAnsi="Times New Roman" w:cs="Times New Roman"/>
          <w:sz w:val="24"/>
          <w:szCs w:val="24"/>
          <w:lang w:val="en-GB"/>
        </w:rPr>
        <w:t>(1)</w:t>
      </w:r>
      <w:r w:rsidR="00CA5E41" w:rsidRPr="009A7165">
        <w:rPr>
          <w:rFonts w:ascii="Times New Roman" w:hAnsi="Times New Roman" w:cs="Times New Roman"/>
          <w:sz w:val="24"/>
          <w:szCs w:val="24"/>
          <w:lang w:val="en-GB"/>
        </w:rPr>
        <w:t xml:space="preserve"> </w:t>
      </w:r>
      <w:r w:rsidRPr="009A7165">
        <w:rPr>
          <w:rFonts w:ascii="Times New Roman" w:hAnsi="Times New Roman" w:cs="Times New Roman"/>
          <w:sz w:val="24"/>
          <w:szCs w:val="24"/>
          <w:lang w:val="en-GB"/>
        </w:rPr>
        <w:t xml:space="preserve">(a) of the Criminal Law Code. </w:t>
      </w:r>
      <w:r w:rsidR="00C53C77">
        <w:rPr>
          <w:rFonts w:ascii="Times New Roman" w:hAnsi="Times New Roman" w:cs="Times New Roman"/>
          <w:sz w:val="24"/>
          <w:szCs w:val="24"/>
          <w:lang w:val="en-GB"/>
        </w:rPr>
        <w:t xml:space="preserve"> </w:t>
      </w:r>
      <w:r w:rsidRPr="009A7165">
        <w:rPr>
          <w:rFonts w:ascii="Times New Roman" w:hAnsi="Times New Roman" w:cs="Times New Roman"/>
          <w:sz w:val="24"/>
          <w:szCs w:val="24"/>
        </w:rPr>
        <w:t xml:space="preserve">The allegations were that </w:t>
      </w:r>
      <w:r w:rsidR="007A3349" w:rsidRPr="009A7165">
        <w:rPr>
          <w:rFonts w:ascii="Times New Roman" w:hAnsi="Times New Roman" w:cs="Times New Roman"/>
          <w:sz w:val="24"/>
          <w:szCs w:val="24"/>
        </w:rPr>
        <w:t>on 17 December 2019,</w:t>
      </w:r>
      <w:r w:rsidRPr="009A7165">
        <w:rPr>
          <w:rFonts w:ascii="Times New Roman" w:hAnsi="Times New Roman" w:cs="Times New Roman"/>
          <w:sz w:val="24"/>
          <w:szCs w:val="24"/>
        </w:rPr>
        <w:t xml:space="preserve"> they acted contrary to or inconsistent with their duties as public officers by failing or neglecting to follow the peremptory procuremen</w:t>
      </w:r>
      <w:r w:rsidR="00C53C77">
        <w:rPr>
          <w:rFonts w:ascii="Times New Roman" w:hAnsi="Times New Roman" w:cs="Times New Roman"/>
          <w:sz w:val="24"/>
          <w:szCs w:val="24"/>
        </w:rPr>
        <w:t xml:space="preserve">t methods stipulated in s </w:t>
      </w:r>
      <w:r w:rsidRPr="009A7165">
        <w:rPr>
          <w:rFonts w:ascii="Times New Roman" w:hAnsi="Times New Roman" w:cs="Times New Roman"/>
          <w:sz w:val="24"/>
          <w:szCs w:val="24"/>
        </w:rPr>
        <w:t>30 of the Procurement and Disposal of Public Assets Act [</w:t>
      </w:r>
      <w:r w:rsidRPr="009A7165">
        <w:rPr>
          <w:rFonts w:ascii="Times New Roman" w:hAnsi="Times New Roman" w:cs="Times New Roman"/>
          <w:i/>
          <w:sz w:val="24"/>
          <w:szCs w:val="24"/>
        </w:rPr>
        <w:t>Chapter 22:23</w:t>
      </w:r>
      <w:r w:rsidRPr="009A7165">
        <w:rPr>
          <w:rFonts w:ascii="Times New Roman" w:hAnsi="Times New Roman" w:cs="Times New Roman"/>
          <w:sz w:val="24"/>
          <w:szCs w:val="24"/>
        </w:rPr>
        <w:t xml:space="preserve">] (the Procurement Act). </w:t>
      </w:r>
    </w:p>
    <w:p w14:paraId="6FB3DB80" w14:textId="77777777" w:rsidR="00C53C77" w:rsidRPr="00C53C77" w:rsidRDefault="00C53C77" w:rsidP="00C53C77">
      <w:pPr>
        <w:spacing w:after="0" w:line="240" w:lineRule="auto"/>
        <w:jc w:val="both"/>
        <w:rPr>
          <w:rFonts w:ascii="Times New Roman" w:hAnsi="Times New Roman" w:cs="Times New Roman"/>
          <w:sz w:val="24"/>
          <w:szCs w:val="24"/>
        </w:rPr>
      </w:pPr>
    </w:p>
    <w:p w14:paraId="4D0139FC" w14:textId="5E7D1BB7" w:rsidR="00C53C77" w:rsidRPr="00C53C77" w:rsidRDefault="0037100C" w:rsidP="00C53C77">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The facts are that, on 23 May 2016, the Zvishavane Town Council concluded a partnership agreement (</w:t>
      </w:r>
      <w:r w:rsidR="00D165BC" w:rsidRPr="009A7165">
        <w:rPr>
          <w:rFonts w:ascii="Times New Roman" w:hAnsi="Times New Roman" w:cs="Times New Roman"/>
          <w:sz w:val="24"/>
          <w:szCs w:val="24"/>
        </w:rPr>
        <w:t xml:space="preserve">the </w:t>
      </w:r>
      <w:r w:rsidRPr="009A7165">
        <w:rPr>
          <w:rFonts w:ascii="Times New Roman" w:hAnsi="Times New Roman" w:cs="Times New Roman"/>
          <w:sz w:val="24"/>
          <w:szCs w:val="24"/>
        </w:rPr>
        <w:t>2016 agreement) wi</w:t>
      </w:r>
      <w:r w:rsidR="00C53C77">
        <w:rPr>
          <w:rFonts w:ascii="Times New Roman" w:hAnsi="Times New Roman" w:cs="Times New Roman"/>
          <w:sz w:val="24"/>
          <w:szCs w:val="24"/>
        </w:rPr>
        <w:t xml:space="preserve">th Monitor Enterprises t/a J.M </w:t>
      </w:r>
      <w:r w:rsidRPr="009A7165">
        <w:rPr>
          <w:rFonts w:ascii="Times New Roman" w:hAnsi="Times New Roman" w:cs="Times New Roman"/>
          <w:sz w:val="24"/>
          <w:szCs w:val="24"/>
        </w:rPr>
        <w:t xml:space="preserve">Construction (Monitor Enterprises) for the servicing of twenty-seven </w:t>
      </w:r>
      <w:r w:rsidR="00D165BC" w:rsidRPr="009A7165">
        <w:rPr>
          <w:rFonts w:ascii="Times New Roman" w:hAnsi="Times New Roman" w:cs="Times New Roman"/>
          <w:sz w:val="24"/>
          <w:szCs w:val="24"/>
        </w:rPr>
        <w:t>C</w:t>
      </w:r>
      <w:r w:rsidRPr="009A7165">
        <w:rPr>
          <w:rFonts w:ascii="Times New Roman" w:hAnsi="Times New Roman" w:cs="Times New Roman"/>
          <w:sz w:val="24"/>
          <w:szCs w:val="24"/>
        </w:rPr>
        <w:t xml:space="preserve">entral </w:t>
      </w:r>
      <w:r w:rsidR="00D165BC" w:rsidRPr="009A7165">
        <w:rPr>
          <w:rFonts w:ascii="Times New Roman" w:hAnsi="Times New Roman" w:cs="Times New Roman"/>
          <w:sz w:val="24"/>
          <w:szCs w:val="24"/>
        </w:rPr>
        <w:t>B</w:t>
      </w:r>
      <w:r w:rsidRPr="009A7165">
        <w:rPr>
          <w:rFonts w:ascii="Times New Roman" w:hAnsi="Times New Roman" w:cs="Times New Roman"/>
          <w:sz w:val="24"/>
          <w:szCs w:val="24"/>
        </w:rPr>
        <w:t xml:space="preserve">usiness </w:t>
      </w:r>
      <w:r w:rsidR="00D165BC" w:rsidRPr="009A7165">
        <w:rPr>
          <w:rFonts w:ascii="Times New Roman" w:hAnsi="Times New Roman" w:cs="Times New Roman"/>
          <w:sz w:val="24"/>
          <w:szCs w:val="24"/>
        </w:rPr>
        <w:t>D</w:t>
      </w:r>
      <w:r w:rsidRPr="009A7165">
        <w:rPr>
          <w:rFonts w:ascii="Times New Roman" w:hAnsi="Times New Roman" w:cs="Times New Roman"/>
          <w:sz w:val="24"/>
          <w:szCs w:val="24"/>
        </w:rPr>
        <w:t>istrict</w:t>
      </w:r>
      <w:r w:rsidR="00D165BC" w:rsidRPr="009A7165">
        <w:rPr>
          <w:rFonts w:ascii="Times New Roman" w:hAnsi="Times New Roman" w:cs="Times New Roman"/>
          <w:sz w:val="24"/>
          <w:szCs w:val="24"/>
        </w:rPr>
        <w:t xml:space="preserve"> stands</w:t>
      </w:r>
      <w:r w:rsidR="00CA14A2" w:rsidRPr="009A7165">
        <w:rPr>
          <w:rFonts w:ascii="Times New Roman" w:hAnsi="Times New Roman" w:cs="Times New Roman"/>
          <w:sz w:val="24"/>
          <w:szCs w:val="24"/>
        </w:rPr>
        <w:t xml:space="preserve"> valued at </w:t>
      </w:r>
      <w:r w:rsidR="00C53C77">
        <w:rPr>
          <w:rFonts w:ascii="Times New Roman" w:hAnsi="Times New Roman" w:cs="Times New Roman"/>
          <w:sz w:val="24"/>
          <w:szCs w:val="24"/>
        </w:rPr>
        <w:t xml:space="preserve">                    </w:t>
      </w:r>
      <w:r w:rsidR="00CA14A2" w:rsidRPr="009A7165">
        <w:rPr>
          <w:rFonts w:ascii="Times New Roman" w:hAnsi="Times New Roman" w:cs="Times New Roman"/>
          <w:sz w:val="24"/>
          <w:szCs w:val="24"/>
        </w:rPr>
        <w:t>US$</w:t>
      </w:r>
      <w:r w:rsidR="00C53C77">
        <w:rPr>
          <w:rFonts w:ascii="Times New Roman" w:hAnsi="Times New Roman" w:cs="Times New Roman"/>
          <w:sz w:val="24"/>
          <w:szCs w:val="24"/>
        </w:rPr>
        <w:t xml:space="preserve"> </w:t>
      </w:r>
      <w:r w:rsidR="00CA14A2" w:rsidRPr="009A7165">
        <w:rPr>
          <w:rFonts w:ascii="Times New Roman" w:hAnsi="Times New Roman" w:cs="Times New Roman"/>
          <w:sz w:val="24"/>
          <w:szCs w:val="24"/>
        </w:rPr>
        <w:t>2 772 258,30</w:t>
      </w:r>
      <w:r w:rsidR="00D165BC" w:rsidRPr="009A7165">
        <w:rPr>
          <w:rFonts w:ascii="Times New Roman" w:hAnsi="Times New Roman" w:cs="Times New Roman"/>
          <w:sz w:val="24"/>
          <w:szCs w:val="24"/>
        </w:rPr>
        <w:t xml:space="preserve"> which was to be completed within </w:t>
      </w:r>
      <w:r w:rsidR="00CA14A2" w:rsidRPr="009A7165">
        <w:rPr>
          <w:rFonts w:ascii="Times New Roman" w:hAnsi="Times New Roman" w:cs="Times New Roman"/>
          <w:sz w:val="24"/>
          <w:szCs w:val="24"/>
        </w:rPr>
        <w:t>two years from the date of inception</w:t>
      </w:r>
      <w:r w:rsidRPr="009A7165">
        <w:rPr>
          <w:rFonts w:ascii="Times New Roman" w:hAnsi="Times New Roman" w:cs="Times New Roman"/>
          <w:sz w:val="24"/>
          <w:szCs w:val="24"/>
        </w:rPr>
        <w:t xml:space="preserve">. </w:t>
      </w:r>
      <w:r w:rsidR="00C53C77">
        <w:rPr>
          <w:rFonts w:ascii="Times New Roman" w:hAnsi="Times New Roman" w:cs="Times New Roman"/>
          <w:sz w:val="24"/>
          <w:szCs w:val="24"/>
        </w:rPr>
        <w:t xml:space="preserve"> </w:t>
      </w:r>
      <w:r w:rsidRPr="009A7165">
        <w:rPr>
          <w:rFonts w:ascii="Times New Roman" w:hAnsi="Times New Roman" w:cs="Times New Roman"/>
          <w:sz w:val="24"/>
          <w:szCs w:val="24"/>
        </w:rPr>
        <w:t>The agreement was entered into following a competitive bidding process conducted in accordance with the law.</w:t>
      </w:r>
      <w:r w:rsidR="00C53C77">
        <w:rPr>
          <w:rFonts w:ascii="Times New Roman" w:hAnsi="Times New Roman" w:cs="Times New Roman"/>
          <w:sz w:val="24"/>
          <w:szCs w:val="24"/>
        </w:rPr>
        <w:t xml:space="preserve"> </w:t>
      </w:r>
      <w:r w:rsidR="008A693F">
        <w:rPr>
          <w:rFonts w:ascii="Times New Roman" w:hAnsi="Times New Roman" w:cs="Times New Roman"/>
          <w:sz w:val="24"/>
          <w:szCs w:val="24"/>
        </w:rPr>
        <w:t xml:space="preserve"> </w:t>
      </w:r>
      <w:r w:rsidRPr="009A7165">
        <w:rPr>
          <w:rFonts w:ascii="Times New Roman" w:hAnsi="Times New Roman" w:cs="Times New Roman"/>
          <w:sz w:val="24"/>
          <w:szCs w:val="24"/>
        </w:rPr>
        <w:t xml:space="preserve">Monitor Enterprises failed to fulfil </w:t>
      </w:r>
      <w:r w:rsidR="00CA14A2" w:rsidRPr="009A7165">
        <w:rPr>
          <w:rFonts w:ascii="Times New Roman" w:hAnsi="Times New Roman" w:cs="Times New Roman"/>
          <w:sz w:val="24"/>
          <w:szCs w:val="24"/>
        </w:rPr>
        <w:t xml:space="preserve">its contractual </w:t>
      </w:r>
      <w:r w:rsidR="00C53C77">
        <w:rPr>
          <w:rFonts w:ascii="Times New Roman" w:hAnsi="Times New Roman" w:cs="Times New Roman"/>
          <w:sz w:val="24"/>
          <w:szCs w:val="24"/>
        </w:rPr>
        <w:t xml:space="preserve">obligations.  </w:t>
      </w:r>
      <w:r w:rsidR="00CA14A2" w:rsidRPr="009A7165">
        <w:rPr>
          <w:rFonts w:ascii="Times New Roman" w:hAnsi="Times New Roman" w:cs="Times New Roman"/>
          <w:sz w:val="24"/>
          <w:szCs w:val="24"/>
        </w:rPr>
        <w:t>Due t</w:t>
      </w:r>
      <w:r w:rsidRPr="009A7165">
        <w:rPr>
          <w:rFonts w:ascii="Times New Roman" w:hAnsi="Times New Roman" w:cs="Times New Roman"/>
          <w:sz w:val="24"/>
          <w:szCs w:val="24"/>
        </w:rPr>
        <w:t>o th</w:t>
      </w:r>
      <w:r w:rsidR="00CA14A2" w:rsidRPr="009A7165">
        <w:rPr>
          <w:rFonts w:ascii="Times New Roman" w:hAnsi="Times New Roman" w:cs="Times New Roman"/>
          <w:sz w:val="24"/>
          <w:szCs w:val="24"/>
        </w:rPr>
        <w:t>e</w:t>
      </w:r>
      <w:r w:rsidRPr="009A7165">
        <w:rPr>
          <w:rFonts w:ascii="Times New Roman" w:hAnsi="Times New Roman" w:cs="Times New Roman"/>
          <w:sz w:val="24"/>
          <w:szCs w:val="24"/>
        </w:rPr>
        <w:t xml:space="preserve"> breach, the Council issued a notice of cancellation to Monitor Enterprises in October 2018.</w:t>
      </w:r>
    </w:p>
    <w:p w14:paraId="720BE29B" w14:textId="77777777" w:rsidR="00C53C77" w:rsidRPr="009A7165" w:rsidRDefault="00C53C77" w:rsidP="00C53C77">
      <w:pPr>
        <w:pStyle w:val="ListParagraph"/>
        <w:spacing w:after="0" w:line="240" w:lineRule="auto"/>
        <w:ind w:left="426"/>
        <w:jc w:val="both"/>
        <w:rPr>
          <w:rFonts w:ascii="Times New Roman" w:hAnsi="Times New Roman" w:cs="Times New Roman"/>
          <w:sz w:val="24"/>
          <w:szCs w:val="24"/>
        </w:rPr>
      </w:pPr>
    </w:p>
    <w:p w14:paraId="44C614CC" w14:textId="24CF01E5" w:rsidR="0037100C" w:rsidRPr="009A7165" w:rsidRDefault="00E460D9" w:rsidP="00C53C77">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appellants, without the knowledge and authorization of the </w:t>
      </w:r>
      <w:r w:rsidR="00AA7E7E">
        <w:rPr>
          <w:rFonts w:ascii="Times New Roman" w:hAnsi="Times New Roman" w:cs="Times New Roman"/>
          <w:sz w:val="24"/>
          <w:szCs w:val="24"/>
        </w:rPr>
        <w:t>ZTC</w:t>
      </w:r>
      <w:r w:rsidRPr="009A7165">
        <w:rPr>
          <w:rFonts w:ascii="Times New Roman" w:hAnsi="Times New Roman" w:cs="Times New Roman"/>
          <w:sz w:val="24"/>
          <w:szCs w:val="24"/>
        </w:rPr>
        <w:t xml:space="preserve">, signed a new contract with the company on 17 December </w:t>
      </w:r>
      <w:r w:rsidR="00E63E11" w:rsidRPr="009A7165">
        <w:rPr>
          <w:rFonts w:ascii="Times New Roman" w:hAnsi="Times New Roman" w:cs="Times New Roman"/>
          <w:sz w:val="24"/>
          <w:szCs w:val="24"/>
        </w:rPr>
        <w:t xml:space="preserve">2019 </w:t>
      </w:r>
      <w:r w:rsidR="00E63E11">
        <w:rPr>
          <w:rFonts w:ascii="Times New Roman" w:hAnsi="Times New Roman" w:cs="Times New Roman"/>
          <w:sz w:val="24"/>
          <w:szCs w:val="24"/>
        </w:rPr>
        <w:t>(</w:t>
      </w:r>
      <w:r w:rsidRPr="009A7165">
        <w:rPr>
          <w:rFonts w:ascii="Times New Roman" w:hAnsi="Times New Roman" w:cs="Times New Roman"/>
          <w:sz w:val="24"/>
          <w:szCs w:val="24"/>
        </w:rPr>
        <w:t xml:space="preserve">the 2019 agreement), with the first appellant signing on behalf of council and the second appellant and the other co-accused, Nhlanhla Ngwenya signing as witnesses. </w:t>
      </w:r>
      <w:r w:rsidR="00C53C77">
        <w:rPr>
          <w:rFonts w:ascii="Times New Roman" w:hAnsi="Times New Roman" w:cs="Times New Roman"/>
          <w:sz w:val="24"/>
          <w:szCs w:val="24"/>
        </w:rPr>
        <w:t xml:space="preserve"> </w:t>
      </w:r>
      <w:r w:rsidRPr="009A7165">
        <w:rPr>
          <w:rFonts w:ascii="Times New Roman" w:hAnsi="Times New Roman" w:cs="Times New Roman"/>
          <w:sz w:val="24"/>
          <w:szCs w:val="24"/>
        </w:rPr>
        <w:t xml:space="preserve">They did so without any competitive bidding, tender process, or council resolution. </w:t>
      </w:r>
      <w:r w:rsidR="008A693F">
        <w:rPr>
          <w:rFonts w:ascii="Times New Roman" w:hAnsi="Times New Roman" w:cs="Times New Roman"/>
          <w:sz w:val="24"/>
          <w:szCs w:val="24"/>
        </w:rPr>
        <w:t xml:space="preserve"> </w:t>
      </w:r>
      <w:r w:rsidR="0037100C" w:rsidRPr="009A7165">
        <w:rPr>
          <w:rFonts w:ascii="Times New Roman" w:hAnsi="Times New Roman" w:cs="Times New Roman"/>
          <w:sz w:val="24"/>
          <w:szCs w:val="24"/>
        </w:rPr>
        <w:t>The State’s case was that</w:t>
      </w:r>
      <w:r w:rsidRPr="009A7165">
        <w:rPr>
          <w:rFonts w:ascii="Times New Roman" w:hAnsi="Times New Roman" w:cs="Times New Roman"/>
          <w:sz w:val="24"/>
          <w:szCs w:val="24"/>
        </w:rPr>
        <w:t xml:space="preserve"> in doing so</w:t>
      </w:r>
      <w:r w:rsidR="0037100C" w:rsidRPr="009A7165">
        <w:rPr>
          <w:rFonts w:ascii="Times New Roman" w:hAnsi="Times New Roman" w:cs="Times New Roman"/>
          <w:sz w:val="24"/>
          <w:szCs w:val="24"/>
        </w:rPr>
        <w:t xml:space="preserve"> the appellants acted unlawfully and that their conduct was calculated to show favour to Monitor Enterprises</w:t>
      </w:r>
      <w:r w:rsidR="000E1647" w:rsidRPr="009A7165">
        <w:rPr>
          <w:rFonts w:ascii="Times New Roman" w:hAnsi="Times New Roman" w:cs="Times New Roman"/>
          <w:sz w:val="24"/>
          <w:szCs w:val="24"/>
        </w:rPr>
        <w:t xml:space="preserve"> and </w:t>
      </w:r>
      <w:r w:rsidR="00C53C77" w:rsidRPr="009A7165">
        <w:rPr>
          <w:rFonts w:ascii="Times New Roman" w:hAnsi="Times New Roman" w:cs="Times New Roman"/>
          <w:sz w:val="24"/>
          <w:szCs w:val="24"/>
        </w:rPr>
        <w:t>disfavor</w:t>
      </w:r>
      <w:r w:rsidR="000E1647" w:rsidRPr="009A7165">
        <w:rPr>
          <w:rFonts w:ascii="Times New Roman" w:hAnsi="Times New Roman" w:cs="Times New Roman"/>
          <w:sz w:val="24"/>
          <w:szCs w:val="24"/>
        </w:rPr>
        <w:t xml:space="preserve"> to other potential bidders had the tender been re-advertised.</w:t>
      </w:r>
      <w:r w:rsidR="0037100C" w:rsidRPr="009A7165">
        <w:rPr>
          <w:rFonts w:ascii="Times New Roman" w:hAnsi="Times New Roman" w:cs="Times New Roman"/>
          <w:sz w:val="24"/>
          <w:szCs w:val="24"/>
        </w:rPr>
        <w:t xml:space="preserve"> </w:t>
      </w:r>
    </w:p>
    <w:p w14:paraId="34AF34B0" w14:textId="36E7E059" w:rsidR="00DA7B60" w:rsidRDefault="00DA7B60" w:rsidP="00C53C77">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The appellants pleaded not guilty to the charge and denied the allegations. </w:t>
      </w:r>
      <w:r w:rsidR="00C53C77">
        <w:rPr>
          <w:rFonts w:ascii="Times New Roman" w:hAnsi="Times New Roman" w:cs="Times New Roman"/>
          <w:sz w:val="24"/>
          <w:szCs w:val="24"/>
        </w:rPr>
        <w:t xml:space="preserve"> </w:t>
      </w:r>
      <w:r w:rsidRPr="009A7165">
        <w:rPr>
          <w:rFonts w:ascii="Times New Roman" w:hAnsi="Times New Roman" w:cs="Times New Roman"/>
          <w:sz w:val="24"/>
          <w:szCs w:val="24"/>
        </w:rPr>
        <w:t xml:space="preserve">They </w:t>
      </w:r>
      <w:r w:rsidR="00CD7102">
        <w:rPr>
          <w:rFonts w:ascii="Times New Roman" w:hAnsi="Times New Roman" w:cs="Times New Roman"/>
          <w:sz w:val="24"/>
          <w:szCs w:val="24"/>
        </w:rPr>
        <w:t>both</w:t>
      </w:r>
      <w:r w:rsidRPr="009A7165">
        <w:rPr>
          <w:rFonts w:ascii="Times New Roman" w:hAnsi="Times New Roman" w:cs="Times New Roman"/>
          <w:sz w:val="24"/>
          <w:szCs w:val="24"/>
        </w:rPr>
        <w:t xml:space="preserve"> denied that they had the requisite </w:t>
      </w:r>
      <w:r w:rsidRPr="009A7165">
        <w:rPr>
          <w:rFonts w:ascii="Times New Roman" w:hAnsi="Times New Roman" w:cs="Times New Roman"/>
          <w:i/>
          <w:sz w:val="24"/>
          <w:szCs w:val="24"/>
        </w:rPr>
        <w:t>mens rea</w:t>
      </w:r>
      <w:r w:rsidRPr="009A7165">
        <w:rPr>
          <w:rFonts w:ascii="Times New Roman" w:hAnsi="Times New Roman" w:cs="Times New Roman"/>
          <w:sz w:val="24"/>
          <w:szCs w:val="24"/>
        </w:rPr>
        <w:t xml:space="preserve"> to act contrary to the dictates of their duties as public officers.</w:t>
      </w:r>
      <w:r w:rsidR="002F6A88" w:rsidRPr="009A7165">
        <w:rPr>
          <w:rFonts w:ascii="Times New Roman" w:hAnsi="Times New Roman" w:cs="Times New Roman"/>
          <w:sz w:val="24"/>
          <w:szCs w:val="24"/>
        </w:rPr>
        <w:t xml:space="preserve"> </w:t>
      </w:r>
    </w:p>
    <w:p w14:paraId="6CA0E749" w14:textId="77777777" w:rsidR="00C53C77" w:rsidRPr="009A7165" w:rsidRDefault="00C53C77" w:rsidP="00C53C77">
      <w:pPr>
        <w:pStyle w:val="ListParagraph"/>
        <w:spacing w:after="0" w:line="240" w:lineRule="auto"/>
        <w:ind w:left="426"/>
        <w:jc w:val="both"/>
        <w:rPr>
          <w:rFonts w:ascii="Times New Roman" w:hAnsi="Times New Roman" w:cs="Times New Roman"/>
          <w:sz w:val="24"/>
          <w:szCs w:val="24"/>
        </w:rPr>
      </w:pPr>
    </w:p>
    <w:p w14:paraId="52F585C9" w14:textId="62F997BC" w:rsidR="00346FA6" w:rsidRPr="00346FA6" w:rsidRDefault="00C94219" w:rsidP="00346FA6">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At the trial, t</w:t>
      </w:r>
      <w:r w:rsidR="0037100C" w:rsidRPr="009A7165">
        <w:rPr>
          <w:rFonts w:ascii="Times New Roman" w:hAnsi="Times New Roman" w:cs="Times New Roman"/>
          <w:sz w:val="24"/>
          <w:szCs w:val="24"/>
        </w:rPr>
        <w:t xml:space="preserve">he State first led evidence from one Kulekani Ndlovu, the Chairman of the Zvishavane Town Council. </w:t>
      </w:r>
      <w:r w:rsidR="00C53C77">
        <w:rPr>
          <w:rFonts w:ascii="Times New Roman" w:hAnsi="Times New Roman" w:cs="Times New Roman"/>
          <w:sz w:val="24"/>
          <w:szCs w:val="24"/>
        </w:rPr>
        <w:t xml:space="preserve"> </w:t>
      </w:r>
      <w:r w:rsidR="0037100C" w:rsidRPr="009A7165">
        <w:rPr>
          <w:rFonts w:ascii="Times New Roman" w:hAnsi="Times New Roman" w:cs="Times New Roman"/>
          <w:sz w:val="24"/>
          <w:szCs w:val="24"/>
        </w:rPr>
        <w:t>The witness explain</w:t>
      </w:r>
      <w:r w:rsidRPr="009A7165">
        <w:rPr>
          <w:rFonts w:ascii="Times New Roman" w:hAnsi="Times New Roman" w:cs="Times New Roman"/>
          <w:sz w:val="24"/>
          <w:szCs w:val="24"/>
        </w:rPr>
        <w:t>ed</w:t>
      </w:r>
      <w:r w:rsidR="0037100C" w:rsidRPr="009A7165">
        <w:rPr>
          <w:rFonts w:ascii="Times New Roman" w:hAnsi="Times New Roman" w:cs="Times New Roman"/>
          <w:sz w:val="24"/>
          <w:szCs w:val="24"/>
        </w:rPr>
        <w:t xml:space="preserve"> the procedure for adopting and passing a council resolution. </w:t>
      </w:r>
      <w:r w:rsidR="00C53C77">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He gave a detailed account of the events leading to Monitor Enterprises being awarded a tender in 2016. </w:t>
      </w:r>
      <w:r w:rsidR="00C53C77">
        <w:rPr>
          <w:rFonts w:ascii="Times New Roman" w:hAnsi="Times New Roman" w:cs="Times New Roman"/>
          <w:sz w:val="24"/>
          <w:szCs w:val="24"/>
        </w:rPr>
        <w:t xml:space="preserve"> </w:t>
      </w:r>
      <w:r w:rsidR="0037100C" w:rsidRPr="009A7165">
        <w:rPr>
          <w:rFonts w:ascii="Times New Roman" w:hAnsi="Times New Roman" w:cs="Times New Roman"/>
          <w:sz w:val="24"/>
          <w:szCs w:val="24"/>
        </w:rPr>
        <w:t>He testified that a council resolution was required</w:t>
      </w:r>
      <w:r w:rsidRPr="009A7165">
        <w:rPr>
          <w:rFonts w:ascii="Times New Roman" w:hAnsi="Times New Roman" w:cs="Times New Roman"/>
          <w:sz w:val="24"/>
          <w:szCs w:val="24"/>
        </w:rPr>
        <w:t xml:space="preserve"> for the purposes of</w:t>
      </w:r>
      <w:r w:rsidR="0037100C" w:rsidRPr="009A7165">
        <w:rPr>
          <w:rFonts w:ascii="Times New Roman" w:hAnsi="Times New Roman" w:cs="Times New Roman"/>
          <w:sz w:val="24"/>
          <w:szCs w:val="24"/>
        </w:rPr>
        <w:t xml:space="preserve"> both terminat</w:t>
      </w:r>
      <w:r w:rsidRPr="009A7165">
        <w:rPr>
          <w:rFonts w:ascii="Times New Roman" w:hAnsi="Times New Roman" w:cs="Times New Roman"/>
          <w:sz w:val="24"/>
          <w:szCs w:val="24"/>
        </w:rPr>
        <w:t>ing</w:t>
      </w:r>
      <w:r w:rsidR="0037100C" w:rsidRPr="009A7165">
        <w:rPr>
          <w:rFonts w:ascii="Times New Roman" w:hAnsi="Times New Roman" w:cs="Times New Roman"/>
          <w:sz w:val="24"/>
          <w:szCs w:val="24"/>
        </w:rPr>
        <w:t xml:space="preserve"> an existing contract and enter</w:t>
      </w:r>
      <w:r w:rsidRPr="009A7165">
        <w:rPr>
          <w:rFonts w:ascii="Times New Roman" w:hAnsi="Times New Roman" w:cs="Times New Roman"/>
          <w:sz w:val="24"/>
          <w:szCs w:val="24"/>
        </w:rPr>
        <w:t>ing</w:t>
      </w:r>
      <w:r w:rsidR="0037100C" w:rsidRPr="009A7165">
        <w:rPr>
          <w:rFonts w:ascii="Times New Roman" w:hAnsi="Times New Roman" w:cs="Times New Roman"/>
          <w:sz w:val="24"/>
          <w:szCs w:val="24"/>
        </w:rPr>
        <w:t xml:space="preserve"> into a new one. </w:t>
      </w:r>
      <w:r w:rsidR="00346FA6">
        <w:rPr>
          <w:rFonts w:ascii="Times New Roman" w:hAnsi="Times New Roman" w:cs="Times New Roman"/>
          <w:sz w:val="24"/>
          <w:szCs w:val="24"/>
        </w:rPr>
        <w:t xml:space="preserve"> </w:t>
      </w:r>
      <w:r w:rsidRPr="009A7165">
        <w:rPr>
          <w:rFonts w:ascii="Times New Roman" w:hAnsi="Times New Roman" w:cs="Times New Roman"/>
          <w:sz w:val="24"/>
          <w:szCs w:val="24"/>
        </w:rPr>
        <w:t>He</w:t>
      </w:r>
      <w:r w:rsidR="0037100C" w:rsidRPr="009A7165">
        <w:rPr>
          <w:rFonts w:ascii="Times New Roman" w:hAnsi="Times New Roman" w:cs="Times New Roman"/>
          <w:sz w:val="24"/>
          <w:szCs w:val="24"/>
        </w:rPr>
        <w:t xml:space="preserve"> stated that the 2016 council resolution was never rescinded. </w:t>
      </w:r>
      <w:r w:rsidR="00346FA6">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He explained that although a meeting was held in 2018 to discuss the progress of the contract, no recommendations were made. </w:t>
      </w:r>
      <w:r w:rsidR="00346FA6">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 minutes of that meeting were tendered as evidence. </w:t>
      </w:r>
      <w:r w:rsidR="00346FA6">
        <w:rPr>
          <w:rFonts w:ascii="Times New Roman" w:hAnsi="Times New Roman" w:cs="Times New Roman"/>
          <w:sz w:val="24"/>
          <w:szCs w:val="24"/>
        </w:rPr>
        <w:t xml:space="preserve"> </w:t>
      </w:r>
      <w:r w:rsidR="0037100C" w:rsidRPr="009A7165">
        <w:rPr>
          <w:rFonts w:ascii="Times New Roman" w:hAnsi="Times New Roman" w:cs="Times New Roman"/>
          <w:sz w:val="24"/>
          <w:szCs w:val="24"/>
        </w:rPr>
        <w:t>The witness also testified that</w:t>
      </w:r>
      <w:r w:rsidR="00AA7E7E">
        <w:rPr>
          <w:rFonts w:ascii="Times New Roman" w:hAnsi="Times New Roman" w:cs="Times New Roman"/>
          <w:sz w:val="24"/>
          <w:szCs w:val="24"/>
        </w:rPr>
        <w:t>,</w:t>
      </w:r>
      <w:r w:rsidR="0037100C" w:rsidRPr="009A7165">
        <w:rPr>
          <w:rFonts w:ascii="Times New Roman" w:hAnsi="Times New Roman" w:cs="Times New Roman"/>
          <w:sz w:val="24"/>
          <w:szCs w:val="24"/>
        </w:rPr>
        <w:t xml:space="preserve"> while a council lawyer may provide advice, the cancellation of an agreement still requires a formal council resolution.</w:t>
      </w:r>
    </w:p>
    <w:p w14:paraId="70BB0D2E" w14:textId="77777777" w:rsidR="00346FA6" w:rsidRPr="009A7165" w:rsidRDefault="00346FA6" w:rsidP="00346FA6">
      <w:pPr>
        <w:pStyle w:val="ListParagraph"/>
        <w:spacing w:after="0" w:line="240" w:lineRule="auto"/>
        <w:ind w:left="426"/>
        <w:jc w:val="both"/>
        <w:rPr>
          <w:rFonts w:ascii="Times New Roman" w:hAnsi="Times New Roman" w:cs="Times New Roman"/>
          <w:sz w:val="24"/>
          <w:szCs w:val="24"/>
        </w:rPr>
      </w:pPr>
    </w:p>
    <w:p w14:paraId="69BE4640" w14:textId="71F7992F" w:rsidR="00346FA6" w:rsidRDefault="0037100C" w:rsidP="00346FA6">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The second witness was one M</w:t>
      </w:r>
      <w:r w:rsidR="009644D1" w:rsidRPr="009A7165">
        <w:rPr>
          <w:rFonts w:ascii="Times New Roman" w:hAnsi="Times New Roman" w:cs="Times New Roman"/>
          <w:sz w:val="24"/>
          <w:szCs w:val="24"/>
        </w:rPr>
        <w:t>a</w:t>
      </w:r>
      <w:r w:rsidRPr="009A7165">
        <w:rPr>
          <w:rFonts w:ascii="Times New Roman" w:hAnsi="Times New Roman" w:cs="Times New Roman"/>
          <w:sz w:val="24"/>
          <w:szCs w:val="24"/>
        </w:rPr>
        <w:t>ngororo M</w:t>
      </w:r>
      <w:r w:rsidR="00F056BF" w:rsidRPr="009A7165">
        <w:rPr>
          <w:rFonts w:ascii="Times New Roman" w:hAnsi="Times New Roman" w:cs="Times New Roman"/>
          <w:sz w:val="24"/>
          <w:szCs w:val="24"/>
        </w:rPr>
        <w:t>az</w:t>
      </w:r>
      <w:r w:rsidRPr="009A7165">
        <w:rPr>
          <w:rFonts w:ascii="Times New Roman" w:hAnsi="Times New Roman" w:cs="Times New Roman"/>
          <w:sz w:val="24"/>
          <w:szCs w:val="24"/>
        </w:rPr>
        <w:t>ai, the Director of Housing and Community Services for Zvishavane District Council.</w:t>
      </w:r>
      <w:r w:rsidR="008A693F">
        <w:rPr>
          <w:rFonts w:ascii="Times New Roman" w:hAnsi="Times New Roman" w:cs="Times New Roman"/>
          <w:sz w:val="24"/>
          <w:szCs w:val="24"/>
        </w:rPr>
        <w:t xml:space="preserve">  </w:t>
      </w:r>
      <w:r w:rsidR="00F056BF" w:rsidRPr="009A7165">
        <w:rPr>
          <w:rFonts w:ascii="Times New Roman" w:hAnsi="Times New Roman" w:cs="Times New Roman"/>
          <w:sz w:val="24"/>
          <w:szCs w:val="24"/>
        </w:rPr>
        <w:t>He was tasked with advising Council and its Committees and also making notices inviting Councilors for meetings and overseeing that minutes for meetings held are kept safely.</w:t>
      </w:r>
      <w:r w:rsidRPr="009A7165">
        <w:rPr>
          <w:rFonts w:ascii="Times New Roman" w:hAnsi="Times New Roman" w:cs="Times New Roman"/>
          <w:sz w:val="24"/>
          <w:szCs w:val="24"/>
        </w:rPr>
        <w:t xml:space="preserve"> </w:t>
      </w:r>
      <w:r w:rsidR="00346FA6">
        <w:rPr>
          <w:rFonts w:ascii="Times New Roman" w:hAnsi="Times New Roman" w:cs="Times New Roman"/>
          <w:sz w:val="24"/>
          <w:szCs w:val="24"/>
        </w:rPr>
        <w:t xml:space="preserve"> </w:t>
      </w:r>
      <w:r w:rsidR="00F056BF" w:rsidRPr="009A7165">
        <w:rPr>
          <w:rFonts w:ascii="Times New Roman" w:hAnsi="Times New Roman" w:cs="Times New Roman"/>
          <w:sz w:val="24"/>
          <w:szCs w:val="24"/>
        </w:rPr>
        <w:t xml:space="preserve">He had not seen any </w:t>
      </w:r>
      <w:r w:rsidRPr="009A7165">
        <w:rPr>
          <w:rFonts w:ascii="Times New Roman" w:hAnsi="Times New Roman" w:cs="Times New Roman"/>
          <w:sz w:val="24"/>
          <w:szCs w:val="24"/>
        </w:rPr>
        <w:t>minutes relating to the cancellation of the 2016 agreement o</w:t>
      </w:r>
      <w:r w:rsidR="00F056BF" w:rsidRPr="009A7165">
        <w:rPr>
          <w:rFonts w:ascii="Times New Roman" w:hAnsi="Times New Roman" w:cs="Times New Roman"/>
          <w:sz w:val="24"/>
          <w:szCs w:val="24"/>
        </w:rPr>
        <w:t>r</w:t>
      </w:r>
      <w:r w:rsidRPr="009A7165">
        <w:rPr>
          <w:rFonts w:ascii="Times New Roman" w:hAnsi="Times New Roman" w:cs="Times New Roman"/>
          <w:sz w:val="24"/>
          <w:szCs w:val="24"/>
        </w:rPr>
        <w:t xml:space="preserve"> the re-awarding of the tender. </w:t>
      </w:r>
    </w:p>
    <w:p w14:paraId="1716ED12" w14:textId="77777777" w:rsidR="00346FA6" w:rsidRPr="00346FA6" w:rsidRDefault="00346FA6" w:rsidP="00346FA6">
      <w:pPr>
        <w:spacing w:after="0" w:line="240" w:lineRule="auto"/>
        <w:jc w:val="both"/>
        <w:rPr>
          <w:rFonts w:ascii="Times New Roman" w:hAnsi="Times New Roman" w:cs="Times New Roman"/>
          <w:sz w:val="24"/>
          <w:szCs w:val="24"/>
        </w:rPr>
      </w:pPr>
    </w:p>
    <w:p w14:paraId="764A6985" w14:textId="589E6E2D" w:rsidR="00346FA6" w:rsidRPr="00346FA6" w:rsidRDefault="0037100C" w:rsidP="00346FA6">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Givemore Vhimoni</w:t>
      </w:r>
      <w:r w:rsidR="00F056BF" w:rsidRPr="009A7165">
        <w:rPr>
          <w:rFonts w:ascii="Times New Roman" w:hAnsi="Times New Roman" w:cs="Times New Roman"/>
          <w:sz w:val="24"/>
          <w:szCs w:val="24"/>
        </w:rPr>
        <w:t>, the third witness, was</w:t>
      </w:r>
      <w:r w:rsidRPr="009A7165">
        <w:rPr>
          <w:rFonts w:ascii="Times New Roman" w:hAnsi="Times New Roman" w:cs="Times New Roman"/>
          <w:sz w:val="24"/>
          <w:szCs w:val="24"/>
        </w:rPr>
        <w:t xml:space="preserve"> a </w:t>
      </w:r>
      <w:r w:rsidR="00F056BF" w:rsidRPr="009A7165">
        <w:rPr>
          <w:rFonts w:ascii="Times New Roman" w:hAnsi="Times New Roman" w:cs="Times New Roman"/>
          <w:sz w:val="24"/>
          <w:szCs w:val="24"/>
        </w:rPr>
        <w:t>C</w:t>
      </w:r>
      <w:r w:rsidRPr="009A7165">
        <w:rPr>
          <w:rFonts w:ascii="Times New Roman" w:hAnsi="Times New Roman" w:cs="Times New Roman"/>
          <w:sz w:val="24"/>
          <w:szCs w:val="24"/>
        </w:rPr>
        <w:t xml:space="preserve">ommittee </w:t>
      </w:r>
      <w:r w:rsidR="00F056BF" w:rsidRPr="009A7165">
        <w:rPr>
          <w:rFonts w:ascii="Times New Roman" w:hAnsi="Times New Roman" w:cs="Times New Roman"/>
          <w:sz w:val="24"/>
          <w:szCs w:val="24"/>
        </w:rPr>
        <w:t>O</w:t>
      </w:r>
      <w:r w:rsidRPr="009A7165">
        <w:rPr>
          <w:rFonts w:ascii="Times New Roman" w:hAnsi="Times New Roman" w:cs="Times New Roman"/>
          <w:sz w:val="24"/>
          <w:szCs w:val="24"/>
        </w:rPr>
        <w:t>fficer at Zvishavane Town Council.</w:t>
      </w:r>
      <w:r w:rsidR="00F056BF" w:rsidRPr="009A7165">
        <w:rPr>
          <w:rFonts w:ascii="Times New Roman" w:hAnsi="Times New Roman" w:cs="Times New Roman"/>
          <w:sz w:val="24"/>
          <w:szCs w:val="24"/>
        </w:rPr>
        <w:t xml:space="preserve"> It was his evidence that he was responsible for preparing the agenda for Council meetings, taking minutes of proceedings and preparing “the resolution minutes.”</w:t>
      </w:r>
      <w:r w:rsidRPr="009A7165">
        <w:rPr>
          <w:rFonts w:ascii="Times New Roman" w:hAnsi="Times New Roman" w:cs="Times New Roman"/>
          <w:sz w:val="24"/>
          <w:szCs w:val="24"/>
        </w:rPr>
        <w:t xml:space="preserve"> </w:t>
      </w:r>
      <w:r w:rsidR="008A693F">
        <w:rPr>
          <w:rFonts w:ascii="Times New Roman" w:hAnsi="Times New Roman" w:cs="Times New Roman"/>
          <w:sz w:val="24"/>
          <w:szCs w:val="24"/>
        </w:rPr>
        <w:t xml:space="preserve"> </w:t>
      </w:r>
      <w:r w:rsidRPr="009A7165">
        <w:rPr>
          <w:rFonts w:ascii="Times New Roman" w:hAnsi="Times New Roman" w:cs="Times New Roman"/>
          <w:sz w:val="24"/>
          <w:szCs w:val="24"/>
        </w:rPr>
        <w:t>He s</w:t>
      </w:r>
      <w:r w:rsidR="00F056BF" w:rsidRPr="009A7165">
        <w:rPr>
          <w:rFonts w:ascii="Times New Roman" w:hAnsi="Times New Roman" w:cs="Times New Roman"/>
          <w:sz w:val="24"/>
          <w:szCs w:val="24"/>
        </w:rPr>
        <w:t>ai</w:t>
      </w:r>
      <w:r w:rsidRPr="009A7165">
        <w:rPr>
          <w:rFonts w:ascii="Times New Roman" w:hAnsi="Times New Roman" w:cs="Times New Roman"/>
          <w:sz w:val="24"/>
          <w:szCs w:val="24"/>
        </w:rPr>
        <w:t xml:space="preserve">d that there were no council minutes for the re-awarding nor cancellation of the tender for the 2016 contract. </w:t>
      </w:r>
      <w:r w:rsidRPr="009A7165">
        <w:rPr>
          <w:rFonts w:ascii="Times New Roman" w:hAnsi="Times New Roman" w:cs="Times New Roman"/>
          <w:sz w:val="24"/>
          <w:szCs w:val="24"/>
        </w:rPr>
        <w:lastRenderedPageBreak/>
        <w:t xml:space="preserve">He only became aware of the 2019 contract when ZACC officials were conducting an investigation. </w:t>
      </w:r>
    </w:p>
    <w:p w14:paraId="1BC52C8A" w14:textId="77777777" w:rsidR="00346FA6" w:rsidRPr="009A7165" w:rsidRDefault="00346FA6" w:rsidP="00346FA6">
      <w:pPr>
        <w:pStyle w:val="ListParagraph"/>
        <w:spacing w:after="0" w:line="240" w:lineRule="auto"/>
        <w:ind w:left="426"/>
        <w:jc w:val="both"/>
        <w:rPr>
          <w:rFonts w:ascii="Times New Roman" w:hAnsi="Times New Roman" w:cs="Times New Roman"/>
          <w:sz w:val="24"/>
          <w:szCs w:val="24"/>
        </w:rPr>
      </w:pPr>
    </w:p>
    <w:p w14:paraId="1F3AE3E2" w14:textId="6320E189" w:rsidR="00346FA6" w:rsidRPr="00346FA6" w:rsidRDefault="00F056BF" w:rsidP="00346FA6">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fourth witness, one Tinashe Mago, stated that he was a Councilor with the ZTC. </w:t>
      </w:r>
      <w:r w:rsidR="00346FA6">
        <w:rPr>
          <w:rFonts w:ascii="Times New Roman" w:hAnsi="Times New Roman" w:cs="Times New Roman"/>
          <w:sz w:val="24"/>
          <w:szCs w:val="24"/>
        </w:rPr>
        <w:t xml:space="preserve"> </w:t>
      </w:r>
      <w:r w:rsidRPr="009A7165">
        <w:rPr>
          <w:rFonts w:ascii="Times New Roman" w:hAnsi="Times New Roman" w:cs="Times New Roman"/>
          <w:sz w:val="24"/>
          <w:szCs w:val="24"/>
        </w:rPr>
        <w:t xml:space="preserve">He stated, </w:t>
      </w:r>
      <w:r w:rsidRPr="009A7165">
        <w:rPr>
          <w:rFonts w:ascii="Times New Roman" w:hAnsi="Times New Roman" w:cs="Times New Roman"/>
          <w:i/>
          <w:iCs/>
          <w:sz w:val="24"/>
          <w:szCs w:val="24"/>
        </w:rPr>
        <w:t>inter alia</w:t>
      </w:r>
      <w:r w:rsidRPr="009A7165">
        <w:rPr>
          <w:rFonts w:ascii="Times New Roman" w:hAnsi="Times New Roman" w:cs="Times New Roman"/>
          <w:sz w:val="24"/>
          <w:szCs w:val="24"/>
        </w:rPr>
        <w:t>, that the second contract was never awarded through the Council.</w:t>
      </w:r>
    </w:p>
    <w:p w14:paraId="710D1DBE" w14:textId="77777777" w:rsidR="00346FA6" w:rsidRPr="00346FA6" w:rsidRDefault="00346FA6" w:rsidP="00346FA6">
      <w:pPr>
        <w:spacing w:after="0" w:line="240" w:lineRule="auto"/>
        <w:jc w:val="both"/>
        <w:rPr>
          <w:rFonts w:ascii="Times New Roman" w:hAnsi="Times New Roman" w:cs="Times New Roman"/>
          <w:sz w:val="24"/>
          <w:szCs w:val="24"/>
        </w:rPr>
      </w:pPr>
    </w:p>
    <w:p w14:paraId="399C3F74" w14:textId="69EDB887" w:rsidR="00346FA6" w:rsidRPr="00346FA6" w:rsidRDefault="0037100C" w:rsidP="00346FA6">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Fortune Mandishona</w:t>
      </w:r>
      <w:r w:rsidR="00F056BF" w:rsidRPr="009A7165">
        <w:rPr>
          <w:rFonts w:ascii="Times New Roman" w:hAnsi="Times New Roman" w:cs="Times New Roman"/>
          <w:sz w:val="24"/>
          <w:szCs w:val="24"/>
        </w:rPr>
        <w:t xml:space="preserve"> was th</w:t>
      </w:r>
      <w:r w:rsidR="00346FA6">
        <w:rPr>
          <w:rFonts w:ascii="Times New Roman" w:hAnsi="Times New Roman" w:cs="Times New Roman"/>
          <w:sz w:val="24"/>
          <w:szCs w:val="24"/>
        </w:rPr>
        <w:t xml:space="preserve">e fifth witness.  </w:t>
      </w:r>
      <w:r w:rsidR="009D1B3C" w:rsidRPr="009A7165">
        <w:rPr>
          <w:rFonts w:ascii="Times New Roman" w:hAnsi="Times New Roman" w:cs="Times New Roman"/>
          <w:sz w:val="24"/>
          <w:szCs w:val="24"/>
        </w:rPr>
        <w:t xml:space="preserve">She was the first appellant’s </w:t>
      </w:r>
      <w:r w:rsidRPr="009A7165">
        <w:rPr>
          <w:rFonts w:ascii="Times New Roman" w:hAnsi="Times New Roman" w:cs="Times New Roman"/>
          <w:sz w:val="24"/>
          <w:szCs w:val="24"/>
        </w:rPr>
        <w:t>personal assistant</w:t>
      </w:r>
      <w:r w:rsidR="009D1B3C" w:rsidRPr="009A7165">
        <w:rPr>
          <w:rFonts w:ascii="Times New Roman" w:hAnsi="Times New Roman" w:cs="Times New Roman"/>
          <w:sz w:val="24"/>
          <w:szCs w:val="24"/>
        </w:rPr>
        <w:t xml:space="preserve">. </w:t>
      </w:r>
      <w:r w:rsidR="00346FA6">
        <w:rPr>
          <w:rFonts w:ascii="Times New Roman" w:hAnsi="Times New Roman" w:cs="Times New Roman"/>
          <w:sz w:val="24"/>
          <w:szCs w:val="24"/>
        </w:rPr>
        <w:t xml:space="preserve"> </w:t>
      </w:r>
      <w:r w:rsidR="009D1B3C" w:rsidRPr="009A7165">
        <w:rPr>
          <w:rFonts w:ascii="Times New Roman" w:hAnsi="Times New Roman" w:cs="Times New Roman"/>
          <w:sz w:val="24"/>
          <w:szCs w:val="24"/>
        </w:rPr>
        <w:t>She</w:t>
      </w:r>
      <w:r w:rsidRPr="009A7165">
        <w:rPr>
          <w:rFonts w:ascii="Times New Roman" w:hAnsi="Times New Roman" w:cs="Times New Roman"/>
          <w:sz w:val="24"/>
          <w:szCs w:val="24"/>
        </w:rPr>
        <w:t xml:space="preserve"> testified that she had no knowledge of the 2019 agreement. </w:t>
      </w:r>
      <w:r w:rsidR="00346FA6">
        <w:rPr>
          <w:rFonts w:ascii="Times New Roman" w:hAnsi="Times New Roman" w:cs="Times New Roman"/>
          <w:sz w:val="24"/>
          <w:szCs w:val="24"/>
        </w:rPr>
        <w:t xml:space="preserve"> </w:t>
      </w:r>
      <w:r w:rsidRPr="009A7165">
        <w:rPr>
          <w:rFonts w:ascii="Times New Roman" w:hAnsi="Times New Roman" w:cs="Times New Roman"/>
          <w:sz w:val="24"/>
          <w:szCs w:val="24"/>
        </w:rPr>
        <w:t xml:space="preserve">She stated that although she sometimes recorded minutes of meetings, she never prepared any minutes relating to Monitor Enterprises. </w:t>
      </w:r>
      <w:r w:rsidR="00346FA6">
        <w:rPr>
          <w:rFonts w:ascii="Times New Roman" w:hAnsi="Times New Roman" w:cs="Times New Roman"/>
          <w:sz w:val="24"/>
          <w:szCs w:val="24"/>
        </w:rPr>
        <w:t xml:space="preserve"> </w:t>
      </w:r>
      <w:r w:rsidR="00CD7102">
        <w:rPr>
          <w:rFonts w:ascii="Times New Roman" w:hAnsi="Times New Roman" w:cs="Times New Roman"/>
          <w:sz w:val="24"/>
          <w:szCs w:val="24"/>
        </w:rPr>
        <w:t>The witness</w:t>
      </w:r>
      <w:r w:rsidRPr="009A7165">
        <w:rPr>
          <w:rFonts w:ascii="Times New Roman" w:hAnsi="Times New Roman" w:cs="Times New Roman"/>
          <w:sz w:val="24"/>
          <w:szCs w:val="24"/>
        </w:rPr>
        <w:t xml:space="preserve"> further explained that, had there been any re-awarding of a tender, she would have been aware of it because she was responsible for filing all correspondence in the Town Secretary’s office.</w:t>
      </w:r>
    </w:p>
    <w:p w14:paraId="56453F5A" w14:textId="77777777" w:rsidR="00346FA6" w:rsidRPr="009A7165" w:rsidRDefault="00346FA6" w:rsidP="00346FA6">
      <w:pPr>
        <w:pStyle w:val="ListParagraph"/>
        <w:spacing w:after="0" w:line="240" w:lineRule="auto"/>
        <w:ind w:left="426"/>
        <w:jc w:val="both"/>
        <w:rPr>
          <w:rFonts w:ascii="Times New Roman" w:hAnsi="Times New Roman" w:cs="Times New Roman"/>
          <w:sz w:val="24"/>
          <w:szCs w:val="24"/>
        </w:rPr>
      </w:pPr>
    </w:p>
    <w:p w14:paraId="50F0E023" w14:textId="0E2E3F1A" w:rsidR="00346FA6" w:rsidRPr="00346FA6" w:rsidRDefault="0037100C" w:rsidP="00346FA6">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w:t>
      </w:r>
      <w:r w:rsidR="009D1B3C" w:rsidRPr="009A7165">
        <w:rPr>
          <w:rFonts w:ascii="Times New Roman" w:hAnsi="Times New Roman" w:cs="Times New Roman"/>
          <w:sz w:val="24"/>
          <w:szCs w:val="24"/>
        </w:rPr>
        <w:t>six</w:t>
      </w:r>
      <w:r w:rsidRPr="009A7165">
        <w:rPr>
          <w:rFonts w:ascii="Times New Roman" w:hAnsi="Times New Roman" w:cs="Times New Roman"/>
          <w:sz w:val="24"/>
          <w:szCs w:val="24"/>
        </w:rPr>
        <w:t>th</w:t>
      </w:r>
      <w:r w:rsidR="009D1B3C" w:rsidRPr="009A7165">
        <w:rPr>
          <w:rFonts w:ascii="Times New Roman" w:hAnsi="Times New Roman" w:cs="Times New Roman"/>
          <w:sz w:val="24"/>
          <w:szCs w:val="24"/>
        </w:rPr>
        <w:t xml:space="preserve"> and last</w:t>
      </w:r>
      <w:r w:rsidRPr="009A7165">
        <w:rPr>
          <w:rFonts w:ascii="Times New Roman" w:hAnsi="Times New Roman" w:cs="Times New Roman"/>
          <w:sz w:val="24"/>
          <w:szCs w:val="24"/>
        </w:rPr>
        <w:t xml:space="preserve"> State witness</w:t>
      </w:r>
      <w:r w:rsidR="009D1B3C" w:rsidRPr="009A7165">
        <w:rPr>
          <w:rFonts w:ascii="Times New Roman" w:hAnsi="Times New Roman" w:cs="Times New Roman"/>
          <w:sz w:val="24"/>
          <w:szCs w:val="24"/>
        </w:rPr>
        <w:t xml:space="preserve"> was</w:t>
      </w:r>
      <w:r w:rsidRPr="009A7165">
        <w:rPr>
          <w:rFonts w:ascii="Times New Roman" w:hAnsi="Times New Roman" w:cs="Times New Roman"/>
          <w:sz w:val="24"/>
          <w:szCs w:val="24"/>
        </w:rPr>
        <w:t xml:space="preserve"> Clever Ruswa, </w:t>
      </w:r>
      <w:r w:rsidR="000E39BF" w:rsidRPr="009A7165">
        <w:rPr>
          <w:rFonts w:ascii="Times New Roman" w:hAnsi="Times New Roman" w:cs="Times New Roman"/>
          <w:sz w:val="24"/>
          <w:szCs w:val="24"/>
        </w:rPr>
        <w:t>the Chief Executive Officer</w:t>
      </w:r>
      <w:r w:rsidRPr="009A7165">
        <w:rPr>
          <w:rFonts w:ascii="Times New Roman" w:hAnsi="Times New Roman" w:cs="Times New Roman"/>
          <w:sz w:val="24"/>
          <w:szCs w:val="24"/>
        </w:rPr>
        <w:t xml:space="preserve"> of the Procurement Regulatory Authority</w:t>
      </w:r>
      <w:r w:rsidR="000E39BF" w:rsidRPr="009A7165">
        <w:rPr>
          <w:rFonts w:ascii="Times New Roman" w:hAnsi="Times New Roman" w:cs="Times New Roman"/>
          <w:sz w:val="24"/>
          <w:szCs w:val="24"/>
        </w:rPr>
        <w:t xml:space="preserve">. </w:t>
      </w:r>
      <w:r w:rsidR="00346FA6">
        <w:rPr>
          <w:rFonts w:ascii="Times New Roman" w:hAnsi="Times New Roman" w:cs="Times New Roman"/>
          <w:sz w:val="24"/>
          <w:szCs w:val="24"/>
        </w:rPr>
        <w:t xml:space="preserve"> </w:t>
      </w:r>
      <w:r w:rsidR="000E39BF" w:rsidRPr="009A7165">
        <w:rPr>
          <w:rFonts w:ascii="Times New Roman" w:hAnsi="Times New Roman" w:cs="Times New Roman"/>
          <w:sz w:val="24"/>
          <w:szCs w:val="24"/>
        </w:rPr>
        <w:t>He</w:t>
      </w:r>
      <w:r w:rsidRPr="009A7165">
        <w:rPr>
          <w:rFonts w:ascii="Times New Roman" w:hAnsi="Times New Roman" w:cs="Times New Roman"/>
          <w:sz w:val="24"/>
          <w:szCs w:val="24"/>
        </w:rPr>
        <w:t xml:space="preserve"> testified that the 2019 agreement did not comply with the Procur</w:t>
      </w:r>
      <w:r w:rsidR="00346FA6">
        <w:rPr>
          <w:rFonts w:ascii="Times New Roman" w:hAnsi="Times New Roman" w:cs="Times New Roman"/>
          <w:sz w:val="24"/>
          <w:szCs w:val="24"/>
        </w:rPr>
        <w:t xml:space="preserve">ement Act, particularly s 30.  </w:t>
      </w:r>
      <w:r w:rsidRPr="009A7165">
        <w:rPr>
          <w:rFonts w:ascii="Times New Roman" w:hAnsi="Times New Roman" w:cs="Times New Roman"/>
          <w:sz w:val="24"/>
          <w:szCs w:val="24"/>
        </w:rPr>
        <w:t xml:space="preserve">He stated that because the 2019 contract expressly indicated that the first contract had been terminated, it could not have been an </w:t>
      </w:r>
      <w:r w:rsidRPr="00A04D75">
        <w:rPr>
          <w:rFonts w:ascii="Times New Roman" w:hAnsi="Times New Roman" w:cs="Times New Roman"/>
          <w:i/>
          <w:sz w:val="24"/>
          <w:szCs w:val="24"/>
        </w:rPr>
        <w:t>addendum.</w:t>
      </w:r>
      <w:r w:rsidRPr="009A7165">
        <w:rPr>
          <w:rFonts w:ascii="Times New Roman" w:hAnsi="Times New Roman" w:cs="Times New Roman"/>
          <w:sz w:val="24"/>
          <w:szCs w:val="24"/>
        </w:rPr>
        <w:t xml:space="preserve"> </w:t>
      </w:r>
      <w:r w:rsidR="00346FA6">
        <w:rPr>
          <w:rFonts w:ascii="Times New Roman" w:hAnsi="Times New Roman" w:cs="Times New Roman"/>
          <w:sz w:val="24"/>
          <w:szCs w:val="24"/>
        </w:rPr>
        <w:t xml:space="preserve"> </w:t>
      </w:r>
      <w:r w:rsidRPr="009A7165">
        <w:rPr>
          <w:rFonts w:ascii="Times New Roman" w:hAnsi="Times New Roman" w:cs="Times New Roman"/>
          <w:sz w:val="24"/>
          <w:szCs w:val="24"/>
        </w:rPr>
        <w:t>In his view, the 2019 agreement was therefore a standalone contract.</w:t>
      </w:r>
    </w:p>
    <w:p w14:paraId="63ABCD53" w14:textId="77777777" w:rsidR="00346FA6" w:rsidRPr="009A7165" w:rsidRDefault="00346FA6" w:rsidP="00346FA6">
      <w:pPr>
        <w:pStyle w:val="ListParagraph"/>
        <w:spacing w:after="0" w:line="240" w:lineRule="auto"/>
        <w:ind w:left="426"/>
        <w:jc w:val="both"/>
        <w:rPr>
          <w:rFonts w:ascii="Times New Roman" w:hAnsi="Times New Roman" w:cs="Times New Roman"/>
          <w:sz w:val="24"/>
          <w:szCs w:val="24"/>
        </w:rPr>
      </w:pPr>
    </w:p>
    <w:p w14:paraId="0D8802C3" w14:textId="1AAE4CFF" w:rsidR="002F6A88" w:rsidRPr="009A7165" w:rsidRDefault="002F6A88" w:rsidP="00346FA6">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According to the first appellant’s defence outline, after Monitor Enterprises failed to fulfil all the contractual obligations under the 2016 agreement, he sought legal advice from the Zvishavane Tow</w:t>
      </w:r>
      <w:r w:rsidR="008744BC">
        <w:rPr>
          <w:rFonts w:ascii="Times New Roman" w:hAnsi="Times New Roman" w:cs="Times New Roman"/>
          <w:sz w:val="24"/>
          <w:szCs w:val="24"/>
        </w:rPr>
        <w:t xml:space="preserve">n Council lawyer, Ms </w:t>
      </w:r>
      <w:r w:rsidR="008744BC" w:rsidRPr="006D7001">
        <w:rPr>
          <w:rFonts w:ascii="Times New Roman" w:hAnsi="Times New Roman" w:cs="Times New Roman"/>
          <w:iCs/>
          <w:sz w:val="24"/>
          <w:szCs w:val="24"/>
        </w:rPr>
        <w:t>Chigariro</w:t>
      </w:r>
      <w:r w:rsidR="008744BC">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lawyer advised that the 2016 agreement be cancelled and replaced with a new contract to enable completion of the works and that there would be no need to float a fresh tender. </w:t>
      </w:r>
    </w:p>
    <w:p w14:paraId="5F6DACB8" w14:textId="2DF8CBD1" w:rsidR="002F6A88" w:rsidRDefault="002F6A88" w:rsidP="008744BC">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The second appellant claimed that he had only signed the contract as a witness and not as a contracting party. </w:t>
      </w:r>
      <w:r w:rsidR="008744BC">
        <w:rPr>
          <w:rFonts w:ascii="Times New Roman" w:hAnsi="Times New Roman" w:cs="Times New Roman"/>
          <w:sz w:val="24"/>
          <w:szCs w:val="24"/>
        </w:rPr>
        <w:t xml:space="preserve"> </w:t>
      </w:r>
      <w:r w:rsidRPr="009A7165">
        <w:rPr>
          <w:rFonts w:ascii="Times New Roman" w:hAnsi="Times New Roman" w:cs="Times New Roman"/>
          <w:sz w:val="24"/>
          <w:szCs w:val="24"/>
        </w:rPr>
        <w:t xml:space="preserve">To his knowledge, the initial contract was never terminated and the second contract was merely an </w:t>
      </w:r>
      <w:r w:rsidRPr="00A04D75">
        <w:rPr>
          <w:rFonts w:ascii="Times New Roman" w:hAnsi="Times New Roman" w:cs="Times New Roman"/>
          <w:i/>
          <w:sz w:val="24"/>
          <w:szCs w:val="24"/>
        </w:rPr>
        <w:t xml:space="preserve">addendum </w:t>
      </w:r>
      <w:r w:rsidRPr="009A7165">
        <w:rPr>
          <w:rFonts w:ascii="Times New Roman" w:hAnsi="Times New Roman" w:cs="Times New Roman"/>
          <w:sz w:val="24"/>
          <w:szCs w:val="24"/>
        </w:rPr>
        <w:t>or a codicil thereto.</w:t>
      </w:r>
    </w:p>
    <w:p w14:paraId="6DFB036E" w14:textId="77777777" w:rsidR="008744BC" w:rsidRPr="009A7165" w:rsidRDefault="008744BC" w:rsidP="008744BC">
      <w:pPr>
        <w:pStyle w:val="ListParagraph"/>
        <w:spacing w:after="0" w:line="240" w:lineRule="auto"/>
        <w:ind w:left="426"/>
        <w:jc w:val="both"/>
        <w:rPr>
          <w:rFonts w:ascii="Times New Roman" w:hAnsi="Times New Roman" w:cs="Times New Roman"/>
          <w:sz w:val="24"/>
          <w:szCs w:val="24"/>
        </w:rPr>
      </w:pPr>
    </w:p>
    <w:p w14:paraId="39526A7C" w14:textId="79AF9E56" w:rsidR="008744BC" w:rsidRPr="008744BC" w:rsidRDefault="005F6808" w:rsidP="008744BC">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D</w:t>
      </w:r>
      <w:r w:rsidR="0037100C" w:rsidRPr="009A7165">
        <w:rPr>
          <w:rFonts w:ascii="Times New Roman" w:hAnsi="Times New Roman" w:cs="Times New Roman"/>
          <w:sz w:val="24"/>
          <w:szCs w:val="24"/>
        </w:rPr>
        <w:t xml:space="preserve">uring the trial the first appellant gave a different account. </w:t>
      </w:r>
      <w:r w:rsidR="008A693F">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He claimed that the 2016 contract contained a clause permitting an extension of the agreement. </w:t>
      </w:r>
      <w:r w:rsidR="008744BC">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He now argued that there had never been any intention to cancel the 2016 agreement and that no decision to cancel it had ever been taken. </w:t>
      </w:r>
      <w:r w:rsidR="008744BC">
        <w:rPr>
          <w:rFonts w:ascii="Times New Roman" w:hAnsi="Times New Roman" w:cs="Times New Roman"/>
          <w:sz w:val="24"/>
          <w:szCs w:val="24"/>
        </w:rPr>
        <w:t xml:space="preserve"> </w:t>
      </w:r>
      <w:r w:rsidR="0037100C" w:rsidRPr="009A7165">
        <w:rPr>
          <w:rFonts w:ascii="Times New Roman" w:hAnsi="Times New Roman" w:cs="Times New Roman"/>
          <w:sz w:val="24"/>
          <w:szCs w:val="24"/>
        </w:rPr>
        <w:t>He distanced himself from the contents of his own defence outline, which had stated that the contract had in fact been cancelled.</w:t>
      </w:r>
    </w:p>
    <w:p w14:paraId="07A3FDF6" w14:textId="77777777" w:rsidR="008744BC" w:rsidRPr="008744BC" w:rsidRDefault="008744BC" w:rsidP="00E63E11">
      <w:pPr>
        <w:spacing w:after="0" w:line="240" w:lineRule="auto"/>
        <w:jc w:val="both"/>
        <w:rPr>
          <w:rFonts w:ascii="Times New Roman" w:hAnsi="Times New Roman" w:cs="Times New Roman"/>
          <w:sz w:val="24"/>
          <w:szCs w:val="24"/>
        </w:rPr>
      </w:pPr>
    </w:p>
    <w:p w14:paraId="5FD63DD6" w14:textId="0E86983A" w:rsidR="0037100C" w:rsidRDefault="0037100C" w:rsidP="001E04FA">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first appellant further testified that there was no need for a new council resolution, given that Monitor Enterprises had already completed 85% of the work and it was therefore prudent to allow the same company to finish the project. </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 xml:space="preserve">He also told the court that a meeting had been chaired by Ms Chigariro, during which she allegedly advised council of this position. According to him, however, the minutes of that meeting were lost due to a “mysterious computer crash,” and the handwritten minutes were </w:t>
      </w:r>
      <w:r w:rsidR="001E04FA">
        <w:rPr>
          <w:rFonts w:ascii="Times New Roman" w:hAnsi="Times New Roman" w:cs="Times New Roman"/>
          <w:sz w:val="24"/>
          <w:szCs w:val="24"/>
        </w:rPr>
        <w:t xml:space="preserve">also not produced by the minute </w:t>
      </w:r>
      <w:r w:rsidRPr="009A7165">
        <w:rPr>
          <w:rFonts w:ascii="Times New Roman" w:hAnsi="Times New Roman" w:cs="Times New Roman"/>
          <w:sz w:val="24"/>
          <w:szCs w:val="24"/>
        </w:rPr>
        <w:t>taker.</w:t>
      </w:r>
    </w:p>
    <w:p w14:paraId="5C8A94C1" w14:textId="77777777" w:rsidR="001E04FA" w:rsidRPr="001E04FA" w:rsidRDefault="001E04FA" w:rsidP="00E63E11">
      <w:pPr>
        <w:spacing w:after="0" w:line="240" w:lineRule="auto"/>
        <w:jc w:val="both"/>
        <w:rPr>
          <w:rFonts w:ascii="Times New Roman" w:hAnsi="Times New Roman" w:cs="Times New Roman"/>
          <w:sz w:val="24"/>
          <w:szCs w:val="24"/>
        </w:rPr>
      </w:pPr>
    </w:p>
    <w:p w14:paraId="09F1E339" w14:textId="3C0A86F1" w:rsidR="001E04FA" w:rsidRPr="00450127" w:rsidRDefault="0037100C" w:rsidP="00450127">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The second appellant testified that he did not commit the offence as alleged.</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 xml:space="preserve">He stated that his role was limited to providing input on the progress of the project. </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 xml:space="preserve">He further explained that he signed the 2019 contract only as a witness and not as a contracting party. </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 xml:space="preserve">In his understanding, the second agreement was merely intended to operate as an </w:t>
      </w:r>
      <w:r w:rsidRPr="009A7165">
        <w:rPr>
          <w:rFonts w:ascii="Times New Roman" w:hAnsi="Times New Roman" w:cs="Times New Roman"/>
          <w:i/>
          <w:sz w:val="24"/>
          <w:szCs w:val="24"/>
        </w:rPr>
        <w:t>addendum</w:t>
      </w:r>
      <w:r w:rsidRPr="009A7165">
        <w:rPr>
          <w:rFonts w:ascii="Times New Roman" w:hAnsi="Times New Roman" w:cs="Times New Roman"/>
          <w:sz w:val="24"/>
          <w:szCs w:val="24"/>
        </w:rPr>
        <w:t xml:space="preserve"> to the original 2016 contract. </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 xml:space="preserve">When asked why the 2019 agreement referred to the cancellation of the 2016 agreement, he argued that the word ‘cancel’ as used in the 2019 agreement was not to be taken in its literal meaning. </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The second appellant maintained that, because the 2016 contract was still in force, there was no need to initiate a new tender process.</w:t>
      </w:r>
    </w:p>
    <w:p w14:paraId="4C0A4B2F" w14:textId="68409183" w:rsidR="001E04FA" w:rsidRPr="001E04FA" w:rsidRDefault="0037100C" w:rsidP="001E04FA">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The trial court held that the wording in the 2019 agreement was clear that the 2016 contract had been cancelled. </w:t>
      </w:r>
      <w:r w:rsidR="001E04FA">
        <w:rPr>
          <w:rFonts w:ascii="Times New Roman" w:hAnsi="Times New Roman" w:cs="Times New Roman"/>
          <w:sz w:val="24"/>
          <w:szCs w:val="24"/>
        </w:rPr>
        <w:t xml:space="preserve"> </w:t>
      </w:r>
      <w:r w:rsidR="005F6808" w:rsidRPr="009A7165">
        <w:rPr>
          <w:rFonts w:ascii="Times New Roman" w:hAnsi="Times New Roman" w:cs="Times New Roman"/>
          <w:sz w:val="24"/>
          <w:szCs w:val="24"/>
        </w:rPr>
        <w:t xml:space="preserve">It </w:t>
      </w:r>
      <w:r w:rsidRPr="009A7165">
        <w:rPr>
          <w:rFonts w:ascii="Times New Roman" w:hAnsi="Times New Roman" w:cs="Times New Roman"/>
          <w:sz w:val="24"/>
          <w:szCs w:val="24"/>
        </w:rPr>
        <w:t>held that the 2019 agreement was not an ‘</w:t>
      </w:r>
      <w:r w:rsidRPr="00A04D75">
        <w:rPr>
          <w:rFonts w:ascii="Times New Roman" w:hAnsi="Times New Roman" w:cs="Times New Roman"/>
          <w:i/>
          <w:sz w:val="24"/>
          <w:szCs w:val="24"/>
        </w:rPr>
        <w:t>addendum</w:t>
      </w:r>
      <w:r w:rsidRPr="00B4329B">
        <w:rPr>
          <w:rFonts w:ascii="Times New Roman" w:hAnsi="Times New Roman" w:cs="Times New Roman"/>
          <w:sz w:val="24"/>
          <w:szCs w:val="24"/>
        </w:rPr>
        <w:t>’</w:t>
      </w:r>
      <w:r w:rsidRPr="009A7165">
        <w:rPr>
          <w:rFonts w:ascii="Times New Roman" w:hAnsi="Times New Roman" w:cs="Times New Roman"/>
          <w:sz w:val="24"/>
          <w:szCs w:val="24"/>
        </w:rPr>
        <w:t xml:space="preserve"> or a ‘management tool’ but it was a stand-alone contract. </w:t>
      </w:r>
      <w:r w:rsidR="001E04FA">
        <w:rPr>
          <w:rFonts w:ascii="Times New Roman" w:hAnsi="Times New Roman" w:cs="Times New Roman"/>
          <w:sz w:val="24"/>
          <w:szCs w:val="24"/>
        </w:rPr>
        <w:t xml:space="preserve"> </w:t>
      </w:r>
      <w:r w:rsidR="005F6808" w:rsidRPr="009A7165">
        <w:rPr>
          <w:rFonts w:ascii="Times New Roman" w:hAnsi="Times New Roman" w:cs="Times New Roman"/>
          <w:sz w:val="24"/>
          <w:szCs w:val="24"/>
        </w:rPr>
        <w:t xml:space="preserve">It </w:t>
      </w:r>
      <w:r w:rsidRPr="009A7165">
        <w:rPr>
          <w:rFonts w:ascii="Times New Roman" w:hAnsi="Times New Roman" w:cs="Times New Roman"/>
          <w:sz w:val="24"/>
          <w:szCs w:val="24"/>
        </w:rPr>
        <w:t>thus found that the appellants were aware of the need for a resolution to be passed before entering</w:t>
      </w:r>
      <w:r w:rsidR="005F6808" w:rsidRPr="009A7165">
        <w:rPr>
          <w:rFonts w:ascii="Times New Roman" w:hAnsi="Times New Roman" w:cs="Times New Roman"/>
          <w:sz w:val="24"/>
          <w:szCs w:val="24"/>
        </w:rPr>
        <w:t xml:space="preserve"> into</w:t>
      </w:r>
      <w:r w:rsidRPr="009A7165">
        <w:rPr>
          <w:rFonts w:ascii="Times New Roman" w:hAnsi="Times New Roman" w:cs="Times New Roman"/>
          <w:sz w:val="24"/>
          <w:szCs w:val="24"/>
        </w:rPr>
        <w:t xml:space="preserve"> a new contract. </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The trial court further held that the appellants never produced the minutes which allowed for the new contract to be signed and at no point did they call the Zvishavane Town Council lawyer to attest to the fact that she gave the appellants advice on the matter.</w:t>
      </w:r>
      <w:r w:rsidR="001E04FA">
        <w:rPr>
          <w:rFonts w:ascii="Times New Roman" w:hAnsi="Times New Roman" w:cs="Times New Roman"/>
          <w:sz w:val="24"/>
          <w:szCs w:val="24"/>
        </w:rPr>
        <w:t xml:space="preserve"> </w:t>
      </w:r>
      <w:r w:rsidRPr="009A7165">
        <w:rPr>
          <w:rFonts w:ascii="Times New Roman" w:hAnsi="Times New Roman" w:cs="Times New Roman"/>
          <w:sz w:val="24"/>
          <w:szCs w:val="24"/>
        </w:rPr>
        <w:t xml:space="preserve"> It </w:t>
      </w:r>
      <w:r w:rsidR="005F6808" w:rsidRPr="009A7165">
        <w:rPr>
          <w:rFonts w:ascii="Times New Roman" w:hAnsi="Times New Roman" w:cs="Times New Roman"/>
          <w:sz w:val="24"/>
          <w:szCs w:val="24"/>
        </w:rPr>
        <w:t>also found</w:t>
      </w:r>
      <w:r w:rsidRPr="009A7165">
        <w:rPr>
          <w:rFonts w:ascii="Times New Roman" w:hAnsi="Times New Roman" w:cs="Times New Roman"/>
          <w:sz w:val="24"/>
          <w:szCs w:val="24"/>
        </w:rPr>
        <w:t xml:space="preserve"> that the failure to follow the proper procedure indicated criminal intent</w:t>
      </w:r>
      <w:r w:rsidR="001E04FA">
        <w:rPr>
          <w:rFonts w:ascii="Times New Roman" w:hAnsi="Times New Roman" w:cs="Times New Roman"/>
          <w:sz w:val="24"/>
          <w:szCs w:val="24"/>
        </w:rPr>
        <w:t xml:space="preserve"> on the part of the appellants.  </w:t>
      </w:r>
      <w:r w:rsidRPr="009A7165">
        <w:rPr>
          <w:rFonts w:ascii="Times New Roman" w:hAnsi="Times New Roman" w:cs="Times New Roman"/>
          <w:sz w:val="24"/>
          <w:szCs w:val="24"/>
        </w:rPr>
        <w:t xml:space="preserve">The 2019 agreement had therefore been signed </w:t>
      </w:r>
      <w:r w:rsidRPr="009A7165">
        <w:rPr>
          <w:rFonts w:ascii="Times New Roman" w:hAnsi="Times New Roman" w:cs="Times New Roman"/>
          <w:i/>
          <w:iCs/>
          <w:sz w:val="24"/>
          <w:szCs w:val="24"/>
        </w:rPr>
        <w:t>ultra vires</w:t>
      </w:r>
      <w:r w:rsidRPr="009A7165">
        <w:rPr>
          <w:rFonts w:ascii="Times New Roman" w:hAnsi="Times New Roman" w:cs="Times New Roman"/>
          <w:sz w:val="24"/>
          <w:szCs w:val="24"/>
        </w:rPr>
        <w:t xml:space="preserve"> the procurement regulations. </w:t>
      </w:r>
    </w:p>
    <w:p w14:paraId="4DC6507B" w14:textId="77777777" w:rsidR="001E04FA" w:rsidRPr="009A7165" w:rsidRDefault="001E04FA" w:rsidP="001B6708">
      <w:pPr>
        <w:pStyle w:val="ListParagraph"/>
        <w:spacing w:after="0" w:line="240" w:lineRule="auto"/>
        <w:ind w:left="426"/>
        <w:jc w:val="both"/>
        <w:rPr>
          <w:rFonts w:ascii="Times New Roman" w:hAnsi="Times New Roman" w:cs="Times New Roman"/>
          <w:sz w:val="24"/>
          <w:szCs w:val="24"/>
        </w:rPr>
      </w:pPr>
    </w:p>
    <w:p w14:paraId="5446D9E1" w14:textId="77777777" w:rsidR="005F6808" w:rsidRDefault="005F6808" w:rsidP="001B6708">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T</w:t>
      </w:r>
      <w:r w:rsidR="0037100C" w:rsidRPr="009A7165">
        <w:rPr>
          <w:rFonts w:ascii="Times New Roman" w:hAnsi="Times New Roman" w:cs="Times New Roman"/>
          <w:sz w:val="24"/>
          <w:szCs w:val="24"/>
        </w:rPr>
        <w:t>he</w:t>
      </w:r>
      <w:r w:rsidRPr="009A7165">
        <w:rPr>
          <w:rFonts w:ascii="Times New Roman" w:hAnsi="Times New Roman" w:cs="Times New Roman"/>
          <w:sz w:val="24"/>
          <w:szCs w:val="24"/>
        </w:rPr>
        <w:t xml:space="preserve"> trial</w:t>
      </w:r>
      <w:r w:rsidR="0037100C" w:rsidRPr="009A7165">
        <w:rPr>
          <w:rFonts w:ascii="Times New Roman" w:hAnsi="Times New Roman" w:cs="Times New Roman"/>
          <w:sz w:val="24"/>
          <w:szCs w:val="24"/>
        </w:rPr>
        <w:t xml:space="preserve"> court further found that the second appellant was not a mere witness as he had a duty to monitor and evaluate progress on the project.</w:t>
      </w:r>
    </w:p>
    <w:p w14:paraId="101B40B5" w14:textId="77777777" w:rsidR="001E04FA" w:rsidRPr="001E04FA" w:rsidRDefault="001E04FA" w:rsidP="001E04FA">
      <w:pPr>
        <w:spacing w:after="0" w:line="240" w:lineRule="auto"/>
        <w:jc w:val="both"/>
        <w:rPr>
          <w:rFonts w:ascii="Times New Roman" w:hAnsi="Times New Roman" w:cs="Times New Roman"/>
          <w:sz w:val="24"/>
          <w:szCs w:val="24"/>
        </w:rPr>
      </w:pPr>
    </w:p>
    <w:p w14:paraId="7A3F634B" w14:textId="484FB1A9" w:rsidR="004F614C" w:rsidRPr="004F614C" w:rsidRDefault="00D30783" w:rsidP="004F614C">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After a full trial, interrupted, </w:t>
      </w:r>
      <w:r w:rsidRPr="009A7165">
        <w:rPr>
          <w:rFonts w:ascii="Times New Roman" w:hAnsi="Times New Roman" w:cs="Times New Roman"/>
          <w:i/>
          <w:sz w:val="24"/>
          <w:szCs w:val="24"/>
        </w:rPr>
        <w:t>inter alia</w:t>
      </w:r>
      <w:r w:rsidRPr="009A7165">
        <w:rPr>
          <w:rFonts w:ascii="Times New Roman" w:hAnsi="Times New Roman" w:cs="Times New Roman"/>
          <w:sz w:val="24"/>
          <w:szCs w:val="24"/>
        </w:rPr>
        <w:t>, by an unsuccessful application for discharge at the close of the State case, the appellants were, as already stated earlier, found guilty as charged. In relation to the sentence, the</w:t>
      </w:r>
      <w:r w:rsidR="00AA7E7E">
        <w:rPr>
          <w:rFonts w:ascii="Times New Roman" w:hAnsi="Times New Roman" w:cs="Times New Roman"/>
          <w:sz w:val="24"/>
          <w:szCs w:val="24"/>
        </w:rPr>
        <w:t xml:space="preserve"> trial</w:t>
      </w:r>
      <w:r w:rsidRPr="009A7165">
        <w:rPr>
          <w:rFonts w:ascii="Times New Roman" w:hAnsi="Times New Roman" w:cs="Times New Roman"/>
          <w:sz w:val="24"/>
          <w:szCs w:val="24"/>
        </w:rPr>
        <w:t xml:space="preserve"> court stated that the appellants had undermined the proper function of the public service and sentenced them, each to two years imprisonment. </w:t>
      </w:r>
    </w:p>
    <w:p w14:paraId="73A0C8AC" w14:textId="77777777" w:rsidR="004F614C" w:rsidRPr="004F614C" w:rsidRDefault="004F614C" w:rsidP="001B6708">
      <w:pPr>
        <w:pStyle w:val="ListParagraph"/>
        <w:spacing w:after="0" w:line="240" w:lineRule="auto"/>
        <w:ind w:left="426"/>
        <w:jc w:val="both"/>
        <w:rPr>
          <w:rFonts w:ascii="Times New Roman" w:hAnsi="Times New Roman" w:cs="Times New Roman"/>
          <w:sz w:val="24"/>
          <w:szCs w:val="24"/>
        </w:rPr>
      </w:pPr>
    </w:p>
    <w:p w14:paraId="60E01BB4" w14:textId="0EBD1DB3" w:rsidR="004F614C" w:rsidRPr="001B6708" w:rsidRDefault="0037100C" w:rsidP="001B6708">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Aggrieved by this finding, the appellants appealed to the court </w:t>
      </w:r>
      <w:r w:rsidRPr="004F614C">
        <w:rPr>
          <w:rFonts w:ascii="Times New Roman" w:hAnsi="Times New Roman" w:cs="Times New Roman"/>
          <w:i/>
          <w:iCs/>
          <w:sz w:val="24"/>
          <w:szCs w:val="24"/>
        </w:rPr>
        <w:t>a quo</w:t>
      </w:r>
      <w:r w:rsidRPr="009A7165">
        <w:rPr>
          <w:rFonts w:ascii="Times New Roman" w:hAnsi="Times New Roman" w:cs="Times New Roman"/>
          <w:sz w:val="24"/>
          <w:szCs w:val="24"/>
        </w:rPr>
        <w:t>.</w:t>
      </w:r>
      <w:r w:rsidR="004F614C">
        <w:rPr>
          <w:rFonts w:ascii="Times New Roman" w:hAnsi="Times New Roman" w:cs="Times New Roman"/>
          <w:sz w:val="24"/>
          <w:szCs w:val="24"/>
        </w:rPr>
        <w:t xml:space="preserve"> </w:t>
      </w:r>
      <w:r w:rsidRPr="009A7165">
        <w:rPr>
          <w:rFonts w:ascii="Times New Roman" w:hAnsi="Times New Roman" w:cs="Times New Roman"/>
          <w:sz w:val="24"/>
          <w:szCs w:val="24"/>
        </w:rPr>
        <w:t xml:space="preserve"> It was their contention that the trial court erred in concluding that the 20</w:t>
      </w:r>
      <w:r w:rsidR="004F614C">
        <w:rPr>
          <w:rFonts w:ascii="Times New Roman" w:hAnsi="Times New Roman" w:cs="Times New Roman"/>
          <w:sz w:val="24"/>
          <w:szCs w:val="24"/>
        </w:rPr>
        <w:t>1</w:t>
      </w:r>
      <w:r w:rsidR="005D07C2">
        <w:rPr>
          <w:rFonts w:ascii="Times New Roman" w:hAnsi="Times New Roman" w:cs="Times New Roman"/>
          <w:sz w:val="24"/>
          <w:szCs w:val="24"/>
        </w:rPr>
        <w:t xml:space="preserve">9 contract was a new contract.  </w:t>
      </w:r>
      <w:r w:rsidRPr="009A7165">
        <w:rPr>
          <w:rFonts w:ascii="Times New Roman" w:hAnsi="Times New Roman" w:cs="Times New Roman"/>
          <w:sz w:val="24"/>
          <w:szCs w:val="24"/>
        </w:rPr>
        <w:t>The appellants further argued that the trial</w:t>
      </w:r>
      <w:r w:rsidR="00D30783" w:rsidRPr="009A7165">
        <w:rPr>
          <w:rFonts w:ascii="Times New Roman" w:hAnsi="Times New Roman" w:cs="Times New Roman"/>
          <w:sz w:val="24"/>
          <w:szCs w:val="24"/>
        </w:rPr>
        <w:t xml:space="preserve"> court</w:t>
      </w:r>
      <w:r w:rsidRPr="009A7165">
        <w:rPr>
          <w:rFonts w:ascii="Times New Roman" w:hAnsi="Times New Roman" w:cs="Times New Roman"/>
          <w:sz w:val="24"/>
          <w:szCs w:val="24"/>
        </w:rPr>
        <w:t xml:space="preserve"> ignored</w:t>
      </w:r>
      <w:r w:rsidR="00D30783" w:rsidRPr="009A7165">
        <w:rPr>
          <w:rFonts w:ascii="Times New Roman" w:hAnsi="Times New Roman" w:cs="Times New Roman"/>
          <w:sz w:val="24"/>
          <w:szCs w:val="24"/>
        </w:rPr>
        <w:t xml:space="preserve"> or disregarded the</w:t>
      </w:r>
      <w:r w:rsidRPr="009A7165">
        <w:rPr>
          <w:rFonts w:ascii="Times New Roman" w:hAnsi="Times New Roman" w:cs="Times New Roman"/>
          <w:sz w:val="24"/>
          <w:szCs w:val="24"/>
        </w:rPr>
        <w:t xml:space="preserve"> evidence that legal opinion was sought before </w:t>
      </w:r>
      <w:r w:rsidR="00D30783" w:rsidRPr="009A7165">
        <w:rPr>
          <w:rFonts w:ascii="Times New Roman" w:hAnsi="Times New Roman" w:cs="Times New Roman"/>
          <w:sz w:val="24"/>
          <w:szCs w:val="24"/>
        </w:rPr>
        <w:t xml:space="preserve">their </w:t>
      </w:r>
      <w:r w:rsidRPr="009A7165">
        <w:rPr>
          <w:rFonts w:ascii="Times New Roman" w:hAnsi="Times New Roman" w:cs="Times New Roman"/>
          <w:sz w:val="24"/>
          <w:szCs w:val="24"/>
        </w:rPr>
        <w:t xml:space="preserve">signing the </w:t>
      </w:r>
      <w:r w:rsidRPr="00A04D75">
        <w:rPr>
          <w:rFonts w:ascii="Times New Roman" w:hAnsi="Times New Roman" w:cs="Times New Roman"/>
          <w:i/>
          <w:sz w:val="24"/>
          <w:szCs w:val="24"/>
        </w:rPr>
        <w:t>addendum.</w:t>
      </w:r>
      <w:r w:rsidRPr="009A7165">
        <w:rPr>
          <w:rFonts w:ascii="Times New Roman" w:hAnsi="Times New Roman" w:cs="Times New Roman"/>
          <w:sz w:val="24"/>
          <w:szCs w:val="24"/>
        </w:rPr>
        <w:t xml:space="preserve"> </w:t>
      </w:r>
      <w:r w:rsidR="004F614C">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appellants further submitted that the </w:t>
      </w:r>
      <w:r w:rsidR="00D30783" w:rsidRPr="009A7165">
        <w:rPr>
          <w:rFonts w:ascii="Times New Roman" w:hAnsi="Times New Roman" w:cs="Times New Roman"/>
          <w:sz w:val="24"/>
          <w:szCs w:val="24"/>
        </w:rPr>
        <w:t>S</w:t>
      </w:r>
      <w:r w:rsidRPr="009A7165">
        <w:rPr>
          <w:rFonts w:ascii="Times New Roman" w:hAnsi="Times New Roman" w:cs="Times New Roman"/>
          <w:sz w:val="24"/>
          <w:szCs w:val="24"/>
        </w:rPr>
        <w:t xml:space="preserve">tate witnesses gave contradicting evidence. </w:t>
      </w:r>
      <w:r w:rsidR="004F614C">
        <w:rPr>
          <w:rFonts w:ascii="Times New Roman" w:hAnsi="Times New Roman" w:cs="Times New Roman"/>
          <w:sz w:val="24"/>
          <w:szCs w:val="24"/>
        </w:rPr>
        <w:t xml:space="preserve"> </w:t>
      </w:r>
      <w:r w:rsidRPr="009A7165">
        <w:rPr>
          <w:rFonts w:ascii="Times New Roman" w:hAnsi="Times New Roman" w:cs="Times New Roman"/>
          <w:sz w:val="24"/>
          <w:szCs w:val="24"/>
        </w:rPr>
        <w:t>The</w:t>
      </w:r>
      <w:r w:rsidR="00D30783" w:rsidRPr="009A7165">
        <w:rPr>
          <w:rFonts w:ascii="Times New Roman" w:hAnsi="Times New Roman" w:cs="Times New Roman"/>
          <w:sz w:val="24"/>
          <w:szCs w:val="24"/>
        </w:rPr>
        <w:t>y</w:t>
      </w:r>
      <w:r w:rsidRPr="009A7165">
        <w:rPr>
          <w:rFonts w:ascii="Times New Roman" w:hAnsi="Times New Roman" w:cs="Times New Roman"/>
          <w:sz w:val="24"/>
          <w:szCs w:val="24"/>
        </w:rPr>
        <w:t xml:space="preserve"> also argued that the sentence by the trial court was </w:t>
      </w:r>
      <w:r w:rsidR="00AA7E7E">
        <w:rPr>
          <w:rFonts w:ascii="Times New Roman" w:hAnsi="Times New Roman" w:cs="Times New Roman"/>
          <w:sz w:val="24"/>
          <w:szCs w:val="24"/>
        </w:rPr>
        <w:t>“</w:t>
      </w:r>
      <w:r w:rsidRPr="009A7165">
        <w:rPr>
          <w:rFonts w:ascii="Times New Roman" w:hAnsi="Times New Roman" w:cs="Times New Roman"/>
          <w:sz w:val="24"/>
          <w:szCs w:val="24"/>
        </w:rPr>
        <w:t xml:space="preserve">too </w:t>
      </w:r>
      <w:r w:rsidR="00AA7E7E">
        <w:rPr>
          <w:rFonts w:ascii="Times New Roman" w:hAnsi="Times New Roman" w:cs="Times New Roman"/>
          <w:sz w:val="24"/>
          <w:szCs w:val="24"/>
        </w:rPr>
        <w:t>heavy”</w:t>
      </w:r>
      <w:r w:rsidRPr="009A7165">
        <w:rPr>
          <w:rFonts w:ascii="Times New Roman" w:hAnsi="Times New Roman" w:cs="Times New Roman"/>
          <w:sz w:val="24"/>
          <w:szCs w:val="24"/>
        </w:rPr>
        <w:t xml:space="preserve"> and the trial court ought to have considered community service as opposed to custodial sentence</w:t>
      </w:r>
      <w:r w:rsidR="00D30783" w:rsidRPr="009A7165">
        <w:rPr>
          <w:rFonts w:ascii="Times New Roman" w:hAnsi="Times New Roman" w:cs="Times New Roman"/>
          <w:sz w:val="24"/>
          <w:szCs w:val="24"/>
        </w:rPr>
        <w:t>s</w:t>
      </w:r>
      <w:r w:rsidRPr="009A7165">
        <w:rPr>
          <w:rFonts w:ascii="Times New Roman" w:hAnsi="Times New Roman" w:cs="Times New Roman"/>
          <w:sz w:val="24"/>
          <w:szCs w:val="24"/>
        </w:rPr>
        <w:t xml:space="preserve">. </w:t>
      </w:r>
    </w:p>
    <w:p w14:paraId="58B92DA3" w14:textId="49F21761" w:rsidR="0037100C" w:rsidRDefault="0037100C" w:rsidP="004F614C">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held that the parties had entered into a new agreement. </w:t>
      </w:r>
      <w:r w:rsidR="004F614C">
        <w:rPr>
          <w:rFonts w:ascii="Times New Roman" w:hAnsi="Times New Roman" w:cs="Times New Roman"/>
          <w:sz w:val="24"/>
          <w:szCs w:val="24"/>
        </w:rPr>
        <w:t xml:space="preserve"> </w:t>
      </w:r>
      <w:r w:rsidR="00D30783" w:rsidRPr="009A7165">
        <w:rPr>
          <w:rFonts w:ascii="Times New Roman" w:hAnsi="Times New Roman" w:cs="Times New Roman"/>
          <w:sz w:val="24"/>
          <w:szCs w:val="24"/>
        </w:rPr>
        <w:t xml:space="preserve">It </w:t>
      </w:r>
      <w:r w:rsidRPr="009A7165">
        <w:rPr>
          <w:rFonts w:ascii="Times New Roman" w:hAnsi="Times New Roman" w:cs="Times New Roman"/>
          <w:sz w:val="24"/>
          <w:szCs w:val="24"/>
        </w:rPr>
        <w:t xml:space="preserve">held that the 2019 agreement was entered into for the reason that Monitor Enterprises had breached the 2016 agreement. </w:t>
      </w:r>
      <w:r w:rsidR="004F614C">
        <w:rPr>
          <w:rFonts w:ascii="Times New Roman" w:hAnsi="Times New Roman" w:cs="Times New Roman"/>
          <w:sz w:val="24"/>
          <w:szCs w:val="24"/>
        </w:rPr>
        <w:t xml:space="preserve"> </w:t>
      </w:r>
      <w:r w:rsidR="00D30783" w:rsidRPr="009A7165">
        <w:rPr>
          <w:rFonts w:ascii="Times New Roman" w:hAnsi="Times New Roman" w:cs="Times New Roman"/>
          <w:sz w:val="24"/>
          <w:szCs w:val="24"/>
        </w:rPr>
        <w:t xml:space="preserve">It </w:t>
      </w:r>
      <w:r w:rsidRPr="009A7165">
        <w:rPr>
          <w:rFonts w:ascii="Times New Roman" w:hAnsi="Times New Roman" w:cs="Times New Roman"/>
          <w:sz w:val="24"/>
          <w:szCs w:val="24"/>
        </w:rPr>
        <w:t>also found that</w:t>
      </w:r>
      <w:r w:rsidR="00D30783" w:rsidRPr="009A7165">
        <w:rPr>
          <w:rFonts w:ascii="Times New Roman" w:hAnsi="Times New Roman" w:cs="Times New Roman"/>
          <w:sz w:val="24"/>
          <w:szCs w:val="24"/>
        </w:rPr>
        <w:t xml:space="preserve"> it was clear from</w:t>
      </w:r>
      <w:r w:rsidRPr="009A7165">
        <w:rPr>
          <w:rFonts w:ascii="Times New Roman" w:hAnsi="Times New Roman" w:cs="Times New Roman"/>
          <w:sz w:val="24"/>
          <w:szCs w:val="24"/>
        </w:rPr>
        <w:t xml:space="preserve"> the 2019 agreement that the 2016 contract was terminated. </w:t>
      </w:r>
    </w:p>
    <w:p w14:paraId="6777AF17" w14:textId="77777777" w:rsidR="004F614C" w:rsidRPr="004F614C" w:rsidRDefault="004F614C" w:rsidP="004F614C">
      <w:pPr>
        <w:spacing w:after="0" w:line="240" w:lineRule="auto"/>
        <w:jc w:val="both"/>
        <w:rPr>
          <w:rFonts w:ascii="Times New Roman" w:hAnsi="Times New Roman" w:cs="Times New Roman"/>
          <w:sz w:val="24"/>
          <w:szCs w:val="24"/>
        </w:rPr>
      </w:pPr>
    </w:p>
    <w:p w14:paraId="53189C15" w14:textId="674EA733" w:rsidR="0037100C" w:rsidRDefault="0037100C" w:rsidP="004033EA">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w:t>
      </w:r>
      <w:r w:rsidR="00D30783" w:rsidRPr="009A7165">
        <w:rPr>
          <w:rFonts w:ascii="Times New Roman" w:hAnsi="Times New Roman" w:cs="Times New Roman"/>
          <w:sz w:val="24"/>
          <w:szCs w:val="24"/>
        </w:rPr>
        <w:t xml:space="preserve">also </w:t>
      </w:r>
      <w:r w:rsidRPr="009A7165">
        <w:rPr>
          <w:rFonts w:ascii="Times New Roman" w:hAnsi="Times New Roman" w:cs="Times New Roman"/>
          <w:sz w:val="24"/>
          <w:szCs w:val="24"/>
        </w:rPr>
        <w:t xml:space="preserve">found that the appellants were aware that they lacked the authority to enter into a new contract without a council resolution, which explained their insistence that the 2019 agreement was merely an </w:t>
      </w:r>
      <w:r w:rsidRPr="005405B0">
        <w:rPr>
          <w:rFonts w:ascii="Times New Roman" w:hAnsi="Times New Roman" w:cs="Times New Roman"/>
          <w:i/>
          <w:sz w:val="24"/>
          <w:szCs w:val="24"/>
        </w:rPr>
        <w:t>addendum.</w:t>
      </w:r>
      <w:r w:rsidRPr="009A7165">
        <w:rPr>
          <w:rFonts w:ascii="Times New Roman" w:hAnsi="Times New Roman" w:cs="Times New Roman"/>
          <w:sz w:val="24"/>
          <w:szCs w:val="24"/>
        </w:rPr>
        <w:t xml:space="preserve"> </w:t>
      </w:r>
      <w:r w:rsidR="004F614C">
        <w:rPr>
          <w:rFonts w:ascii="Times New Roman" w:hAnsi="Times New Roman" w:cs="Times New Roman"/>
          <w:sz w:val="24"/>
          <w:szCs w:val="24"/>
        </w:rPr>
        <w:t xml:space="preserve"> </w:t>
      </w:r>
      <w:r w:rsidR="00D30783" w:rsidRPr="009A7165">
        <w:rPr>
          <w:rFonts w:ascii="Times New Roman" w:hAnsi="Times New Roman" w:cs="Times New Roman"/>
          <w:sz w:val="24"/>
          <w:szCs w:val="24"/>
        </w:rPr>
        <w:t xml:space="preserve">It </w:t>
      </w:r>
      <w:r w:rsidRPr="009A7165">
        <w:rPr>
          <w:rFonts w:ascii="Times New Roman" w:hAnsi="Times New Roman" w:cs="Times New Roman"/>
          <w:sz w:val="24"/>
          <w:szCs w:val="24"/>
        </w:rPr>
        <w:t xml:space="preserve">accordingly held that the 2019 document constituted a new contract. </w:t>
      </w:r>
      <w:r w:rsidR="004F614C">
        <w:rPr>
          <w:rFonts w:ascii="Times New Roman" w:hAnsi="Times New Roman" w:cs="Times New Roman"/>
          <w:sz w:val="24"/>
          <w:szCs w:val="24"/>
        </w:rPr>
        <w:t xml:space="preserve"> </w:t>
      </w:r>
      <w:r w:rsidR="00D30783" w:rsidRPr="009A7165">
        <w:rPr>
          <w:rFonts w:ascii="Times New Roman" w:hAnsi="Times New Roman" w:cs="Times New Roman"/>
          <w:sz w:val="24"/>
          <w:szCs w:val="24"/>
        </w:rPr>
        <w:t xml:space="preserve">It </w:t>
      </w:r>
      <w:r w:rsidRPr="009A7165">
        <w:rPr>
          <w:rFonts w:ascii="Times New Roman" w:hAnsi="Times New Roman" w:cs="Times New Roman"/>
          <w:sz w:val="24"/>
          <w:szCs w:val="24"/>
        </w:rPr>
        <w:t xml:space="preserve">further held that the appellants’ claim that they had acted on legal advice, thereby negating the requisite intention to commit the offence, was untenable. </w:t>
      </w:r>
      <w:r w:rsidR="004F614C">
        <w:rPr>
          <w:rFonts w:ascii="Times New Roman" w:hAnsi="Times New Roman" w:cs="Times New Roman"/>
          <w:sz w:val="24"/>
          <w:szCs w:val="24"/>
        </w:rPr>
        <w:t xml:space="preserve"> </w:t>
      </w:r>
      <w:r w:rsidRPr="009A7165">
        <w:rPr>
          <w:rFonts w:ascii="Times New Roman" w:hAnsi="Times New Roman" w:cs="Times New Roman"/>
          <w:sz w:val="24"/>
          <w:szCs w:val="24"/>
        </w:rPr>
        <w:t>It found that the appellants could not rely on ignorance of the law as a defence, as advice received from a legal practitioner is not a circumstance contemplated under s 236 of the Criminal Law Code.</w:t>
      </w:r>
    </w:p>
    <w:p w14:paraId="4F714CCF" w14:textId="77777777" w:rsidR="004F614C" w:rsidRPr="004F614C" w:rsidRDefault="004F614C" w:rsidP="004033EA">
      <w:pPr>
        <w:spacing w:after="0" w:line="240" w:lineRule="auto"/>
        <w:jc w:val="both"/>
        <w:rPr>
          <w:rFonts w:ascii="Times New Roman" w:hAnsi="Times New Roman" w:cs="Times New Roman"/>
          <w:sz w:val="24"/>
          <w:szCs w:val="24"/>
        </w:rPr>
      </w:pPr>
    </w:p>
    <w:p w14:paraId="665AB7DF" w14:textId="2BD81E0B" w:rsidR="004F614C" w:rsidRDefault="0037100C" w:rsidP="004033EA">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Regarding sentence, 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held that a sentence cannot be set aside solely on the basis that a non-custodial option was not considered.</w:t>
      </w:r>
      <w:r w:rsidR="005D07C2">
        <w:rPr>
          <w:rFonts w:ascii="Times New Roman" w:hAnsi="Times New Roman" w:cs="Times New Roman"/>
          <w:sz w:val="24"/>
          <w:szCs w:val="24"/>
        </w:rPr>
        <w:t xml:space="preserve">  </w:t>
      </w:r>
      <w:r w:rsidRPr="009A7165">
        <w:rPr>
          <w:rFonts w:ascii="Times New Roman" w:hAnsi="Times New Roman" w:cs="Times New Roman"/>
          <w:sz w:val="24"/>
          <w:szCs w:val="24"/>
        </w:rPr>
        <w:t>It concluded that there had been no misdirection by the trial court.</w:t>
      </w:r>
      <w:r w:rsidR="004F614C">
        <w:rPr>
          <w:rFonts w:ascii="Times New Roman" w:hAnsi="Times New Roman" w:cs="Times New Roman"/>
          <w:sz w:val="24"/>
          <w:szCs w:val="24"/>
        </w:rPr>
        <w:t xml:space="preserve"> </w:t>
      </w:r>
      <w:r w:rsidR="005D07C2">
        <w:rPr>
          <w:rFonts w:ascii="Times New Roman" w:hAnsi="Times New Roman" w:cs="Times New Roman"/>
          <w:sz w:val="24"/>
          <w:szCs w:val="24"/>
        </w:rPr>
        <w:t xml:space="preserve"> </w:t>
      </w:r>
      <w:r w:rsidRPr="009A7165">
        <w:rPr>
          <w:rFonts w:ascii="Times New Roman" w:hAnsi="Times New Roman" w:cs="Times New Roman"/>
          <w:sz w:val="24"/>
          <w:szCs w:val="24"/>
        </w:rPr>
        <w:t>Consequently, the appeal was dismissed in its entirety.</w:t>
      </w:r>
    </w:p>
    <w:p w14:paraId="3B7C7C6F" w14:textId="77777777" w:rsidR="004F614C" w:rsidRPr="004F614C" w:rsidRDefault="004F614C" w:rsidP="001B6708">
      <w:pPr>
        <w:pStyle w:val="ListParagraph"/>
        <w:spacing w:after="0"/>
        <w:rPr>
          <w:rFonts w:ascii="Times New Roman" w:hAnsi="Times New Roman" w:cs="Times New Roman"/>
          <w:sz w:val="24"/>
          <w:szCs w:val="24"/>
        </w:rPr>
      </w:pPr>
    </w:p>
    <w:p w14:paraId="1E32A1AA" w14:textId="79FA326D" w:rsidR="0037100C" w:rsidRDefault="0037100C" w:rsidP="004033EA">
      <w:pPr>
        <w:spacing w:after="0" w:line="240" w:lineRule="auto"/>
        <w:jc w:val="both"/>
        <w:rPr>
          <w:rFonts w:ascii="Times New Roman" w:hAnsi="Times New Roman" w:cs="Times New Roman"/>
          <w:b/>
          <w:sz w:val="24"/>
          <w:szCs w:val="24"/>
          <w:u w:val="thick"/>
          <w:lang w:val="en-GB"/>
        </w:rPr>
      </w:pPr>
      <w:r w:rsidRPr="004033EA">
        <w:rPr>
          <w:rFonts w:ascii="Times New Roman" w:hAnsi="Times New Roman" w:cs="Times New Roman"/>
          <w:b/>
          <w:sz w:val="24"/>
          <w:szCs w:val="24"/>
          <w:u w:val="thick"/>
          <w:lang w:val="en-GB"/>
        </w:rPr>
        <w:t>THIS APPEAL</w:t>
      </w:r>
    </w:p>
    <w:p w14:paraId="00550432" w14:textId="77777777" w:rsidR="004033EA" w:rsidRPr="004033EA" w:rsidRDefault="004033EA" w:rsidP="004033EA">
      <w:pPr>
        <w:spacing w:after="0" w:line="240" w:lineRule="auto"/>
        <w:jc w:val="both"/>
        <w:rPr>
          <w:rFonts w:ascii="Times New Roman" w:hAnsi="Times New Roman" w:cs="Times New Roman"/>
          <w:b/>
          <w:sz w:val="24"/>
          <w:szCs w:val="24"/>
          <w:u w:val="thick"/>
          <w:lang w:val="en-GB"/>
        </w:rPr>
      </w:pPr>
    </w:p>
    <w:p w14:paraId="1770B121" w14:textId="65337B5E" w:rsidR="0037100C" w:rsidRPr="009A7165" w:rsidRDefault="0037100C" w:rsidP="004F614C">
      <w:pPr>
        <w:pStyle w:val="ListParagraph"/>
        <w:numPr>
          <w:ilvl w:val="0"/>
          <w:numId w:val="9"/>
        </w:numPr>
        <w:spacing w:line="480" w:lineRule="auto"/>
        <w:ind w:left="426" w:hanging="426"/>
        <w:jc w:val="both"/>
        <w:rPr>
          <w:rFonts w:ascii="Times New Roman" w:hAnsi="Times New Roman" w:cs="Times New Roman"/>
          <w:sz w:val="24"/>
          <w:szCs w:val="24"/>
          <w:lang w:val="en-GB"/>
        </w:rPr>
      </w:pPr>
      <w:r w:rsidRPr="009A7165">
        <w:rPr>
          <w:rFonts w:ascii="Times New Roman" w:hAnsi="Times New Roman" w:cs="Times New Roman"/>
          <w:sz w:val="24"/>
          <w:szCs w:val="24"/>
          <w:lang w:val="en-GB"/>
        </w:rPr>
        <w:t xml:space="preserve">Aggrieved by the decision of the court </w:t>
      </w:r>
      <w:r w:rsidRPr="009A7165">
        <w:rPr>
          <w:rFonts w:ascii="Times New Roman" w:hAnsi="Times New Roman" w:cs="Times New Roman"/>
          <w:i/>
          <w:sz w:val="24"/>
          <w:szCs w:val="24"/>
          <w:lang w:val="en-GB"/>
        </w:rPr>
        <w:t>a quo</w:t>
      </w:r>
      <w:r w:rsidRPr="009A7165">
        <w:rPr>
          <w:rFonts w:ascii="Times New Roman" w:hAnsi="Times New Roman" w:cs="Times New Roman"/>
          <w:sz w:val="24"/>
          <w:szCs w:val="24"/>
          <w:lang w:val="en-GB"/>
        </w:rPr>
        <w:t>, the appellants appealed to this Court on the following grounds of appeal:</w:t>
      </w:r>
    </w:p>
    <w:p w14:paraId="59480592" w14:textId="77777777" w:rsidR="0037100C" w:rsidRPr="004F614C" w:rsidRDefault="0037100C" w:rsidP="004F614C">
      <w:pPr>
        <w:spacing w:after="0" w:line="480" w:lineRule="auto"/>
        <w:rPr>
          <w:rFonts w:ascii="Times New Roman" w:hAnsi="Times New Roman" w:cs="Times New Roman"/>
          <w:b/>
          <w:sz w:val="24"/>
          <w:szCs w:val="24"/>
          <w:u w:val="thick"/>
        </w:rPr>
      </w:pPr>
      <w:r w:rsidRPr="004F614C">
        <w:rPr>
          <w:rFonts w:ascii="Times New Roman" w:hAnsi="Times New Roman" w:cs="Times New Roman"/>
          <w:b/>
          <w:sz w:val="24"/>
          <w:szCs w:val="24"/>
          <w:u w:val="thick"/>
        </w:rPr>
        <w:t xml:space="preserve">AD CONVICTION </w:t>
      </w:r>
    </w:p>
    <w:p w14:paraId="3B0A8FED" w14:textId="3205471C" w:rsidR="0037100C" w:rsidRPr="004F614C" w:rsidRDefault="0037100C" w:rsidP="004F614C">
      <w:pPr>
        <w:spacing w:after="0" w:line="480" w:lineRule="auto"/>
        <w:ind w:firstLine="426"/>
        <w:jc w:val="both"/>
        <w:rPr>
          <w:rFonts w:ascii="Times New Roman" w:hAnsi="Times New Roman" w:cs="Times New Roman"/>
          <w:sz w:val="24"/>
          <w:szCs w:val="24"/>
        </w:rPr>
      </w:pPr>
      <w:r w:rsidRPr="004F614C">
        <w:rPr>
          <w:rFonts w:ascii="Times New Roman" w:hAnsi="Times New Roman" w:cs="Times New Roman"/>
          <w:sz w:val="24"/>
          <w:szCs w:val="24"/>
        </w:rPr>
        <w:t xml:space="preserve">The court </w:t>
      </w:r>
      <w:r w:rsidRPr="004F614C">
        <w:rPr>
          <w:rFonts w:ascii="Times New Roman" w:hAnsi="Times New Roman" w:cs="Times New Roman"/>
          <w:i/>
          <w:sz w:val="24"/>
          <w:szCs w:val="24"/>
        </w:rPr>
        <w:t>a quo</w:t>
      </w:r>
      <w:r w:rsidRPr="004F614C">
        <w:rPr>
          <w:rFonts w:ascii="Times New Roman" w:hAnsi="Times New Roman" w:cs="Times New Roman"/>
          <w:sz w:val="24"/>
          <w:szCs w:val="24"/>
        </w:rPr>
        <w:t xml:space="preserve"> erred in upholding the appellant’s conviction:</w:t>
      </w:r>
    </w:p>
    <w:p w14:paraId="1F40416E" w14:textId="71881FEC"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t>Despite such conviction not being supported by any evidence, documentary or otherwise, to prove that the appellants had intentionally acted contrary to their duties as public officers.</w:t>
      </w:r>
    </w:p>
    <w:p w14:paraId="7F1AD3A0" w14:textId="7054D49D"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In the face of overwhelming evidence that the state had failed to establish the </w:t>
      </w:r>
      <w:r w:rsidRPr="009A7165">
        <w:rPr>
          <w:rFonts w:ascii="Times New Roman" w:hAnsi="Times New Roman" w:cs="Times New Roman"/>
          <w:i/>
          <w:sz w:val="24"/>
          <w:szCs w:val="24"/>
        </w:rPr>
        <w:t>mens rea</w:t>
      </w:r>
      <w:r w:rsidRPr="009A7165">
        <w:rPr>
          <w:rFonts w:ascii="Times New Roman" w:hAnsi="Times New Roman" w:cs="Times New Roman"/>
          <w:sz w:val="24"/>
          <w:szCs w:val="24"/>
        </w:rPr>
        <w:t xml:space="preserve"> on the part of the appellants in respect of the charg</w:t>
      </w:r>
      <w:r w:rsidR="005D07C2">
        <w:rPr>
          <w:rFonts w:ascii="Times New Roman" w:hAnsi="Times New Roman" w:cs="Times New Roman"/>
          <w:sz w:val="24"/>
          <w:szCs w:val="24"/>
        </w:rPr>
        <w:t xml:space="preserve">e that they stood convicted of.  </w:t>
      </w:r>
      <w:r w:rsidRPr="009A7165">
        <w:rPr>
          <w:rFonts w:ascii="Times New Roman" w:hAnsi="Times New Roman" w:cs="Times New Roman"/>
          <w:sz w:val="24"/>
          <w:szCs w:val="24"/>
        </w:rPr>
        <w:t xml:space="preserve">A fortiori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upheld a conviction in the face of common cause fact that the </w:t>
      </w:r>
      <w:r w:rsidR="006D7001">
        <w:rPr>
          <w:rFonts w:ascii="Times New Roman" w:hAnsi="Times New Roman" w:cs="Times New Roman"/>
          <w:sz w:val="24"/>
          <w:szCs w:val="24"/>
        </w:rPr>
        <w:t>S</w:t>
      </w:r>
      <w:r w:rsidRPr="009A7165">
        <w:rPr>
          <w:rFonts w:ascii="Times New Roman" w:hAnsi="Times New Roman" w:cs="Times New Roman"/>
          <w:sz w:val="24"/>
          <w:szCs w:val="24"/>
        </w:rPr>
        <w:t>tate had not proven its case beyond a reasonable doubt.</w:t>
      </w:r>
    </w:p>
    <w:p w14:paraId="4335A9F2" w14:textId="3F4C9E58"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t xml:space="preserve">When it was evident that the conviction was based on a reversal of onus on the appellants to prove their innocence in that, the trial court held that the appellants should have called the council lawyer to establish their innocence and to establish a fact which was common cause from the </w:t>
      </w:r>
      <w:r w:rsidR="006D7001">
        <w:rPr>
          <w:rFonts w:ascii="Times New Roman" w:hAnsi="Times New Roman" w:cs="Times New Roman"/>
          <w:sz w:val="24"/>
          <w:szCs w:val="24"/>
        </w:rPr>
        <w:t>S</w:t>
      </w:r>
      <w:r w:rsidRPr="009A7165">
        <w:rPr>
          <w:rFonts w:ascii="Times New Roman" w:hAnsi="Times New Roman" w:cs="Times New Roman"/>
          <w:sz w:val="24"/>
          <w:szCs w:val="24"/>
        </w:rPr>
        <w:t>tate’s case itself.</w:t>
      </w:r>
    </w:p>
    <w:p w14:paraId="7CC57676" w14:textId="342451B9"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t xml:space="preserve">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misdirected itself in the </w:t>
      </w:r>
      <w:r w:rsidR="006D7001">
        <w:rPr>
          <w:rFonts w:ascii="Times New Roman" w:hAnsi="Times New Roman" w:cs="Times New Roman"/>
          <w:sz w:val="24"/>
          <w:szCs w:val="24"/>
        </w:rPr>
        <w:t>W</w:t>
      </w:r>
      <w:r w:rsidRPr="009A7165">
        <w:rPr>
          <w:rFonts w:ascii="Times New Roman" w:hAnsi="Times New Roman" w:cs="Times New Roman"/>
          <w:sz w:val="24"/>
          <w:szCs w:val="24"/>
        </w:rPr>
        <w:t xml:space="preserve">ednesbury sense of the word when it totally disregarded or elected not to place sufficient weight on the concessions of the </w:t>
      </w:r>
      <w:r w:rsidR="006D7001">
        <w:rPr>
          <w:rFonts w:ascii="Times New Roman" w:hAnsi="Times New Roman" w:cs="Times New Roman"/>
          <w:sz w:val="24"/>
          <w:szCs w:val="24"/>
        </w:rPr>
        <w:t>S</w:t>
      </w:r>
      <w:r w:rsidRPr="009A7165">
        <w:rPr>
          <w:rFonts w:ascii="Times New Roman" w:hAnsi="Times New Roman" w:cs="Times New Roman"/>
          <w:sz w:val="24"/>
          <w:szCs w:val="24"/>
        </w:rPr>
        <w:t>tate that the conviction by the trial court was unsafe.</w:t>
      </w:r>
    </w:p>
    <w:p w14:paraId="3E5E8CFF" w14:textId="77777777"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t>Which was based on an incompetent charge in that the facts as alleged in the charge sheet and outline of the state did not (even if proven) constituted a criminal offence against the appellants in that:</w:t>
      </w:r>
    </w:p>
    <w:p w14:paraId="4C53DD7D" w14:textId="204B231E" w:rsidR="0037100C" w:rsidRDefault="0037100C" w:rsidP="004F614C">
      <w:pPr>
        <w:pStyle w:val="ListParagraph"/>
        <w:numPr>
          <w:ilvl w:val="0"/>
          <w:numId w:val="15"/>
        </w:numPr>
        <w:spacing w:line="240" w:lineRule="auto"/>
        <w:ind w:left="1985" w:hanging="425"/>
        <w:jc w:val="both"/>
        <w:rPr>
          <w:rFonts w:ascii="Times New Roman" w:hAnsi="Times New Roman" w:cs="Times New Roman"/>
          <w:sz w:val="24"/>
          <w:szCs w:val="24"/>
        </w:rPr>
      </w:pPr>
      <w:r w:rsidRPr="004F614C">
        <w:rPr>
          <w:rFonts w:ascii="Times New Roman" w:hAnsi="Times New Roman" w:cs="Times New Roman"/>
          <w:sz w:val="24"/>
          <w:szCs w:val="24"/>
        </w:rPr>
        <w:t xml:space="preserve">It was common cause that the second and third appellants had only served as witnesses to the </w:t>
      </w:r>
      <w:r w:rsidRPr="00A04D75">
        <w:rPr>
          <w:rFonts w:ascii="Times New Roman" w:hAnsi="Times New Roman" w:cs="Times New Roman"/>
          <w:i/>
          <w:sz w:val="24"/>
          <w:szCs w:val="24"/>
        </w:rPr>
        <w:t xml:space="preserve">addendum </w:t>
      </w:r>
      <w:r w:rsidRPr="004F614C">
        <w:rPr>
          <w:rFonts w:ascii="Times New Roman" w:hAnsi="Times New Roman" w:cs="Times New Roman"/>
          <w:sz w:val="24"/>
          <w:szCs w:val="24"/>
        </w:rPr>
        <w:t>agreement thus, they could not be charged for criminal abuse of public office based on their involvement in that capacity.</w:t>
      </w:r>
    </w:p>
    <w:p w14:paraId="60263CBC" w14:textId="77777777" w:rsidR="004F614C" w:rsidRPr="004F614C" w:rsidRDefault="004F614C" w:rsidP="004F614C">
      <w:pPr>
        <w:pStyle w:val="ListParagraph"/>
        <w:spacing w:line="240" w:lineRule="auto"/>
        <w:ind w:left="1985"/>
        <w:jc w:val="both"/>
        <w:rPr>
          <w:rFonts w:ascii="Times New Roman" w:hAnsi="Times New Roman" w:cs="Times New Roman"/>
          <w:sz w:val="24"/>
          <w:szCs w:val="24"/>
        </w:rPr>
      </w:pPr>
    </w:p>
    <w:p w14:paraId="4864EFDB" w14:textId="2E0E3C9C" w:rsidR="0037100C" w:rsidRPr="004F614C" w:rsidRDefault="0037100C" w:rsidP="004F614C">
      <w:pPr>
        <w:pStyle w:val="ListParagraph"/>
        <w:numPr>
          <w:ilvl w:val="0"/>
          <w:numId w:val="15"/>
        </w:numPr>
        <w:spacing w:line="240" w:lineRule="auto"/>
        <w:ind w:left="1985" w:hanging="425"/>
        <w:jc w:val="both"/>
        <w:rPr>
          <w:rFonts w:ascii="Times New Roman" w:hAnsi="Times New Roman" w:cs="Times New Roman"/>
          <w:sz w:val="24"/>
          <w:szCs w:val="24"/>
        </w:rPr>
      </w:pPr>
      <w:r w:rsidRPr="004F614C">
        <w:rPr>
          <w:rFonts w:ascii="Times New Roman" w:hAnsi="Times New Roman" w:cs="Times New Roman"/>
          <w:sz w:val="24"/>
          <w:szCs w:val="24"/>
        </w:rPr>
        <w:t xml:space="preserve">The charge and outline of the </w:t>
      </w:r>
      <w:r w:rsidR="006D7001">
        <w:rPr>
          <w:rFonts w:ascii="Times New Roman" w:hAnsi="Times New Roman" w:cs="Times New Roman"/>
          <w:sz w:val="24"/>
          <w:szCs w:val="24"/>
        </w:rPr>
        <w:t>S</w:t>
      </w:r>
      <w:r w:rsidRPr="004F614C">
        <w:rPr>
          <w:rFonts w:ascii="Times New Roman" w:hAnsi="Times New Roman" w:cs="Times New Roman"/>
          <w:sz w:val="24"/>
          <w:szCs w:val="24"/>
        </w:rPr>
        <w:t xml:space="preserve">tate were vague as to what it is that the appellants were expected to have done in terms of s 30 of the PPDPA Act when it came to procurement methods. </w:t>
      </w:r>
    </w:p>
    <w:p w14:paraId="63529087" w14:textId="77777777" w:rsidR="0037100C" w:rsidRPr="009A7165" w:rsidRDefault="0037100C" w:rsidP="004F614C">
      <w:pPr>
        <w:numPr>
          <w:ilvl w:val="0"/>
          <w:numId w:val="15"/>
        </w:numPr>
        <w:spacing w:line="240" w:lineRule="auto"/>
        <w:ind w:left="1985" w:hanging="425"/>
        <w:jc w:val="both"/>
        <w:rPr>
          <w:rFonts w:ascii="Times New Roman" w:hAnsi="Times New Roman" w:cs="Times New Roman"/>
          <w:sz w:val="24"/>
          <w:szCs w:val="24"/>
        </w:rPr>
      </w:pPr>
      <w:r w:rsidRPr="009A7165">
        <w:rPr>
          <w:rFonts w:ascii="Times New Roman" w:hAnsi="Times New Roman" w:cs="Times New Roman"/>
          <w:sz w:val="24"/>
          <w:szCs w:val="24"/>
        </w:rPr>
        <w:t>Engaging in Direct procurement method as provided for under s 30 of the PPDPA Act does not constitute a criminal offence.</w:t>
      </w:r>
    </w:p>
    <w:p w14:paraId="717F816D" w14:textId="4644EDF0"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t xml:space="preserve">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took leave of its senses and erred at law in that it entertained the appeal </w:t>
      </w:r>
      <w:r w:rsidRPr="004F614C">
        <w:rPr>
          <w:rFonts w:ascii="Times New Roman" w:hAnsi="Times New Roman" w:cs="Times New Roman"/>
          <w:i/>
          <w:sz w:val="24"/>
          <w:szCs w:val="24"/>
        </w:rPr>
        <w:t>a quo</w:t>
      </w:r>
      <w:r w:rsidRPr="009A7165">
        <w:rPr>
          <w:rFonts w:ascii="Times New Roman" w:hAnsi="Times New Roman" w:cs="Times New Roman"/>
          <w:sz w:val="24"/>
          <w:szCs w:val="24"/>
        </w:rPr>
        <w:t xml:space="preserve"> in the face of glaring irregularity that the record of proceeding had not been certified by all parties as correct on the question of which state outline had been relied on by the </w:t>
      </w:r>
      <w:r w:rsidR="006D7001">
        <w:rPr>
          <w:rFonts w:ascii="Times New Roman" w:hAnsi="Times New Roman" w:cs="Times New Roman"/>
          <w:sz w:val="24"/>
          <w:szCs w:val="24"/>
        </w:rPr>
        <w:t>S</w:t>
      </w:r>
      <w:r w:rsidRPr="009A7165">
        <w:rPr>
          <w:rFonts w:ascii="Times New Roman" w:hAnsi="Times New Roman" w:cs="Times New Roman"/>
          <w:sz w:val="24"/>
          <w:szCs w:val="24"/>
        </w:rPr>
        <w:t>tate and the appellants.</w:t>
      </w:r>
    </w:p>
    <w:p w14:paraId="43953280" w14:textId="77777777"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t xml:space="preserve">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erred in upholding the conviction of the appellants based on the common purpose doctrine under circumstances whereby it had never been alleged that the appellants acted in common purposes and in circumstances where the common purpose doctrine was inapplicable regard had to the peculiar circumstances of each appellant.</w:t>
      </w:r>
    </w:p>
    <w:p w14:paraId="4DBF34BC" w14:textId="1A1E004A" w:rsidR="0037100C"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i/>
          <w:sz w:val="24"/>
          <w:szCs w:val="24"/>
        </w:rPr>
        <w:t>A fortiori</w:t>
      </w:r>
      <w:r w:rsidRPr="009A7165">
        <w:rPr>
          <w:rFonts w:ascii="Times New Roman" w:hAnsi="Times New Roman" w:cs="Times New Roman"/>
          <w:sz w:val="24"/>
          <w:szCs w:val="24"/>
        </w:rPr>
        <w:t xml:space="preserve"> it was an error on the part of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to dismiss the appeal before it, in the fac</w:t>
      </w:r>
      <w:r w:rsidR="006D7001">
        <w:rPr>
          <w:rFonts w:ascii="Times New Roman" w:hAnsi="Times New Roman" w:cs="Times New Roman"/>
          <w:sz w:val="24"/>
          <w:szCs w:val="24"/>
        </w:rPr>
        <w:t>e</w:t>
      </w:r>
      <w:r w:rsidRPr="009A7165">
        <w:rPr>
          <w:rFonts w:ascii="Times New Roman" w:hAnsi="Times New Roman" w:cs="Times New Roman"/>
          <w:sz w:val="24"/>
          <w:szCs w:val="24"/>
        </w:rPr>
        <w:t xml:space="preserve"> of an admission by the trial court that the judgment in support of the </w:t>
      </w:r>
      <w:r w:rsidR="004F614C">
        <w:rPr>
          <w:rFonts w:ascii="Times New Roman" w:hAnsi="Times New Roman" w:cs="Times New Roman"/>
          <w:sz w:val="24"/>
          <w:szCs w:val="24"/>
        </w:rPr>
        <w:t xml:space="preserve">conviction and sentence of the first </w:t>
      </w:r>
      <w:r w:rsidRPr="009A7165">
        <w:rPr>
          <w:rFonts w:ascii="Times New Roman" w:hAnsi="Times New Roman" w:cs="Times New Roman"/>
          <w:sz w:val="24"/>
          <w:szCs w:val="24"/>
        </w:rPr>
        <w:t>appellant had been arrived at without taking into consideration the first appellant’s closing submissions, thus, the ruling against the first appellant was arrived at without taking into account some relevant material potentially exonerating the first appellant.</w:t>
      </w:r>
    </w:p>
    <w:p w14:paraId="38E8DF4A" w14:textId="77777777" w:rsidR="004F614C" w:rsidRPr="009A7165" w:rsidRDefault="004F614C" w:rsidP="004F614C">
      <w:pPr>
        <w:spacing w:after="0" w:line="240" w:lineRule="auto"/>
        <w:ind w:left="1134"/>
        <w:jc w:val="both"/>
        <w:rPr>
          <w:rFonts w:ascii="Times New Roman" w:hAnsi="Times New Roman" w:cs="Times New Roman"/>
          <w:sz w:val="24"/>
          <w:szCs w:val="24"/>
        </w:rPr>
      </w:pPr>
    </w:p>
    <w:p w14:paraId="3B570124" w14:textId="77777777" w:rsidR="0037100C" w:rsidRPr="004F614C" w:rsidRDefault="0037100C" w:rsidP="004F614C">
      <w:pPr>
        <w:spacing w:line="240" w:lineRule="auto"/>
        <w:jc w:val="both"/>
        <w:rPr>
          <w:rFonts w:ascii="Times New Roman" w:hAnsi="Times New Roman" w:cs="Times New Roman"/>
          <w:b/>
          <w:sz w:val="24"/>
          <w:szCs w:val="24"/>
          <w:u w:val="thick"/>
        </w:rPr>
      </w:pPr>
      <w:r w:rsidRPr="004F614C">
        <w:rPr>
          <w:rFonts w:ascii="Times New Roman" w:hAnsi="Times New Roman" w:cs="Times New Roman"/>
          <w:b/>
          <w:sz w:val="24"/>
          <w:szCs w:val="24"/>
          <w:u w:val="thick"/>
        </w:rPr>
        <w:t>AD SENTENCE</w:t>
      </w:r>
    </w:p>
    <w:p w14:paraId="13D38AB0" w14:textId="19B38BE8" w:rsidR="0037100C" w:rsidRPr="009A7165" w:rsidRDefault="0037100C" w:rsidP="004F614C">
      <w:pPr>
        <w:numPr>
          <w:ilvl w:val="0"/>
          <w:numId w:val="1"/>
        </w:numPr>
        <w:spacing w:line="240" w:lineRule="auto"/>
        <w:ind w:left="1134" w:hanging="283"/>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erred at law in proceedings to dismiss the appeal against sentence in the absence of any scrutiny as</w:t>
      </w:r>
      <w:r w:rsidR="006D7001">
        <w:rPr>
          <w:rFonts w:ascii="Times New Roman" w:hAnsi="Times New Roman" w:cs="Times New Roman"/>
          <w:sz w:val="24"/>
          <w:szCs w:val="24"/>
        </w:rPr>
        <w:t xml:space="preserve"> to</w:t>
      </w:r>
      <w:r w:rsidRPr="009A7165">
        <w:rPr>
          <w:rFonts w:ascii="Times New Roman" w:hAnsi="Times New Roman" w:cs="Times New Roman"/>
          <w:sz w:val="24"/>
          <w:szCs w:val="24"/>
        </w:rPr>
        <w:t xml:space="preserve"> the correctness or otherwise of the sentence meted out by the trial court.</w:t>
      </w:r>
    </w:p>
    <w:p w14:paraId="357C35CA" w14:textId="77777777" w:rsidR="0037100C" w:rsidRDefault="0037100C" w:rsidP="004F614C">
      <w:pPr>
        <w:numPr>
          <w:ilvl w:val="0"/>
          <w:numId w:val="1"/>
        </w:numPr>
        <w:spacing w:line="240" w:lineRule="auto"/>
        <w:ind w:left="1276" w:hanging="425"/>
        <w:jc w:val="both"/>
        <w:rPr>
          <w:rFonts w:ascii="Times New Roman" w:hAnsi="Times New Roman" w:cs="Times New Roman"/>
          <w:sz w:val="24"/>
          <w:szCs w:val="24"/>
        </w:rPr>
      </w:pPr>
      <w:r w:rsidRPr="006D7001">
        <w:rPr>
          <w:rFonts w:ascii="Times New Roman" w:hAnsi="Times New Roman" w:cs="Times New Roman"/>
          <w:i/>
          <w:iCs/>
          <w:sz w:val="24"/>
          <w:szCs w:val="24"/>
        </w:rPr>
        <w:t>A fortiori</w:t>
      </w:r>
      <w:r w:rsidRPr="009A7165">
        <w:rPr>
          <w:rFonts w:ascii="Times New Roman" w:hAnsi="Times New Roman" w:cs="Times New Roman"/>
          <w:sz w:val="24"/>
          <w:szCs w:val="24"/>
        </w:rPr>
        <w:t xml:space="preserve">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misdirected itself by failing to provide reasons for its decision and failing to interrogate whether the appellants were ideal candidates for a non-custodial sentence. </w:t>
      </w:r>
    </w:p>
    <w:p w14:paraId="08F64DDC" w14:textId="77777777" w:rsidR="004F614C" w:rsidRPr="009A7165" w:rsidRDefault="004F614C" w:rsidP="004F614C">
      <w:pPr>
        <w:spacing w:after="0" w:line="480" w:lineRule="auto"/>
        <w:ind w:left="1276"/>
        <w:jc w:val="both"/>
        <w:rPr>
          <w:rFonts w:ascii="Times New Roman" w:hAnsi="Times New Roman" w:cs="Times New Roman"/>
          <w:sz w:val="24"/>
          <w:szCs w:val="24"/>
        </w:rPr>
      </w:pPr>
    </w:p>
    <w:p w14:paraId="79285488" w14:textId="77777777" w:rsidR="0037100C" w:rsidRPr="004F614C" w:rsidRDefault="0037100C" w:rsidP="004F614C">
      <w:pPr>
        <w:spacing w:line="240" w:lineRule="auto"/>
        <w:jc w:val="both"/>
        <w:rPr>
          <w:rFonts w:ascii="Times New Roman" w:hAnsi="Times New Roman" w:cs="Times New Roman"/>
          <w:b/>
          <w:sz w:val="24"/>
          <w:szCs w:val="24"/>
          <w:u w:val="thick"/>
        </w:rPr>
      </w:pPr>
      <w:r w:rsidRPr="004F614C">
        <w:rPr>
          <w:rFonts w:ascii="Times New Roman" w:hAnsi="Times New Roman" w:cs="Times New Roman"/>
          <w:b/>
          <w:sz w:val="24"/>
          <w:szCs w:val="24"/>
          <w:u w:val="thick"/>
        </w:rPr>
        <w:t xml:space="preserve">RELIEF SOUGHT  </w:t>
      </w:r>
    </w:p>
    <w:p w14:paraId="1B3FD08E" w14:textId="37B108E1" w:rsidR="0037100C" w:rsidRPr="009A7165" w:rsidRDefault="0037100C" w:rsidP="004F614C">
      <w:pPr>
        <w:spacing w:line="240" w:lineRule="auto"/>
        <w:jc w:val="both"/>
        <w:rPr>
          <w:rFonts w:ascii="Times New Roman" w:hAnsi="Times New Roman" w:cs="Times New Roman"/>
          <w:sz w:val="24"/>
          <w:szCs w:val="24"/>
        </w:rPr>
      </w:pPr>
      <w:r w:rsidRPr="009A7165">
        <w:rPr>
          <w:rFonts w:ascii="Times New Roman" w:hAnsi="Times New Roman" w:cs="Times New Roman"/>
          <w:b/>
          <w:sz w:val="24"/>
          <w:szCs w:val="24"/>
        </w:rPr>
        <w:t>WHEREFORE</w:t>
      </w:r>
      <w:r w:rsidR="004F614C">
        <w:rPr>
          <w:rFonts w:ascii="Times New Roman" w:hAnsi="Times New Roman" w:cs="Times New Roman"/>
          <w:sz w:val="24"/>
          <w:szCs w:val="24"/>
        </w:rPr>
        <w:t>, the a</w:t>
      </w:r>
      <w:r w:rsidRPr="009A7165">
        <w:rPr>
          <w:rFonts w:ascii="Times New Roman" w:hAnsi="Times New Roman" w:cs="Times New Roman"/>
          <w:sz w:val="24"/>
          <w:szCs w:val="24"/>
        </w:rPr>
        <w:t xml:space="preserve">ppellants pray that;  </w:t>
      </w:r>
    </w:p>
    <w:p w14:paraId="7A30A7D5" w14:textId="48B49D5C" w:rsidR="0037100C" w:rsidRPr="004F614C" w:rsidRDefault="0037100C" w:rsidP="00AD28C7">
      <w:pPr>
        <w:pStyle w:val="ListParagraph"/>
        <w:numPr>
          <w:ilvl w:val="0"/>
          <w:numId w:val="3"/>
        </w:numPr>
        <w:spacing w:after="0" w:line="480" w:lineRule="auto"/>
        <w:ind w:left="851" w:hanging="284"/>
        <w:jc w:val="both"/>
        <w:rPr>
          <w:rFonts w:ascii="Times New Roman" w:hAnsi="Times New Roman" w:cs="Times New Roman"/>
          <w:sz w:val="24"/>
          <w:szCs w:val="24"/>
        </w:rPr>
      </w:pPr>
      <w:r w:rsidRPr="004F614C">
        <w:rPr>
          <w:rFonts w:ascii="Times New Roman" w:hAnsi="Times New Roman" w:cs="Times New Roman"/>
          <w:sz w:val="24"/>
          <w:szCs w:val="24"/>
        </w:rPr>
        <w:t>The appeal be allowed.</w:t>
      </w:r>
    </w:p>
    <w:p w14:paraId="37A384D3" w14:textId="77777777" w:rsidR="0037100C" w:rsidRPr="009A7165" w:rsidRDefault="0037100C" w:rsidP="00AD28C7">
      <w:pPr>
        <w:numPr>
          <w:ilvl w:val="0"/>
          <w:numId w:val="3"/>
        </w:numPr>
        <w:spacing w:after="0" w:line="480" w:lineRule="auto"/>
        <w:ind w:left="851" w:hanging="284"/>
        <w:jc w:val="both"/>
        <w:rPr>
          <w:rFonts w:ascii="Times New Roman" w:hAnsi="Times New Roman" w:cs="Times New Roman"/>
          <w:sz w:val="24"/>
          <w:szCs w:val="24"/>
        </w:rPr>
      </w:pPr>
      <w:r w:rsidRPr="009A7165">
        <w:rPr>
          <w:rFonts w:ascii="Times New Roman" w:hAnsi="Times New Roman" w:cs="Times New Roman"/>
          <w:sz w:val="24"/>
          <w:szCs w:val="24"/>
        </w:rPr>
        <w:t xml:space="preserve">The judgment of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be set aside and in its place be substituted the following-</w:t>
      </w:r>
    </w:p>
    <w:p w14:paraId="172B629B" w14:textId="77777777" w:rsidR="0037100C" w:rsidRPr="009A7165" w:rsidRDefault="0037100C" w:rsidP="00AD28C7">
      <w:pPr>
        <w:numPr>
          <w:ilvl w:val="0"/>
          <w:numId w:val="4"/>
        </w:numPr>
        <w:spacing w:after="0" w:line="480" w:lineRule="auto"/>
        <w:ind w:left="1276" w:hanging="206"/>
        <w:jc w:val="both"/>
        <w:rPr>
          <w:rFonts w:ascii="Times New Roman" w:hAnsi="Times New Roman" w:cs="Times New Roman"/>
          <w:sz w:val="24"/>
          <w:szCs w:val="24"/>
        </w:rPr>
      </w:pPr>
      <w:r w:rsidRPr="009A7165">
        <w:rPr>
          <w:rFonts w:ascii="Times New Roman" w:hAnsi="Times New Roman" w:cs="Times New Roman"/>
          <w:sz w:val="24"/>
          <w:szCs w:val="24"/>
        </w:rPr>
        <w:t>The appeal is allowed.</w:t>
      </w:r>
    </w:p>
    <w:p w14:paraId="76728083" w14:textId="77777777" w:rsidR="0037100C" w:rsidRPr="009A7165" w:rsidRDefault="0037100C" w:rsidP="00AD28C7">
      <w:pPr>
        <w:numPr>
          <w:ilvl w:val="0"/>
          <w:numId w:val="4"/>
        </w:numPr>
        <w:spacing w:after="0" w:line="480" w:lineRule="auto"/>
        <w:ind w:left="1276" w:hanging="206"/>
        <w:jc w:val="both"/>
        <w:rPr>
          <w:rFonts w:ascii="Times New Roman" w:hAnsi="Times New Roman" w:cs="Times New Roman"/>
          <w:sz w:val="24"/>
          <w:szCs w:val="24"/>
        </w:rPr>
      </w:pPr>
      <w:r w:rsidRPr="009A7165">
        <w:rPr>
          <w:rFonts w:ascii="Times New Roman" w:hAnsi="Times New Roman" w:cs="Times New Roman"/>
          <w:sz w:val="24"/>
          <w:szCs w:val="24"/>
        </w:rPr>
        <w:t>The appellants’ conviction and sentence are quashed and set aside.</w:t>
      </w:r>
    </w:p>
    <w:p w14:paraId="21B9283D" w14:textId="77777777" w:rsidR="0037100C" w:rsidRPr="009A7165" w:rsidRDefault="0037100C" w:rsidP="00AD28C7">
      <w:pPr>
        <w:numPr>
          <w:ilvl w:val="0"/>
          <w:numId w:val="4"/>
        </w:numPr>
        <w:spacing w:after="0" w:line="480" w:lineRule="auto"/>
        <w:ind w:left="1276" w:hanging="206"/>
        <w:jc w:val="both"/>
        <w:rPr>
          <w:rFonts w:ascii="Times New Roman" w:hAnsi="Times New Roman" w:cs="Times New Roman"/>
          <w:sz w:val="24"/>
          <w:szCs w:val="24"/>
        </w:rPr>
      </w:pPr>
      <w:r w:rsidRPr="009A7165">
        <w:rPr>
          <w:rFonts w:ascii="Times New Roman" w:hAnsi="Times New Roman" w:cs="Times New Roman"/>
          <w:sz w:val="24"/>
          <w:szCs w:val="24"/>
        </w:rPr>
        <w:t xml:space="preserve">The judgment of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is substituted with the following-</w:t>
      </w:r>
    </w:p>
    <w:p w14:paraId="57496F5F" w14:textId="77777777" w:rsidR="0037100C" w:rsidRPr="009A7165" w:rsidRDefault="0037100C" w:rsidP="00AD28C7">
      <w:pPr>
        <w:spacing w:line="240" w:lineRule="auto"/>
        <w:ind w:firstLine="1701"/>
        <w:jc w:val="both"/>
        <w:rPr>
          <w:rFonts w:ascii="Times New Roman" w:hAnsi="Times New Roman" w:cs="Times New Roman"/>
          <w:sz w:val="24"/>
          <w:szCs w:val="24"/>
        </w:rPr>
      </w:pPr>
      <w:r w:rsidRPr="009A7165">
        <w:rPr>
          <w:rFonts w:ascii="Times New Roman" w:hAnsi="Times New Roman" w:cs="Times New Roman"/>
          <w:sz w:val="24"/>
          <w:szCs w:val="24"/>
        </w:rPr>
        <w:t>“The accused be and are hereby found not guilty and acquitted.”</w:t>
      </w:r>
    </w:p>
    <w:p w14:paraId="34C1FF94" w14:textId="77777777" w:rsidR="00D30783" w:rsidRPr="009A7165" w:rsidRDefault="00D30783" w:rsidP="004F614C">
      <w:pPr>
        <w:spacing w:line="240" w:lineRule="auto"/>
        <w:jc w:val="both"/>
        <w:rPr>
          <w:rFonts w:ascii="Times New Roman" w:hAnsi="Times New Roman" w:cs="Times New Roman"/>
          <w:sz w:val="24"/>
          <w:szCs w:val="24"/>
        </w:rPr>
      </w:pPr>
    </w:p>
    <w:p w14:paraId="374266BB" w14:textId="615E0043" w:rsidR="0037100C" w:rsidRPr="009A7165" w:rsidRDefault="0037100C" w:rsidP="00AD28C7">
      <w:pPr>
        <w:spacing w:after="0" w:line="480" w:lineRule="auto"/>
        <w:rPr>
          <w:rFonts w:ascii="Times New Roman" w:hAnsi="Times New Roman" w:cs="Times New Roman"/>
          <w:b/>
          <w:sz w:val="24"/>
          <w:szCs w:val="24"/>
          <w:u w:val="single"/>
          <w:lang w:val="en-GB"/>
        </w:rPr>
      </w:pPr>
      <w:r w:rsidRPr="009A7165">
        <w:rPr>
          <w:rFonts w:ascii="Times New Roman" w:hAnsi="Times New Roman" w:cs="Times New Roman"/>
          <w:b/>
          <w:sz w:val="24"/>
          <w:szCs w:val="24"/>
          <w:u w:val="single"/>
          <w:lang w:val="en-GB"/>
        </w:rPr>
        <w:t xml:space="preserve">SUBMISSIONS </w:t>
      </w:r>
      <w:r w:rsidR="00D30783" w:rsidRPr="009A7165">
        <w:rPr>
          <w:rFonts w:ascii="Times New Roman" w:hAnsi="Times New Roman" w:cs="Times New Roman"/>
          <w:b/>
          <w:sz w:val="24"/>
          <w:szCs w:val="24"/>
          <w:u w:val="single"/>
          <w:lang w:val="en-GB"/>
        </w:rPr>
        <w:t>BEFORE THIS COURT</w:t>
      </w:r>
    </w:p>
    <w:p w14:paraId="096BD7E6" w14:textId="1C9BACEA" w:rsidR="0037100C" w:rsidRDefault="00AA3528" w:rsidP="00AD28C7">
      <w:pPr>
        <w:pStyle w:val="ListParagraph"/>
        <w:numPr>
          <w:ilvl w:val="0"/>
          <w:numId w:val="9"/>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Mr </w:t>
      </w:r>
      <w:r w:rsidRPr="009A7165">
        <w:rPr>
          <w:rFonts w:ascii="Times New Roman" w:hAnsi="Times New Roman" w:cs="Times New Roman"/>
          <w:i/>
          <w:sz w:val="24"/>
          <w:szCs w:val="24"/>
        </w:rPr>
        <w:t>Sithole</w:t>
      </w:r>
      <w:r w:rsidRPr="009A7165">
        <w:rPr>
          <w:rFonts w:ascii="Times New Roman" w:hAnsi="Times New Roman" w:cs="Times New Roman"/>
          <w:iCs/>
          <w:sz w:val="24"/>
          <w:szCs w:val="24"/>
        </w:rPr>
        <w:t>,</w:t>
      </w:r>
      <w:r w:rsidR="0037100C" w:rsidRPr="009A7165">
        <w:rPr>
          <w:rFonts w:ascii="Times New Roman" w:hAnsi="Times New Roman" w:cs="Times New Roman"/>
          <w:sz w:val="24"/>
          <w:szCs w:val="24"/>
        </w:rPr>
        <w:t xml:space="preserve"> for the appellants</w:t>
      </w:r>
      <w:r w:rsidR="00AA7E7E">
        <w:rPr>
          <w:rFonts w:ascii="Times New Roman" w:hAnsi="Times New Roman" w:cs="Times New Roman"/>
          <w:sz w:val="24"/>
          <w:szCs w:val="24"/>
        </w:rPr>
        <w:t>,</w:t>
      </w:r>
      <w:r w:rsidR="0037100C" w:rsidRPr="009A7165">
        <w:rPr>
          <w:rFonts w:ascii="Times New Roman" w:hAnsi="Times New Roman" w:cs="Times New Roman"/>
          <w:sz w:val="24"/>
          <w:szCs w:val="24"/>
        </w:rPr>
        <w:t xml:space="preserve"> submitted that the State had failed to prove beyond a reasonable doubt that the appellants committed the offence of</w:t>
      </w:r>
      <w:r w:rsidR="00D30783" w:rsidRPr="009A7165">
        <w:rPr>
          <w:rFonts w:ascii="Times New Roman" w:hAnsi="Times New Roman" w:cs="Times New Roman"/>
          <w:sz w:val="24"/>
          <w:szCs w:val="24"/>
        </w:rPr>
        <w:t xml:space="preserve"> criminal</w:t>
      </w:r>
      <w:r w:rsidR="0037100C" w:rsidRPr="009A7165">
        <w:rPr>
          <w:rFonts w:ascii="Times New Roman" w:hAnsi="Times New Roman" w:cs="Times New Roman"/>
          <w:sz w:val="24"/>
          <w:szCs w:val="24"/>
        </w:rPr>
        <w:t xml:space="preserve"> abuse of duty as public officers. He argued that, in signing the new contract, the appellants acted on the advice of the Zvishavane</w:t>
      </w:r>
      <w:r w:rsidR="00D30783" w:rsidRPr="009A7165">
        <w:rPr>
          <w:rFonts w:ascii="Times New Roman" w:hAnsi="Times New Roman" w:cs="Times New Roman"/>
          <w:sz w:val="24"/>
          <w:szCs w:val="24"/>
        </w:rPr>
        <w:t xml:space="preserve"> Town</w:t>
      </w:r>
      <w:r w:rsidR="0083074C">
        <w:rPr>
          <w:rFonts w:ascii="Times New Roman" w:hAnsi="Times New Roman" w:cs="Times New Roman"/>
          <w:sz w:val="24"/>
          <w:szCs w:val="24"/>
        </w:rPr>
        <w:t xml:space="preserve"> Council’s legal practitioner.  </w:t>
      </w:r>
      <w:r w:rsidR="0037100C" w:rsidRPr="009A7165">
        <w:rPr>
          <w:rFonts w:ascii="Times New Roman" w:hAnsi="Times New Roman" w:cs="Times New Roman"/>
          <w:sz w:val="24"/>
          <w:szCs w:val="24"/>
        </w:rPr>
        <w:t>Counsel contended that the evidence regarding this legal advice was placed before the tria</w:t>
      </w:r>
      <w:r w:rsidR="0083074C">
        <w:rPr>
          <w:rFonts w:ascii="Times New Roman" w:hAnsi="Times New Roman" w:cs="Times New Roman"/>
          <w:sz w:val="24"/>
          <w:szCs w:val="24"/>
        </w:rPr>
        <w:t xml:space="preserve">l court and was never disputed.  </w:t>
      </w:r>
      <w:r w:rsidR="0037100C" w:rsidRPr="009A7165">
        <w:rPr>
          <w:rFonts w:ascii="Times New Roman" w:hAnsi="Times New Roman" w:cs="Times New Roman"/>
          <w:sz w:val="24"/>
          <w:szCs w:val="24"/>
        </w:rPr>
        <w:t xml:space="preserve">Counsel further argued that, by requiring the appellants to call the Zvishavane Town Council’s legal practitioner, Ms </w:t>
      </w:r>
      <w:r w:rsidR="0037100C" w:rsidRPr="006D7001">
        <w:rPr>
          <w:rFonts w:ascii="Times New Roman" w:hAnsi="Times New Roman" w:cs="Times New Roman"/>
          <w:iCs/>
          <w:sz w:val="24"/>
          <w:szCs w:val="24"/>
        </w:rPr>
        <w:t>Chigariro</w:t>
      </w:r>
      <w:r w:rsidR="0037100C" w:rsidRPr="009A7165">
        <w:rPr>
          <w:rFonts w:ascii="Times New Roman" w:hAnsi="Times New Roman" w:cs="Times New Roman"/>
          <w:sz w:val="24"/>
          <w:szCs w:val="24"/>
        </w:rPr>
        <w:t xml:space="preserve">, as a witness, the trial court improperly reversed the </w:t>
      </w:r>
      <w:r w:rsidR="0037100C" w:rsidRPr="009A7165">
        <w:rPr>
          <w:rFonts w:ascii="Times New Roman" w:hAnsi="Times New Roman" w:cs="Times New Roman"/>
          <w:i/>
          <w:iCs/>
          <w:sz w:val="24"/>
          <w:szCs w:val="24"/>
        </w:rPr>
        <w:t>onus</w:t>
      </w:r>
      <w:r w:rsidR="00AD28C7">
        <w:rPr>
          <w:rFonts w:ascii="Times New Roman" w:hAnsi="Times New Roman" w:cs="Times New Roman"/>
          <w:sz w:val="24"/>
          <w:szCs w:val="24"/>
        </w:rPr>
        <w:t xml:space="preserve"> of proof onto the appellants.  </w:t>
      </w:r>
      <w:r w:rsidR="0037100C" w:rsidRPr="009A7165">
        <w:rPr>
          <w:rFonts w:ascii="Times New Roman" w:hAnsi="Times New Roman" w:cs="Times New Roman"/>
          <w:sz w:val="24"/>
          <w:szCs w:val="24"/>
        </w:rPr>
        <w:t>He submitted that the appellants bore no duty to prove their innocence, as the burden of proof rests squarely on the State throughout.</w:t>
      </w:r>
    </w:p>
    <w:p w14:paraId="3C594760" w14:textId="77777777" w:rsidR="00AD28C7" w:rsidRPr="009A7165" w:rsidRDefault="00AD28C7" w:rsidP="00AD28C7">
      <w:pPr>
        <w:pStyle w:val="ListParagraph"/>
        <w:spacing w:line="240" w:lineRule="auto"/>
        <w:ind w:left="426"/>
        <w:jc w:val="both"/>
        <w:rPr>
          <w:rFonts w:ascii="Times New Roman" w:hAnsi="Times New Roman" w:cs="Times New Roman"/>
          <w:sz w:val="24"/>
          <w:szCs w:val="24"/>
        </w:rPr>
      </w:pPr>
    </w:p>
    <w:p w14:paraId="09463C5E" w14:textId="7786D7FD" w:rsidR="0037100C" w:rsidRDefault="00AA3528" w:rsidP="00AD28C7">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Counsel </w:t>
      </w:r>
      <w:r w:rsidR="0037100C" w:rsidRPr="009A7165">
        <w:rPr>
          <w:rFonts w:ascii="Times New Roman" w:hAnsi="Times New Roman" w:cs="Times New Roman"/>
          <w:sz w:val="24"/>
          <w:szCs w:val="24"/>
        </w:rPr>
        <w:t xml:space="preserve">submitted that the State failed to establish the appellants’ actual intention to commit the offence. </w:t>
      </w:r>
      <w:r w:rsidR="00AD28C7">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He further argued that the State had, in the court </w:t>
      </w:r>
      <w:r w:rsidR="0037100C" w:rsidRPr="009A7165">
        <w:rPr>
          <w:rFonts w:ascii="Times New Roman" w:hAnsi="Times New Roman" w:cs="Times New Roman"/>
          <w:i/>
          <w:sz w:val="24"/>
          <w:szCs w:val="24"/>
        </w:rPr>
        <w:t>a</w:t>
      </w:r>
      <w:r w:rsidR="0037100C" w:rsidRPr="009A7165">
        <w:rPr>
          <w:rFonts w:ascii="Times New Roman" w:hAnsi="Times New Roman" w:cs="Times New Roman"/>
          <w:sz w:val="24"/>
          <w:szCs w:val="24"/>
        </w:rPr>
        <w:t xml:space="preserve"> </w:t>
      </w:r>
      <w:r w:rsidR="0037100C" w:rsidRPr="009A7165">
        <w:rPr>
          <w:rFonts w:ascii="Times New Roman" w:hAnsi="Times New Roman" w:cs="Times New Roman"/>
          <w:i/>
          <w:sz w:val="24"/>
          <w:szCs w:val="24"/>
        </w:rPr>
        <w:t>quo</w:t>
      </w:r>
      <w:r w:rsidR="0037100C" w:rsidRPr="009A7165">
        <w:rPr>
          <w:rFonts w:ascii="Times New Roman" w:hAnsi="Times New Roman" w:cs="Times New Roman"/>
          <w:sz w:val="24"/>
          <w:szCs w:val="24"/>
        </w:rPr>
        <w:t xml:space="preserve">, conceded its inability to prove actual intent on the part of the appellants, yet the court </w:t>
      </w:r>
      <w:r w:rsidR="0037100C" w:rsidRPr="009A7165">
        <w:rPr>
          <w:rFonts w:ascii="Times New Roman" w:hAnsi="Times New Roman" w:cs="Times New Roman"/>
          <w:i/>
          <w:sz w:val="24"/>
          <w:szCs w:val="24"/>
        </w:rPr>
        <w:t>a</w:t>
      </w:r>
      <w:r w:rsidR="0037100C" w:rsidRPr="009A7165">
        <w:rPr>
          <w:rFonts w:ascii="Times New Roman" w:hAnsi="Times New Roman" w:cs="Times New Roman"/>
          <w:sz w:val="24"/>
          <w:szCs w:val="24"/>
        </w:rPr>
        <w:t xml:space="preserve"> </w:t>
      </w:r>
      <w:r w:rsidR="0037100C" w:rsidRPr="009A7165">
        <w:rPr>
          <w:rFonts w:ascii="Times New Roman" w:hAnsi="Times New Roman" w:cs="Times New Roman"/>
          <w:i/>
          <w:sz w:val="24"/>
          <w:szCs w:val="24"/>
        </w:rPr>
        <w:t>quo</w:t>
      </w:r>
      <w:r w:rsidR="0037100C" w:rsidRPr="009A7165">
        <w:rPr>
          <w:rFonts w:ascii="Times New Roman" w:hAnsi="Times New Roman" w:cs="Times New Roman"/>
          <w:sz w:val="24"/>
          <w:szCs w:val="24"/>
        </w:rPr>
        <w:t xml:space="preserve"> failed to tak</w:t>
      </w:r>
      <w:r w:rsidR="00AD28C7">
        <w:rPr>
          <w:rFonts w:ascii="Times New Roman" w:hAnsi="Times New Roman" w:cs="Times New Roman"/>
          <w:sz w:val="24"/>
          <w:szCs w:val="24"/>
        </w:rPr>
        <w:t xml:space="preserve">e this concession into account.  </w:t>
      </w:r>
      <w:r w:rsidRPr="009A7165">
        <w:rPr>
          <w:rFonts w:ascii="Times New Roman" w:hAnsi="Times New Roman" w:cs="Times New Roman"/>
          <w:sz w:val="24"/>
          <w:szCs w:val="24"/>
        </w:rPr>
        <w:t xml:space="preserve">He </w:t>
      </w:r>
      <w:r w:rsidR="0037100C" w:rsidRPr="009A7165">
        <w:rPr>
          <w:rFonts w:ascii="Times New Roman" w:hAnsi="Times New Roman" w:cs="Times New Roman"/>
          <w:sz w:val="24"/>
          <w:szCs w:val="24"/>
        </w:rPr>
        <w:t xml:space="preserve">also highlighted that minutes of the meeting which could have exonerated the appellants had gone missing, although a witness confirmed that the </w:t>
      </w:r>
      <w:r w:rsidR="00AD28C7">
        <w:rPr>
          <w:rFonts w:ascii="Times New Roman" w:hAnsi="Times New Roman" w:cs="Times New Roman"/>
          <w:sz w:val="24"/>
          <w:szCs w:val="24"/>
        </w:rPr>
        <w:t xml:space="preserve">meeting had indeed taken place.  </w:t>
      </w:r>
      <w:r w:rsidR="0037100C" w:rsidRPr="009A7165">
        <w:rPr>
          <w:rFonts w:ascii="Times New Roman" w:hAnsi="Times New Roman" w:cs="Times New Roman"/>
          <w:sz w:val="24"/>
          <w:szCs w:val="24"/>
        </w:rPr>
        <w:t>He submitted that this created the possibility that the app</w:t>
      </w:r>
      <w:r w:rsidR="00AD28C7">
        <w:rPr>
          <w:rFonts w:ascii="Times New Roman" w:hAnsi="Times New Roman" w:cs="Times New Roman"/>
          <w:sz w:val="24"/>
          <w:szCs w:val="24"/>
        </w:rPr>
        <w:t xml:space="preserve">ellants were telling the truth.  </w:t>
      </w:r>
      <w:r w:rsidR="0037100C" w:rsidRPr="009A7165">
        <w:rPr>
          <w:rFonts w:ascii="Times New Roman" w:hAnsi="Times New Roman" w:cs="Times New Roman"/>
          <w:sz w:val="24"/>
          <w:szCs w:val="24"/>
        </w:rPr>
        <w:t>Counsel additionally argued that there was no direct evidence linking the second appellant to the alleged offence, as his role was limited to signing the contract merely as a witness.</w:t>
      </w:r>
    </w:p>
    <w:p w14:paraId="0B190F75" w14:textId="77777777" w:rsidR="00AD28C7" w:rsidRPr="00AD28C7" w:rsidRDefault="00AD28C7" w:rsidP="00AD28C7">
      <w:pPr>
        <w:spacing w:after="0" w:line="240" w:lineRule="auto"/>
        <w:jc w:val="both"/>
        <w:rPr>
          <w:rFonts w:ascii="Times New Roman" w:hAnsi="Times New Roman" w:cs="Times New Roman"/>
          <w:sz w:val="24"/>
          <w:szCs w:val="24"/>
        </w:rPr>
      </w:pPr>
    </w:p>
    <w:p w14:paraId="3415D8EA" w14:textId="08410FAF" w:rsidR="001B6708" w:rsidRPr="001B6708" w:rsidRDefault="0037100C" w:rsidP="001B6708">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Mr </w:t>
      </w:r>
      <w:r w:rsidRPr="009A7165">
        <w:rPr>
          <w:rFonts w:ascii="Times New Roman" w:hAnsi="Times New Roman" w:cs="Times New Roman"/>
          <w:i/>
          <w:sz w:val="24"/>
          <w:szCs w:val="24"/>
        </w:rPr>
        <w:t>Sithole</w:t>
      </w:r>
      <w:r w:rsidRPr="009A7165">
        <w:rPr>
          <w:rFonts w:ascii="Times New Roman" w:hAnsi="Times New Roman" w:cs="Times New Roman"/>
          <w:sz w:val="24"/>
          <w:szCs w:val="24"/>
        </w:rPr>
        <w:t xml:space="preserve"> further submitted that the appeal before 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was determined at a time when the record of proceedings had not yet</w:t>
      </w:r>
      <w:r w:rsidR="00AD28C7">
        <w:rPr>
          <w:rFonts w:ascii="Times New Roman" w:hAnsi="Times New Roman" w:cs="Times New Roman"/>
          <w:sz w:val="24"/>
          <w:szCs w:val="24"/>
        </w:rPr>
        <w:t xml:space="preserve"> been certified by all parties.  </w:t>
      </w:r>
      <w:r w:rsidRPr="009A7165">
        <w:rPr>
          <w:rFonts w:ascii="Times New Roman" w:hAnsi="Times New Roman" w:cs="Times New Roman"/>
          <w:sz w:val="24"/>
          <w:szCs w:val="24"/>
        </w:rPr>
        <w:t xml:space="preserve">Counsel also contended that the transcript from the trial court did not include the questions posed by the State counsel to the appellants. </w:t>
      </w:r>
      <w:r w:rsidR="00AD28C7">
        <w:rPr>
          <w:rFonts w:ascii="Times New Roman" w:hAnsi="Times New Roman" w:cs="Times New Roman"/>
          <w:sz w:val="24"/>
          <w:szCs w:val="24"/>
        </w:rPr>
        <w:t xml:space="preserve"> </w:t>
      </w:r>
      <w:r w:rsidRPr="009A7165">
        <w:rPr>
          <w:rFonts w:ascii="Times New Roman" w:hAnsi="Times New Roman" w:cs="Times New Roman"/>
          <w:sz w:val="24"/>
          <w:szCs w:val="24"/>
        </w:rPr>
        <w:t xml:space="preserve">He submitted that such questions ought to have been recorded to enable proper consideration of whether the doctrine of common purpose was applicable. </w:t>
      </w:r>
      <w:r w:rsidR="00AA3528" w:rsidRPr="009A7165">
        <w:rPr>
          <w:rFonts w:ascii="Times New Roman" w:hAnsi="Times New Roman" w:cs="Times New Roman"/>
          <w:sz w:val="24"/>
          <w:szCs w:val="24"/>
        </w:rPr>
        <w:t xml:space="preserve">He </w:t>
      </w:r>
      <w:r w:rsidRPr="009A7165">
        <w:rPr>
          <w:rFonts w:ascii="Times New Roman" w:hAnsi="Times New Roman" w:cs="Times New Roman"/>
          <w:sz w:val="24"/>
          <w:szCs w:val="24"/>
        </w:rPr>
        <w:t>further argued that the trial court prepared its judgment without addressing the closing submissions made on</w:t>
      </w:r>
      <w:r w:rsidR="00AD28C7">
        <w:rPr>
          <w:rFonts w:ascii="Times New Roman" w:hAnsi="Times New Roman" w:cs="Times New Roman"/>
          <w:sz w:val="24"/>
          <w:szCs w:val="24"/>
        </w:rPr>
        <w:t xml:space="preserve"> behalf of the first appellant.  He pointed out that s </w:t>
      </w:r>
      <w:r w:rsidRPr="009A7165">
        <w:rPr>
          <w:rFonts w:ascii="Times New Roman" w:hAnsi="Times New Roman" w:cs="Times New Roman"/>
          <w:sz w:val="24"/>
          <w:szCs w:val="24"/>
        </w:rPr>
        <w:t>200 of the Criminal Procedure and Evidence Act [</w:t>
      </w:r>
      <w:r w:rsidRPr="009A7165">
        <w:rPr>
          <w:rFonts w:ascii="Times New Roman" w:hAnsi="Times New Roman" w:cs="Times New Roman"/>
          <w:i/>
          <w:sz w:val="24"/>
          <w:szCs w:val="24"/>
        </w:rPr>
        <w:t>Chapter 9:07</w:t>
      </w:r>
      <w:r w:rsidRPr="009A7165">
        <w:rPr>
          <w:rFonts w:ascii="Times New Roman" w:hAnsi="Times New Roman" w:cs="Times New Roman"/>
          <w:sz w:val="24"/>
          <w:szCs w:val="24"/>
        </w:rPr>
        <w:t xml:space="preserve">] makes it mandatory for an accused person to submit closing arguments, and therefore the omission to consider those submissions constituted a material irregularity. </w:t>
      </w:r>
    </w:p>
    <w:p w14:paraId="19A6EE6F" w14:textId="77777777" w:rsidR="001B6708" w:rsidRPr="0068765B" w:rsidRDefault="001B6708" w:rsidP="001B6708">
      <w:pPr>
        <w:pStyle w:val="ListParagraph"/>
        <w:spacing w:after="0" w:line="240" w:lineRule="auto"/>
        <w:ind w:left="426"/>
        <w:jc w:val="both"/>
        <w:rPr>
          <w:rFonts w:ascii="Times New Roman" w:hAnsi="Times New Roman" w:cs="Times New Roman"/>
          <w:sz w:val="24"/>
          <w:szCs w:val="24"/>
        </w:rPr>
      </w:pPr>
    </w:p>
    <w:p w14:paraId="56321542" w14:textId="4F84B024" w:rsidR="0037100C" w:rsidRDefault="0037100C" w:rsidP="0068765B">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Counsel further argued that the </w:t>
      </w:r>
      <w:r w:rsidR="00AA3528" w:rsidRPr="009A7165">
        <w:rPr>
          <w:rFonts w:ascii="Times New Roman" w:hAnsi="Times New Roman" w:cs="Times New Roman"/>
          <w:sz w:val="24"/>
          <w:szCs w:val="24"/>
        </w:rPr>
        <w:t>S</w:t>
      </w:r>
      <w:r w:rsidRPr="009A7165">
        <w:rPr>
          <w:rFonts w:ascii="Times New Roman" w:hAnsi="Times New Roman" w:cs="Times New Roman"/>
          <w:sz w:val="24"/>
          <w:szCs w:val="24"/>
        </w:rPr>
        <w:t xml:space="preserve">tate </w:t>
      </w:r>
      <w:r w:rsidR="00AA3528" w:rsidRPr="009A7165">
        <w:rPr>
          <w:rFonts w:ascii="Times New Roman" w:hAnsi="Times New Roman" w:cs="Times New Roman"/>
          <w:sz w:val="24"/>
          <w:szCs w:val="24"/>
        </w:rPr>
        <w:t>O</w:t>
      </w:r>
      <w:r w:rsidRPr="009A7165">
        <w:rPr>
          <w:rFonts w:ascii="Times New Roman" w:hAnsi="Times New Roman" w:cs="Times New Roman"/>
          <w:sz w:val="24"/>
          <w:szCs w:val="24"/>
        </w:rPr>
        <w:t xml:space="preserve">utline relied upon by the trial court materially differed from the </w:t>
      </w:r>
      <w:r w:rsidR="00AA3528" w:rsidRPr="009A7165">
        <w:rPr>
          <w:rFonts w:ascii="Times New Roman" w:hAnsi="Times New Roman" w:cs="Times New Roman"/>
          <w:sz w:val="24"/>
          <w:szCs w:val="24"/>
        </w:rPr>
        <w:t xml:space="preserve">one </w:t>
      </w:r>
      <w:r w:rsidRPr="009A7165">
        <w:rPr>
          <w:rFonts w:ascii="Times New Roman" w:hAnsi="Times New Roman" w:cs="Times New Roman"/>
          <w:sz w:val="24"/>
          <w:szCs w:val="24"/>
        </w:rPr>
        <w:t>that had be</w:t>
      </w:r>
      <w:r w:rsidR="0068765B">
        <w:rPr>
          <w:rFonts w:ascii="Times New Roman" w:hAnsi="Times New Roman" w:cs="Times New Roman"/>
          <w:sz w:val="24"/>
          <w:szCs w:val="24"/>
        </w:rPr>
        <w:t xml:space="preserve">en furnished to the appellants.  </w:t>
      </w:r>
      <w:r w:rsidR="00AA3528" w:rsidRPr="009A7165">
        <w:rPr>
          <w:rFonts w:ascii="Times New Roman" w:hAnsi="Times New Roman" w:cs="Times New Roman"/>
          <w:sz w:val="24"/>
          <w:szCs w:val="24"/>
        </w:rPr>
        <w:t xml:space="preserve">He </w:t>
      </w:r>
      <w:r w:rsidRPr="009A7165">
        <w:rPr>
          <w:rFonts w:ascii="Times New Roman" w:hAnsi="Times New Roman" w:cs="Times New Roman"/>
          <w:sz w:val="24"/>
          <w:szCs w:val="24"/>
        </w:rPr>
        <w:t>asserted that the appellants had responded to a different case from the one on which the court relied.</w:t>
      </w:r>
      <w:r w:rsidR="0068765B">
        <w:rPr>
          <w:rFonts w:ascii="Times New Roman" w:hAnsi="Times New Roman" w:cs="Times New Roman"/>
          <w:sz w:val="24"/>
          <w:szCs w:val="24"/>
        </w:rPr>
        <w:t xml:space="preserve"> </w:t>
      </w:r>
      <w:r w:rsidRPr="009A7165">
        <w:rPr>
          <w:rFonts w:ascii="Times New Roman" w:hAnsi="Times New Roman" w:cs="Times New Roman"/>
          <w:sz w:val="24"/>
          <w:szCs w:val="24"/>
        </w:rPr>
        <w:t xml:space="preserve"> He also stated that the </w:t>
      </w:r>
      <w:r w:rsidRPr="009A7165">
        <w:rPr>
          <w:rFonts w:ascii="Times New Roman" w:hAnsi="Times New Roman" w:cs="Times New Roman"/>
          <w:sz w:val="24"/>
          <w:szCs w:val="24"/>
        </w:rPr>
        <w:lastRenderedPageBreak/>
        <w:t xml:space="preserve">evidence that was led was based on averments never put in the </w:t>
      </w:r>
      <w:r w:rsidR="00AA3528" w:rsidRPr="009A7165">
        <w:rPr>
          <w:rFonts w:ascii="Times New Roman" w:hAnsi="Times New Roman" w:cs="Times New Roman"/>
          <w:sz w:val="24"/>
          <w:szCs w:val="24"/>
        </w:rPr>
        <w:t>S</w:t>
      </w:r>
      <w:r w:rsidRPr="009A7165">
        <w:rPr>
          <w:rFonts w:ascii="Times New Roman" w:hAnsi="Times New Roman" w:cs="Times New Roman"/>
          <w:sz w:val="24"/>
          <w:szCs w:val="24"/>
        </w:rPr>
        <w:t xml:space="preserve">tate </w:t>
      </w:r>
      <w:r w:rsidR="00AA3528" w:rsidRPr="009A7165">
        <w:rPr>
          <w:rFonts w:ascii="Times New Roman" w:hAnsi="Times New Roman" w:cs="Times New Roman"/>
          <w:sz w:val="24"/>
          <w:szCs w:val="24"/>
        </w:rPr>
        <w:t>O</w:t>
      </w:r>
      <w:r w:rsidRPr="009A7165">
        <w:rPr>
          <w:rFonts w:ascii="Times New Roman" w:hAnsi="Times New Roman" w:cs="Times New Roman"/>
          <w:sz w:val="24"/>
          <w:szCs w:val="24"/>
        </w:rPr>
        <w:t xml:space="preserve">utline. </w:t>
      </w:r>
      <w:r w:rsidR="0083074C">
        <w:rPr>
          <w:rFonts w:ascii="Times New Roman" w:hAnsi="Times New Roman" w:cs="Times New Roman"/>
          <w:sz w:val="24"/>
          <w:szCs w:val="24"/>
        </w:rPr>
        <w:t xml:space="preserve"> </w:t>
      </w:r>
      <w:r w:rsidR="00AA3528" w:rsidRPr="009A7165">
        <w:rPr>
          <w:rFonts w:ascii="Times New Roman" w:hAnsi="Times New Roman" w:cs="Times New Roman"/>
          <w:sz w:val="24"/>
          <w:szCs w:val="24"/>
        </w:rPr>
        <w:t>F</w:t>
      </w:r>
      <w:r w:rsidRPr="009A7165">
        <w:rPr>
          <w:rFonts w:ascii="Times New Roman" w:hAnsi="Times New Roman" w:cs="Times New Roman"/>
          <w:sz w:val="24"/>
          <w:szCs w:val="24"/>
        </w:rPr>
        <w:t>urther</w:t>
      </w:r>
      <w:r w:rsidR="00AA3528" w:rsidRPr="009A7165">
        <w:rPr>
          <w:rFonts w:ascii="Times New Roman" w:hAnsi="Times New Roman" w:cs="Times New Roman"/>
          <w:sz w:val="24"/>
          <w:szCs w:val="24"/>
        </w:rPr>
        <w:t xml:space="preserve">, </w:t>
      </w:r>
      <w:r w:rsidRPr="009A7165">
        <w:rPr>
          <w:rFonts w:ascii="Times New Roman" w:hAnsi="Times New Roman" w:cs="Times New Roman"/>
          <w:sz w:val="24"/>
          <w:szCs w:val="24"/>
        </w:rPr>
        <w:t>that the second appellant was merely a witness to the agreement and</w:t>
      </w:r>
      <w:r w:rsidR="002177EB">
        <w:rPr>
          <w:rFonts w:ascii="Times New Roman" w:hAnsi="Times New Roman" w:cs="Times New Roman"/>
          <w:sz w:val="24"/>
          <w:szCs w:val="24"/>
        </w:rPr>
        <w:t xml:space="preserve"> there was</w:t>
      </w:r>
      <w:r w:rsidRPr="009A7165">
        <w:rPr>
          <w:rFonts w:ascii="Times New Roman" w:hAnsi="Times New Roman" w:cs="Times New Roman"/>
          <w:sz w:val="24"/>
          <w:szCs w:val="24"/>
        </w:rPr>
        <w:t xml:space="preserve"> no evidence that his participation was other than that. </w:t>
      </w:r>
    </w:p>
    <w:p w14:paraId="0CB82EBA" w14:textId="77777777" w:rsidR="0068765B" w:rsidRPr="0068765B" w:rsidRDefault="0068765B" w:rsidP="002234B2">
      <w:pPr>
        <w:spacing w:after="0" w:line="240" w:lineRule="auto"/>
        <w:jc w:val="both"/>
        <w:rPr>
          <w:rFonts w:ascii="Times New Roman" w:hAnsi="Times New Roman" w:cs="Times New Roman"/>
          <w:sz w:val="24"/>
          <w:szCs w:val="24"/>
        </w:rPr>
      </w:pPr>
    </w:p>
    <w:p w14:paraId="5A666F99" w14:textId="30664818" w:rsidR="0037100C" w:rsidRDefault="0037100C" w:rsidP="00A52420">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i/>
          <w:sz w:val="24"/>
          <w:szCs w:val="24"/>
        </w:rPr>
        <w:t>Per</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contra</w:t>
      </w:r>
      <w:r w:rsidRPr="009A7165">
        <w:rPr>
          <w:rFonts w:ascii="Times New Roman" w:hAnsi="Times New Roman" w:cs="Times New Roman"/>
          <w:sz w:val="24"/>
          <w:szCs w:val="24"/>
        </w:rPr>
        <w:t xml:space="preserve">, </w:t>
      </w:r>
      <w:r w:rsidR="00AA3528" w:rsidRPr="009A7165">
        <w:rPr>
          <w:rFonts w:ascii="Times New Roman" w:hAnsi="Times New Roman" w:cs="Times New Roman"/>
          <w:sz w:val="24"/>
          <w:szCs w:val="24"/>
        </w:rPr>
        <w:t xml:space="preserve">Ms </w:t>
      </w:r>
      <w:r w:rsidR="00AA3528" w:rsidRPr="009A7165">
        <w:rPr>
          <w:rFonts w:ascii="Times New Roman" w:hAnsi="Times New Roman" w:cs="Times New Roman"/>
          <w:i/>
          <w:iCs/>
          <w:sz w:val="24"/>
          <w:szCs w:val="24"/>
        </w:rPr>
        <w:t>Phiri,</w:t>
      </w:r>
      <w:r w:rsidRPr="009A7165">
        <w:rPr>
          <w:rFonts w:ascii="Times New Roman" w:hAnsi="Times New Roman" w:cs="Times New Roman"/>
          <w:sz w:val="24"/>
          <w:szCs w:val="24"/>
        </w:rPr>
        <w:t xml:space="preserve"> for the respondent</w:t>
      </w:r>
      <w:r w:rsidR="00AA7E7E">
        <w:rPr>
          <w:rFonts w:ascii="Times New Roman" w:hAnsi="Times New Roman" w:cs="Times New Roman"/>
          <w:sz w:val="24"/>
          <w:szCs w:val="24"/>
        </w:rPr>
        <w:t>,</w:t>
      </w:r>
      <w:r w:rsidRPr="009A7165">
        <w:rPr>
          <w:rFonts w:ascii="Times New Roman" w:hAnsi="Times New Roman" w:cs="Times New Roman"/>
          <w:sz w:val="24"/>
          <w:szCs w:val="24"/>
        </w:rPr>
        <w:t xml:space="preserve"> submitted that the appellants’ argument that they acted on the advice of the legal practitioner amounted to a claim of mistake of law. </w:t>
      </w:r>
      <w:r w:rsidR="0083074C">
        <w:rPr>
          <w:rFonts w:ascii="Times New Roman" w:hAnsi="Times New Roman" w:cs="Times New Roman"/>
          <w:sz w:val="24"/>
          <w:szCs w:val="24"/>
        </w:rPr>
        <w:t xml:space="preserve"> </w:t>
      </w:r>
      <w:r w:rsidRPr="009A7165">
        <w:rPr>
          <w:rFonts w:ascii="Times New Roman" w:hAnsi="Times New Roman" w:cs="Times New Roman"/>
          <w:sz w:val="24"/>
          <w:szCs w:val="24"/>
        </w:rPr>
        <w:t xml:space="preserve">She argued that the appellants were effectively contending that their alleged ignorance of the law negated the requisite </w:t>
      </w:r>
      <w:r w:rsidRPr="009A7165">
        <w:rPr>
          <w:rFonts w:ascii="Times New Roman" w:hAnsi="Times New Roman" w:cs="Times New Roman"/>
          <w:i/>
          <w:sz w:val="24"/>
          <w:szCs w:val="24"/>
        </w:rPr>
        <w:t>mens</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rea</w:t>
      </w:r>
      <w:r w:rsidRPr="009A7165">
        <w:rPr>
          <w:rFonts w:ascii="Times New Roman" w:hAnsi="Times New Roman" w:cs="Times New Roman"/>
          <w:sz w:val="24"/>
          <w:szCs w:val="24"/>
        </w:rPr>
        <w:t>.</w:t>
      </w:r>
      <w:r w:rsidR="0068765B">
        <w:rPr>
          <w:rFonts w:ascii="Times New Roman" w:hAnsi="Times New Roman" w:cs="Times New Roman"/>
          <w:sz w:val="24"/>
          <w:szCs w:val="24"/>
        </w:rPr>
        <w:t xml:space="preserve">  Counsel submitted that s </w:t>
      </w:r>
      <w:r w:rsidRPr="009A7165">
        <w:rPr>
          <w:rFonts w:ascii="Times New Roman" w:hAnsi="Times New Roman" w:cs="Times New Roman"/>
          <w:sz w:val="24"/>
          <w:szCs w:val="24"/>
        </w:rPr>
        <w:t>236 of the Criminal Law Cod</w:t>
      </w:r>
      <w:r w:rsidR="006D7001">
        <w:rPr>
          <w:rFonts w:ascii="Times New Roman" w:hAnsi="Times New Roman" w:cs="Times New Roman"/>
          <w:sz w:val="24"/>
          <w:szCs w:val="24"/>
        </w:rPr>
        <w:t>e</w:t>
      </w:r>
      <w:r w:rsidRPr="009A7165">
        <w:rPr>
          <w:rFonts w:ascii="Times New Roman" w:hAnsi="Times New Roman" w:cs="Times New Roman"/>
          <w:sz w:val="24"/>
          <w:szCs w:val="24"/>
        </w:rPr>
        <w:t xml:space="preserve"> clearly provides that ignorance of the law is not a defence, but may only be taken into account as a mitigating factor during sentencing.</w:t>
      </w:r>
    </w:p>
    <w:p w14:paraId="0F2CE23A" w14:textId="77777777" w:rsidR="00BF2D64" w:rsidRPr="00BF2D64" w:rsidRDefault="00BF2D64" w:rsidP="00A52420">
      <w:pPr>
        <w:spacing w:after="0" w:line="240" w:lineRule="auto"/>
        <w:jc w:val="both"/>
        <w:rPr>
          <w:rFonts w:ascii="Times New Roman" w:hAnsi="Times New Roman" w:cs="Times New Roman"/>
          <w:sz w:val="24"/>
          <w:szCs w:val="24"/>
        </w:rPr>
      </w:pPr>
    </w:p>
    <w:p w14:paraId="26D42CA1" w14:textId="4E9BD589" w:rsidR="0037100C" w:rsidRDefault="0037100C" w:rsidP="007A25B5">
      <w:pPr>
        <w:pStyle w:val="ListParagraph"/>
        <w:numPr>
          <w:ilvl w:val="0"/>
          <w:numId w:val="9"/>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She further contended that the trial court’s judgment was not based on the State outline, but on the evide</w:t>
      </w:r>
      <w:r w:rsidR="0083074C">
        <w:rPr>
          <w:rFonts w:ascii="Times New Roman" w:hAnsi="Times New Roman" w:cs="Times New Roman"/>
          <w:sz w:val="24"/>
          <w:szCs w:val="24"/>
        </w:rPr>
        <w:t xml:space="preserve">nce presented by the witnesses.  </w:t>
      </w:r>
      <w:r w:rsidRPr="009A7165">
        <w:rPr>
          <w:rFonts w:ascii="Times New Roman" w:hAnsi="Times New Roman" w:cs="Times New Roman"/>
          <w:sz w:val="24"/>
          <w:szCs w:val="24"/>
        </w:rPr>
        <w:t xml:space="preserve">Counsel also averred that the second appellant was not merely a signatory, as he was aware of the proceedings, having previously signed other contracts. </w:t>
      </w:r>
      <w:r w:rsidR="00BF2D64">
        <w:rPr>
          <w:rFonts w:ascii="Times New Roman" w:hAnsi="Times New Roman" w:cs="Times New Roman"/>
          <w:sz w:val="24"/>
          <w:szCs w:val="24"/>
        </w:rPr>
        <w:t xml:space="preserve"> </w:t>
      </w:r>
      <w:r w:rsidRPr="009A7165">
        <w:rPr>
          <w:rFonts w:ascii="Times New Roman" w:hAnsi="Times New Roman" w:cs="Times New Roman"/>
          <w:sz w:val="24"/>
          <w:szCs w:val="24"/>
        </w:rPr>
        <w:t xml:space="preserve">In any event, the appellants themselves had admitted in their defence outline that they had acted on the advice of the legal practitioner. </w:t>
      </w:r>
      <w:r w:rsidR="0083074C">
        <w:rPr>
          <w:rFonts w:ascii="Times New Roman" w:hAnsi="Times New Roman" w:cs="Times New Roman"/>
          <w:sz w:val="24"/>
          <w:szCs w:val="24"/>
        </w:rPr>
        <w:t xml:space="preserve"> </w:t>
      </w:r>
      <w:r w:rsidRPr="009A7165">
        <w:rPr>
          <w:rFonts w:ascii="Times New Roman" w:hAnsi="Times New Roman" w:cs="Times New Roman"/>
          <w:sz w:val="24"/>
          <w:szCs w:val="24"/>
        </w:rPr>
        <w:t xml:space="preserve">Counsel argued that the defence by the second appellant that he was merely a signatory was an afterthought. </w:t>
      </w:r>
    </w:p>
    <w:p w14:paraId="2FA4709F" w14:textId="77777777" w:rsidR="00BF2D64" w:rsidRPr="00BF2D64" w:rsidRDefault="00BF2D64" w:rsidP="007A25B5">
      <w:pPr>
        <w:pStyle w:val="ListParagraph"/>
        <w:spacing w:after="0"/>
        <w:rPr>
          <w:rFonts w:ascii="Times New Roman" w:hAnsi="Times New Roman" w:cs="Times New Roman"/>
          <w:sz w:val="24"/>
          <w:szCs w:val="24"/>
        </w:rPr>
      </w:pPr>
    </w:p>
    <w:p w14:paraId="34C0F37B" w14:textId="77777777" w:rsidR="0037100C" w:rsidRPr="00BF2D64" w:rsidRDefault="0037100C" w:rsidP="007A25B5">
      <w:pPr>
        <w:tabs>
          <w:tab w:val="left" w:pos="426"/>
        </w:tabs>
        <w:spacing w:after="0" w:line="480" w:lineRule="auto"/>
        <w:rPr>
          <w:rFonts w:ascii="Times New Roman" w:hAnsi="Times New Roman" w:cs="Times New Roman"/>
          <w:b/>
          <w:sz w:val="24"/>
          <w:szCs w:val="24"/>
          <w:u w:val="thick"/>
        </w:rPr>
      </w:pPr>
      <w:r w:rsidRPr="00BF2D64">
        <w:rPr>
          <w:rFonts w:ascii="Times New Roman" w:hAnsi="Times New Roman" w:cs="Times New Roman"/>
          <w:b/>
          <w:sz w:val="24"/>
          <w:szCs w:val="24"/>
          <w:u w:val="thick"/>
        </w:rPr>
        <w:t>ISSUES FOR DETERMINATION</w:t>
      </w:r>
    </w:p>
    <w:p w14:paraId="69498B1A" w14:textId="77777777" w:rsidR="0037100C" w:rsidRPr="009A7165" w:rsidRDefault="0037100C" w:rsidP="0083074C">
      <w:pPr>
        <w:tabs>
          <w:tab w:val="left" w:pos="426"/>
        </w:tabs>
        <w:spacing w:after="0" w:line="480" w:lineRule="auto"/>
        <w:rPr>
          <w:rFonts w:ascii="Times New Roman" w:hAnsi="Times New Roman" w:cs="Times New Roman"/>
          <w:sz w:val="24"/>
          <w:szCs w:val="24"/>
        </w:rPr>
      </w:pPr>
      <w:r w:rsidRPr="009A7165">
        <w:rPr>
          <w:rFonts w:ascii="Times New Roman" w:hAnsi="Times New Roman" w:cs="Times New Roman"/>
          <w:b/>
          <w:sz w:val="24"/>
          <w:szCs w:val="24"/>
        </w:rPr>
        <w:tab/>
      </w:r>
      <w:r w:rsidRPr="009A7165">
        <w:rPr>
          <w:rFonts w:ascii="Times New Roman" w:hAnsi="Times New Roman" w:cs="Times New Roman"/>
          <w:sz w:val="24"/>
          <w:szCs w:val="24"/>
        </w:rPr>
        <w:t>The issues for determination before this Court are as follows:</w:t>
      </w:r>
    </w:p>
    <w:p w14:paraId="456A40FB" w14:textId="7479B810" w:rsidR="0037100C" w:rsidRPr="009A7165" w:rsidRDefault="0037100C" w:rsidP="00BF2D64">
      <w:pPr>
        <w:numPr>
          <w:ilvl w:val="0"/>
          <w:numId w:val="5"/>
        </w:numPr>
        <w:spacing w:after="0" w:line="480" w:lineRule="auto"/>
        <w:ind w:left="993" w:hanging="273"/>
        <w:rPr>
          <w:rFonts w:ascii="Times New Roman" w:hAnsi="Times New Roman" w:cs="Times New Roman"/>
          <w:sz w:val="24"/>
          <w:szCs w:val="24"/>
        </w:rPr>
      </w:pPr>
      <w:r w:rsidRPr="009A7165">
        <w:rPr>
          <w:rFonts w:ascii="Times New Roman" w:hAnsi="Times New Roman" w:cs="Times New Roman"/>
          <w:sz w:val="24"/>
          <w:szCs w:val="24"/>
        </w:rPr>
        <w:t xml:space="preserve">Whether or not 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erred in upholding the conviction when the trial court had relied on a </w:t>
      </w:r>
      <w:r w:rsidR="006C08F5" w:rsidRPr="009A7165">
        <w:rPr>
          <w:rFonts w:ascii="Times New Roman" w:hAnsi="Times New Roman" w:cs="Times New Roman"/>
          <w:sz w:val="24"/>
          <w:szCs w:val="24"/>
        </w:rPr>
        <w:t>S</w:t>
      </w:r>
      <w:r w:rsidRPr="009A7165">
        <w:rPr>
          <w:rFonts w:ascii="Times New Roman" w:hAnsi="Times New Roman" w:cs="Times New Roman"/>
          <w:sz w:val="24"/>
          <w:szCs w:val="24"/>
        </w:rPr>
        <w:t xml:space="preserve">tate </w:t>
      </w:r>
      <w:r w:rsidR="006C08F5" w:rsidRPr="009A7165">
        <w:rPr>
          <w:rFonts w:ascii="Times New Roman" w:hAnsi="Times New Roman" w:cs="Times New Roman"/>
          <w:sz w:val="24"/>
          <w:szCs w:val="24"/>
        </w:rPr>
        <w:t>O</w:t>
      </w:r>
      <w:r w:rsidRPr="009A7165">
        <w:rPr>
          <w:rFonts w:ascii="Times New Roman" w:hAnsi="Times New Roman" w:cs="Times New Roman"/>
          <w:sz w:val="24"/>
          <w:szCs w:val="24"/>
        </w:rPr>
        <w:t>utline different from the one availed to the appellants</w:t>
      </w:r>
      <w:r w:rsidR="006C08F5" w:rsidRPr="009A7165">
        <w:rPr>
          <w:rFonts w:ascii="Times New Roman" w:hAnsi="Times New Roman" w:cs="Times New Roman"/>
          <w:sz w:val="24"/>
          <w:szCs w:val="24"/>
        </w:rPr>
        <w:t>.</w:t>
      </w:r>
    </w:p>
    <w:p w14:paraId="0E9A0959" w14:textId="3DEC07EB" w:rsidR="00C47A45" w:rsidRPr="009A7165" w:rsidRDefault="00C47A45" w:rsidP="00BF2D64">
      <w:pPr>
        <w:numPr>
          <w:ilvl w:val="0"/>
          <w:numId w:val="5"/>
        </w:numPr>
        <w:spacing w:after="0" w:line="480" w:lineRule="auto"/>
        <w:ind w:left="993" w:hanging="273"/>
        <w:rPr>
          <w:rFonts w:ascii="Times New Roman" w:hAnsi="Times New Roman" w:cs="Times New Roman"/>
          <w:bCs/>
          <w:sz w:val="24"/>
          <w:szCs w:val="24"/>
        </w:rPr>
      </w:pPr>
      <w:r w:rsidRPr="009A7165">
        <w:rPr>
          <w:rFonts w:ascii="Times New Roman" w:hAnsi="Times New Roman" w:cs="Times New Roman"/>
          <w:bCs/>
          <w:sz w:val="24"/>
          <w:szCs w:val="24"/>
        </w:rPr>
        <w:t xml:space="preserve">Whether or not the court </w:t>
      </w:r>
      <w:r w:rsidRPr="009A7165">
        <w:rPr>
          <w:rFonts w:ascii="Times New Roman" w:hAnsi="Times New Roman" w:cs="Times New Roman"/>
          <w:bCs/>
          <w:i/>
          <w:sz w:val="24"/>
          <w:szCs w:val="24"/>
        </w:rPr>
        <w:t>a quo</w:t>
      </w:r>
      <w:r w:rsidRPr="009A7165">
        <w:rPr>
          <w:rFonts w:ascii="Times New Roman" w:hAnsi="Times New Roman" w:cs="Times New Roman"/>
          <w:bCs/>
          <w:sz w:val="24"/>
          <w:szCs w:val="24"/>
        </w:rPr>
        <w:t xml:space="preserve"> erred in upholding the conviction when the trial court had disregarded the closing submissions by the first appellant. </w:t>
      </w:r>
    </w:p>
    <w:p w14:paraId="184BC38A" w14:textId="77777777" w:rsidR="0037100C" w:rsidRPr="009A7165" w:rsidRDefault="0037100C" w:rsidP="00BF2D64">
      <w:pPr>
        <w:numPr>
          <w:ilvl w:val="0"/>
          <w:numId w:val="5"/>
        </w:numPr>
        <w:spacing w:after="0" w:line="480" w:lineRule="auto"/>
        <w:ind w:left="993" w:hanging="273"/>
        <w:rPr>
          <w:rFonts w:ascii="Times New Roman" w:hAnsi="Times New Roman" w:cs="Times New Roman"/>
          <w:sz w:val="24"/>
          <w:szCs w:val="24"/>
        </w:rPr>
      </w:pPr>
      <w:r w:rsidRPr="009A7165">
        <w:rPr>
          <w:rFonts w:ascii="Times New Roman" w:hAnsi="Times New Roman" w:cs="Times New Roman"/>
          <w:sz w:val="24"/>
          <w:szCs w:val="24"/>
        </w:rPr>
        <w:lastRenderedPageBreak/>
        <w:t xml:space="preserve">Whether or not 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erred in entertaining an appeal where the record of proceedings was incomplete and had not been certified by all parties. </w:t>
      </w:r>
    </w:p>
    <w:p w14:paraId="308C2544" w14:textId="542F12BB" w:rsidR="00C47A45" w:rsidRPr="009A7165" w:rsidRDefault="00C47A45" w:rsidP="00BF2D64">
      <w:pPr>
        <w:numPr>
          <w:ilvl w:val="0"/>
          <w:numId w:val="5"/>
        </w:numPr>
        <w:spacing w:after="0" w:line="480" w:lineRule="auto"/>
        <w:ind w:left="993" w:hanging="273"/>
        <w:rPr>
          <w:rFonts w:ascii="Times New Roman" w:hAnsi="Times New Roman" w:cs="Times New Roman"/>
          <w:sz w:val="24"/>
          <w:szCs w:val="24"/>
        </w:rPr>
      </w:pPr>
      <w:r w:rsidRPr="009A7165">
        <w:rPr>
          <w:rFonts w:ascii="Times New Roman" w:hAnsi="Times New Roman" w:cs="Times New Roman"/>
          <w:bCs/>
          <w:sz w:val="24"/>
          <w:szCs w:val="24"/>
        </w:rPr>
        <w:t xml:space="preserve">Whether or not the court </w:t>
      </w:r>
      <w:r w:rsidRPr="009A7165">
        <w:rPr>
          <w:rFonts w:ascii="Times New Roman" w:hAnsi="Times New Roman" w:cs="Times New Roman"/>
          <w:bCs/>
          <w:i/>
          <w:sz w:val="24"/>
          <w:szCs w:val="24"/>
        </w:rPr>
        <w:t>a quo</w:t>
      </w:r>
      <w:r w:rsidRPr="009A7165">
        <w:rPr>
          <w:rFonts w:ascii="Times New Roman" w:hAnsi="Times New Roman" w:cs="Times New Roman"/>
          <w:bCs/>
          <w:sz w:val="24"/>
          <w:szCs w:val="24"/>
        </w:rPr>
        <w:t xml:space="preserve"> erred in upholding the conviction in the face of concessions made by the State that the trial court erred</w:t>
      </w:r>
      <w:r w:rsidRPr="009A7165">
        <w:rPr>
          <w:rFonts w:ascii="Times New Roman" w:hAnsi="Times New Roman" w:cs="Times New Roman"/>
          <w:b/>
          <w:sz w:val="24"/>
          <w:szCs w:val="24"/>
        </w:rPr>
        <w:t xml:space="preserve">.  </w:t>
      </w:r>
    </w:p>
    <w:p w14:paraId="2D993D41" w14:textId="28BEA5D2" w:rsidR="0037100C" w:rsidRPr="009A7165" w:rsidRDefault="0037100C" w:rsidP="00BF2D64">
      <w:pPr>
        <w:numPr>
          <w:ilvl w:val="0"/>
          <w:numId w:val="5"/>
        </w:numPr>
        <w:spacing w:after="0" w:line="480" w:lineRule="auto"/>
        <w:ind w:left="993" w:hanging="273"/>
        <w:rPr>
          <w:rFonts w:ascii="Times New Roman" w:hAnsi="Times New Roman" w:cs="Times New Roman"/>
          <w:sz w:val="24"/>
          <w:szCs w:val="24"/>
        </w:rPr>
      </w:pPr>
      <w:r w:rsidRPr="009A7165">
        <w:rPr>
          <w:rFonts w:ascii="Times New Roman" w:hAnsi="Times New Roman" w:cs="Times New Roman"/>
          <w:sz w:val="24"/>
          <w:szCs w:val="24"/>
        </w:rPr>
        <w:t xml:space="preserve">Whether or not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erred in upholding the conviction when the State had failed to prove the requisite </w:t>
      </w:r>
      <w:r w:rsidRPr="009A7165">
        <w:rPr>
          <w:rFonts w:ascii="Times New Roman" w:hAnsi="Times New Roman" w:cs="Times New Roman"/>
          <w:i/>
          <w:sz w:val="24"/>
          <w:szCs w:val="24"/>
        </w:rPr>
        <w:t>mens rea</w:t>
      </w:r>
      <w:r w:rsidRPr="009A7165">
        <w:rPr>
          <w:rFonts w:ascii="Times New Roman" w:hAnsi="Times New Roman" w:cs="Times New Roman"/>
          <w:sz w:val="24"/>
          <w:szCs w:val="24"/>
        </w:rPr>
        <w:t xml:space="preserve"> </w:t>
      </w:r>
      <w:r w:rsidR="00AA3528" w:rsidRPr="009A7165">
        <w:rPr>
          <w:rFonts w:ascii="Times New Roman" w:hAnsi="Times New Roman" w:cs="Times New Roman"/>
          <w:sz w:val="24"/>
          <w:szCs w:val="24"/>
        </w:rPr>
        <w:t xml:space="preserve">for </w:t>
      </w:r>
      <w:r w:rsidRPr="009A7165">
        <w:rPr>
          <w:rFonts w:ascii="Times New Roman" w:hAnsi="Times New Roman" w:cs="Times New Roman"/>
          <w:sz w:val="24"/>
          <w:szCs w:val="24"/>
        </w:rPr>
        <w:t>the charge</w:t>
      </w:r>
      <w:r w:rsidR="00AA3528" w:rsidRPr="009A7165">
        <w:rPr>
          <w:rFonts w:ascii="Times New Roman" w:hAnsi="Times New Roman" w:cs="Times New Roman"/>
          <w:sz w:val="24"/>
          <w:szCs w:val="24"/>
        </w:rPr>
        <w:t xml:space="preserve"> to hold</w:t>
      </w:r>
      <w:r w:rsidRPr="009A7165">
        <w:rPr>
          <w:rFonts w:ascii="Times New Roman" w:hAnsi="Times New Roman" w:cs="Times New Roman"/>
          <w:sz w:val="24"/>
          <w:szCs w:val="24"/>
        </w:rPr>
        <w:t xml:space="preserve">. </w:t>
      </w:r>
    </w:p>
    <w:p w14:paraId="6ACFC253" w14:textId="77777777" w:rsidR="0037100C" w:rsidRPr="009A7165" w:rsidRDefault="0037100C" w:rsidP="00BF2D64">
      <w:pPr>
        <w:numPr>
          <w:ilvl w:val="0"/>
          <w:numId w:val="5"/>
        </w:numPr>
        <w:spacing w:after="0" w:line="480" w:lineRule="auto"/>
        <w:ind w:left="993" w:hanging="273"/>
        <w:rPr>
          <w:rFonts w:ascii="Times New Roman" w:hAnsi="Times New Roman" w:cs="Times New Roman"/>
          <w:sz w:val="24"/>
          <w:szCs w:val="24"/>
        </w:rPr>
      </w:pPr>
      <w:r w:rsidRPr="009A7165">
        <w:rPr>
          <w:rFonts w:ascii="Times New Roman" w:hAnsi="Times New Roman" w:cs="Times New Roman"/>
          <w:sz w:val="24"/>
          <w:szCs w:val="24"/>
        </w:rPr>
        <w:t xml:space="preserve">Whether or not 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erred in dismissing the appeal when the trial court had allegedly reversed the </w:t>
      </w:r>
      <w:r w:rsidRPr="009A7165">
        <w:rPr>
          <w:rFonts w:ascii="Times New Roman" w:hAnsi="Times New Roman" w:cs="Times New Roman"/>
          <w:i/>
          <w:iCs/>
          <w:sz w:val="24"/>
          <w:szCs w:val="24"/>
        </w:rPr>
        <w:t>onus</w:t>
      </w:r>
      <w:r w:rsidRPr="009A7165">
        <w:rPr>
          <w:rFonts w:ascii="Times New Roman" w:hAnsi="Times New Roman" w:cs="Times New Roman"/>
          <w:sz w:val="24"/>
          <w:szCs w:val="24"/>
        </w:rPr>
        <w:t xml:space="preserve"> on the appellants to prove their innocence.</w:t>
      </w:r>
    </w:p>
    <w:p w14:paraId="0C5D9022" w14:textId="77777777" w:rsidR="00C47A45" w:rsidRDefault="00C47A45" w:rsidP="00BF2D64">
      <w:pPr>
        <w:numPr>
          <w:ilvl w:val="0"/>
          <w:numId w:val="5"/>
        </w:numPr>
        <w:spacing w:after="0" w:line="480" w:lineRule="auto"/>
        <w:ind w:left="993" w:hanging="273"/>
        <w:rPr>
          <w:rFonts w:ascii="Times New Roman" w:hAnsi="Times New Roman" w:cs="Times New Roman"/>
          <w:bCs/>
          <w:sz w:val="24"/>
          <w:szCs w:val="24"/>
        </w:rPr>
      </w:pPr>
      <w:r w:rsidRPr="009A7165">
        <w:rPr>
          <w:rFonts w:ascii="Times New Roman" w:hAnsi="Times New Roman" w:cs="Times New Roman"/>
          <w:bCs/>
          <w:sz w:val="24"/>
          <w:szCs w:val="24"/>
        </w:rPr>
        <w:t xml:space="preserve">Whether or not the court </w:t>
      </w:r>
      <w:r w:rsidRPr="009A7165">
        <w:rPr>
          <w:rFonts w:ascii="Times New Roman" w:hAnsi="Times New Roman" w:cs="Times New Roman"/>
          <w:bCs/>
          <w:i/>
          <w:sz w:val="24"/>
          <w:szCs w:val="24"/>
        </w:rPr>
        <w:t>a quo</w:t>
      </w:r>
      <w:r w:rsidRPr="009A7165">
        <w:rPr>
          <w:rFonts w:ascii="Times New Roman" w:hAnsi="Times New Roman" w:cs="Times New Roman"/>
          <w:bCs/>
          <w:sz w:val="24"/>
          <w:szCs w:val="24"/>
        </w:rPr>
        <w:t xml:space="preserve"> erred in upholding a custodial sentence.  </w:t>
      </w:r>
    </w:p>
    <w:p w14:paraId="24D3F772" w14:textId="77777777" w:rsidR="004D0F93" w:rsidRPr="009A7165" w:rsidRDefault="004D0F93" w:rsidP="004D0F93">
      <w:pPr>
        <w:spacing w:after="0" w:line="240" w:lineRule="auto"/>
        <w:ind w:left="993"/>
        <w:rPr>
          <w:rFonts w:ascii="Times New Roman" w:hAnsi="Times New Roman" w:cs="Times New Roman"/>
          <w:bCs/>
          <w:sz w:val="24"/>
          <w:szCs w:val="24"/>
        </w:rPr>
      </w:pPr>
    </w:p>
    <w:p w14:paraId="1CA952CF" w14:textId="77777777" w:rsidR="0037100C" w:rsidRPr="00962B2C" w:rsidRDefault="0037100C" w:rsidP="00962B2C">
      <w:pPr>
        <w:spacing w:after="0" w:line="480" w:lineRule="auto"/>
        <w:rPr>
          <w:rFonts w:ascii="Times New Roman" w:hAnsi="Times New Roman" w:cs="Times New Roman"/>
          <w:b/>
          <w:sz w:val="24"/>
          <w:szCs w:val="24"/>
          <w:u w:val="thick"/>
        </w:rPr>
      </w:pPr>
      <w:r w:rsidRPr="00962B2C">
        <w:rPr>
          <w:rFonts w:ascii="Times New Roman" w:hAnsi="Times New Roman" w:cs="Times New Roman"/>
          <w:b/>
          <w:sz w:val="24"/>
          <w:szCs w:val="24"/>
          <w:u w:val="thick"/>
        </w:rPr>
        <w:t>APPLICATION OF THE LAW TO THE FACTS</w:t>
      </w:r>
    </w:p>
    <w:p w14:paraId="26DA8B85" w14:textId="0D284CF7" w:rsidR="0037100C" w:rsidRDefault="0037100C" w:rsidP="001B6708">
      <w:pPr>
        <w:numPr>
          <w:ilvl w:val="0"/>
          <w:numId w:val="6"/>
        </w:numPr>
        <w:spacing w:after="0" w:line="240" w:lineRule="auto"/>
        <w:ind w:left="426" w:hanging="426"/>
        <w:rPr>
          <w:rFonts w:ascii="Times New Roman" w:hAnsi="Times New Roman" w:cs="Times New Roman"/>
          <w:b/>
          <w:sz w:val="24"/>
          <w:szCs w:val="24"/>
        </w:rPr>
      </w:pPr>
      <w:r w:rsidRPr="009A7165">
        <w:rPr>
          <w:rFonts w:ascii="Times New Roman" w:hAnsi="Times New Roman" w:cs="Times New Roman"/>
          <w:b/>
          <w:sz w:val="24"/>
          <w:szCs w:val="24"/>
        </w:rPr>
        <w:t xml:space="preserve">Whether or not the court </w:t>
      </w:r>
      <w:r w:rsidRPr="009A7165">
        <w:rPr>
          <w:rFonts w:ascii="Times New Roman" w:hAnsi="Times New Roman" w:cs="Times New Roman"/>
          <w:b/>
          <w:i/>
          <w:sz w:val="24"/>
          <w:szCs w:val="24"/>
        </w:rPr>
        <w:t>a quo</w:t>
      </w:r>
      <w:r w:rsidRPr="009A7165">
        <w:rPr>
          <w:rFonts w:ascii="Times New Roman" w:hAnsi="Times New Roman" w:cs="Times New Roman"/>
          <w:b/>
          <w:sz w:val="24"/>
          <w:szCs w:val="24"/>
        </w:rPr>
        <w:t xml:space="preserve"> erred in upholding the conviction when the trial court had relied on a different </w:t>
      </w:r>
      <w:r w:rsidR="00AA3528" w:rsidRPr="009A7165">
        <w:rPr>
          <w:rFonts w:ascii="Times New Roman" w:hAnsi="Times New Roman" w:cs="Times New Roman"/>
          <w:b/>
          <w:sz w:val="24"/>
          <w:szCs w:val="24"/>
        </w:rPr>
        <w:t>S</w:t>
      </w:r>
      <w:r w:rsidRPr="009A7165">
        <w:rPr>
          <w:rFonts w:ascii="Times New Roman" w:hAnsi="Times New Roman" w:cs="Times New Roman"/>
          <w:b/>
          <w:sz w:val="24"/>
          <w:szCs w:val="24"/>
        </w:rPr>
        <w:t xml:space="preserve">tate </w:t>
      </w:r>
      <w:r w:rsidR="00AA3528" w:rsidRPr="009A7165">
        <w:rPr>
          <w:rFonts w:ascii="Times New Roman" w:hAnsi="Times New Roman" w:cs="Times New Roman"/>
          <w:b/>
          <w:sz w:val="24"/>
          <w:szCs w:val="24"/>
        </w:rPr>
        <w:t>O</w:t>
      </w:r>
      <w:r w:rsidRPr="009A7165">
        <w:rPr>
          <w:rFonts w:ascii="Times New Roman" w:hAnsi="Times New Roman" w:cs="Times New Roman"/>
          <w:b/>
          <w:sz w:val="24"/>
          <w:szCs w:val="24"/>
        </w:rPr>
        <w:t xml:space="preserve">utline </w:t>
      </w:r>
      <w:r w:rsidR="00E87877" w:rsidRPr="009A7165">
        <w:rPr>
          <w:rFonts w:ascii="Times New Roman" w:hAnsi="Times New Roman" w:cs="Times New Roman"/>
          <w:b/>
          <w:sz w:val="24"/>
          <w:szCs w:val="24"/>
        </w:rPr>
        <w:t>to th</w:t>
      </w:r>
      <w:r w:rsidR="006D7001">
        <w:rPr>
          <w:rFonts w:ascii="Times New Roman" w:hAnsi="Times New Roman" w:cs="Times New Roman"/>
          <w:b/>
          <w:sz w:val="24"/>
          <w:szCs w:val="24"/>
        </w:rPr>
        <w:t>e one</w:t>
      </w:r>
      <w:r w:rsidR="00E87877" w:rsidRPr="009A7165">
        <w:rPr>
          <w:rFonts w:ascii="Times New Roman" w:hAnsi="Times New Roman" w:cs="Times New Roman"/>
          <w:b/>
          <w:sz w:val="24"/>
          <w:szCs w:val="24"/>
        </w:rPr>
        <w:t xml:space="preserve"> availed to the appellants</w:t>
      </w:r>
      <w:r w:rsidR="004D0F93">
        <w:rPr>
          <w:rFonts w:ascii="Times New Roman" w:hAnsi="Times New Roman" w:cs="Times New Roman"/>
          <w:b/>
          <w:sz w:val="24"/>
          <w:szCs w:val="24"/>
        </w:rPr>
        <w:t>.</w:t>
      </w:r>
    </w:p>
    <w:p w14:paraId="0CC11A0E" w14:textId="77777777" w:rsidR="004D0F93" w:rsidRPr="009A7165" w:rsidRDefault="004D0F93" w:rsidP="004D0F93">
      <w:pPr>
        <w:spacing w:after="0" w:line="240" w:lineRule="auto"/>
        <w:ind w:left="360"/>
        <w:rPr>
          <w:rFonts w:ascii="Times New Roman" w:hAnsi="Times New Roman" w:cs="Times New Roman"/>
          <w:b/>
          <w:sz w:val="24"/>
          <w:szCs w:val="24"/>
        </w:rPr>
      </w:pPr>
    </w:p>
    <w:p w14:paraId="419D6B82" w14:textId="77DF81D8" w:rsidR="00962B2C" w:rsidRPr="00962B2C" w:rsidRDefault="0037100C" w:rsidP="001B6708">
      <w:pPr>
        <w:pStyle w:val="ListParagraph"/>
        <w:numPr>
          <w:ilvl w:val="0"/>
          <w:numId w:val="9"/>
        </w:numPr>
        <w:spacing w:after="0" w:line="480" w:lineRule="auto"/>
        <w:ind w:left="426" w:hanging="426"/>
        <w:jc w:val="both"/>
        <w:rPr>
          <w:rFonts w:ascii="Times New Roman" w:hAnsi="Times New Roman" w:cs="Times New Roman"/>
          <w:sz w:val="24"/>
          <w:szCs w:val="24"/>
        </w:rPr>
      </w:pPr>
      <w:r w:rsidRPr="00962B2C">
        <w:rPr>
          <w:rFonts w:ascii="Times New Roman" w:hAnsi="Times New Roman" w:cs="Times New Roman"/>
          <w:sz w:val="24"/>
          <w:szCs w:val="24"/>
        </w:rPr>
        <w:t xml:space="preserve">The appellants contend that the trial court relied upon a </w:t>
      </w:r>
      <w:r w:rsidRPr="00962B2C">
        <w:rPr>
          <w:rFonts w:ascii="Times New Roman" w:hAnsi="Times New Roman" w:cs="Times New Roman"/>
          <w:bCs/>
          <w:sz w:val="24"/>
          <w:szCs w:val="24"/>
        </w:rPr>
        <w:t xml:space="preserve">State </w:t>
      </w:r>
      <w:r w:rsidR="006C08F5" w:rsidRPr="00962B2C">
        <w:rPr>
          <w:rFonts w:ascii="Times New Roman" w:hAnsi="Times New Roman" w:cs="Times New Roman"/>
          <w:bCs/>
          <w:sz w:val="24"/>
          <w:szCs w:val="24"/>
        </w:rPr>
        <w:t>O</w:t>
      </w:r>
      <w:r w:rsidRPr="00962B2C">
        <w:rPr>
          <w:rFonts w:ascii="Times New Roman" w:hAnsi="Times New Roman" w:cs="Times New Roman"/>
          <w:bCs/>
          <w:sz w:val="24"/>
          <w:szCs w:val="24"/>
        </w:rPr>
        <w:t>utline</w:t>
      </w:r>
      <w:r w:rsidRPr="00962B2C">
        <w:rPr>
          <w:rFonts w:ascii="Times New Roman" w:hAnsi="Times New Roman" w:cs="Times New Roman"/>
          <w:sz w:val="24"/>
          <w:szCs w:val="24"/>
        </w:rPr>
        <w:t xml:space="preserve"> that differed materially from the version provided to them, and that this constituted a misdirection or procedural unfairness, warranting interference with the conviction. </w:t>
      </w:r>
      <w:r w:rsidR="00962B2C">
        <w:rPr>
          <w:rFonts w:ascii="Times New Roman" w:hAnsi="Times New Roman" w:cs="Times New Roman"/>
          <w:sz w:val="24"/>
          <w:szCs w:val="24"/>
        </w:rPr>
        <w:t xml:space="preserve"> </w:t>
      </w:r>
      <w:r w:rsidRPr="00962B2C">
        <w:rPr>
          <w:rFonts w:ascii="Times New Roman" w:hAnsi="Times New Roman" w:cs="Times New Roman"/>
          <w:sz w:val="24"/>
          <w:szCs w:val="24"/>
        </w:rPr>
        <w:t>It is well established that an accused is entitled to a fair trial, which includes adequate notice of the State’s case, and access to the documents and evidence upon which t</w:t>
      </w:r>
      <w:r w:rsidR="0083074C">
        <w:rPr>
          <w:rFonts w:ascii="Times New Roman" w:hAnsi="Times New Roman" w:cs="Times New Roman"/>
          <w:sz w:val="24"/>
          <w:szCs w:val="24"/>
        </w:rPr>
        <w:t xml:space="preserve">he prosecution intends to rely.  </w:t>
      </w:r>
      <w:r w:rsidRPr="00962B2C">
        <w:rPr>
          <w:rFonts w:ascii="Times New Roman" w:hAnsi="Times New Roman" w:cs="Times New Roman"/>
          <w:sz w:val="24"/>
          <w:szCs w:val="24"/>
        </w:rPr>
        <w:t xml:space="preserve">The underlying principle is that a party </w:t>
      </w:r>
      <w:r w:rsidR="001E3F7F" w:rsidRPr="00962B2C">
        <w:rPr>
          <w:rFonts w:ascii="Times New Roman" w:hAnsi="Times New Roman" w:cs="Times New Roman"/>
          <w:sz w:val="24"/>
          <w:szCs w:val="24"/>
        </w:rPr>
        <w:t xml:space="preserve">should </w:t>
      </w:r>
      <w:r w:rsidRPr="00962B2C">
        <w:rPr>
          <w:rFonts w:ascii="Times New Roman" w:hAnsi="Times New Roman" w:cs="Times New Roman"/>
          <w:sz w:val="24"/>
          <w:szCs w:val="24"/>
        </w:rPr>
        <w:t xml:space="preserve">not be </w:t>
      </w:r>
      <w:r w:rsidRPr="00962B2C">
        <w:rPr>
          <w:rFonts w:ascii="Times New Roman" w:hAnsi="Times New Roman" w:cs="Times New Roman"/>
          <w:bCs/>
          <w:sz w:val="24"/>
          <w:szCs w:val="24"/>
        </w:rPr>
        <w:t>taken by surprise</w:t>
      </w:r>
      <w:r w:rsidRPr="00962B2C">
        <w:rPr>
          <w:rFonts w:ascii="Times New Roman" w:hAnsi="Times New Roman" w:cs="Times New Roman"/>
          <w:sz w:val="24"/>
          <w:szCs w:val="24"/>
        </w:rPr>
        <w:t xml:space="preserve"> by</w:t>
      </w:r>
      <w:r w:rsidR="001E3F7F" w:rsidRPr="00962B2C">
        <w:rPr>
          <w:rFonts w:ascii="Times New Roman" w:hAnsi="Times New Roman" w:cs="Times New Roman"/>
          <w:sz w:val="24"/>
          <w:szCs w:val="24"/>
        </w:rPr>
        <w:t xml:space="preserve"> the late introduction of</w:t>
      </w:r>
      <w:r w:rsidRPr="00962B2C">
        <w:rPr>
          <w:rFonts w:ascii="Times New Roman" w:hAnsi="Times New Roman" w:cs="Times New Roman"/>
          <w:sz w:val="24"/>
          <w:szCs w:val="24"/>
        </w:rPr>
        <w:t xml:space="preserve"> material evidence or argument</w:t>
      </w:r>
      <w:r w:rsidR="001E3F7F" w:rsidRPr="00962B2C">
        <w:rPr>
          <w:rFonts w:ascii="Times New Roman" w:hAnsi="Times New Roman" w:cs="Times New Roman"/>
          <w:sz w:val="24"/>
          <w:szCs w:val="24"/>
        </w:rPr>
        <w:t>s</w:t>
      </w:r>
      <w:r w:rsidRPr="00962B2C">
        <w:rPr>
          <w:rFonts w:ascii="Times New Roman" w:hAnsi="Times New Roman" w:cs="Times New Roman"/>
          <w:sz w:val="24"/>
          <w:szCs w:val="24"/>
        </w:rPr>
        <w:t>, and must be affo</w:t>
      </w:r>
      <w:r w:rsidR="00962B2C">
        <w:rPr>
          <w:rFonts w:ascii="Times New Roman" w:hAnsi="Times New Roman" w:cs="Times New Roman"/>
          <w:sz w:val="24"/>
          <w:szCs w:val="24"/>
        </w:rPr>
        <w:t xml:space="preserve">rded an opportunity to respond.  </w:t>
      </w:r>
      <w:r w:rsidRPr="00962B2C">
        <w:rPr>
          <w:rFonts w:ascii="Times New Roman" w:hAnsi="Times New Roman" w:cs="Times New Roman"/>
          <w:sz w:val="24"/>
          <w:szCs w:val="24"/>
        </w:rPr>
        <w:t>Section 188 of the Criminal Procedure and Evidence Act [</w:t>
      </w:r>
      <w:r w:rsidRPr="00962B2C">
        <w:rPr>
          <w:rFonts w:ascii="Times New Roman" w:hAnsi="Times New Roman" w:cs="Times New Roman"/>
          <w:i/>
          <w:sz w:val="24"/>
          <w:szCs w:val="24"/>
        </w:rPr>
        <w:t>Chapter 9:07</w:t>
      </w:r>
      <w:r w:rsidRPr="00962B2C">
        <w:rPr>
          <w:rFonts w:ascii="Times New Roman" w:hAnsi="Times New Roman" w:cs="Times New Roman"/>
          <w:sz w:val="24"/>
          <w:szCs w:val="24"/>
        </w:rPr>
        <w:t>] provides as follows:</w:t>
      </w:r>
    </w:p>
    <w:p w14:paraId="5E66AECD" w14:textId="72735B74" w:rsidR="0037100C" w:rsidRPr="009A7165" w:rsidRDefault="001E3F7F" w:rsidP="00962B2C">
      <w:pPr>
        <w:spacing w:line="240" w:lineRule="auto"/>
        <w:ind w:left="720" w:firstLine="414"/>
        <w:jc w:val="both"/>
        <w:rPr>
          <w:rFonts w:ascii="Times New Roman" w:hAnsi="Times New Roman" w:cs="Times New Roman"/>
          <w:b/>
          <w:bCs/>
          <w:sz w:val="24"/>
          <w:szCs w:val="24"/>
        </w:rPr>
      </w:pPr>
      <w:r w:rsidRPr="009A7165">
        <w:rPr>
          <w:rFonts w:ascii="Times New Roman" w:hAnsi="Times New Roman" w:cs="Times New Roman"/>
          <w:b/>
          <w:bCs/>
          <w:sz w:val="24"/>
          <w:szCs w:val="24"/>
        </w:rPr>
        <w:t>“</w:t>
      </w:r>
      <w:r w:rsidR="0037100C" w:rsidRPr="009A7165">
        <w:rPr>
          <w:rFonts w:ascii="Times New Roman" w:hAnsi="Times New Roman" w:cs="Times New Roman"/>
          <w:b/>
          <w:bCs/>
          <w:sz w:val="24"/>
          <w:szCs w:val="24"/>
        </w:rPr>
        <w:t>188</w:t>
      </w:r>
      <w:r w:rsidR="00962B2C" w:rsidRPr="009A7165">
        <w:rPr>
          <w:rFonts w:ascii="Times New Roman" w:hAnsi="Times New Roman" w:cs="Times New Roman"/>
          <w:b/>
          <w:bCs/>
          <w:sz w:val="24"/>
          <w:szCs w:val="24"/>
        </w:rPr>
        <w:t>. Outline</w:t>
      </w:r>
      <w:r w:rsidR="0037100C" w:rsidRPr="009A7165">
        <w:rPr>
          <w:rFonts w:ascii="Times New Roman" w:hAnsi="Times New Roman" w:cs="Times New Roman"/>
          <w:b/>
          <w:bCs/>
          <w:sz w:val="24"/>
          <w:szCs w:val="24"/>
        </w:rPr>
        <w:t xml:space="preserve"> of </w:t>
      </w:r>
      <w:r w:rsidRPr="009A7165">
        <w:rPr>
          <w:rFonts w:ascii="Times New Roman" w:hAnsi="Times New Roman" w:cs="Times New Roman"/>
          <w:b/>
          <w:bCs/>
          <w:sz w:val="24"/>
          <w:szCs w:val="24"/>
        </w:rPr>
        <w:t>S</w:t>
      </w:r>
      <w:r w:rsidR="006A30DA">
        <w:rPr>
          <w:rFonts w:ascii="Times New Roman" w:hAnsi="Times New Roman" w:cs="Times New Roman"/>
          <w:b/>
          <w:bCs/>
          <w:sz w:val="24"/>
          <w:szCs w:val="24"/>
        </w:rPr>
        <w:t>tate and defence cases.</w:t>
      </w:r>
    </w:p>
    <w:p w14:paraId="244CE8E8" w14:textId="0FF8E585" w:rsidR="0037100C" w:rsidRPr="009A7165" w:rsidRDefault="0037100C" w:rsidP="00962B2C">
      <w:pPr>
        <w:spacing w:line="240" w:lineRule="auto"/>
        <w:ind w:left="1276"/>
        <w:jc w:val="both"/>
        <w:rPr>
          <w:rFonts w:ascii="Times New Roman" w:hAnsi="Times New Roman" w:cs="Times New Roman"/>
          <w:sz w:val="24"/>
          <w:szCs w:val="24"/>
        </w:rPr>
      </w:pPr>
      <w:r w:rsidRPr="009A7165">
        <w:rPr>
          <w:rFonts w:ascii="Times New Roman" w:hAnsi="Times New Roman" w:cs="Times New Roman"/>
          <w:sz w:val="24"/>
          <w:szCs w:val="24"/>
        </w:rPr>
        <w:t xml:space="preserve">In a trial before a magistrate, if the accused pleads not guilty or a plea of not guilty is entered in terms of section </w:t>
      </w:r>
      <w:r w:rsidRPr="00962B2C">
        <w:rPr>
          <w:rFonts w:ascii="Times New Roman" w:hAnsi="Times New Roman" w:cs="Times New Roman"/>
          <w:iCs/>
          <w:sz w:val="24"/>
          <w:szCs w:val="24"/>
        </w:rPr>
        <w:t>one hundred and eighty-two</w:t>
      </w:r>
      <w:r w:rsidR="001B6708">
        <w:rPr>
          <w:rFonts w:ascii="Times New Roman" w:hAnsi="Times New Roman" w:cs="Times New Roman"/>
          <w:sz w:val="24"/>
          <w:szCs w:val="24"/>
        </w:rPr>
        <w:t>-:</w:t>
      </w:r>
      <w:r w:rsidRPr="009A7165">
        <w:rPr>
          <w:rFonts w:ascii="Times New Roman" w:hAnsi="Times New Roman" w:cs="Times New Roman"/>
          <w:sz w:val="24"/>
          <w:szCs w:val="24"/>
        </w:rPr>
        <w:t xml:space="preserve"> </w:t>
      </w:r>
    </w:p>
    <w:p w14:paraId="358FDE7B" w14:textId="77777777" w:rsidR="0037100C" w:rsidRPr="009A7165" w:rsidRDefault="0037100C" w:rsidP="00962B2C">
      <w:pPr>
        <w:spacing w:line="240" w:lineRule="auto"/>
        <w:ind w:left="1843" w:hanging="403"/>
        <w:jc w:val="both"/>
        <w:rPr>
          <w:rFonts w:ascii="Times New Roman" w:hAnsi="Times New Roman" w:cs="Times New Roman"/>
          <w:sz w:val="24"/>
          <w:szCs w:val="24"/>
        </w:rPr>
      </w:pPr>
      <w:r w:rsidRPr="009A7165">
        <w:rPr>
          <w:rFonts w:ascii="Times New Roman" w:hAnsi="Times New Roman" w:cs="Times New Roman"/>
          <w:sz w:val="24"/>
          <w:szCs w:val="24"/>
        </w:rPr>
        <w:t xml:space="preserve">(a) the prosecutor shall make a statement, outlining the nature of his case and the material facts on which he relies; and </w:t>
      </w:r>
    </w:p>
    <w:p w14:paraId="6B56D21F" w14:textId="75FCF6D5" w:rsidR="0037100C" w:rsidRPr="009A7165" w:rsidRDefault="0037100C" w:rsidP="00962B2C">
      <w:pPr>
        <w:spacing w:line="240" w:lineRule="auto"/>
        <w:ind w:left="1843" w:hanging="403"/>
        <w:jc w:val="both"/>
        <w:rPr>
          <w:rFonts w:ascii="Times New Roman" w:hAnsi="Times New Roman" w:cs="Times New Roman"/>
          <w:b/>
          <w:sz w:val="24"/>
          <w:szCs w:val="24"/>
        </w:rPr>
      </w:pPr>
      <w:r w:rsidRPr="009A7165">
        <w:rPr>
          <w:rFonts w:ascii="Times New Roman" w:hAnsi="Times New Roman" w:cs="Times New Roman"/>
          <w:sz w:val="24"/>
          <w:szCs w:val="24"/>
        </w:rPr>
        <w:lastRenderedPageBreak/>
        <w:t>(b) the accused shall be requested by the magistrate to make a statement, if he or she wishes, outlining the nature of his defence and the material facts on which he relies and, if he is not represented by a legal practitioner, his or her right to remain silent, and the consequences of exercising that right, shall be explained to him.</w:t>
      </w:r>
      <w:r w:rsidR="001E3F7F" w:rsidRPr="009A7165">
        <w:rPr>
          <w:rFonts w:ascii="Times New Roman" w:hAnsi="Times New Roman" w:cs="Times New Roman"/>
          <w:sz w:val="24"/>
          <w:szCs w:val="24"/>
        </w:rPr>
        <w:t>”</w:t>
      </w:r>
    </w:p>
    <w:p w14:paraId="7CC7ED5D" w14:textId="77777777" w:rsidR="0037100C" w:rsidRPr="009A7165" w:rsidRDefault="0037100C" w:rsidP="00900DD5">
      <w:pPr>
        <w:spacing w:after="0" w:line="240" w:lineRule="auto"/>
        <w:jc w:val="both"/>
        <w:rPr>
          <w:rFonts w:ascii="Times New Roman" w:hAnsi="Times New Roman" w:cs="Times New Roman"/>
          <w:b/>
          <w:sz w:val="24"/>
          <w:szCs w:val="24"/>
        </w:rPr>
      </w:pPr>
      <w:r w:rsidRPr="009A7165">
        <w:rPr>
          <w:rFonts w:ascii="Times New Roman" w:hAnsi="Times New Roman" w:cs="Times New Roman"/>
          <w:b/>
          <w:sz w:val="24"/>
          <w:szCs w:val="24"/>
        </w:rPr>
        <w:tab/>
      </w:r>
    </w:p>
    <w:p w14:paraId="1CE9FD9A" w14:textId="13B4253D" w:rsidR="0037100C" w:rsidRPr="00962B2C" w:rsidRDefault="0037100C" w:rsidP="00962B2C">
      <w:pPr>
        <w:pStyle w:val="ListParagraph"/>
        <w:numPr>
          <w:ilvl w:val="0"/>
          <w:numId w:val="9"/>
        </w:numPr>
        <w:spacing w:line="480" w:lineRule="auto"/>
        <w:ind w:left="426" w:hanging="426"/>
        <w:jc w:val="both"/>
        <w:rPr>
          <w:rFonts w:ascii="Times New Roman" w:hAnsi="Times New Roman" w:cs="Times New Roman"/>
          <w:sz w:val="24"/>
          <w:szCs w:val="24"/>
        </w:rPr>
      </w:pPr>
      <w:r w:rsidRPr="00962B2C">
        <w:rPr>
          <w:rFonts w:ascii="Times New Roman" w:hAnsi="Times New Roman" w:cs="Times New Roman"/>
          <w:sz w:val="24"/>
          <w:szCs w:val="24"/>
        </w:rPr>
        <w:t xml:space="preserve">In the present matter, it is necessary to determine whether the differences between the State </w:t>
      </w:r>
      <w:r w:rsidR="001E3F7F" w:rsidRPr="00962B2C">
        <w:rPr>
          <w:rFonts w:ascii="Times New Roman" w:hAnsi="Times New Roman" w:cs="Times New Roman"/>
          <w:sz w:val="24"/>
          <w:szCs w:val="24"/>
        </w:rPr>
        <w:t>O</w:t>
      </w:r>
      <w:r w:rsidRPr="00962B2C">
        <w:rPr>
          <w:rFonts w:ascii="Times New Roman" w:hAnsi="Times New Roman" w:cs="Times New Roman"/>
          <w:sz w:val="24"/>
          <w:szCs w:val="24"/>
        </w:rPr>
        <w:t xml:space="preserve">utline used by the trial court and the version availed to the appellants were material and whether they </w:t>
      </w:r>
      <w:r w:rsidRPr="00962B2C">
        <w:rPr>
          <w:rFonts w:ascii="Times New Roman" w:hAnsi="Times New Roman" w:cs="Times New Roman"/>
          <w:bCs/>
          <w:sz w:val="24"/>
          <w:szCs w:val="24"/>
        </w:rPr>
        <w:t>prejudiced the appellants’ ability to prepare and present their defence</w:t>
      </w:r>
      <w:r w:rsidRPr="00962B2C">
        <w:rPr>
          <w:rFonts w:ascii="Times New Roman" w:hAnsi="Times New Roman" w:cs="Times New Roman"/>
          <w:sz w:val="24"/>
          <w:szCs w:val="24"/>
        </w:rPr>
        <w:t xml:space="preserve">. </w:t>
      </w:r>
      <w:r w:rsidR="0083074C">
        <w:rPr>
          <w:rFonts w:ascii="Times New Roman" w:hAnsi="Times New Roman" w:cs="Times New Roman"/>
          <w:sz w:val="24"/>
          <w:szCs w:val="24"/>
        </w:rPr>
        <w:t xml:space="preserve"> </w:t>
      </w:r>
      <w:r w:rsidRPr="00962B2C">
        <w:rPr>
          <w:rFonts w:ascii="Times New Roman" w:hAnsi="Times New Roman" w:cs="Times New Roman"/>
          <w:sz w:val="24"/>
          <w:szCs w:val="24"/>
        </w:rPr>
        <w:t xml:space="preserve">On record there are two </w:t>
      </w:r>
      <w:r w:rsidR="001E3F7F" w:rsidRPr="00962B2C">
        <w:rPr>
          <w:rFonts w:ascii="Times New Roman" w:hAnsi="Times New Roman" w:cs="Times New Roman"/>
          <w:sz w:val="24"/>
          <w:szCs w:val="24"/>
        </w:rPr>
        <w:t>S</w:t>
      </w:r>
      <w:r w:rsidRPr="00962B2C">
        <w:rPr>
          <w:rFonts w:ascii="Times New Roman" w:hAnsi="Times New Roman" w:cs="Times New Roman"/>
          <w:sz w:val="24"/>
          <w:szCs w:val="24"/>
        </w:rPr>
        <w:t xml:space="preserve">tate </w:t>
      </w:r>
      <w:r w:rsidR="001E3F7F" w:rsidRPr="00962B2C">
        <w:rPr>
          <w:rFonts w:ascii="Times New Roman" w:hAnsi="Times New Roman" w:cs="Times New Roman"/>
          <w:sz w:val="24"/>
          <w:szCs w:val="24"/>
        </w:rPr>
        <w:t>O</w:t>
      </w:r>
      <w:r w:rsidR="001B6708">
        <w:rPr>
          <w:rFonts w:ascii="Times New Roman" w:hAnsi="Times New Roman" w:cs="Times New Roman"/>
          <w:sz w:val="24"/>
          <w:szCs w:val="24"/>
        </w:rPr>
        <w:t xml:space="preserve">utlines, one on p 99 and the other on p </w:t>
      </w:r>
      <w:r w:rsidRPr="00962B2C">
        <w:rPr>
          <w:rFonts w:ascii="Times New Roman" w:hAnsi="Times New Roman" w:cs="Times New Roman"/>
          <w:sz w:val="24"/>
          <w:szCs w:val="24"/>
        </w:rPr>
        <w:t xml:space="preserve">101. </w:t>
      </w:r>
      <w:r w:rsidR="007C436D">
        <w:rPr>
          <w:rFonts w:ascii="Times New Roman" w:hAnsi="Times New Roman" w:cs="Times New Roman"/>
          <w:sz w:val="24"/>
          <w:szCs w:val="24"/>
        </w:rPr>
        <w:t xml:space="preserve"> </w:t>
      </w:r>
      <w:r w:rsidRPr="00962B2C">
        <w:rPr>
          <w:rFonts w:ascii="Times New Roman" w:hAnsi="Times New Roman" w:cs="Times New Roman"/>
          <w:sz w:val="24"/>
          <w:szCs w:val="24"/>
        </w:rPr>
        <w:t>In particular</w:t>
      </w:r>
      <w:r w:rsidR="001E3F7F" w:rsidRPr="00962B2C">
        <w:rPr>
          <w:rFonts w:ascii="Times New Roman" w:hAnsi="Times New Roman" w:cs="Times New Roman"/>
          <w:sz w:val="24"/>
          <w:szCs w:val="24"/>
        </w:rPr>
        <w:t>,</w:t>
      </w:r>
      <w:r w:rsidR="007C436D">
        <w:rPr>
          <w:rFonts w:ascii="Times New Roman" w:hAnsi="Times New Roman" w:cs="Times New Roman"/>
          <w:sz w:val="24"/>
          <w:szCs w:val="24"/>
        </w:rPr>
        <w:t xml:space="preserve"> </w:t>
      </w:r>
      <w:r w:rsidRPr="00962B2C">
        <w:rPr>
          <w:rFonts w:ascii="Times New Roman" w:hAnsi="Times New Roman" w:cs="Times New Roman"/>
          <w:sz w:val="24"/>
          <w:szCs w:val="24"/>
        </w:rPr>
        <w:t xml:space="preserve">Mr </w:t>
      </w:r>
      <w:r w:rsidRPr="00962B2C">
        <w:rPr>
          <w:rFonts w:ascii="Times New Roman" w:hAnsi="Times New Roman" w:cs="Times New Roman"/>
          <w:i/>
          <w:sz w:val="24"/>
          <w:szCs w:val="24"/>
        </w:rPr>
        <w:t>Sithole</w:t>
      </w:r>
      <w:r w:rsidRPr="00962B2C">
        <w:rPr>
          <w:rFonts w:ascii="Times New Roman" w:hAnsi="Times New Roman" w:cs="Times New Roman"/>
          <w:sz w:val="24"/>
          <w:szCs w:val="24"/>
        </w:rPr>
        <w:t xml:space="preserve"> emphasized that the </w:t>
      </w:r>
      <w:r w:rsidR="001E3F7F" w:rsidRPr="00962B2C">
        <w:rPr>
          <w:rFonts w:ascii="Times New Roman" w:hAnsi="Times New Roman" w:cs="Times New Roman"/>
          <w:sz w:val="24"/>
          <w:szCs w:val="24"/>
        </w:rPr>
        <w:t>S</w:t>
      </w:r>
      <w:r w:rsidRPr="00962B2C">
        <w:rPr>
          <w:rFonts w:ascii="Times New Roman" w:hAnsi="Times New Roman" w:cs="Times New Roman"/>
          <w:sz w:val="24"/>
          <w:szCs w:val="24"/>
        </w:rPr>
        <w:t xml:space="preserve">tate </w:t>
      </w:r>
      <w:r w:rsidR="001E3F7F" w:rsidRPr="00962B2C">
        <w:rPr>
          <w:rFonts w:ascii="Times New Roman" w:hAnsi="Times New Roman" w:cs="Times New Roman"/>
          <w:sz w:val="24"/>
          <w:szCs w:val="24"/>
        </w:rPr>
        <w:t>O</w:t>
      </w:r>
      <w:r w:rsidRPr="00962B2C">
        <w:rPr>
          <w:rFonts w:ascii="Times New Roman" w:hAnsi="Times New Roman" w:cs="Times New Roman"/>
          <w:sz w:val="24"/>
          <w:szCs w:val="24"/>
        </w:rPr>
        <w:t>utlines were m</w:t>
      </w:r>
      <w:r w:rsidR="00962B2C">
        <w:rPr>
          <w:rFonts w:ascii="Times New Roman" w:hAnsi="Times New Roman" w:cs="Times New Roman"/>
          <w:sz w:val="24"/>
          <w:szCs w:val="24"/>
        </w:rPr>
        <w:t>aterially different in para</w:t>
      </w:r>
      <w:r w:rsidRPr="00962B2C">
        <w:rPr>
          <w:rFonts w:ascii="Times New Roman" w:hAnsi="Times New Roman" w:cs="Times New Roman"/>
          <w:sz w:val="24"/>
          <w:szCs w:val="24"/>
        </w:rPr>
        <w:t xml:space="preserve">s 10, 11 and 12. </w:t>
      </w:r>
    </w:p>
    <w:p w14:paraId="2D6E912E" w14:textId="1962C3C8" w:rsidR="00962B2C" w:rsidRDefault="0037100C" w:rsidP="006A30DA">
      <w:pPr>
        <w:spacing w:after="0" w:line="480" w:lineRule="auto"/>
        <w:ind w:left="426"/>
        <w:jc w:val="both"/>
        <w:rPr>
          <w:rFonts w:ascii="Times New Roman" w:hAnsi="Times New Roman" w:cs="Times New Roman"/>
          <w:sz w:val="24"/>
          <w:szCs w:val="24"/>
        </w:rPr>
      </w:pPr>
      <w:r w:rsidRPr="009A7165">
        <w:rPr>
          <w:rFonts w:ascii="Times New Roman" w:hAnsi="Times New Roman" w:cs="Times New Roman"/>
          <w:sz w:val="24"/>
          <w:szCs w:val="24"/>
        </w:rPr>
        <w:t xml:space="preserve">It is apparent that the differences between the two outlines are </w:t>
      </w:r>
      <w:r w:rsidRPr="009A7165">
        <w:rPr>
          <w:rFonts w:ascii="Times New Roman" w:hAnsi="Times New Roman" w:cs="Times New Roman"/>
          <w:bCs/>
          <w:sz w:val="24"/>
          <w:szCs w:val="24"/>
        </w:rPr>
        <w:t>largely elaborative rather than substantive</w:t>
      </w:r>
      <w:r w:rsidRPr="009A7165">
        <w:rPr>
          <w:rFonts w:ascii="Times New Roman" w:hAnsi="Times New Roman" w:cs="Times New Roman"/>
          <w:sz w:val="24"/>
          <w:szCs w:val="24"/>
        </w:rPr>
        <w:t xml:space="preserve">. </w:t>
      </w:r>
      <w:r w:rsidR="00962B2C">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second </w:t>
      </w:r>
      <w:r w:rsidR="001E3F7F" w:rsidRPr="009A7165">
        <w:rPr>
          <w:rFonts w:ascii="Times New Roman" w:hAnsi="Times New Roman" w:cs="Times New Roman"/>
          <w:sz w:val="24"/>
          <w:szCs w:val="24"/>
        </w:rPr>
        <w:t>O</w:t>
      </w:r>
      <w:r w:rsidRPr="009A7165">
        <w:rPr>
          <w:rFonts w:ascii="Times New Roman" w:hAnsi="Times New Roman" w:cs="Times New Roman"/>
          <w:sz w:val="24"/>
          <w:szCs w:val="24"/>
        </w:rPr>
        <w:t xml:space="preserve">utline adds details concerning the mechanism of cancellation and the appellants’ roles, but does not introduce new factual allegations beyond what was already contained in the first </w:t>
      </w:r>
      <w:r w:rsidR="001E3F7F" w:rsidRPr="009A7165">
        <w:rPr>
          <w:rFonts w:ascii="Times New Roman" w:hAnsi="Times New Roman" w:cs="Times New Roman"/>
          <w:sz w:val="24"/>
          <w:szCs w:val="24"/>
        </w:rPr>
        <w:t>O</w:t>
      </w:r>
      <w:r w:rsidRPr="009A7165">
        <w:rPr>
          <w:rFonts w:ascii="Times New Roman" w:hAnsi="Times New Roman" w:cs="Times New Roman"/>
          <w:sz w:val="24"/>
          <w:szCs w:val="24"/>
        </w:rPr>
        <w:t xml:space="preserve">utline. </w:t>
      </w:r>
      <w:r w:rsidR="00962B2C">
        <w:rPr>
          <w:rFonts w:ascii="Times New Roman" w:hAnsi="Times New Roman" w:cs="Times New Roman"/>
          <w:sz w:val="24"/>
          <w:szCs w:val="24"/>
        </w:rPr>
        <w:t xml:space="preserve"> </w:t>
      </w:r>
      <w:r w:rsidRPr="009A7165">
        <w:rPr>
          <w:rFonts w:ascii="Times New Roman" w:hAnsi="Times New Roman" w:cs="Times New Roman"/>
          <w:sz w:val="24"/>
          <w:szCs w:val="24"/>
        </w:rPr>
        <w:t xml:space="preserve">In particular both </w:t>
      </w:r>
      <w:r w:rsidR="001E3F7F" w:rsidRPr="009A7165">
        <w:rPr>
          <w:rFonts w:ascii="Times New Roman" w:hAnsi="Times New Roman" w:cs="Times New Roman"/>
          <w:sz w:val="24"/>
          <w:szCs w:val="24"/>
        </w:rPr>
        <w:t>O</w:t>
      </w:r>
      <w:r w:rsidRPr="009A7165">
        <w:rPr>
          <w:rFonts w:ascii="Times New Roman" w:hAnsi="Times New Roman" w:cs="Times New Roman"/>
          <w:sz w:val="24"/>
          <w:szCs w:val="24"/>
        </w:rPr>
        <w:t>utlines consistently allege cancellation of the 2016 agreement and alteration leading to the 2019 agreement. Both allege that the appellants had acted contrar</w:t>
      </w:r>
      <w:r w:rsidR="0083074C">
        <w:rPr>
          <w:rFonts w:ascii="Times New Roman" w:hAnsi="Times New Roman" w:cs="Times New Roman"/>
          <w:sz w:val="24"/>
          <w:szCs w:val="24"/>
        </w:rPr>
        <w:t xml:space="preserve">y to the procurement procedure.  </w:t>
      </w:r>
      <w:r w:rsidRPr="009A7165">
        <w:rPr>
          <w:rFonts w:ascii="Times New Roman" w:hAnsi="Times New Roman" w:cs="Times New Roman"/>
          <w:sz w:val="24"/>
          <w:szCs w:val="24"/>
        </w:rPr>
        <w:t>Both allege that there was potential favou</w:t>
      </w:r>
      <w:r w:rsidR="0083074C">
        <w:rPr>
          <w:rFonts w:ascii="Times New Roman" w:hAnsi="Times New Roman" w:cs="Times New Roman"/>
          <w:sz w:val="24"/>
          <w:szCs w:val="24"/>
        </w:rPr>
        <w:t xml:space="preserve">r shown to Monitor Enterprises.  </w:t>
      </w:r>
      <w:r w:rsidRPr="009A7165">
        <w:rPr>
          <w:rFonts w:ascii="Times New Roman" w:hAnsi="Times New Roman" w:cs="Times New Roman"/>
          <w:sz w:val="24"/>
          <w:szCs w:val="24"/>
        </w:rPr>
        <w:t xml:space="preserve">Both </w:t>
      </w:r>
      <w:r w:rsidR="00546162" w:rsidRPr="009A7165">
        <w:rPr>
          <w:rFonts w:ascii="Times New Roman" w:hAnsi="Times New Roman" w:cs="Times New Roman"/>
          <w:sz w:val="24"/>
          <w:szCs w:val="24"/>
        </w:rPr>
        <w:t>S</w:t>
      </w:r>
      <w:r w:rsidRPr="009A7165">
        <w:rPr>
          <w:rFonts w:ascii="Times New Roman" w:hAnsi="Times New Roman" w:cs="Times New Roman"/>
          <w:sz w:val="24"/>
          <w:szCs w:val="24"/>
        </w:rPr>
        <w:t xml:space="preserve">tate </w:t>
      </w:r>
      <w:r w:rsidR="00546162" w:rsidRPr="009A7165">
        <w:rPr>
          <w:rFonts w:ascii="Times New Roman" w:hAnsi="Times New Roman" w:cs="Times New Roman"/>
          <w:sz w:val="24"/>
          <w:szCs w:val="24"/>
        </w:rPr>
        <w:t>O</w:t>
      </w:r>
      <w:r w:rsidRPr="009A7165">
        <w:rPr>
          <w:rFonts w:ascii="Times New Roman" w:hAnsi="Times New Roman" w:cs="Times New Roman"/>
          <w:sz w:val="24"/>
          <w:szCs w:val="24"/>
        </w:rPr>
        <w:t xml:space="preserve">utlines also show how the appellants had allegedly acted contrary to their duties as public officers. </w:t>
      </w:r>
    </w:p>
    <w:p w14:paraId="5A05E16A" w14:textId="77777777" w:rsidR="00962B2C" w:rsidRPr="009A7165" w:rsidRDefault="00962B2C" w:rsidP="006A30DA">
      <w:pPr>
        <w:spacing w:after="0" w:line="240" w:lineRule="auto"/>
        <w:jc w:val="both"/>
        <w:rPr>
          <w:rFonts w:ascii="Times New Roman" w:hAnsi="Times New Roman" w:cs="Times New Roman"/>
          <w:sz w:val="24"/>
          <w:szCs w:val="24"/>
        </w:rPr>
      </w:pPr>
    </w:p>
    <w:p w14:paraId="7E2F6501" w14:textId="253D79C8" w:rsidR="0037100C" w:rsidRPr="009A7165" w:rsidRDefault="00962B2C" w:rsidP="006A30DA">
      <w:p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34</w:t>
      </w:r>
      <w:r w:rsidR="00546162" w:rsidRPr="009A7165">
        <w:rPr>
          <w:rFonts w:ascii="Times New Roman" w:hAnsi="Times New Roman" w:cs="Times New Roman"/>
          <w:sz w:val="24"/>
          <w:szCs w:val="24"/>
        </w:rPr>
        <w:t xml:space="preserve">. </w:t>
      </w:r>
      <w:r w:rsidR="00D77748">
        <w:rPr>
          <w:rFonts w:ascii="Times New Roman" w:hAnsi="Times New Roman" w:cs="Times New Roman"/>
          <w:sz w:val="24"/>
          <w:szCs w:val="24"/>
        </w:rPr>
        <w:t xml:space="preserve"> </w:t>
      </w:r>
      <w:r w:rsidR="0037100C" w:rsidRPr="009A7165">
        <w:rPr>
          <w:rFonts w:ascii="Times New Roman" w:hAnsi="Times New Roman" w:cs="Times New Roman"/>
          <w:sz w:val="24"/>
          <w:szCs w:val="24"/>
        </w:rPr>
        <w:t>It is the view of this Court that these</w:t>
      </w:r>
      <w:r w:rsidR="00546162" w:rsidRPr="009A7165">
        <w:rPr>
          <w:rFonts w:ascii="Times New Roman" w:hAnsi="Times New Roman" w:cs="Times New Roman"/>
          <w:sz w:val="24"/>
          <w:szCs w:val="24"/>
        </w:rPr>
        <w:t xml:space="preserve"> are</w:t>
      </w:r>
      <w:r w:rsidR="0037100C" w:rsidRPr="009A7165">
        <w:rPr>
          <w:rFonts w:ascii="Times New Roman" w:hAnsi="Times New Roman" w:cs="Times New Roman"/>
          <w:sz w:val="24"/>
          <w:szCs w:val="24"/>
        </w:rPr>
        <w:t xml:space="preserve"> minor differences</w:t>
      </w:r>
      <w:r w:rsidR="00546162" w:rsidRPr="009A7165">
        <w:rPr>
          <w:rFonts w:ascii="Times New Roman" w:hAnsi="Times New Roman" w:cs="Times New Roman"/>
          <w:sz w:val="24"/>
          <w:szCs w:val="24"/>
        </w:rPr>
        <w:t xml:space="preserve"> that</w:t>
      </w:r>
      <w:r w:rsidR="0037100C" w:rsidRPr="009A7165">
        <w:rPr>
          <w:rFonts w:ascii="Times New Roman" w:hAnsi="Times New Roman" w:cs="Times New Roman"/>
          <w:sz w:val="24"/>
          <w:szCs w:val="24"/>
        </w:rPr>
        <w:t xml:space="preserve"> would</w:t>
      </w:r>
      <w:r w:rsidR="00546162" w:rsidRPr="009A7165">
        <w:rPr>
          <w:rFonts w:ascii="Times New Roman" w:hAnsi="Times New Roman" w:cs="Times New Roman"/>
          <w:sz w:val="24"/>
          <w:szCs w:val="24"/>
        </w:rPr>
        <w:t xml:space="preserve"> not</w:t>
      </w:r>
      <w:r w:rsidR="0037100C" w:rsidRPr="009A7165">
        <w:rPr>
          <w:rFonts w:ascii="Times New Roman" w:hAnsi="Times New Roman" w:cs="Times New Roman"/>
          <w:sz w:val="24"/>
          <w:szCs w:val="24"/>
        </w:rPr>
        <w:t xml:space="preserve"> have prevented the appellants from properly preparing their defence</w:t>
      </w:r>
      <w:r w:rsidR="00546162" w:rsidRPr="009A7165">
        <w:rPr>
          <w:rFonts w:ascii="Times New Roman" w:hAnsi="Times New Roman" w:cs="Times New Roman"/>
          <w:sz w:val="24"/>
          <w:szCs w:val="24"/>
        </w:rPr>
        <w:t xml:space="preserve"> or occasioned any prejudice to them</w:t>
      </w:r>
      <w:r w:rsidR="0083074C">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 essence of the State’s case remained the same, and the appellants were able to address all allegations, including their defence that they acted on legal advice. </w:t>
      </w:r>
      <w:r w:rsidR="0085570F">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This was also addressed by the trial court. </w:t>
      </w:r>
    </w:p>
    <w:p w14:paraId="0E73AD21" w14:textId="44445E77" w:rsidR="00546162" w:rsidRPr="0085570F" w:rsidRDefault="0037100C" w:rsidP="0085570F">
      <w:pPr>
        <w:spacing w:line="480" w:lineRule="auto"/>
        <w:ind w:left="426"/>
        <w:jc w:val="both"/>
        <w:rPr>
          <w:rFonts w:ascii="Times New Roman" w:hAnsi="Times New Roman" w:cs="Times New Roman"/>
          <w:sz w:val="24"/>
          <w:szCs w:val="24"/>
        </w:rPr>
      </w:pPr>
      <w:r w:rsidRPr="009A7165">
        <w:rPr>
          <w:rFonts w:ascii="Times New Roman" w:hAnsi="Times New Roman" w:cs="Times New Roman"/>
          <w:sz w:val="24"/>
          <w:szCs w:val="24"/>
        </w:rPr>
        <w:lastRenderedPageBreak/>
        <w:t xml:space="preserve">Accordingly, reliance by the trial court on the second State </w:t>
      </w:r>
      <w:r w:rsidR="00546162" w:rsidRPr="009A7165">
        <w:rPr>
          <w:rFonts w:ascii="Times New Roman" w:hAnsi="Times New Roman" w:cs="Times New Roman"/>
          <w:sz w:val="24"/>
          <w:szCs w:val="24"/>
        </w:rPr>
        <w:t>O</w:t>
      </w:r>
      <w:r w:rsidRPr="009A7165">
        <w:rPr>
          <w:rFonts w:ascii="Times New Roman" w:hAnsi="Times New Roman" w:cs="Times New Roman"/>
          <w:sz w:val="24"/>
          <w:szCs w:val="24"/>
        </w:rPr>
        <w:t xml:space="preserve">utline did not constitute a gross procedural irregularity or misdirection, and cannot serve as a ground to </w:t>
      </w:r>
      <w:r w:rsidR="00546162" w:rsidRPr="009A7165">
        <w:rPr>
          <w:rFonts w:ascii="Times New Roman" w:hAnsi="Times New Roman" w:cs="Times New Roman"/>
          <w:sz w:val="24"/>
          <w:szCs w:val="24"/>
        </w:rPr>
        <w:t>set aside</w:t>
      </w:r>
      <w:r w:rsidRPr="009A7165">
        <w:rPr>
          <w:rFonts w:ascii="Times New Roman" w:hAnsi="Times New Roman" w:cs="Times New Roman"/>
          <w:sz w:val="24"/>
          <w:szCs w:val="24"/>
        </w:rPr>
        <w:t xml:space="preserve"> the conviction. </w:t>
      </w:r>
    </w:p>
    <w:p w14:paraId="4E97DC71" w14:textId="6497E984" w:rsidR="0085570F" w:rsidRDefault="00546162" w:rsidP="006A30DA">
      <w:pPr>
        <w:pStyle w:val="ListParagraph"/>
        <w:numPr>
          <w:ilvl w:val="0"/>
          <w:numId w:val="6"/>
        </w:numPr>
        <w:spacing w:after="0" w:line="240" w:lineRule="auto"/>
        <w:rPr>
          <w:rFonts w:ascii="Times New Roman" w:hAnsi="Times New Roman" w:cs="Times New Roman"/>
          <w:b/>
          <w:sz w:val="24"/>
          <w:szCs w:val="24"/>
        </w:rPr>
      </w:pPr>
      <w:r w:rsidRPr="0085570F">
        <w:rPr>
          <w:rFonts w:ascii="Times New Roman" w:hAnsi="Times New Roman" w:cs="Times New Roman"/>
          <w:b/>
          <w:sz w:val="24"/>
          <w:szCs w:val="24"/>
        </w:rPr>
        <w:t xml:space="preserve">Whether or not the court </w:t>
      </w:r>
      <w:r w:rsidRPr="0085570F">
        <w:rPr>
          <w:rFonts w:ascii="Times New Roman" w:hAnsi="Times New Roman" w:cs="Times New Roman"/>
          <w:b/>
          <w:i/>
          <w:sz w:val="24"/>
          <w:szCs w:val="24"/>
        </w:rPr>
        <w:t>a quo</w:t>
      </w:r>
      <w:r w:rsidRPr="0085570F">
        <w:rPr>
          <w:rFonts w:ascii="Times New Roman" w:hAnsi="Times New Roman" w:cs="Times New Roman"/>
          <w:b/>
          <w:sz w:val="24"/>
          <w:szCs w:val="24"/>
        </w:rPr>
        <w:t xml:space="preserve"> erred in upholding the conviction when the trial court had disregarded the closing submissions by the first appellant. </w:t>
      </w:r>
    </w:p>
    <w:p w14:paraId="4F3019D8" w14:textId="77777777" w:rsidR="006A30DA" w:rsidRPr="006F75DA" w:rsidRDefault="006A30DA" w:rsidP="006A30DA">
      <w:pPr>
        <w:pStyle w:val="ListParagraph"/>
        <w:spacing w:after="0" w:line="240" w:lineRule="auto"/>
        <w:ind w:left="360"/>
        <w:rPr>
          <w:rFonts w:ascii="Times New Roman" w:hAnsi="Times New Roman" w:cs="Times New Roman"/>
          <w:b/>
          <w:sz w:val="24"/>
          <w:szCs w:val="24"/>
        </w:rPr>
      </w:pPr>
    </w:p>
    <w:p w14:paraId="05FA0745" w14:textId="606E96A5" w:rsidR="00123B90" w:rsidRPr="009A7165" w:rsidRDefault="0085570F" w:rsidP="0085570F">
      <w:pPr>
        <w:spacing w:line="480" w:lineRule="auto"/>
        <w:ind w:left="426" w:hanging="426"/>
        <w:jc w:val="both"/>
        <w:rPr>
          <w:rFonts w:ascii="Times New Roman" w:hAnsi="Times New Roman" w:cs="Times New Roman"/>
          <w:iCs/>
          <w:sz w:val="24"/>
          <w:szCs w:val="24"/>
        </w:rPr>
      </w:pPr>
      <w:r>
        <w:rPr>
          <w:rFonts w:ascii="Times New Roman" w:hAnsi="Times New Roman" w:cs="Times New Roman"/>
          <w:iCs/>
          <w:sz w:val="24"/>
          <w:szCs w:val="24"/>
        </w:rPr>
        <w:t>35</w:t>
      </w:r>
      <w:r w:rsidR="00546162" w:rsidRPr="009A7165">
        <w:rPr>
          <w:rFonts w:ascii="Times New Roman" w:hAnsi="Times New Roman" w:cs="Times New Roman"/>
          <w:iCs/>
          <w:sz w:val="24"/>
          <w:szCs w:val="24"/>
        </w:rPr>
        <w:t xml:space="preserve">. </w:t>
      </w:r>
      <w:r w:rsidR="00123B90" w:rsidRPr="009A7165">
        <w:rPr>
          <w:rFonts w:ascii="Times New Roman" w:hAnsi="Times New Roman" w:cs="Times New Roman"/>
          <w:sz w:val="24"/>
          <w:szCs w:val="24"/>
        </w:rPr>
        <w:t>The appellants a</w:t>
      </w:r>
      <w:r w:rsidR="003E7465" w:rsidRPr="009A7165">
        <w:rPr>
          <w:rFonts w:ascii="Times New Roman" w:hAnsi="Times New Roman" w:cs="Times New Roman"/>
          <w:sz w:val="24"/>
          <w:szCs w:val="24"/>
        </w:rPr>
        <w:t>rgue</w:t>
      </w:r>
      <w:r w:rsidR="00123B90" w:rsidRPr="009A7165">
        <w:rPr>
          <w:rFonts w:ascii="Times New Roman" w:hAnsi="Times New Roman" w:cs="Times New Roman"/>
          <w:sz w:val="24"/>
          <w:szCs w:val="24"/>
        </w:rPr>
        <w:t xml:space="preserve"> that it was an error by the court </w:t>
      </w:r>
      <w:r w:rsidR="00123B90" w:rsidRPr="009A7165">
        <w:rPr>
          <w:rFonts w:ascii="Times New Roman" w:hAnsi="Times New Roman" w:cs="Times New Roman"/>
          <w:i/>
          <w:sz w:val="24"/>
          <w:szCs w:val="24"/>
        </w:rPr>
        <w:t>a quo</w:t>
      </w:r>
      <w:r w:rsidR="00123B90" w:rsidRPr="009A7165">
        <w:rPr>
          <w:rFonts w:ascii="Times New Roman" w:hAnsi="Times New Roman" w:cs="Times New Roman"/>
          <w:sz w:val="24"/>
          <w:szCs w:val="24"/>
        </w:rPr>
        <w:t xml:space="preserve"> to dismiss the appeal before it, in the face of an admission by the trial court that the judgment had been arrived at without taking into consideration the first a</w:t>
      </w:r>
      <w:r w:rsidR="0083074C">
        <w:rPr>
          <w:rFonts w:ascii="Times New Roman" w:hAnsi="Times New Roman" w:cs="Times New Roman"/>
          <w:sz w:val="24"/>
          <w:szCs w:val="24"/>
        </w:rPr>
        <w:t xml:space="preserve">ppellant’s closing submissions.  </w:t>
      </w:r>
      <w:r w:rsidR="00123B90" w:rsidRPr="009A7165">
        <w:rPr>
          <w:rFonts w:ascii="Times New Roman" w:hAnsi="Times New Roman" w:cs="Times New Roman"/>
          <w:sz w:val="24"/>
          <w:szCs w:val="24"/>
        </w:rPr>
        <w:t>In passing its judgment the trial court indicated that the closing submissions for the first accused were not alluded to for the reason that they were only received on the date of the actual judgment.</w:t>
      </w:r>
      <w:r w:rsidR="0083074C">
        <w:rPr>
          <w:rFonts w:ascii="Times New Roman" w:hAnsi="Times New Roman" w:cs="Times New Roman"/>
          <w:iCs/>
          <w:sz w:val="24"/>
          <w:szCs w:val="24"/>
        </w:rPr>
        <w:t xml:space="preserve">  </w:t>
      </w:r>
      <w:r w:rsidR="0037100C" w:rsidRPr="009A7165">
        <w:rPr>
          <w:rFonts w:ascii="Times New Roman" w:hAnsi="Times New Roman" w:cs="Times New Roman"/>
          <w:iCs/>
          <w:sz w:val="24"/>
          <w:szCs w:val="24"/>
        </w:rPr>
        <w:t>The closing submissions for the first a</w:t>
      </w:r>
      <w:r w:rsidR="00546162" w:rsidRPr="009A7165">
        <w:rPr>
          <w:rFonts w:ascii="Times New Roman" w:hAnsi="Times New Roman" w:cs="Times New Roman"/>
          <w:iCs/>
          <w:sz w:val="24"/>
          <w:szCs w:val="24"/>
        </w:rPr>
        <w:t>ppellant</w:t>
      </w:r>
      <w:r w:rsidR="0037100C" w:rsidRPr="009A7165">
        <w:rPr>
          <w:rFonts w:ascii="Times New Roman" w:hAnsi="Times New Roman" w:cs="Times New Roman"/>
          <w:iCs/>
          <w:sz w:val="24"/>
          <w:szCs w:val="24"/>
        </w:rPr>
        <w:t xml:space="preserve"> were</w:t>
      </w:r>
      <w:r w:rsidR="00123B90" w:rsidRPr="009A7165">
        <w:rPr>
          <w:rFonts w:ascii="Times New Roman" w:hAnsi="Times New Roman" w:cs="Times New Roman"/>
          <w:iCs/>
          <w:sz w:val="24"/>
          <w:szCs w:val="24"/>
        </w:rPr>
        <w:t xml:space="preserve"> thus</w:t>
      </w:r>
      <w:r w:rsidR="0037100C" w:rsidRPr="009A7165">
        <w:rPr>
          <w:rFonts w:ascii="Times New Roman" w:hAnsi="Times New Roman" w:cs="Times New Roman"/>
          <w:iCs/>
          <w:sz w:val="24"/>
          <w:szCs w:val="24"/>
        </w:rPr>
        <w:t xml:space="preserve"> only received on the date of the actual judgment and were not alluded to in th</w:t>
      </w:r>
      <w:r w:rsidR="00546162" w:rsidRPr="009A7165">
        <w:rPr>
          <w:rFonts w:ascii="Times New Roman" w:hAnsi="Times New Roman" w:cs="Times New Roman"/>
          <w:iCs/>
          <w:sz w:val="24"/>
          <w:szCs w:val="24"/>
        </w:rPr>
        <w:t>e trial court’s</w:t>
      </w:r>
      <w:r w:rsidR="0037100C" w:rsidRPr="009A7165">
        <w:rPr>
          <w:rFonts w:ascii="Times New Roman" w:hAnsi="Times New Roman" w:cs="Times New Roman"/>
          <w:iCs/>
          <w:sz w:val="24"/>
          <w:szCs w:val="24"/>
        </w:rPr>
        <w:t xml:space="preserve"> judgment. </w:t>
      </w:r>
    </w:p>
    <w:p w14:paraId="638210C3" w14:textId="36ADD7A7" w:rsidR="0037100C" w:rsidRPr="009A7165" w:rsidRDefault="0085570F" w:rsidP="0083074C">
      <w:pPr>
        <w:tabs>
          <w:tab w:val="left" w:pos="426"/>
        </w:tabs>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36</w:t>
      </w:r>
      <w:r w:rsidR="00123B90" w:rsidRPr="009A7165">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0037100C" w:rsidRPr="009A7165">
        <w:rPr>
          <w:rFonts w:ascii="Times New Roman" w:hAnsi="Times New Roman" w:cs="Times New Roman"/>
          <w:sz w:val="24"/>
          <w:szCs w:val="24"/>
        </w:rPr>
        <w:t>Section 200 of the Criminal Procedure and Evidence Act provides as follows:</w:t>
      </w:r>
    </w:p>
    <w:p w14:paraId="0FC9EE25" w14:textId="3FA99410" w:rsidR="0037100C" w:rsidRPr="009A7165" w:rsidRDefault="0037100C" w:rsidP="00D77748">
      <w:pPr>
        <w:spacing w:after="0" w:line="480" w:lineRule="auto"/>
        <w:ind w:left="720" w:firstLine="414"/>
        <w:rPr>
          <w:rFonts w:ascii="Times New Roman" w:hAnsi="Times New Roman" w:cs="Times New Roman"/>
          <w:sz w:val="24"/>
          <w:szCs w:val="24"/>
        </w:rPr>
      </w:pPr>
      <w:r w:rsidRPr="009A7165">
        <w:rPr>
          <w:rFonts w:ascii="Times New Roman" w:hAnsi="Times New Roman" w:cs="Times New Roman"/>
          <w:b/>
          <w:sz w:val="24"/>
          <w:szCs w:val="24"/>
        </w:rPr>
        <w:t>“</w:t>
      </w:r>
      <w:r w:rsidRPr="009A7165">
        <w:rPr>
          <w:rFonts w:ascii="Times New Roman" w:hAnsi="Times New Roman" w:cs="Times New Roman"/>
          <w:b/>
          <w:bCs/>
          <w:sz w:val="24"/>
          <w:szCs w:val="24"/>
        </w:rPr>
        <w:t>200 Summing up</w:t>
      </w:r>
      <w:r w:rsidR="006949C8">
        <w:rPr>
          <w:rFonts w:ascii="Times New Roman" w:hAnsi="Times New Roman" w:cs="Times New Roman"/>
          <w:b/>
          <w:bCs/>
          <w:sz w:val="24"/>
          <w:szCs w:val="24"/>
        </w:rPr>
        <w:t>.</w:t>
      </w:r>
      <w:r w:rsidRPr="009A7165">
        <w:rPr>
          <w:rFonts w:ascii="Times New Roman" w:hAnsi="Times New Roman" w:cs="Times New Roman"/>
          <w:sz w:val="24"/>
          <w:szCs w:val="24"/>
        </w:rPr>
        <w:t xml:space="preserve"> </w:t>
      </w:r>
    </w:p>
    <w:p w14:paraId="50C1CB18" w14:textId="77777777" w:rsidR="0037100C" w:rsidRDefault="0037100C" w:rsidP="00D77748">
      <w:pPr>
        <w:spacing w:line="240" w:lineRule="auto"/>
        <w:ind w:left="1134"/>
        <w:rPr>
          <w:rFonts w:ascii="Times New Roman" w:hAnsi="Times New Roman" w:cs="Times New Roman"/>
          <w:sz w:val="24"/>
          <w:szCs w:val="24"/>
        </w:rPr>
      </w:pPr>
      <w:r w:rsidRPr="009A7165">
        <w:rPr>
          <w:rFonts w:ascii="Times New Roman" w:hAnsi="Times New Roman" w:cs="Times New Roman"/>
          <w:sz w:val="24"/>
          <w:szCs w:val="24"/>
        </w:rPr>
        <w:t>After all the evidence has been adduced, the prosecutor shall be entitled to address the court, summing up the whole case, and the accused, or each of the accused if more than one, shall be entitled by himself or his legal representative to address the court and if, in his address, the accused or his legal representative raises any matter of law, the prosecutor shall be entitled to reply, but only on the matter of law so raised.”</w:t>
      </w:r>
    </w:p>
    <w:p w14:paraId="2DF59260" w14:textId="77777777" w:rsidR="0085570F" w:rsidRPr="009A7165" w:rsidRDefault="0085570F" w:rsidP="00EE5FA1">
      <w:pPr>
        <w:spacing w:after="0" w:line="240" w:lineRule="auto"/>
        <w:ind w:left="1440"/>
        <w:rPr>
          <w:rFonts w:ascii="Times New Roman" w:hAnsi="Times New Roman" w:cs="Times New Roman"/>
          <w:sz w:val="24"/>
          <w:szCs w:val="24"/>
        </w:rPr>
      </w:pPr>
    </w:p>
    <w:p w14:paraId="543C8805" w14:textId="5F696A26" w:rsidR="0037100C" w:rsidRPr="0085570F" w:rsidRDefault="00187F1A" w:rsidP="0085570F">
      <w:pPr>
        <w:pStyle w:val="ListParagraph"/>
        <w:numPr>
          <w:ilvl w:val="0"/>
          <w:numId w:val="16"/>
        </w:numPr>
        <w:spacing w:after="0" w:line="480" w:lineRule="auto"/>
        <w:ind w:left="426" w:hanging="426"/>
        <w:rPr>
          <w:rFonts w:ascii="Times New Roman" w:hAnsi="Times New Roman" w:cs="Times New Roman"/>
          <w:sz w:val="24"/>
          <w:szCs w:val="24"/>
        </w:rPr>
      </w:pPr>
      <w:r w:rsidRPr="0085570F">
        <w:rPr>
          <w:rFonts w:ascii="Times New Roman" w:hAnsi="Times New Roman" w:cs="Times New Roman"/>
          <w:sz w:val="24"/>
          <w:szCs w:val="24"/>
        </w:rPr>
        <w:t xml:space="preserve">In their </w:t>
      </w:r>
      <w:r w:rsidR="0037100C" w:rsidRPr="0085570F">
        <w:rPr>
          <w:rFonts w:ascii="Times New Roman" w:hAnsi="Times New Roman" w:cs="Times New Roman"/>
          <w:sz w:val="24"/>
          <w:szCs w:val="24"/>
        </w:rPr>
        <w:t>heads of argument</w:t>
      </w:r>
      <w:r w:rsidRPr="0085570F">
        <w:rPr>
          <w:rFonts w:ascii="Times New Roman" w:hAnsi="Times New Roman" w:cs="Times New Roman"/>
          <w:sz w:val="24"/>
          <w:szCs w:val="24"/>
        </w:rPr>
        <w:t>, the appellants</w:t>
      </w:r>
      <w:r w:rsidR="0037100C" w:rsidRPr="0085570F">
        <w:rPr>
          <w:rFonts w:ascii="Times New Roman" w:hAnsi="Times New Roman" w:cs="Times New Roman"/>
          <w:sz w:val="24"/>
          <w:szCs w:val="24"/>
        </w:rPr>
        <w:t xml:space="preserve"> relied on S v </w:t>
      </w:r>
      <w:r w:rsidR="0037100C" w:rsidRPr="0085570F">
        <w:rPr>
          <w:rFonts w:ascii="Times New Roman" w:hAnsi="Times New Roman" w:cs="Times New Roman"/>
          <w:i/>
          <w:sz w:val="24"/>
          <w:szCs w:val="24"/>
        </w:rPr>
        <w:t>Ndlovu</w:t>
      </w:r>
      <w:r w:rsidR="00EE5FA1">
        <w:rPr>
          <w:rFonts w:ascii="Times New Roman" w:hAnsi="Times New Roman" w:cs="Times New Roman"/>
          <w:sz w:val="24"/>
          <w:szCs w:val="24"/>
        </w:rPr>
        <w:t xml:space="preserve"> HB 123/</w:t>
      </w:r>
      <w:r w:rsidR="0037100C" w:rsidRPr="0085570F">
        <w:rPr>
          <w:rFonts w:ascii="Times New Roman" w:hAnsi="Times New Roman" w:cs="Times New Roman"/>
          <w:sz w:val="24"/>
          <w:szCs w:val="24"/>
        </w:rPr>
        <w:t xml:space="preserve">24 </w:t>
      </w:r>
      <w:r w:rsidRPr="0085570F">
        <w:rPr>
          <w:rFonts w:ascii="Times New Roman" w:hAnsi="Times New Roman" w:cs="Times New Roman"/>
          <w:sz w:val="24"/>
          <w:szCs w:val="24"/>
        </w:rPr>
        <w:t xml:space="preserve">in which the following </w:t>
      </w:r>
      <w:r w:rsidR="00A726D5" w:rsidRPr="0085570F">
        <w:rPr>
          <w:rFonts w:ascii="Times New Roman" w:hAnsi="Times New Roman" w:cs="Times New Roman"/>
          <w:sz w:val="24"/>
          <w:szCs w:val="24"/>
        </w:rPr>
        <w:t>is</w:t>
      </w:r>
      <w:r w:rsidRPr="0085570F">
        <w:rPr>
          <w:rFonts w:ascii="Times New Roman" w:hAnsi="Times New Roman" w:cs="Times New Roman"/>
          <w:sz w:val="24"/>
          <w:szCs w:val="24"/>
        </w:rPr>
        <w:t xml:space="preserve"> stated </w:t>
      </w:r>
      <w:r w:rsidR="0037100C" w:rsidRPr="0085570F">
        <w:rPr>
          <w:rFonts w:ascii="Times New Roman" w:hAnsi="Times New Roman" w:cs="Times New Roman"/>
          <w:sz w:val="24"/>
          <w:szCs w:val="24"/>
        </w:rPr>
        <w:t>at p</w:t>
      </w:r>
      <w:r w:rsidRPr="0085570F">
        <w:rPr>
          <w:rFonts w:ascii="Times New Roman" w:hAnsi="Times New Roman" w:cs="Times New Roman"/>
          <w:sz w:val="24"/>
          <w:szCs w:val="24"/>
        </w:rPr>
        <w:t>p</w:t>
      </w:r>
      <w:r w:rsidR="0037100C" w:rsidRPr="0085570F">
        <w:rPr>
          <w:rFonts w:ascii="Times New Roman" w:hAnsi="Times New Roman" w:cs="Times New Roman"/>
          <w:sz w:val="24"/>
          <w:szCs w:val="24"/>
        </w:rPr>
        <w:t xml:space="preserve"> 8-10:</w:t>
      </w:r>
    </w:p>
    <w:p w14:paraId="431C94C7" w14:textId="67A1FD48" w:rsidR="0037100C" w:rsidRPr="0085570F" w:rsidRDefault="0037100C" w:rsidP="0085570F">
      <w:pPr>
        <w:spacing w:after="0" w:line="480" w:lineRule="auto"/>
        <w:ind w:left="720" w:firstLine="414"/>
        <w:rPr>
          <w:rFonts w:ascii="Times New Roman" w:hAnsi="Times New Roman" w:cs="Times New Roman"/>
          <w:b/>
          <w:bCs/>
          <w:sz w:val="24"/>
          <w:szCs w:val="24"/>
        </w:rPr>
      </w:pPr>
      <w:r w:rsidRPr="009A7165">
        <w:rPr>
          <w:rFonts w:ascii="Times New Roman" w:hAnsi="Times New Roman" w:cs="Times New Roman"/>
          <w:sz w:val="24"/>
          <w:szCs w:val="24"/>
        </w:rPr>
        <w:t>“</w:t>
      </w:r>
      <w:r w:rsidRPr="009A7165">
        <w:rPr>
          <w:rFonts w:ascii="Times New Roman" w:hAnsi="Times New Roman" w:cs="Times New Roman"/>
          <w:b/>
          <w:bCs/>
          <w:sz w:val="24"/>
          <w:szCs w:val="24"/>
        </w:rPr>
        <w:t>The right to sum up evidence</w:t>
      </w:r>
      <w:r w:rsidR="006949C8">
        <w:rPr>
          <w:rFonts w:ascii="Times New Roman" w:hAnsi="Times New Roman" w:cs="Times New Roman"/>
          <w:b/>
          <w:bCs/>
          <w:sz w:val="24"/>
          <w:szCs w:val="24"/>
        </w:rPr>
        <w:t>.</w:t>
      </w:r>
    </w:p>
    <w:p w14:paraId="03D1D0EB" w14:textId="3222A249" w:rsidR="0037100C" w:rsidRPr="009A7165" w:rsidRDefault="0037100C" w:rsidP="0085570F">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 xml:space="preserve">The accused’s right to sum up his case and give closing submissions is captured in the </w:t>
      </w:r>
      <w:r w:rsidR="001560AB">
        <w:rPr>
          <w:rFonts w:ascii="Times New Roman" w:hAnsi="Times New Roman" w:cs="Times New Roman"/>
          <w:sz w:val="24"/>
          <w:szCs w:val="24"/>
        </w:rPr>
        <w:t>peremptory provisions of s</w:t>
      </w:r>
      <w:r w:rsidRPr="009A7165">
        <w:rPr>
          <w:rFonts w:ascii="Times New Roman" w:hAnsi="Times New Roman" w:cs="Times New Roman"/>
          <w:sz w:val="24"/>
          <w:szCs w:val="24"/>
        </w:rPr>
        <w:t xml:space="preserve"> 200 of the Criminal Proc</w:t>
      </w:r>
      <w:r w:rsidR="0085570F">
        <w:rPr>
          <w:rFonts w:ascii="Times New Roman" w:hAnsi="Times New Roman" w:cs="Times New Roman"/>
          <w:sz w:val="24"/>
          <w:szCs w:val="24"/>
        </w:rPr>
        <w:t xml:space="preserve">edure and Evidence Act </w:t>
      </w:r>
      <w:r w:rsidR="001560AB">
        <w:rPr>
          <w:rFonts w:ascii="Times New Roman" w:hAnsi="Times New Roman" w:cs="Times New Roman"/>
          <w:sz w:val="24"/>
          <w:szCs w:val="24"/>
        </w:rPr>
        <w:t xml:space="preserve">                </w:t>
      </w:r>
      <w:r w:rsidR="0085570F">
        <w:rPr>
          <w:rFonts w:ascii="Times New Roman" w:hAnsi="Times New Roman" w:cs="Times New Roman"/>
          <w:sz w:val="24"/>
          <w:szCs w:val="24"/>
        </w:rPr>
        <w:t>[</w:t>
      </w:r>
      <w:r w:rsidR="0085570F" w:rsidRPr="0085570F">
        <w:rPr>
          <w:rFonts w:ascii="Times New Roman" w:hAnsi="Times New Roman" w:cs="Times New Roman"/>
          <w:i/>
          <w:sz w:val="24"/>
          <w:szCs w:val="24"/>
        </w:rPr>
        <w:t>Chapter 09:07</w:t>
      </w:r>
      <w:r w:rsidR="0085570F">
        <w:rPr>
          <w:rFonts w:ascii="Times New Roman" w:hAnsi="Times New Roman" w:cs="Times New Roman"/>
          <w:sz w:val="24"/>
          <w:szCs w:val="24"/>
        </w:rPr>
        <w:t>]</w:t>
      </w:r>
      <w:r w:rsidRPr="009A7165">
        <w:rPr>
          <w:rFonts w:ascii="Times New Roman" w:hAnsi="Times New Roman" w:cs="Times New Roman"/>
          <w:sz w:val="24"/>
          <w:szCs w:val="24"/>
        </w:rPr>
        <w:t xml:space="preserve"> which provides thus:</w:t>
      </w:r>
    </w:p>
    <w:p w14:paraId="23487AED" w14:textId="36ADCEA6" w:rsidR="0037100C" w:rsidRPr="009A7165" w:rsidRDefault="0085570F" w:rsidP="0085570F">
      <w:pPr>
        <w:spacing w:line="240" w:lineRule="auto"/>
        <w:ind w:left="1560"/>
        <w:jc w:val="both"/>
        <w:rPr>
          <w:rFonts w:ascii="Times New Roman" w:hAnsi="Times New Roman" w:cs="Times New Roman"/>
          <w:i/>
          <w:iCs/>
          <w:sz w:val="24"/>
          <w:szCs w:val="24"/>
        </w:rPr>
      </w:pPr>
      <w:r w:rsidRPr="0085570F">
        <w:rPr>
          <w:rFonts w:ascii="Times New Roman" w:hAnsi="Times New Roman" w:cs="Times New Roman"/>
          <w:iCs/>
          <w:sz w:val="24"/>
          <w:szCs w:val="24"/>
        </w:rPr>
        <w:lastRenderedPageBreak/>
        <w:t>‘</w:t>
      </w:r>
      <w:r w:rsidR="0037100C" w:rsidRPr="009A7165">
        <w:rPr>
          <w:rFonts w:ascii="Times New Roman" w:hAnsi="Times New Roman" w:cs="Times New Roman"/>
          <w:sz w:val="24"/>
          <w:szCs w:val="24"/>
        </w:rPr>
        <w:t>After all the evidence has been adduced, the prosecutor shall be entitled to address the court, summing up the whole case, and the accused, and each of the accused if more than one, shall be entitled by himself or his legal representative to address the court, and if, in his address, the accused or his legal representative raises any matter of law, the prosecutor shall be entitled to reply, but only on the matter of law so raised.</w:t>
      </w:r>
      <w:r w:rsidR="00A726D5" w:rsidRPr="001560AB">
        <w:rPr>
          <w:rFonts w:ascii="Times New Roman" w:hAnsi="Times New Roman" w:cs="Times New Roman"/>
          <w:iCs/>
          <w:sz w:val="24"/>
          <w:szCs w:val="24"/>
        </w:rPr>
        <w:t>’</w:t>
      </w:r>
    </w:p>
    <w:p w14:paraId="2EA08860" w14:textId="4F4EA37F" w:rsidR="0037100C" w:rsidRPr="009A7165" w:rsidRDefault="0037100C" w:rsidP="00E62942">
      <w:pPr>
        <w:spacing w:line="240" w:lineRule="auto"/>
        <w:ind w:left="1080"/>
        <w:jc w:val="both"/>
        <w:rPr>
          <w:rFonts w:ascii="Times New Roman" w:hAnsi="Times New Roman" w:cs="Times New Roman"/>
          <w:sz w:val="24"/>
          <w:szCs w:val="24"/>
        </w:rPr>
      </w:pPr>
      <w:r w:rsidRPr="009A7165">
        <w:rPr>
          <w:rFonts w:ascii="Times New Roman" w:hAnsi="Times New Roman" w:cs="Times New Roman"/>
          <w:sz w:val="24"/>
          <w:szCs w:val="24"/>
        </w:rPr>
        <w:t>The</w:t>
      </w:r>
      <w:r w:rsidR="001560AB">
        <w:rPr>
          <w:rFonts w:ascii="Times New Roman" w:hAnsi="Times New Roman" w:cs="Times New Roman"/>
          <w:sz w:val="24"/>
          <w:szCs w:val="24"/>
        </w:rPr>
        <w:t xml:space="preserve"> above provision is peremptory.  </w:t>
      </w:r>
      <w:r w:rsidRPr="009A7165">
        <w:rPr>
          <w:rFonts w:ascii="Times New Roman" w:hAnsi="Times New Roman" w:cs="Times New Roman"/>
          <w:sz w:val="24"/>
          <w:szCs w:val="24"/>
        </w:rPr>
        <w:t xml:space="preserve">There have been calls time and again for this provision to be adhered to by magistrates but most of them are still struggling to understand the importance of this provision and the need to explain it to undefended accused persons. </w:t>
      </w:r>
      <w:r w:rsidR="001560AB">
        <w:rPr>
          <w:rFonts w:ascii="Times New Roman" w:hAnsi="Times New Roman" w:cs="Times New Roman"/>
          <w:sz w:val="24"/>
          <w:szCs w:val="24"/>
        </w:rPr>
        <w:t xml:space="preserve"> </w:t>
      </w:r>
      <w:r w:rsidRPr="009A7165">
        <w:rPr>
          <w:rFonts w:ascii="Times New Roman" w:hAnsi="Times New Roman" w:cs="Times New Roman"/>
          <w:sz w:val="24"/>
          <w:szCs w:val="24"/>
        </w:rPr>
        <w:t>In stressing the value of this provision, I can do no more than quote the words of my brother Z</w:t>
      </w:r>
      <w:r w:rsidR="008E08A1" w:rsidRPr="008E08A1">
        <w:rPr>
          <w:rFonts w:ascii="Times New Roman" w:hAnsi="Times New Roman" w:cs="Times New Roman"/>
          <w:smallCaps/>
          <w:sz w:val="24"/>
          <w:szCs w:val="24"/>
        </w:rPr>
        <w:t>isengwe</w:t>
      </w:r>
      <w:r w:rsidRPr="009A7165">
        <w:rPr>
          <w:rFonts w:ascii="Times New Roman" w:hAnsi="Times New Roman" w:cs="Times New Roman"/>
          <w:sz w:val="24"/>
          <w:szCs w:val="24"/>
        </w:rPr>
        <w:t xml:space="preserve"> J in </w:t>
      </w:r>
      <w:r w:rsidRPr="009A7165">
        <w:rPr>
          <w:rFonts w:ascii="Times New Roman" w:hAnsi="Times New Roman" w:cs="Times New Roman"/>
          <w:bCs/>
          <w:i/>
          <w:sz w:val="24"/>
          <w:szCs w:val="24"/>
        </w:rPr>
        <w:t xml:space="preserve">S </w:t>
      </w:r>
      <w:r w:rsidRPr="009A7165">
        <w:rPr>
          <w:rFonts w:ascii="Times New Roman" w:hAnsi="Times New Roman" w:cs="Times New Roman"/>
          <w:bCs/>
          <w:sz w:val="24"/>
          <w:szCs w:val="24"/>
        </w:rPr>
        <w:t xml:space="preserve">v </w:t>
      </w:r>
      <w:r w:rsidRPr="009A7165">
        <w:rPr>
          <w:rFonts w:ascii="Times New Roman" w:hAnsi="Times New Roman" w:cs="Times New Roman"/>
          <w:bCs/>
          <w:i/>
          <w:sz w:val="24"/>
          <w:szCs w:val="24"/>
        </w:rPr>
        <w:t xml:space="preserve">Nguvo </w:t>
      </w:r>
      <w:r w:rsidRPr="009A7165">
        <w:rPr>
          <w:rFonts w:ascii="Times New Roman" w:hAnsi="Times New Roman" w:cs="Times New Roman"/>
          <w:bCs/>
          <w:sz w:val="24"/>
          <w:szCs w:val="24"/>
        </w:rPr>
        <w:t>2020 (1) ZLR 1292 at 1293</w:t>
      </w:r>
      <w:r w:rsidR="001560AB">
        <w:rPr>
          <w:rFonts w:ascii="Times New Roman" w:hAnsi="Times New Roman" w:cs="Times New Roman"/>
          <w:bCs/>
          <w:sz w:val="24"/>
          <w:szCs w:val="24"/>
        </w:rPr>
        <w:t xml:space="preserve"> </w:t>
      </w:r>
      <w:r w:rsidRPr="009A7165">
        <w:rPr>
          <w:rFonts w:ascii="Times New Roman" w:hAnsi="Times New Roman" w:cs="Times New Roman"/>
          <w:bCs/>
          <w:sz w:val="24"/>
          <w:szCs w:val="24"/>
        </w:rPr>
        <w:t>B-C</w:t>
      </w:r>
      <w:r w:rsidRPr="009A7165">
        <w:rPr>
          <w:rFonts w:ascii="Times New Roman" w:hAnsi="Times New Roman" w:cs="Times New Roman"/>
          <w:b/>
          <w:bCs/>
          <w:sz w:val="24"/>
          <w:szCs w:val="24"/>
        </w:rPr>
        <w:t xml:space="preserve"> </w:t>
      </w:r>
      <w:r w:rsidRPr="009A7165">
        <w:rPr>
          <w:rFonts w:ascii="Times New Roman" w:hAnsi="Times New Roman" w:cs="Times New Roman"/>
          <w:sz w:val="24"/>
          <w:szCs w:val="24"/>
        </w:rPr>
        <w:t>where he stated thus:</w:t>
      </w:r>
    </w:p>
    <w:p w14:paraId="5F9CA024" w14:textId="34B6EE4D" w:rsidR="0037100C" w:rsidRPr="009A7165" w:rsidRDefault="00A726D5" w:rsidP="008E08A1">
      <w:pPr>
        <w:spacing w:line="240" w:lineRule="auto"/>
        <w:ind w:left="1560"/>
        <w:jc w:val="both"/>
        <w:rPr>
          <w:rFonts w:ascii="Times New Roman" w:hAnsi="Times New Roman" w:cs="Times New Roman"/>
          <w:sz w:val="24"/>
          <w:szCs w:val="24"/>
          <w:lang w:val="en-ZW"/>
        </w:rPr>
      </w:pPr>
      <w:r w:rsidRPr="009A7165">
        <w:rPr>
          <w:rFonts w:ascii="Times New Roman" w:hAnsi="Times New Roman" w:cs="Times New Roman"/>
          <w:sz w:val="24"/>
          <w:szCs w:val="24"/>
          <w:lang w:val="en-ZW"/>
        </w:rPr>
        <w:t>‘</w:t>
      </w:r>
      <w:r w:rsidR="0037100C" w:rsidRPr="009A7165">
        <w:rPr>
          <w:rFonts w:ascii="Times New Roman" w:hAnsi="Times New Roman" w:cs="Times New Roman"/>
          <w:sz w:val="24"/>
          <w:szCs w:val="24"/>
          <w:lang w:val="en-ZW"/>
        </w:rPr>
        <w:t xml:space="preserve">From a perusal of cases submitted on review there appears to be a tendency to completely disregard this important provision. </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 xml:space="preserve">It is often treated as an unnecessary and time wasting inconvenience, yet it is evidently not, particularly where the accused is unpresented. </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 xml:space="preserve">The section presents an opportunity to tie up all the often discrete pieces of evidence, to comment on the credibility or otherwise of the various witnesses that may have testified. It affords the competing parties a chance to make concessions, if any, and to highlight the strengths and weaknesses of the respective cases. </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It also gives an opportunity to the parties to persuade the court to accept or reject the versions presented during the trial in light of the nature of the offence and the applicable principles related to onus and burden of proof.</w:t>
      </w:r>
      <w:r w:rsidRPr="009A7165">
        <w:rPr>
          <w:rFonts w:ascii="Times New Roman" w:hAnsi="Times New Roman" w:cs="Times New Roman"/>
          <w:sz w:val="24"/>
          <w:szCs w:val="24"/>
          <w:lang w:val="en-ZW"/>
        </w:rPr>
        <w:t>’</w:t>
      </w:r>
    </w:p>
    <w:p w14:paraId="16B87A0B" w14:textId="31CECC4C" w:rsidR="0037100C" w:rsidRPr="009A7165" w:rsidRDefault="0037100C" w:rsidP="0085570F">
      <w:pPr>
        <w:spacing w:line="240" w:lineRule="auto"/>
        <w:ind w:left="1134"/>
        <w:jc w:val="both"/>
        <w:rPr>
          <w:rFonts w:ascii="Times New Roman" w:hAnsi="Times New Roman" w:cs="Times New Roman"/>
          <w:sz w:val="24"/>
          <w:szCs w:val="24"/>
          <w:lang w:val="en-ZW"/>
        </w:rPr>
      </w:pPr>
      <w:r w:rsidRPr="009A7165">
        <w:rPr>
          <w:rFonts w:ascii="Times New Roman" w:hAnsi="Times New Roman" w:cs="Times New Roman"/>
          <w:sz w:val="24"/>
          <w:szCs w:val="24"/>
          <w:lang w:val="en-ZW"/>
        </w:rPr>
        <w:t>The learned judge continued at p</w:t>
      </w:r>
      <w:r w:rsidR="0085570F">
        <w:rPr>
          <w:rFonts w:ascii="Times New Roman" w:hAnsi="Times New Roman" w:cs="Times New Roman"/>
          <w:sz w:val="24"/>
          <w:szCs w:val="24"/>
          <w:lang w:val="en-ZW"/>
        </w:rPr>
        <w:t>p</w:t>
      </w:r>
      <w:r w:rsidRPr="009A7165">
        <w:rPr>
          <w:rFonts w:ascii="Times New Roman" w:hAnsi="Times New Roman" w:cs="Times New Roman"/>
          <w:sz w:val="24"/>
          <w:szCs w:val="24"/>
          <w:lang w:val="en-ZW"/>
        </w:rPr>
        <w:t xml:space="preserve"> 1293 to 1294 to state the consequences of failure to advise undefended accused persons of this provision as follows:</w:t>
      </w:r>
    </w:p>
    <w:p w14:paraId="3E2EC03A" w14:textId="04AA4427" w:rsidR="0037100C" w:rsidRPr="009A7165" w:rsidRDefault="00A726D5" w:rsidP="008E08A1">
      <w:pPr>
        <w:spacing w:line="240" w:lineRule="auto"/>
        <w:ind w:left="1560"/>
        <w:jc w:val="both"/>
        <w:rPr>
          <w:rFonts w:ascii="Times New Roman" w:hAnsi="Times New Roman" w:cs="Times New Roman"/>
          <w:sz w:val="24"/>
          <w:szCs w:val="24"/>
          <w:lang w:val="en-ZW"/>
        </w:rPr>
      </w:pPr>
      <w:r w:rsidRPr="009A7165">
        <w:rPr>
          <w:rFonts w:ascii="Times New Roman" w:hAnsi="Times New Roman" w:cs="Times New Roman"/>
          <w:sz w:val="24"/>
          <w:szCs w:val="24"/>
          <w:lang w:val="en-ZW"/>
        </w:rPr>
        <w:t>‘</w:t>
      </w:r>
      <w:r w:rsidR="0037100C" w:rsidRPr="009A7165">
        <w:rPr>
          <w:rFonts w:ascii="Times New Roman" w:hAnsi="Times New Roman" w:cs="Times New Roman"/>
          <w:sz w:val="24"/>
          <w:szCs w:val="24"/>
          <w:lang w:val="en-ZW"/>
        </w:rPr>
        <w:t>As alluded ear</w:t>
      </w:r>
      <w:r w:rsidR="0085570F">
        <w:rPr>
          <w:rFonts w:ascii="Times New Roman" w:hAnsi="Times New Roman" w:cs="Times New Roman"/>
          <w:sz w:val="24"/>
          <w:szCs w:val="24"/>
          <w:lang w:val="en-ZW"/>
        </w:rPr>
        <w:t xml:space="preserve">lier, the provisions of s </w:t>
      </w:r>
      <w:r w:rsidR="0037100C" w:rsidRPr="009A7165">
        <w:rPr>
          <w:rFonts w:ascii="Times New Roman" w:hAnsi="Times New Roman" w:cs="Times New Roman"/>
          <w:sz w:val="24"/>
          <w:szCs w:val="24"/>
          <w:lang w:val="en-ZW"/>
        </w:rPr>
        <w:t xml:space="preserve">200 are peremptory and there are several implications that flow from this a few of which will be highlighted below. </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Firstly, the trial court is enjoined not only to bring to the unrepresented accused the provision in question but also to provide a succinct explanation of the same. Failure to explain to the unrepresented accused this right may amount to an irregularity vitiating the proceedings (</w:t>
      </w:r>
      <w:r w:rsidR="0037100C" w:rsidRPr="006949C8">
        <w:rPr>
          <w:rFonts w:ascii="Times New Roman" w:hAnsi="Times New Roman" w:cs="Times New Roman"/>
          <w:i/>
          <w:sz w:val="24"/>
          <w:szCs w:val="24"/>
          <w:lang w:val="en-ZW"/>
        </w:rPr>
        <w:t xml:space="preserve">S </w:t>
      </w:r>
      <w:r w:rsidR="0037100C" w:rsidRPr="00A1312A">
        <w:rPr>
          <w:rFonts w:ascii="Times New Roman" w:hAnsi="Times New Roman" w:cs="Times New Roman"/>
          <w:sz w:val="24"/>
          <w:szCs w:val="24"/>
          <w:lang w:val="en-ZW"/>
        </w:rPr>
        <w:t>v</w:t>
      </w:r>
      <w:r w:rsidR="0037100C" w:rsidRPr="006949C8">
        <w:rPr>
          <w:rFonts w:ascii="Times New Roman" w:hAnsi="Times New Roman" w:cs="Times New Roman"/>
          <w:i/>
          <w:sz w:val="24"/>
          <w:szCs w:val="24"/>
          <w:lang w:val="en-ZW"/>
        </w:rPr>
        <w:t xml:space="preserve"> Parmand</w:t>
      </w:r>
      <w:r w:rsidR="0037100C" w:rsidRPr="009A7165">
        <w:rPr>
          <w:rFonts w:ascii="Times New Roman" w:hAnsi="Times New Roman" w:cs="Times New Roman"/>
          <w:sz w:val="24"/>
          <w:szCs w:val="24"/>
          <w:lang w:val="en-ZW"/>
        </w:rPr>
        <w:t xml:space="preserve"> 1954 (3) SA 833(A), </w:t>
      </w:r>
      <w:r w:rsidR="0037100C" w:rsidRPr="006949C8">
        <w:rPr>
          <w:rFonts w:ascii="Times New Roman" w:hAnsi="Times New Roman" w:cs="Times New Roman"/>
          <w:i/>
          <w:sz w:val="24"/>
          <w:szCs w:val="24"/>
          <w:lang w:val="en-ZW"/>
        </w:rPr>
        <w:t xml:space="preserve">S </w:t>
      </w:r>
      <w:r w:rsidR="0037100C" w:rsidRPr="00A1312A">
        <w:rPr>
          <w:rFonts w:ascii="Times New Roman" w:hAnsi="Times New Roman" w:cs="Times New Roman"/>
          <w:sz w:val="24"/>
          <w:szCs w:val="24"/>
          <w:lang w:val="en-ZW"/>
        </w:rPr>
        <w:t>v</w:t>
      </w:r>
      <w:r w:rsidR="0037100C" w:rsidRPr="006949C8">
        <w:rPr>
          <w:rFonts w:ascii="Times New Roman" w:hAnsi="Times New Roman" w:cs="Times New Roman"/>
          <w:i/>
          <w:sz w:val="24"/>
          <w:szCs w:val="24"/>
          <w:lang w:val="en-ZW"/>
        </w:rPr>
        <w:t xml:space="preserve"> Mabote </w:t>
      </w:r>
      <w:r w:rsidR="00A1312A">
        <w:rPr>
          <w:rFonts w:ascii="Times New Roman" w:hAnsi="Times New Roman" w:cs="Times New Roman"/>
          <w:i/>
          <w:sz w:val="24"/>
          <w:szCs w:val="24"/>
          <w:lang w:val="en-ZW"/>
        </w:rPr>
        <w:t>&amp; Ano</w:t>
      </w:r>
      <w:r w:rsidR="0037100C" w:rsidRPr="006949C8">
        <w:rPr>
          <w:rFonts w:ascii="Times New Roman" w:hAnsi="Times New Roman" w:cs="Times New Roman"/>
          <w:i/>
          <w:sz w:val="24"/>
          <w:szCs w:val="24"/>
          <w:lang w:val="en-ZW"/>
        </w:rPr>
        <w:t>r</w:t>
      </w:r>
      <w:r w:rsidR="0037100C" w:rsidRPr="009A7165">
        <w:rPr>
          <w:rFonts w:ascii="Times New Roman" w:hAnsi="Times New Roman" w:cs="Times New Roman"/>
          <w:sz w:val="24"/>
          <w:szCs w:val="24"/>
          <w:lang w:val="en-ZW"/>
        </w:rPr>
        <w:t xml:space="preserve"> 1983 (1) SA 745 O</w:t>
      </w:r>
      <w:r w:rsidR="001560AB">
        <w:rPr>
          <w:rFonts w:ascii="Times New Roman" w:hAnsi="Times New Roman" w:cs="Times New Roman"/>
          <w:sz w:val="24"/>
          <w:szCs w:val="24"/>
          <w:lang w:val="en-ZW"/>
        </w:rPr>
        <w:t xml:space="preserve">PD, R v Cooke 1959 (3) SA 449).  </w:t>
      </w:r>
      <w:r w:rsidR="0037100C" w:rsidRPr="009A7165">
        <w:rPr>
          <w:rFonts w:ascii="Times New Roman" w:hAnsi="Times New Roman" w:cs="Times New Roman"/>
          <w:sz w:val="24"/>
          <w:szCs w:val="24"/>
          <w:lang w:val="en-ZW"/>
        </w:rPr>
        <w:t>Some decisions have labelled this right as a fundamental one in a criminal trial and that failure to observe it constitutes a gross irregularity.</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 xml:space="preserve">In the </w:t>
      </w:r>
      <w:r w:rsidR="0037100C" w:rsidRPr="006949C8">
        <w:rPr>
          <w:rFonts w:ascii="Times New Roman" w:hAnsi="Times New Roman" w:cs="Times New Roman"/>
          <w:i/>
          <w:sz w:val="24"/>
          <w:szCs w:val="24"/>
          <w:lang w:val="en-ZW"/>
        </w:rPr>
        <w:t xml:space="preserve">S </w:t>
      </w:r>
      <w:r w:rsidR="0037100C" w:rsidRPr="00A1312A">
        <w:rPr>
          <w:rFonts w:ascii="Times New Roman" w:hAnsi="Times New Roman" w:cs="Times New Roman"/>
          <w:sz w:val="24"/>
          <w:szCs w:val="24"/>
          <w:lang w:val="en-ZW"/>
        </w:rPr>
        <w:t>v</w:t>
      </w:r>
      <w:r w:rsidR="0037100C" w:rsidRPr="006949C8">
        <w:rPr>
          <w:rFonts w:ascii="Times New Roman" w:hAnsi="Times New Roman" w:cs="Times New Roman"/>
          <w:i/>
          <w:sz w:val="24"/>
          <w:szCs w:val="24"/>
          <w:lang w:val="en-ZW"/>
        </w:rPr>
        <w:t xml:space="preserve"> Mabote and Another</w:t>
      </w:r>
      <w:r w:rsidR="0037100C" w:rsidRPr="009A7165">
        <w:rPr>
          <w:rFonts w:ascii="Times New Roman" w:hAnsi="Times New Roman" w:cs="Times New Roman"/>
          <w:sz w:val="24"/>
          <w:szCs w:val="24"/>
          <w:lang w:val="en-ZW"/>
        </w:rPr>
        <w:t xml:space="preserve"> (</w:t>
      </w:r>
      <w:r w:rsidR="0037100C" w:rsidRPr="00E62942">
        <w:rPr>
          <w:rFonts w:ascii="Times New Roman" w:hAnsi="Times New Roman" w:cs="Times New Roman"/>
          <w:i/>
          <w:iCs/>
          <w:sz w:val="24"/>
          <w:szCs w:val="24"/>
          <w:lang w:val="en-ZW"/>
        </w:rPr>
        <w:t>supra</w:t>
      </w:r>
      <w:r w:rsidR="0037100C" w:rsidRPr="009A7165">
        <w:rPr>
          <w:rFonts w:ascii="Times New Roman" w:hAnsi="Times New Roman" w:cs="Times New Roman"/>
          <w:sz w:val="24"/>
          <w:szCs w:val="24"/>
          <w:lang w:val="en-ZW"/>
        </w:rPr>
        <w:t>) the headnote reads:</w:t>
      </w:r>
    </w:p>
    <w:p w14:paraId="22914ECF" w14:textId="1D3320AB" w:rsidR="0037100C" w:rsidRPr="009A7165" w:rsidRDefault="00A726D5" w:rsidP="000161DF">
      <w:pPr>
        <w:spacing w:after="0" w:line="240" w:lineRule="auto"/>
        <w:ind w:left="2552"/>
        <w:jc w:val="both"/>
        <w:rPr>
          <w:rFonts w:ascii="Times New Roman" w:hAnsi="Times New Roman" w:cs="Times New Roman"/>
          <w:i/>
          <w:iCs/>
          <w:sz w:val="24"/>
          <w:szCs w:val="24"/>
          <w:u w:val="single"/>
          <w:lang w:val="en-ZW"/>
        </w:rPr>
      </w:pPr>
      <w:r w:rsidRPr="009A7165">
        <w:rPr>
          <w:rFonts w:ascii="Times New Roman" w:hAnsi="Times New Roman" w:cs="Times New Roman"/>
          <w:sz w:val="24"/>
          <w:szCs w:val="24"/>
          <w:lang w:val="en-ZW"/>
        </w:rPr>
        <w:t>‘</w:t>
      </w:r>
      <w:r w:rsidR="0037100C" w:rsidRPr="009A7165">
        <w:rPr>
          <w:rFonts w:ascii="Times New Roman" w:hAnsi="Times New Roman" w:cs="Times New Roman"/>
          <w:sz w:val="24"/>
          <w:szCs w:val="24"/>
          <w:lang w:val="en-ZW"/>
        </w:rPr>
        <w:t xml:space="preserve">They are basic principles of our Criminal Law that an accused has the right to address the court which is trying him before judgement on the merits of the offence charged against him and that the opportunity to exercise that right is afforded him regardless of the prospects of success. A failure to afford him that opportunity affects the essence of the administration of criminal justice and cannot be regarded as anything other or </w:t>
      </w:r>
      <w:r w:rsidR="001560AB">
        <w:rPr>
          <w:rFonts w:ascii="Times New Roman" w:hAnsi="Times New Roman" w:cs="Times New Roman"/>
          <w:sz w:val="24"/>
          <w:szCs w:val="24"/>
          <w:lang w:val="en-ZW"/>
        </w:rPr>
        <w:t xml:space="preserve">less than a gross irregularity.  </w:t>
      </w:r>
      <w:r w:rsidR="0037100C" w:rsidRPr="009A7165">
        <w:rPr>
          <w:rFonts w:ascii="Times New Roman" w:hAnsi="Times New Roman" w:cs="Times New Roman"/>
          <w:sz w:val="24"/>
          <w:szCs w:val="24"/>
          <w:lang w:val="en-ZW"/>
        </w:rPr>
        <w:t xml:space="preserve">Such an irregularity destroys the fairness and accordingly also the legal validity of the proceedings in question. </w:t>
      </w:r>
      <w:r w:rsidR="001560AB">
        <w:rPr>
          <w:rFonts w:ascii="Times New Roman" w:hAnsi="Times New Roman" w:cs="Times New Roman"/>
          <w:sz w:val="24"/>
          <w:szCs w:val="24"/>
          <w:lang w:val="en-ZW"/>
        </w:rPr>
        <w:t xml:space="preserve"> </w:t>
      </w:r>
      <w:r w:rsidRPr="009A7165">
        <w:rPr>
          <w:rFonts w:ascii="Times New Roman" w:hAnsi="Times New Roman" w:cs="Times New Roman"/>
          <w:sz w:val="24"/>
          <w:szCs w:val="24"/>
          <w:lang w:val="en-ZW"/>
        </w:rPr>
        <w:t>‘</w:t>
      </w:r>
      <w:r w:rsidR="0037100C" w:rsidRPr="009A7165">
        <w:rPr>
          <w:rFonts w:ascii="Times New Roman" w:hAnsi="Times New Roman" w:cs="Times New Roman"/>
          <w:sz w:val="24"/>
          <w:szCs w:val="24"/>
          <w:lang w:val="en-ZW"/>
        </w:rPr>
        <w:t xml:space="preserve">See also </w:t>
      </w:r>
      <w:r w:rsidR="0037100C" w:rsidRPr="006949C8">
        <w:rPr>
          <w:rFonts w:ascii="Times New Roman" w:hAnsi="Times New Roman" w:cs="Times New Roman"/>
          <w:i/>
          <w:sz w:val="24"/>
          <w:szCs w:val="24"/>
          <w:lang w:val="en-ZW"/>
        </w:rPr>
        <w:t xml:space="preserve">S </w:t>
      </w:r>
      <w:r w:rsidR="0037100C" w:rsidRPr="001560AB">
        <w:rPr>
          <w:rFonts w:ascii="Times New Roman" w:hAnsi="Times New Roman" w:cs="Times New Roman"/>
          <w:sz w:val="24"/>
          <w:szCs w:val="24"/>
          <w:lang w:val="en-ZW"/>
        </w:rPr>
        <w:t>v</w:t>
      </w:r>
      <w:r w:rsidR="0037100C" w:rsidRPr="006949C8">
        <w:rPr>
          <w:rFonts w:ascii="Times New Roman" w:hAnsi="Times New Roman" w:cs="Times New Roman"/>
          <w:i/>
          <w:sz w:val="24"/>
          <w:szCs w:val="24"/>
          <w:lang w:val="en-ZW"/>
        </w:rPr>
        <w:t xml:space="preserve"> Kwinda</w:t>
      </w:r>
      <w:r w:rsidR="0037100C" w:rsidRPr="009A7165">
        <w:rPr>
          <w:rFonts w:ascii="Times New Roman" w:hAnsi="Times New Roman" w:cs="Times New Roman"/>
          <w:sz w:val="24"/>
          <w:szCs w:val="24"/>
          <w:lang w:val="en-ZW"/>
        </w:rPr>
        <w:t xml:space="preserve"> 1993 (2) SACR 408 (</w:t>
      </w:r>
      <w:r w:rsidR="00E62942">
        <w:rPr>
          <w:rFonts w:ascii="Times New Roman" w:hAnsi="Times New Roman" w:cs="Times New Roman"/>
          <w:sz w:val="24"/>
          <w:szCs w:val="24"/>
          <w:lang w:val="en-ZW"/>
        </w:rPr>
        <w:t>V</w:t>
      </w:r>
      <w:r w:rsidR="0037100C" w:rsidRPr="009A7165">
        <w:rPr>
          <w:rFonts w:ascii="Times New Roman" w:hAnsi="Times New Roman" w:cs="Times New Roman"/>
          <w:sz w:val="24"/>
          <w:szCs w:val="24"/>
          <w:lang w:val="en-ZW"/>
        </w:rPr>
        <w:t xml:space="preserve">) and </w:t>
      </w:r>
      <w:r w:rsidR="0037100C" w:rsidRPr="0085570F">
        <w:rPr>
          <w:rFonts w:ascii="Times New Roman" w:hAnsi="Times New Roman" w:cs="Times New Roman"/>
          <w:i/>
          <w:sz w:val="24"/>
          <w:szCs w:val="24"/>
          <w:lang w:val="en-ZW"/>
        </w:rPr>
        <w:t>S</w:t>
      </w:r>
      <w:r w:rsidR="0037100C" w:rsidRPr="009A7165">
        <w:rPr>
          <w:rFonts w:ascii="Times New Roman" w:hAnsi="Times New Roman" w:cs="Times New Roman"/>
          <w:sz w:val="24"/>
          <w:szCs w:val="24"/>
          <w:lang w:val="en-ZW"/>
        </w:rPr>
        <w:t xml:space="preserve"> v </w:t>
      </w:r>
      <w:r w:rsidR="0037100C" w:rsidRPr="0085570F">
        <w:rPr>
          <w:rFonts w:ascii="Times New Roman" w:hAnsi="Times New Roman" w:cs="Times New Roman"/>
          <w:i/>
          <w:sz w:val="24"/>
          <w:szCs w:val="24"/>
          <w:lang w:val="en-ZW"/>
        </w:rPr>
        <w:t>Mbeje</w:t>
      </w:r>
      <w:r w:rsidR="0037100C" w:rsidRPr="009A7165">
        <w:rPr>
          <w:rFonts w:ascii="Times New Roman" w:hAnsi="Times New Roman" w:cs="Times New Roman"/>
          <w:sz w:val="24"/>
          <w:szCs w:val="24"/>
          <w:lang w:val="en-ZW"/>
        </w:rPr>
        <w:t xml:space="preserve"> 1996 (2) SACR 252 (N).</w:t>
      </w:r>
      <w:r w:rsidRPr="009A7165">
        <w:rPr>
          <w:rFonts w:ascii="Times New Roman" w:hAnsi="Times New Roman" w:cs="Times New Roman"/>
          <w:sz w:val="24"/>
          <w:szCs w:val="24"/>
          <w:lang w:val="en-ZW"/>
        </w:rPr>
        <w:t>’</w:t>
      </w:r>
      <w:r w:rsidR="0037100C" w:rsidRPr="009A7165">
        <w:rPr>
          <w:rFonts w:ascii="Times New Roman" w:hAnsi="Times New Roman" w:cs="Times New Roman"/>
          <w:sz w:val="24"/>
          <w:szCs w:val="24"/>
          <w:lang w:val="en-ZW"/>
        </w:rPr>
        <w:t xml:space="preserve"> </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It is pertinent to note that s</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 xml:space="preserve">175 of the South </w:t>
      </w:r>
      <w:r w:rsidR="001560AB">
        <w:rPr>
          <w:rFonts w:ascii="Times New Roman" w:hAnsi="Times New Roman" w:cs="Times New Roman"/>
          <w:sz w:val="24"/>
          <w:szCs w:val="24"/>
          <w:lang w:val="en-ZW"/>
        </w:rPr>
        <w:lastRenderedPageBreak/>
        <w:t>African "</w:t>
      </w:r>
      <w:r w:rsidR="0037100C" w:rsidRPr="009A7165">
        <w:rPr>
          <w:rFonts w:ascii="Times New Roman" w:hAnsi="Times New Roman" w:cs="Times New Roman"/>
          <w:sz w:val="24"/>
          <w:szCs w:val="24"/>
          <w:lang w:val="en-ZW"/>
        </w:rPr>
        <w:t xml:space="preserve">Criminal Procedure Act," 51/77 on which those decisions are based is </w:t>
      </w:r>
      <w:r w:rsidR="001560AB">
        <w:rPr>
          <w:rFonts w:ascii="Times New Roman" w:hAnsi="Times New Roman" w:cs="Times New Roman"/>
          <w:sz w:val="24"/>
          <w:szCs w:val="24"/>
          <w:lang w:val="en-ZW"/>
        </w:rPr>
        <w:t xml:space="preserve">similarly worded to our </w:t>
      </w:r>
      <w:r w:rsidR="0085570F">
        <w:rPr>
          <w:rFonts w:ascii="Times New Roman" w:hAnsi="Times New Roman" w:cs="Times New Roman"/>
          <w:sz w:val="24"/>
          <w:szCs w:val="24"/>
          <w:lang w:val="en-ZW"/>
        </w:rPr>
        <w:t xml:space="preserve">s </w:t>
      </w:r>
      <w:r w:rsidR="0037100C" w:rsidRPr="009A7165">
        <w:rPr>
          <w:rFonts w:ascii="Times New Roman" w:hAnsi="Times New Roman" w:cs="Times New Roman"/>
          <w:sz w:val="24"/>
          <w:szCs w:val="24"/>
          <w:lang w:val="en-ZW"/>
        </w:rPr>
        <w:t xml:space="preserve">200. </w:t>
      </w:r>
      <w:r w:rsidR="001560AB">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Some authorities have gone as far as holding that a failure by the court to afford accused the opportunity to address it, even unintentionally, is a serious irregularity which violates his constitutional right to a fair trial unless it can be shown that there was no prejudice to the accused (</w:t>
      </w:r>
      <w:r w:rsidR="0037100C" w:rsidRPr="006949C8">
        <w:rPr>
          <w:rFonts w:ascii="Times New Roman" w:hAnsi="Times New Roman" w:cs="Times New Roman"/>
          <w:i/>
          <w:sz w:val="24"/>
          <w:szCs w:val="24"/>
          <w:lang w:val="en-ZW"/>
        </w:rPr>
        <w:t xml:space="preserve">S </w:t>
      </w:r>
      <w:r w:rsidR="0037100C" w:rsidRPr="004B4A62">
        <w:rPr>
          <w:rFonts w:ascii="Times New Roman" w:hAnsi="Times New Roman" w:cs="Times New Roman"/>
          <w:sz w:val="24"/>
          <w:szCs w:val="24"/>
          <w:lang w:val="en-ZW"/>
        </w:rPr>
        <w:t xml:space="preserve">v </w:t>
      </w:r>
      <w:r w:rsidR="0037100C" w:rsidRPr="006949C8">
        <w:rPr>
          <w:rFonts w:ascii="Times New Roman" w:hAnsi="Times New Roman" w:cs="Times New Roman"/>
          <w:i/>
          <w:sz w:val="24"/>
          <w:szCs w:val="24"/>
          <w:lang w:val="en-ZW"/>
        </w:rPr>
        <w:t>Zingilo</w:t>
      </w:r>
      <w:r w:rsidR="0037100C" w:rsidRPr="009A7165">
        <w:rPr>
          <w:rFonts w:ascii="Times New Roman" w:hAnsi="Times New Roman" w:cs="Times New Roman"/>
          <w:sz w:val="24"/>
          <w:szCs w:val="24"/>
          <w:lang w:val="en-ZW"/>
        </w:rPr>
        <w:t xml:space="preserve"> 1995 (a) BCLR 1186 (O), </w:t>
      </w:r>
      <w:r w:rsidR="0037100C" w:rsidRPr="0085570F">
        <w:rPr>
          <w:rFonts w:ascii="Times New Roman" w:hAnsi="Times New Roman" w:cs="Times New Roman"/>
          <w:i/>
          <w:sz w:val="24"/>
          <w:szCs w:val="24"/>
          <w:lang w:val="en-ZW"/>
        </w:rPr>
        <w:t>S</w:t>
      </w:r>
      <w:r w:rsidR="0037100C" w:rsidRPr="009A7165">
        <w:rPr>
          <w:rFonts w:ascii="Times New Roman" w:hAnsi="Times New Roman" w:cs="Times New Roman"/>
          <w:sz w:val="24"/>
          <w:szCs w:val="24"/>
          <w:lang w:val="en-ZW"/>
        </w:rPr>
        <w:t xml:space="preserve"> v </w:t>
      </w:r>
      <w:r w:rsidR="0037100C" w:rsidRPr="0085570F">
        <w:rPr>
          <w:rFonts w:ascii="Times New Roman" w:hAnsi="Times New Roman" w:cs="Times New Roman"/>
          <w:i/>
          <w:sz w:val="24"/>
          <w:szCs w:val="24"/>
          <w:lang w:val="en-ZW"/>
        </w:rPr>
        <w:t>Mbeje</w:t>
      </w:r>
      <w:r w:rsidR="0037100C" w:rsidRPr="009A7165">
        <w:rPr>
          <w:rFonts w:ascii="Times New Roman" w:hAnsi="Times New Roman" w:cs="Times New Roman"/>
          <w:sz w:val="24"/>
          <w:szCs w:val="24"/>
          <w:lang w:val="en-ZW"/>
        </w:rPr>
        <w:t xml:space="preserve"> (</w:t>
      </w:r>
      <w:r w:rsidR="0037100C" w:rsidRPr="0085570F">
        <w:rPr>
          <w:rFonts w:ascii="Times New Roman" w:hAnsi="Times New Roman" w:cs="Times New Roman"/>
          <w:i/>
          <w:sz w:val="24"/>
          <w:szCs w:val="24"/>
          <w:lang w:val="en-ZW"/>
        </w:rPr>
        <w:t>supra</w:t>
      </w:r>
      <w:r w:rsidR="001560AB">
        <w:rPr>
          <w:rFonts w:ascii="Times New Roman" w:hAnsi="Times New Roman" w:cs="Times New Roman"/>
          <w:sz w:val="24"/>
          <w:szCs w:val="24"/>
          <w:lang w:val="en-ZW"/>
        </w:rPr>
        <w:t xml:space="preserve">) at 257e-h).  </w:t>
      </w:r>
      <w:r w:rsidR="0037100C" w:rsidRPr="009A7165">
        <w:rPr>
          <w:rFonts w:ascii="Times New Roman" w:hAnsi="Times New Roman" w:cs="Times New Roman"/>
          <w:sz w:val="24"/>
          <w:szCs w:val="24"/>
          <w:lang w:val="en-ZW"/>
        </w:rPr>
        <w:t xml:space="preserve">The accused can, of course waive his right to so address the court, needless to say that he can do so upon being apprised of its existence and import: suffice it to say that both the explanation and the election to waive it must be recorded and must appear </w:t>
      </w:r>
      <w:r w:rsidR="0037100C" w:rsidRPr="00E62942">
        <w:rPr>
          <w:rFonts w:ascii="Times New Roman" w:hAnsi="Times New Roman" w:cs="Times New Roman"/>
          <w:i/>
          <w:iCs/>
          <w:sz w:val="24"/>
          <w:szCs w:val="24"/>
          <w:lang w:val="en-ZW"/>
        </w:rPr>
        <w:t>ex facie</w:t>
      </w:r>
      <w:r w:rsidR="0037100C" w:rsidRPr="009A7165">
        <w:rPr>
          <w:rFonts w:ascii="Times New Roman" w:hAnsi="Times New Roman" w:cs="Times New Roman"/>
          <w:sz w:val="24"/>
          <w:szCs w:val="24"/>
          <w:lang w:val="en-ZW"/>
        </w:rPr>
        <w:t xml:space="preserve"> the record of proceedings.</w:t>
      </w:r>
      <w:r w:rsidR="0037100C" w:rsidRPr="009A7165">
        <w:rPr>
          <w:rFonts w:ascii="Times New Roman" w:hAnsi="Times New Roman" w:cs="Times New Roman"/>
          <w:sz w:val="24"/>
          <w:szCs w:val="24"/>
          <w:u w:val="single"/>
          <w:lang w:val="en-ZW"/>
        </w:rPr>
        <w:t xml:space="preserve"> Ultimately, however, the primary consideration whether or not to set aside the proceedings for </w:t>
      </w:r>
      <w:r w:rsidR="0085570F">
        <w:rPr>
          <w:rFonts w:ascii="Times New Roman" w:hAnsi="Times New Roman" w:cs="Times New Roman"/>
          <w:sz w:val="24"/>
          <w:szCs w:val="24"/>
          <w:u w:val="single"/>
          <w:lang w:val="en-ZW"/>
        </w:rPr>
        <w:t xml:space="preserve">want of compliance with s </w:t>
      </w:r>
      <w:r w:rsidR="0037100C" w:rsidRPr="009A7165">
        <w:rPr>
          <w:rFonts w:ascii="Times New Roman" w:hAnsi="Times New Roman" w:cs="Times New Roman"/>
          <w:sz w:val="24"/>
          <w:szCs w:val="24"/>
          <w:u w:val="single"/>
          <w:lang w:val="en-ZW"/>
        </w:rPr>
        <w:t>200 is that of prejudice occasioned to the accused thereby.</w:t>
      </w:r>
      <w:r w:rsidRPr="009A7165">
        <w:rPr>
          <w:rFonts w:ascii="Times New Roman" w:hAnsi="Times New Roman" w:cs="Times New Roman"/>
          <w:sz w:val="24"/>
          <w:szCs w:val="24"/>
          <w:u w:val="single"/>
          <w:lang w:val="en-ZW"/>
        </w:rPr>
        <w:t>’</w:t>
      </w:r>
      <w:r w:rsidR="0037100C" w:rsidRPr="00487F12">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w:t>
      </w:r>
      <w:r w:rsidR="00487F12" w:rsidRPr="009A7165">
        <w:rPr>
          <w:rFonts w:ascii="Times New Roman" w:hAnsi="Times New Roman" w:cs="Times New Roman"/>
          <w:sz w:val="24"/>
          <w:szCs w:val="24"/>
          <w:lang w:val="en-ZW"/>
        </w:rPr>
        <w:t>My</w:t>
      </w:r>
      <w:r w:rsidRPr="009A7165">
        <w:rPr>
          <w:rFonts w:ascii="Times New Roman" w:hAnsi="Times New Roman" w:cs="Times New Roman"/>
          <w:sz w:val="24"/>
          <w:szCs w:val="24"/>
          <w:lang w:val="en-ZW"/>
        </w:rPr>
        <w:t xml:space="preserve"> </w:t>
      </w:r>
      <w:r w:rsidR="0037100C" w:rsidRPr="009A7165">
        <w:rPr>
          <w:rFonts w:ascii="Times New Roman" w:hAnsi="Times New Roman" w:cs="Times New Roman"/>
          <w:sz w:val="24"/>
          <w:szCs w:val="24"/>
          <w:lang w:val="en-ZW"/>
        </w:rPr>
        <w:t>emphasis)</w:t>
      </w:r>
    </w:p>
    <w:p w14:paraId="3B891798" w14:textId="77777777" w:rsidR="0037100C" w:rsidRPr="009A7165" w:rsidRDefault="0037100C" w:rsidP="000161DF">
      <w:pPr>
        <w:spacing w:after="0" w:line="480" w:lineRule="auto"/>
        <w:rPr>
          <w:rFonts w:ascii="Times New Roman" w:hAnsi="Times New Roman" w:cs="Times New Roman"/>
          <w:sz w:val="24"/>
          <w:szCs w:val="24"/>
        </w:rPr>
      </w:pPr>
    </w:p>
    <w:p w14:paraId="5B1504B2" w14:textId="74462F75" w:rsidR="0037100C" w:rsidRDefault="0037100C" w:rsidP="000161DF">
      <w:pPr>
        <w:pStyle w:val="ListParagraph"/>
        <w:numPr>
          <w:ilvl w:val="0"/>
          <w:numId w:val="16"/>
        </w:numPr>
        <w:spacing w:line="480" w:lineRule="auto"/>
        <w:ind w:left="426" w:hanging="426"/>
        <w:jc w:val="both"/>
        <w:rPr>
          <w:rFonts w:ascii="Times New Roman" w:hAnsi="Times New Roman" w:cs="Times New Roman"/>
          <w:sz w:val="24"/>
          <w:szCs w:val="24"/>
        </w:rPr>
      </w:pPr>
      <w:r w:rsidRPr="000161DF">
        <w:rPr>
          <w:rFonts w:ascii="Times New Roman" w:hAnsi="Times New Roman" w:cs="Times New Roman"/>
          <w:sz w:val="24"/>
          <w:szCs w:val="24"/>
        </w:rPr>
        <w:t xml:space="preserve">The mere failure by a trial court to summarise or expressly refer to a party’s closing submissions </w:t>
      </w:r>
      <w:r w:rsidRPr="000161DF">
        <w:rPr>
          <w:rFonts w:ascii="Times New Roman" w:hAnsi="Times New Roman" w:cs="Times New Roman"/>
          <w:bCs/>
          <w:sz w:val="24"/>
          <w:szCs w:val="24"/>
        </w:rPr>
        <w:t>does not, without more</w:t>
      </w:r>
      <w:r w:rsidRPr="000161DF">
        <w:rPr>
          <w:rFonts w:ascii="Times New Roman" w:hAnsi="Times New Roman" w:cs="Times New Roman"/>
          <w:sz w:val="24"/>
          <w:szCs w:val="24"/>
        </w:rPr>
        <w:t xml:space="preserve">, constitute a gross irregularity. </w:t>
      </w:r>
      <w:r w:rsidR="00487F12">
        <w:rPr>
          <w:rFonts w:ascii="Times New Roman" w:hAnsi="Times New Roman" w:cs="Times New Roman"/>
          <w:sz w:val="24"/>
          <w:szCs w:val="24"/>
        </w:rPr>
        <w:t xml:space="preserve"> </w:t>
      </w:r>
      <w:r w:rsidR="004415BF" w:rsidRPr="000161DF">
        <w:rPr>
          <w:rFonts w:ascii="Times New Roman" w:hAnsi="Times New Roman" w:cs="Times New Roman"/>
          <w:sz w:val="24"/>
          <w:szCs w:val="24"/>
        </w:rPr>
        <w:t>The above authority is clear that w</w:t>
      </w:r>
      <w:r w:rsidRPr="000161DF">
        <w:rPr>
          <w:rFonts w:ascii="Times New Roman" w:hAnsi="Times New Roman" w:cs="Times New Roman"/>
          <w:sz w:val="24"/>
          <w:szCs w:val="24"/>
        </w:rPr>
        <w:t>hat is decisive is whether the omission prejudiced the accused to the extent that the fairness of the trial was compromised.</w:t>
      </w:r>
      <w:r w:rsidR="004415BF" w:rsidRPr="000161DF">
        <w:rPr>
          <w:rFonts w:ascii="Times New Roman" w:hAnsi="Times New Roman" w:cs="Times New Roman"/>
          <w:sz w:val="24"/>
          <w:szCs w:val="24"/>
        </w:rPr>
        <w:t xml:space="preserve"> </w:t>
      </w:r>
      <w:r w:rsidR="00487F12">
        <w:rPr>
          <w:rFonts w:ascii="Times New Roman" w:hAnsi="Times New Roman" w:cs="Times New Roman"/>
          <w:sz w:val="24"/>
          <w:szCs w:val="24"/>
        </w:rPr>
        <w:t xml:space="preserve"> </w:t>
      </w:r>
      <w:r w:rsidRPr="000161DF">
        <w:rPr>
          <w:rFonts w:ascii="Times New Roman" w:hAnsi="Times New Roman" w:cs="Times New Roman"/>
          <w:sz w:val="24"/>
          <w:szCs w:val="24"/>
        </w:rPr>
        <w:t xml:space="preserve">What </w:t>
      </w:r>
      <w:r w:rsidR="004415BF" w:rsidRPr="000161DF">
        <w:rPr>
          <w:rFonts w:ascii="Times New Roman" w:hAnsi="Times New Roman" w:cs="Times New Roman"/>
          <w:sz w:val="24"/>
          <w:szCs w:val="24"/>
        </w:rPr>
        <w:t xml:space="preserve">therefore </w:t>
      </w:r>
      <w:r w:rsidRPr="000161DF">
        <w:rPr>
          <w:rFonts w:ascii="Times New Roman" w:hAnsi="Times New Roman" w:cs="Times New Roman"/>
          <w:sz w:val="24"/>
          <w:szCs w:val="24"/>
        </w:rPr>
        <w:t xml:space="preserve">matters is whether the submissions introduced any new factual or legal issues that the court had not previously been made aware of. </w:t>
      </w:r>
      <w:r w:rsidR="00487F12">
        <w:rPr>
          <w:rFonts w:ascii="Times New Roman" w:hAnsi="Times New Roman" w:cs="Times New Roman"/>
          <w:sz w:val="24"/>
          <w:szCs w:val="24"/>
        </w:rPr>
        <w:t xml:space="preserve"> </w:t>
      </w:r>
      <w:r w:rsidRPr="000161DF">
        <w:rPr>
          <w:rFonts w:ascii="Times New Roman" w:hAnsi="Times New Roman" w:cs="Times New Roman"/>
          <w:sz w:val="24"/>
          <w:szCs w:val="24"/>
        </w:rPr>
        <w:t xml:space="preserve">A review of the record shows that the appellants’ defence, including the claim that they relied on legal advice, the attack on the State </w:t>
      </w:r>
      <w:r w:rsidR="004415BF" w:rsidRPr="000161DF">
        <w:rPr>
          <w:rFonts w:ascii="Times New Roman" w:hAnsi="Times New Roman" w:cs="Times New Roman"/>
          <w:sz w:val="24"/>
          <w:szCs w:val="24"/>
        </w:rPr>
        <w:t>O</w:t>
      </w:r>
      <w:r w:rsidRPr="000161DF">
        <w:rPr>
          <w:rFonts w:ascii="Times New Roman" w:hAnsi="Times New Roman" w:cs="Times New Roman"/>
          <w:sz w:val="24"/>
          <w:szCs w:val="24"/>
        </w:rPr>
        <w:t>utline, and their challenge to</w:t>
      </w:r>
      <w:r w:rsidR="004415BF" w:rsidRPr="000161DF">
        <w:rPr>
          <w:rFonts w:ascii="Times New Roman" w:hAnsi="Times New Roman" w:cs="Times New Roman"/>
          <w:sz w:val="24"/>
          <w:szCs w:val="24"/>
        </w:rPr>
        <w:t xml:space="preserve"> the establishment of</w:t>
      </w:r>
      <w:r w:rsidRPr="000161DF">
        <w:rPr>
          <w:rFonts w:ascii="Times New Roman" w:hAnsi="Times New Roman" w:cs="Times New Roman"/>
          <w:sz w:val="24"/>
          <w:szCs w:val="24"/>
        </w:rPr>
        <w:t xml:space="preserve"> </w:t>
      </w:r>
      <w:r w:rsidRPr="000161DF">
        <w:rPr>
          <w:rFonts w:ascii="Times New Roman" w:hAnsi="Times New Roman" w:cs="Times New Roman"/>
          <w:i/>
          <w:sz w:val="24"/>
          <w:szCs w:val="24"/>
        </w:rPr>
        <w:t>mens rea</w:t>
      </w:r>
      <w:r w:rsidRPr="000161DF">
        <w:rPr>
          <w:rFonts w:ascii="Times New Roman" w:hAnsi="Times New Roman" w:cs="Times New Roman"/>
          <w:sz w:val="24"/>
          <w:szCs w:val="24"/>
        </w:rPr>
        <w:t xml:space="preserve">, had already been thoroughly ventilated during the trial. </w:t>
      </w:r>
      <w:r w:rsidR="00487F12">
        <w:rPr>
          <w:rFonts w:ascii="Times New Roman" w:hAnsi="Times New Roman" w:cs="Times New Roman"/>
          <w:sz w:val="24"/>
          <w:szCs w:val="24"/>
        </w:rPr>
        <w:t xml:space="preserve"> </w:t>
      </w:r>
      <w:r w:rsidRPr="000161DF">
        <w:rPr>
          <w:rFonts w:ascii="Times New Roman" w:hAnsi="Times New Roman" w:cs="Times New Roman"/>
          <w:sz w:val="24"/>
          <w:szCs w:val="24"/>
        </w:rPr>
        <w:t>There is no indication that the appellants sought to raise any new issue of substance that was overlooked due to the late filing of their written submissions.</w:t>
      </w:r>
    </w:p>
    <w:p w14:paraId="43979C3B" w14:textId="77777777" w:rsidR="00487F12" w:rsidRPr="000161DF" w:rsidRDefault="00487F12" w:rsidP="00376E2E">
      <w:pPr>
        <w:pStyle w:val="ListParagraph"/>
        <w:spacing w:after="0" w:line="240" w:lineRule="auto"/>
        <w:ind w:left="426"/>
        <w:jc w:val="both"/>
        <w:rPr>
          <w:rFonts w:ascii="Times New Roman" w:hAnsi="Times New Roman" w:cs="Times New Roman"/>
          <w:sz w:val="24"/>
          <w:szCs w:val="24"/>
        </w:rPr>
      </w:pPr>
    </w:p>
    <w:p w14:paraId="45AAAC2D" w14:textId="4EB5D509" w:rsidR="0010647D" w:rsidRPr="00376E2E" w:rsidRDefault="0037100C" w:rsidP="00376E2E">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Accordingly, </w:t>
      </w:r>
      <w:r w:rsidR="004415BF" w:rsidRPr="009A7165">
        <w:rPr>
          <w:rFonts w:ascii="Times New Roman" w:hAnsi="Times New Roman" w:cs="Times New Roman"/>
          <w:sz w:val="24"/>
          <w:szCs w:val="24"/>
        </w:rPr>
        <w:t xml:space="preserve">on the facts of this matter, </w:t>
      </w:r>
      <w:r w:rsidRPr="009A7165">
        <w:rPr>
          <w:rFonts w:ascii="Times New Roman" w:hAnsi="Times New Roman" w:cs="Times New Roman"/>
          <w:sz w:val="24"/>
          <w:szCs w:val="24"/>
        </w:rPr>
        <w:t xml:space="preserve">the failure to expressly refer to or summarize the closing submissions did </w:t>
      </w:r>
      <w:r w:rsidRPr="009A7165">
        <w:rPr>
          <w:rFonts w:ascii="Times New Roman" w:hAnsi="Times New Roman" w:cs="Times New Roman"/>
          <w:bCs/>
          <w:sz w:val="24"/>
          <w:szCs w:val="24"/>
        </w:rPr>
        <w:t>not</w:t>
      </w:r>
      <w:r w:rsidRPr="009A7165">
        <w:rPr>
          <w:rFonts w:ascii="Times New Roman" w:hAnsi="Times New Roman" w:cs="Times New Roman"/>
          <w:sz w:val="24"/>
          <w:szCs w:val="24"/>
        </w:rPr>
        <w:t xml:space="preserve"> amount to a gross irregularity. </w:t>
      </w:r>
      <w:r w:rsidR="00376E2E">
        <w:rPr>
          <w:rFonts w:ascii="Times New Roman" w:hAnsi="Times New Roman" w:cs="Times New Roman"/>
          <w:sz w:val="24"/>
          <w:szCs w:val="24"/>
        </w:rPr>
        <w:t xml:space="preserve"> </w:t>
      </w:r>
      <w:r w:rsidRPr="009A7165">
        <w:rPr>
          <w:rFonts w:ascii="Times New Roman" w:hAnsi="Times New Roman" w:cs="Times New Roman"/>
          <w:sz w:val="24"/>
          <w:szCs w:val="24"/>
        </w:rPr>
        <w:t>The trial court had already been fully apprised of the defence case, and the omission did not prejudice the appellants in any material respect or vitiate the fairness of the proceedings.</w:t>
      </w:r>
      <w:r w:rsidR="001560AB">
        <w:rPr>
          <w:rFonts w:ascii="Times New Roman" w:hAnsi="Times New Roman" w:cs="Times New Roman"/>
          <w:sz w:val="24"/>
          <w:szCs w:val="24"/>
        </w:rPr>
        <w:t xml:space="preserve">  </w:t>
      </w:r>
      <w:r w:rsidR="00AA7E7E">
        <w:rPr>
          <w:rFonts w:ascii="Times New Roman" w:hAnsi="Times New Roman" w:cs="Times New Roman"/>
          <w:sz w:val="24"/>
          <w:szCs w:val="24"/>
        </w:rPr>
        <w:t xml:space="preserve">The appellants delayed in filing </w:t>
      </w:r>
      <w:r w:rsidR="00AA7E7E">
        <w:rPr>
          <w:rFonts w:ascii="Times New Roman" w:hAnsi="Times New Roman" w:cs="Times New Roman"/>
          <w:sz w:val="24"/>
          <w:szCs w:val="24"/>
        </w:rPr>
        <w:lastRenderedPageBreak/>
        <w:t xml:space="preserve">their submissions and cannot expect to benefit </w:t>
      </w:r>
      <w:r w:rsidR="00290970">
        <w:rPr>
          <w:rFonts w:ascii="Times New Roman" w:hAnsi="Times New Roman" w:cs="Times New Roman"/>
          <w:sz w:val="24"/>
          <w:szCs w:val="24"/>
        </w:rPr>
        <w:t>from their own mistake or tardiness.</w:t>
      </w:r>
      <w:r w:rsidR="001560AB">
        <w:rPr>
          <w:rFonts w:ascii="Times New Roman" w:hAnsi="Times New Roman" w:cs="Times New Roman"/>
          <w:sz w:val="24"/>
          <w:szCs w:val="24"/>
        </w:rPr>
        <w:t xml:space="preserve">  </w:t>
      </w:r>
      <w:r w:rsidR="004415BF" w:rsidRPr="009A7165">
        <w:rPr>
          <w:rFonts w:ascii="Times New Roman" w:hAnsi="Times New Roman" w:cs="Times New Roman"/>
          <w:sz w:val="24"/>
          <w:szCs w:val="24"/>
        </w:rPr>
        <w:t>In my view, t</w:t>
      </w:r>
      <w:r w:rsidRPr="009A7165">
        <w:rPr>
          <w:rFonts w:ascii="Times New Roman" w:hAnsi="Times New Roman" w:cs="Times New Roman"/>
          <w:sz w:val="24"/>
          <w:szCs w:val="24"/>
        </w:rPr>
        <w:t xml:space="preserve">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cannot be faulted for having </w:t>
      </w:r>
      <w:r w:rsidR="004415BF" w:rsidRPr="009A7165">
        <w:rPr>
          <w:rFonts w:ascii="Times New Roman" w:hAnsi="Times New Roman" w:cs="Times New Roman"/>
          <w:sz w:val="24"/>
          <w:szCs w:val="24"/>
        </w:rPr>
        <w:t>upheld the conviction</w:t>
      </w:r>
      <w:r w:rsidRPr="009A7165">
        <w:rPr>
          <w:rFonts w:ascii="Times New Roman" w:hAnsi="Times New Roman" w:cs="Times New Roman"/>
          <w:sz w:val="24"/>
          <w:szCs w:val="24"/>
        </w:rPr>
        <w:t xml:space="preserve">. </w:t>
      </w:r>
    </w:p>
    <w:p w14:paraId="164191AA" w14:textId="43192EF0" w:rsidR="0010647D" w:rsidRDefault="00376E2E" w:rsidP="004B4A62">
      <w:pPr>
        <w:spacing w:after="0" w:line="240" w:lineRule="auto"/>
        <w:ind w:left="426" w:hanging="426"/>
        <w:rPr>
          <w:rFonts w:ascii="Times New Roman" w:hAnsi="Times New Roman" w:cs="Times New Roman"/>
          <w:b/>
          <w:bCs/>
          <w:sz w:val="24"/>
          <w:szCs w:val="24"/>
        </w:rPr>
      </w:pPr>
      <w:r w:rsidRPr="009A7165">
        <w:rPr>
          <w:rFonts w:ascii="Times New Roman" w:hAnsi="Times New Roman" w:cs="Times New Roman"/>
          <w:b/>
          <w:bCs/>
          <w:sz w:val="24"/>
          <w:szCs w:val="24"/>
        </w:rPr>
        <w:t xml:space="preserve">3. </w:t>
      </w:r>
      <w:r w:rsidR="004B4A62">
        <w:rPr>
          <w:rFonts w:ascii="Times New Roman" w:hAnsi="Times New Roman" w:cs="Times New Roman"/>
          <w:b/>
          <w:bCs/>
          <w:sz w:val="24"/>
          <w:szCs w:val="24"/>
        </w:rPr>
        <w:t xml:space="preserve">  </w:t>
      </w:r>
      <w:r w:rsidRPr="009A7165">
        <w:rPr>
          <w:rFonts w:ascii="Times New Roman" w:hAnsi="Times New Roman" w:cs="Times New Roman"/>
          <w:b/>
          <w:bCs/>
          <w:sz w:val="24"/>
          <w:szCs w:val="24"/>
        </w:rPr>
        <w:t>Whether</w:t>
      </w:r>
      <w:r w:rsidR="0010647D" w:rsidRPr="009A7165">
        <w:rPr>
          <w:rFonts w:ascii="Times New Roman" w:hAnsi="Times New Roman" w:cs="Times New Roman"/>
          <w:b/>
          <w:bCs/>
          <w:sz w:val="24"/>
          <w:szCs w:val="24"/>
        </w:rPr>
        <w:t xml:space="preserve"> or not the court </w:t>
      </w:r>
      <w:r w:rsidR="0010647D" w:rsidRPr="009A7165">
        <w:rPr>
          <w:rFonts w:ascii="Times New Roman" w:hAnsi="Times New Roman" w:cs="Times New Roman"/>
          <w:b/>
          <w:bCs/>
          <w:i/>
          <w:sz w:val="24"/>
          <w:szCs w:val="24"/>
        </w:rPr>
        <w:t>a</w:t>
      </w:r>
      <w:r w:rsidR="0010647D" w:rsidRPr="009A7165">
        <w:rPr>
          <w:rFonts w:ascii="Times New Roman" w:hAnsi="Times New Roman" w:cs="Times New Roman"/>
          <w:b/>
          <w:bCs/>
          <w:sz w:val="24"/>
          <w:szCs w:val="24"/>
        </w:rPr>
        <w:t xml:space="preserve"> </w:t>
      </w:r>
      <w:r w:rsidR="0010647D" w:rsidRPr="009A7165">
        <w:rPr>
          <w:rFonts w:ascii="Times New Roman" w:hAnsi="Times New Roman" w:cs="Times New Roman"/>
          <w:b/>
          <w:bCs/>
          <w:i/>
          <w:sz w:val="24"/>
          <w:szCs w:val="24"/>
        </w:rPr>
        <w:t>quo</w:t>
      </w:r>
      <w:r w:rsidR="0010647D" w:rsidRPr="009A7165">
        <w:rPr>
          <w:rFonts w:ascii="Times New Roman" w:hAnsi="Times New Roman" w:cs="Times New Roman"/>
          <w:b/>
          <w:bCs/>
          <w:sz w:val="24"/>
          <w:szCs w:val="24"/>
        </w:rPr>
        <w:t xml:space="preserve"> erred in entertaining an appeal where the record of proceedings was incomplete and had not been certified by all parties. </w:t>
      </w:r>
    </w:p>
    <w:p w14:paraId="5461C461" w14:textId="77777777" w:rsidR="006949C8" w:rsidRPr="00376E2E" w:rsidRDefault="006949C8" w:rsidP="006949C8">
      <w:pPr>
        <w:spacing w:after="0" w:line="240" w:lineRule="auto"/>
        <w:ind w:left="270" w:hanging="270"/>
        <w:rPr>
          <w:rFonts w:ascii="Times New Roman" w:hAnsi="Times New Roman" w:cs="Times New Roman"/>
          <w:b/>
          <w:bCs/>
          <w:sz w:val="24"/>
          <w:szCs w:val="24"/>
        </w:rPr>
      </w:pPr>
    </w:p>
    <w:p w14:paraId="0AA85986" w14:textId="5A909A1C" w:rsidR="0037100C" w:rsidRPr="00376E2E" w:rsidRDefault="0037100C" w:rsidP="00376E2E">
      <w:pPr>
        <w:pStyle w:val="ListParagraph"/>
        <w:numPr>
          <w:ilvl w:val="0"/>
          <w:numId w:val="16"/>
        </w:numPr>
        <w:spacing w:after="0" w:line="480" w:lineRule="auto"/>
        <w:ind w:left="426" w:hanging="426"/>
        <w:jc w:val="both"/>
        <w:rPr>
          <w:rFonts w:ascii="Times New Roman" w:hAnsi="Times New Roman" w:cs="Times New Roman"/>
          <w:sz w:val="24"/>
          <w:szCs w:val="24"/>
        </w:rPr>
      </w:pPr>
      <w:r w:rsidRPr="00376E2E">
        <w:rPr>
          <w:rFonts w:ascii="Times New Roman" w:hAnsi="Times New Roman" w:cs="Times New Roman"/>
          <w:sz w:val="24"/>
          <w:szCs w:val="24"/>
        </w:rPr>
        <w:t xml:space="preserve">The appellants contend that the court </w:t>
      </w:r>
      <w:r w:rsidRPr="00376E2E">
        <w:rPr>
          <w:rFonts w:ascii="Times New Roman" w:hAnsi="Times New Roman" w:cs="Times New Roman"/>
          <w:i/>
          <w:sz w:val="24"/>
          <w:szCs w:val="24"/>
        </w:rPr>
        <w:t>a</w:t>
      </w:r>
      <w:r w:rsidRPr="00376E2E">
        <w:rPr>
          <w:rFonts w:ascii="Times New Roman" w:hAnsi="Times New Roman" w:cs="Times New Roman"/>
          <w:sz w:val="24"/>
          <w:szCs w:val="24"/>
        </w:rPr>
        <w:t xml:space="preserve"> </w:t>
      </w:r>
      <w:r w:rsidRPr="00376E2E">
        <w:rPr>
          <w:rFonts w:ascii="Times New Roman" w:hAnsi="Times New Roman" w:cs="Times New Roman"/>
          <w:i/>
          <w:sz w:val="24"/>
          <w:szCs w:val="24"/>
        </w:rPr>
        <w:t>quo</w:t>
      </w:r>
      <w:r w:rsidRPr="00376E2E">
        <w:rPr>
          <w:rFonts w:ascii="Times New Roman" w:hAnsi="Times New Roman" w:cs="Times New Roman"/>
          <w:sz w:val="24"/>
          <w:szCs w:val="24"/>
        </w:rPr>
        <w:t xml:space="preserve"> ought not to have entertained their appeal because the record of proceedings was allegedly incomplete and had not been certified by all parties</w:t>
      </w:r>
      <w:r w:rsidR="0010647D" w:rsidRPr="00376E2E">
        <w:rPr>
          <w:rFonts w:ascii="Times New Roman" w:hAnsi="Times New Roman" w:cs="Times New Roman"/>
          <w:sz w:val="24"/>
          <w:szCs w:val="24"/>
        </w:rPr>
        <w:t xml:space="preserve"> as correct on the question of which</w:t>
      </w:r>
      <w:r w:rsidR="00E62942">
        <w:rPr>
          <w:rFonts w:ascii="Times New Roman" w:hAnsi="Times New Roman" w:cs="Times New Roman"/>
          <w:sz w:val="24"/>
          <w:szCs w:val="24"/>
        </w:rPr>
        <w:t xml:space="preserve"> of the</w:t>
      </w:r>
      <w:r w:rsidR="0010647D" w:rsidRPr="00376E2E">
        <w:rPr>
          <w:rFonts w:ascii="Times New Roman" w:hAnsi="Times New Roman" w:cs="Times New Roman"/>
          <w:sz w:val="24"/>
          <w:szCs w:val="24"/>
        </w:rPr>
        <w:t xml:space="preserve"> two State Outlines</w:t>
      </w:r>
      <w:r w:rsidR="00E62942">
        <w:rPr>
          <w:rFonts w:ascii="Times New Roman" w:hAnsi="Times New Roman" w:cs="Times New Roman"/>
          <w:sz w:val="24"/>
          <w:szCs w:val="24"/>
        </w:rPr>
        <w:t xml:space="preserve"> was produced by the State at the commencement of the trial</w:t>
      </w:r>
      <w:r w:rsidR="001560AB">
        <w:rPr>
          <w:rFonts w:ascii="Times New Roman" w:hAnsi="Times New Roman" w:cs="Times New Roman"/>
          <w:sz w:val="24"/>
          <w:szCs w:val="24"/>
        </w:rPr>
        <w:t xml:space="preserve">.  </w:t>
      </w:r>
      <w:r w:rsidRPr="00376E2E">
        <w:rPr>
          <w:rFonts w:ascii="Times New Roman" w:hAnsi="Times New Roman" w:cs="Times New Roman"/>
          <w:sz w:val="24"/>
          <w:szCs w:val="24"/>
        </w:rPr>
        <w:t xml:space="preserve">A court of appeal is generally entitled to consider an appeal only on the basis of a complete and properly certified record, as the record forms the primary source for determining whether the trial court erred. </w:t>
      </w:r>
      <w:r w:rsidR="00376E2E">
        <w:rPr>
          <w:rFonts w:ascii="Times New Roman" w:hAnsi="Times New Roman" w:cs="Times New Roman"/>
          <w:sz w:val="24"/>
          <w:szCs w:val="24"/>
        </w:rPr>
        <w:t xml:space="preserve"> </w:t>
      </w:r>
      <w:r w:rsidRPr="00376E2E">
        <w:rPr>
          <w:rFonts w:ascii="Times New Roman" w:hAnsi="Times New Roman" w:cs="Times New Roman"/>
          <w:sz w:val="24"/>
          <w:szCs w:val="24"/>
        </w:rPr>
        <w:t xml:space="preserve">Certification by the parties ensures that the record accurately reflects the proceedings and that all relevant documents and evidence are before the appellate court. </w:t>
      </w:r>
      <w:r w:rsidR="00376E2E">
        <w:rPr>
          <w:rFonts w:ascii="Times New Roman" w:hAnsi="Times New Roman" w:cs="Times New Roman"/>
          <w:sz w:val="24"/>
          <w:szCs w:val="24"/>
        </w:rPr>
        <w:t xml:space="preserve"> </w:t>
      </w:r>
      <w:r w:rsidRPr="00376E2E">
        <w:rPr>
          <w:rFonts w:ascii="Times New Roman" w:hAnsi="Times New Roman" w:cs="Times New Roman"/>
          <w:sz w:val="24"/>
          <w:szCs w:val="24"/>
        </w:rPr>
        <w:t xml:space="preserve">In </w:t>
      </w:r>
      <w:r w:rsidRPr="00376E2E">
        <w:rPr>
          <w:rFonts w:ascii="Times New Roman" w:hAnsi="Times New Roman" w:cs="Times New Roman"/>
          <w:i/>
          <w:sz w:val="24"/>
          <w:szCs w:val="24"/>
        </w:rPr>
        <w:t>S</w:t>
      </w:r>
      <w:r w:rsidRPr="00376E2E">
        <w:rPr>
          <w:rFonts w:ascii="Times New Roman" w:hAnsi="Times New Roman" w:cs="Times New Roman"/>
          <w:sz w:val="24"/>
          <w:szCs w:val="24"/>
        </w:rPr>
        <w:t xml:space="preserve"> v </w:t>
      </w:r>
      <w:r w:rsidRPr="00376E2E">
        <w:rPr>
          <w:rFonts w:ascii="Times New Roman" w:hAnsi="Times New Roman" w:cs="Times New Roman"/>
          <w:i/>
          <w:sz w:val="24"/>
          <w:szCs w:val="24"/>
        </w:rPr>
        <w:t xml:space="preserve">Chabedi </w:t>
      </w:r>
      <w:r w:rsidRPr="00376E2E">
        <w:rPr>
          <w:rFonts w:ascii="Times New Roman" w:hAnsi="Times New Roman" w:cs="Times New Roman"/>
          <w:sz w:val="24"/>
          <w:szCs w:val="24"/>
        </w:rPr>
        <w:t>2005</w:t>
      </w:r>
      <w:r w:rsidRPr="00376E2E">
        <w:rPr>
          <w:rFonts w:ascii="Times New Roman" w:hAnsi="Times New Roman" w:cs="Times New Roman"/>
          <w:i/>
          <w:sz w:val="24"/>
          <w:szCs w:val="24"/>
        </w:rPr>
        <w:t xml:space="preserve"> </w:t>
      </w:r>
      <w:r w:rsidR="00376E2E">
        <w:rPr>
          <w:rFonts w:ascii="Times New Roman" w:hAnsi="Times New Roman" w:cs="Times New Roman"/>
          <w:sz w:val="24"/>
          <w:szCs w:val="24"/>
        </w:rPr>
        <w:t>(1) SACR 415</w:t>
      </w:r>
      <w:r w:rsidR="00E62942">
        <w:rPr>
          <w:rFonts w:ascii="Times New Roman" w:hAnsi="Times New Roman" w:cs="Times New Roman"/>
          <w:sz w:val="24"/>
          <w:szCs w:val="24"/>
        </w:rPr>
        <w:t xml:space="preserve"> (SCA)</w:t>
      </w:r>
      <w:r w:rsidR="00376E2E">
        <w:rPr>
          <w:rFonts w:ascii="Times New Roman" w:hAnsi="Times New Roman" w:cs="Times New Roman"/>
          <w:sz w:val="24"/>
          <w:szCs w:val="24"/>
        </w:rPr>
        <w:t xml:space="preserve"> at</w:t>
      </w:r>
      <w:r w:rsidR="002148FF">
        <w:rPr>
          <w:rFonts w:ascii="Times New Roman" w:hAnsi="Times New Roman" w:cs="Times New Roman"/>
          <w:sz w:val="24"/>
          <w:szCs w:val="24"/>
        </w:rPr>
        <w:t xml:space="preserve"> para</w:t>
      </w:r>
      <w:r w:rsidR="00047170">
        <w:rPr>
          <w:rFonts w:ascii="Times New Roman" w:hAnsi="Times New Roman" w:cs="Times New Roman"/>
          <w:sz w:val="24"/>
          <w:szCs w:val="24"/>
        </w:rPr>
        <w:t>s</w:t>
      </w:r>
      <w:r w:rsidR="002148FF">
        <w:rPr>
          <w:rFonts w:ascii="Times New Roman" w:hAnsi="Times New Roman" w:cs="Times New Roman"/>
          <w:sz w:val="24"/>
          <w:szCs w:val="24"/>
        </w:rPr>
        <w:t xml:space="preserve"> [5]</w:t>
      </w:r>
      <w:r w:rsidR="00047170">
        <w:rPr>
          <w:rFonts w:ascii="Times New Roman" w:hAnsi="Times New Roman" w:cs="Times New Roman"/>
          <w:sz w:val="24"/>
          <w:szCs w:val="24"/>
        </w:rPr>
        <w:t xml:space="preserve"> and [6]</w:t>
      </w:r>
      <w:r w:rsidR="00376E2E">
        <w:rPr>
          <w:rFonts w:ascii="Times New Roman" w:hAnsi="Times New Roman" w:cs="Times New Roman"/>
          <w:sz w:val="24"/>
          <w:szCs w:val="24"/>
        </w:rPr>
        <w:t xml:space="preserve"> the c</w:t>
      </w:r>
      <w:r w:rsidRPr="00376E2E">
        <w:rPr>
          <w:rFonts w:ascii="Times New Roman" w:hAnsi="Times New Roman" w:cs="Times New Roman"/>
          <w:sz w:val="24"/>
          <w:szCs w:val="24"/>
        </w:rPr>
        <w:t>ourt held as follows:</w:t>
      </w:r>
    </w:p>
    <w:p w14:paraId="777F2672" w14:textId="7DE10782" w:rsidR="0037100C" w:rsidRDefault="0037100C" w:rsidP="004B4A62">
      <w:pPr>
        <w:spacing w:line="240" w:lineRule="auto"/>
        <w:ind w:left="1560" w:hanging="480"/>
        <w:jc w:val="both"/>
        <w:rPr>
          <w:rFonts w:ascii="Times New Roman" w:hAnsi="Times New Roman" w:cs="Times New Roman"/>
          <w:sz w:val="24"/>
          <w:szCs w:val="24"/>
        </w:rPr>
      </w:pPr>
      <w:r w:rsidRPr="009A7165">
        <w:rPr>
          <w:rFonts w:ascii="Times New Roman" w:hAnsi="Times New Roman" w:cs="Times New Roman"/>
          <w:sz w:val="24"/>
          <w:szCs w:val="24"/>
        </w:rPr>
        <w:t>“</w:t>
      </w:r>
      <w:r w:rsidR="002148FF">
        <w:rPr>
          <w:rFonts w:ascii="Times New Roman" w:hAnsi="Times New Roman" w:cs="Times New Roman"/>
          <w:sz w:val="24"/>
          <w:szCs w:val="24"/>
        </w:rPr>
        <w:t xml:space="preserve">[5] </w:t>
      </w:r>
      <w:r w:rsidR="001560AB">
        <w:rPr>
          <w:rFonts w:ascii="Times New Roman" w:hAnsi="Times New Roman" w:cs="Times New Roman"/>
          <w:sz w:val="24"/>
          <w:szCs w:val="24"/>
        </w:rPr>
        <w:tab/>
      </w:r>
      <w:r w:rsidRPr="009A7165">
        <w:rPr>
          <w:rFonts w:ascii="Times New Roman" w:hAnsi="Times New Roman" w:cs="Times New Roman"/>
          <w:sz w:val="24"/>
          <w:szCs w:val="24"/>
        </w:rPr>
        <w:t xml:space="preserve">On appeal, the record of the proceedings in the trial court is of cardinal importance. After all, that record forms the whole basis of the rehearing by the court of appeal. </w:t>
      </w:r>
      <w:r w:rsidR="00376E2E">
        <w:rPr>
          <w:rFonts w:ascii="Times New Roman" w:hAnsi="Times New Roman" w:cs="Times New Roman"/>
          <w:sz w:val="24"/>
          <w:szCs w:val="24"/>
        </w:rPr>
        <w:t xml:space="preserve"> </w:t>
      </w:r>
      <w:r w:rsidRPr="009A7165">
        <w:rPr>
          <w:rFonts w:ascii="Times New Roman" w:hAnsi="Times New Roman" w:cs="Times New Roman"/>
          <w:sz w:val="24"/>
          <w:szCs w:val="24"/>
        </w:rPr>
        <w:t xml:space="preserve">If the record is </w:t>
      </w:r>
      <w:r w:rsidRPr="002148FF">
        <w:rPr>
          <w:rFonts w:ascii="Times New Roman" w:hAnsi="Times New Roman" w:cs="Times New Roman"/>
          <w:b/>
          <w:bCs/>
          <w:sz w:val="24"/>
          <w:szCs w:val="24"/>
        </w:rPr>
        <w:t>inadequate for a proper consideration of the appeal</w:t>
      </w:r>
      <w:r w:rsidRPr="009A7165">
        <w:rPr>
          <w:rFonts w:ascii="Times New Roman" w:hAnsi="Times New Roman" w:cs="Times New Roman"/>
          <w:sz w:val="24"/>
          <w:szCs w:val="24"/>
        </w:rPr>
        <w:t>, it will, as a rule, lead to the conviction and sentence being set aside.</w:t>
      </w:r>
      <w:r w:rsidR="002148FF">
        <w:rPr>
          <w:rFonts w:ascii="Times New Roman" w:hAnsi="Times New Roman" w:cs="Times New Roman"/>
          <w:sz w:val="24"/>
          <w:szCs w:val="24"/>
        </w:rPr>
        <w:t xml:space="preserve"> </w:t>
      </w:r>
      <w:r w:rsidR="00740367" w:rsidRPr="009A7165">
        <w:rPr>
          <w:rFonts w:ascii="Times New Roman" w:hAnsi="Times New Roman" w:cs="Times New Roman"/>
          <w:sz w:val="24"/>
          <w:szCs w:val="24"/>
        </w:rPr>
        <w:t xml:space="preserve">“However, the requirement is that the record must be adequate for proper consideration of the appeal; not that it must be a perfect recordal of everything that was said at the trial. As has been pointed out in previous cases, records of proceedings are often still kept by hand, in which event a verbatim record is impossible (see eg </w:t>
      </w:r>
      <w:r w:rsidR="00740367" w:rsidRPr="00376E2E">
        <w:rPr>
          <w:rFonts w:ascii="Times New Roman" w:hAnsi="Times New Roman" w:cs="Times New Roman"/>
          <w:i/>
          <w:sz w:val="24"/>
          <w:szCs w:val="24"/>
        </w:rPr>
        <w:t>S</w:t>
      </w:r>
      <w:r w:rsidR="00740367" w:rsidRPr="009A7165">
        <w:rPr>
          <w:rFonts w:ascii="Times New Roman" w:hAnsi="Times New Roman" w:cs="Times New Roman"/>
          <w:sz w:val="24"/>
          <w:szCs w:val="24"/>
        </w:rPr>
        <w:t xml:space="preserve"> v </w:t>
      </w:r>
      <w:r w:rsidR="00740367" w:rsidRPr="009A7165">
        <w:rPr>
          <w:rFonts w:ascii="Times New Roman" w:hAnsi="Times New Roman" w:cs="Times New Roman"/>
          <w:i/>
          <w:sz w:val="24"/>
          <w:szCs w:val="24"/>
        </w:rPr>
        <w:t>Collier</w:t>
      </w:r>
      <w:r w:rsidR="00740367" w:rsidRPr="009A7165">
        <w:rPr>
          <w:rFonts w:ascii="Times New Roman" w:hAnsi="Times New Roman" w:cs="Times New Roman"/>
          <w:sz w:val="24"/>
          <w:szCs w:val="24"/>
        </w:rPr>
        <w:t xml:space="preserve"> 1976 (2) SA 378 (C) 379A-D and </w:t>
      </w:r>
      <w:r w:rsidR="00740367" w:rsidRPr="009A7165">
        <w:rPr>
          <w:rFonts w:ascii="Times New Roman" w:hAnsi="Times New Roman" w:cs="Times New Roman"/>
          <w:i/>
          <w:sz w:val="24"/>
          <w:szCs w:val="24"/>
        </w:rPr>
        <w:t>S</w:t>
      </w:r>
      <w:r w:rsidR="00740367" w:rsidRPr="009A7165">
        <w:rPr>
          <w:rFonts w:ascii="Times New Roman" w:hAnsi="Times New Roman" w:cs="Times New Roman"/>
          <w:sz w:val="24"/>
          <w:szCs w:val="24"/>
        </w:rPr>
        <w:t xml:space="preserve"> v </w:t>
      </w:r>
      <w:r w:rsidR="00740367" w:rsidRPr="009A7165">
        <w:rPr>
          <w:rFonts w:ascii="Times New Roman" w:hAnsi="Times New Roman" w:cs="Times New Roman"/>
          <w:i/>
          <w:sz w:val="24"/>
          <w:szCs w:val="24"/>
        </w:rPr>
        <w:t>S</w:t>
      </w:r>
      <w:r w:rsidR="00740367" w:rsidRPr="009A7165">
        <w:rPr>
          <w:rFonts w:ascii="Times New Roman" w:hAnsi="Times New Roman" w:cs="Times New Roman"/>
          <w:sz w:val="24"/>
          <w:szCs w:val="24"/>
        </w:rPr>
        <w:t xml:space="preserve"> 1995 (2) SACR 420 (T) 423b-f).</w:t>
      </w:r>
    </w:p>
    <w:p w14:paraId="3B6F0EE7" w14:textId="7898409E" w:rsidR="002148FF" w:rsidRPr="00047170" w:rsidRDefault="002148FF" w:rsidP="004B4A62">
      <w:pPr>
        <w:spacing w:after="0" w:line="240" w:lineRule="auto"/>
        <w:ind w:left="1560" w:hanging="414"/>
        <w:jc w:val="both"/>
        <w:rPr>
          <w:rFonts w:ascii="Times New Roman" w:hAnsi="Times New Roman" w:cs="Times New Roman"/>
          <w:sz w:val="24"/>
          <w:szCs w:val="24"/>
        </w:rPr>
      </w:pPr>
      <w:r w:rsidRPr="00047170">
        <w:rPr>
          <w:rFonts w:ascii="Times New Roman" w:hAnsi="Times New Roman" w:cs="Times New Roman"/>
          <w:sz w:val="24"/>
          <w:szCs w:val="24"/>
        </w:rPr>
        <w:t xml:space="preserve">[6] </w:t>
      </w:r>
      <w:r w:rsidR="004B4A62">
        <w:rPr>
          <w:rFonts w:ascii="Times New Roman" w:hAnsi="Times New Roman" w:cs="Times New Roman"/>
          <w:sz w:val="24"/>
          <w:szCs w:val="24"/>
        </w:rPr>
        <w:t xml:space="preserve"> </w:t>
      </w:r>
      <w:r w:rsidR="001560AB">
        <w:rPr>
          <w:rFonts w:ascii="Times New Roman" w:hAnsi="Times New Roman" w:cs="Times New Roman"/>
          <w:sz w:val="24"/>
          <w:szCs w:val="24"/>
        </w:rPr>
        <w:tab/>
      </w:r>
      <w:r w:rsidR="00740367">
        <w:rPr>
          <w:rFonts w:ascii="Times New Roman" w:hAnsi="Times New Roman" w:cs="Times New Roman"/>
          <w:sz w:val="24"/>
          <w:szCs w:val="24"/>
        </w:rPr>
        <w:t>T</w:t>
      </w:r>
      <w:r w:rsidRPr="00047170">
        <w:rPr>
          <w:rFonts w:ascii="Times New Roman" w:hAnsi="Times New Roman" w:cs="Times New Roman"/>
          <w:sz w:val="24"/>
          <w:szCs w:val="24"/>
        </w:rPr>
        <w:t xml:space="preserve">he question whether defects in a record are so serious that a proper consideration of the appeal is not possible, cannot be answered in the abstract. </w:t>
      </w:r>
      <w:r w:rsidR="001560AB">
        <w:rPr>
          <w:rFonts w:ascii="Times New Roman" w:hAnsi="Times New Roman" w:cs="Times New Roman"/>
          <w:sz w:val="24"/>
          <w:szCs w:val="24"/>
        </w:rPr>
        <w:t xml:space="preserve"> </w:t>
      </w:r>
      <w:r w:rsidRPr="00047170">
        <w:rPr>
          <w:rFonts w:ascii="Times New Roman" w:hAnsi="Times New Roman" w:cs="Times New Roman"/>
          <w:sz w:val="24"/>
          <w:szCs w:val="24"/>
        </w:rPr>
        <w:t xml:space="preserve">It depends, </w:t>
      </w:r>
      <w:r w:rsidRPr="00047170">
        <w:rPr>
          <w:rFonts w:ascii="Times New Roman" w:hAnsi="Times New Roman" w:cs="Times New Roman"/>
          <w:i/>
          <w:iCs/>
          <w:sz w:val="24"/>
          <w:szCs w:val="24"/>
        </w:rPr>
        <w:t>inter alia</w:t>
      </w:r>
      <w:r w:rsidRPr="00047170">
        <w:rPr>
          <w:rFonts w:ascii="Times New Roman" w:hAnsi="Times New Roman" w:cs="Times New Roman"/>
          <w:sz w:val="24"/>
          <w:szCs w:val="24"/>
        </w:rPr>
        <w:t>, on the nature of the defects in the particular record and on the nature of the issues to be decided on appeal.”</w:t>
      </w:r>
      <w:r w:rsidR="00047170">
        <w:rPr>
          <w:rFonts w:ascii="Times New Roman" w:hAnsi="Times New Roman" w:cs="Times New Roman"/>
          <w:sz w:val="24"/>
          <w:szCs w:val="24"/>
        </w:rPr>
        <w:t xml:space="preserve"> (my emphasis)</w:t>
      </w:r>
    </w:p>
    <w:p w14:paraId="37E6D1BB" w14:textId="77777777" w:rsidR="002148FF" w:rsidRDefault="002148FF" w:rsidP="004B4A62">
      <w:pPr>
        <w:pStyle w:val="ListParagraph"/>
        <w:spacing w:after="0" w:line="480" w:lineRule="auto"/>
        <w:ind w:left="426"/>
        <w:jc w:val="both"/>
        <w:rPr>
          <w:rFonts w:ascii="Times New Roman" w:hAnsi="Times New Roman" w:cs="Times New Roman"/>
          <w:sz w:val="24"/>
          <w:szCs w:val="24"/>
        </w:rPr>
      </w:pPr>
    </w:p>
    <w:p w14:paraId="4D46D40B" w14:textId="1B8B3C3A" w:rsidR="00D75983" w:rsidRPr="009A7165" w:rsidRDefault="0026200C" w:rsidP="00740367">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lastRenderedPageBreak/>
        <w:t>It is</w:t>
      </w:r>
      <w:r w:rsidR="004B393B">
        <w:rPr>
          <w:rFonts w:ascii="Times New Roman" w:hAnsi="Times New Roman" w:cs="Times New Roman"/>
          <w:sz w:val="24"/>
          <w:szCs w:val="24"/>
        </w:rPr>
        <w:t xml:space="preserve"> settl</w:t>
      </w:r>
      <w:r w:rsidR="0037100C" w:rsidRPr="009A7165">
        <w:rPr>
          <w:rFonts w:ascii="Times New Roman" w:hAnsi="Times New Roman" w:cs="Times New Roman"/>
          <w:sz w:val="24"/>
          <w:szCs w:val="24"/>
        </w:rPr>
        <w:t>ed that an appeal should not fail merely because of technical defects in certification or minor incompleteness, provided that, the material portions of the record necessary for the determination of the appeal are present; and no party is prejudiced by the incompleteness.</w:t>
      </w:r>
      <w:r w:rsidR="00376E2E">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 </w:t>
      </w:r>
    </w:p>
    <w:p w14:paraId="03F3F745" w14:textId="77777777" w:rsidR="001560AB" w:rsidRDefault="001560AB" w:rsidP="001560AB">
      <w:pPr>
        <w:pStyle w:val="ListParagraph"/>
        <w:spacing w:after="0" w:line="240" w:lineRule="auto"/>
        <w:ind w:left="426"/>
        <w:rPr>
          <w:rFonts w:ascii="Times New Roman" w:hAnsi="Times New Roman" w:cs="Times New Roman"/>
          <w:sz w:val="24"/>
          <w:szCs w:val="24"/>
        </w:rPr>
      </w:pPr>
    </w:p>
    <w:p w14:paraId="7B64A643" w14:textId="4AADBBA1" w:rsidR="0037100C" w:rsidRPr="009A7165" w:rsidRDefault="004C3C58" w:rsidP="004C3C58">
      <w:pPr>
        <w:pStyle w:val="ListParagraph"/>
        <w:numPr>
          <w:ilvl w:val="0"/>
          <w:numId w:val="16"/>
        </w:numPr>
        <w:spacing w:after="0" w:line="480" w:lineRule="auto"/>
        <w:ind w:left="426" w:hanging="426"/>
        <w:rPr>
          <w:rFonts w:ascii="Times New Roman" w:hAnsi="Times New Roman" w:cs="Times New Roman"/>
          <w:sz w:val="24"/>
          <w:szCs w:val="24"/>
        </w:rPr>
      </w:pPr>
      <w:r>
        <w:rPr>
          <w:rFonts w:ascii="Times New Roman" w:hAnsi="Times New Roman" w:cs="Times New Roman"/>
          <w:sz w:val="24"/>
          <w:szCs w:val="24"/>
        </w:rPr>
        <w:t>The c</w:t>
      </w:r>
      <w:r w:rsidR="0037100C" w:rsidRPr="009A7165">
        <w:rPr>
          <w:rFonts w:ascii="Times New Roman" w:hAnsi="Times New Roman" w:cs="Times New Roman"/>
          <w:sz w:val="24"/>
          <w:szCs w:val="24"/>
        </w:rPr>
        <w:t>ourt</w:t>
      </w:r>
      <w:r w:rsidR="00A03DCC">
        <w:rPr>
          <w:rFonts w:ascii="Times New Roman" w:hAnsi="Times New Roman" w:cs="Times New Roman"/>
          <w:sz w:val="24"/>
          <w:szCs w:val="24"/>
        </w:rPr>
        <w:t>, as reflected in the headnote</w:t>
      </w:r>
      <w:r w:rsidR="0037100C" w:rsidRPr="009A7165">
        <w:rPr>
          <w:rFonts w:ascii="Times New Roman" w:hAnsi="Times New Roman" w:cs="Times New Roman"/>
          <w:sz w:val="24"/>
          <w:szCs w:val="24"/>
        </w:rPr>
        <w:t xml:space="preserve"> in </w:t>
      </w:r>
      <w:r w:rsidR="0037100C" w:rsidRPr="009A7165">
        <w:rPr>
          <w:rFonts w:ascii="Times New Roman" w:hAnsi="Times New Roman" w:cs="Times New Roman"/>
          <w:i/>
          <w:sz w:val="24"/>
          <w:szCs w:val="24"/>
        </w:rPr>
        <w:t>X</w:t>
      </w:r>
      <w:r w:rsidR="0037100C" w:rsidRPr="009A7165">
        <w:rPr>
          <w:rFonts w:ascii="Times New Roman" w:hAnsi="Times New Roman" w:cs="Times New Roman"/>
          <w:sz w:val="24"/>
          <w:szCs w:val="24"/>
        </w:rPr>
        <w:t xml:space="preserve"> v </w:t>
      </w:r>
      <w:r w:rsidR="0037100C" w:rsidRPr="009A7165">
        <w:rPr>
          <w:rFonts w:ascii="Times New Roman" w:hAnsi="Times New Roman" w:cs="Times New Roman"/>
          <w:i/>
          <w:sz w:val="24"/>
          <w:szCs w:val="24"/>
        </w:rPr>
        <w:t xml:space="preserve">Health Professions Council of Zimbabwe </w:t>
      </w:r>
      <w:r w:rsidR="0037100C" w:rsidRPr="006949C8">
        <w:rPr>
          <w:rFonts w:ascii="Times New Roman" w:hAnsi="Times New Roman" w:cs="Times New Roman"/>
          <w:sz w:val="24"/>
          <w:szCs w:val="24"/>
        </w:rPr>
        <w:t>2001 (2) ZLR</w:t>
      </w:r>
      <w:r w:rsidR="0037100C" w:rsidRPr="009A7165">
        <w:rPr>
          <w:rFonts w:ascii="Times New Roman" w:hAnsi="Times New Roman" w:cs="Times New Roman"/>
          <w:sz w:val="24"/>
          <w:szCs w:val="24"/>
        </w:rPr>
        <w:t xml:space="preserve"> held as follows:</w:t>
      </w:r>
    </w:p>
    <w:p w14:paraId="5F4B5A0A" w14:textId="62102D72" w:rsidR="0037100C" w:rsidRDefault="004C3C58" w:rsidP="002A22B9">
      <w:pPr>
        <w:spacing w:line="240" w:lineRule="auto"/>
        <w:ind w:left="1134"/>
        <w:rPr>
          <w:rFonts w:ascii="Times New Roman" w:hAnsi="Times New Roman" w:cs="Times New Roman"/>
          <w:sz w:val="24"/>
          <w:szCs w:val="24"/>
        </w:rPr>
      </w:pPr>
      <w:r>
        <w:rPr>
          <w:rFonts w:ascii="Times New Roman" w:hAnsi="Times New Roman" w:cs="Times New Roman"/>
          <w:sz w:val="24"/>
          <w:szCs w:val="24"/>
        </w:rPr>
        <w:t>“W</w:t>
      </w:r>
      <w:r w:rsidR="0037100C" w:rsidRPr="009A7165">
        <w:rPr>
          <w:rFonts w:ascii="Times New Roman" w:hAnsi="Times New Roman" w:cs="Times New Roman"/>
          <w:sz w:val="24"/>
          <w:szCs w:val="24"/>
        </w:rPr>
        <w:t>hile it does not automatically follow that omissions or defects in an appeal record will result in the conviction being set aside in this case the missing evidence appeared to have been material.”</w:t>
      </w:r>
    </w:p>
    <w:p w14:paraId="472793D3" w14:textId="77777777" w:rsidR="004C3C58" w:rsidRPr="009A7165" w:rsidRDefault="004C3C58" w:rsidP="00005D87">
      <w:pPr>
        <w:spacing w:after="0" w:line="240" w:lineRule="auto"/>
        <w:ind w:left="993"/>
        <w:rPr>
          <w:rFonts w:ascii="Times New Roman" w:hAnsi="Times New Roman" w:cs="Times New Roman"/>
          <w:sz w:val="24"/>
          <w:szCs w:val="24"/>
        </w:rPr>
      </w:pPr>
    </w:p>
    <w:p w14:paraId="68CA1BA7" w14:textId="1668E3D1" w:rsidR="0037100C" w:rsidRPr="009A7165" w:rsidRDefault="0037100C" w:rsidP="002A22B9">
      <w:pPr>
        <w:pStyle w:val="ListParagraph"/>
        <w:numPr>
          <w:ilvl w:val="0"/>
          <w:numId w:val="16"/>
        </w:numPr>
        <w:spacing w:after="0" w:line="480" w:lineRule="auto"/>
        <w:ind w:left="426" w:hanging="426"/>
        <w:rPr>
          <w:rFonts w:ascii="Times New Roman" w:hAnsi="Times New Roman" w:cs="Times New Roman"/>
          <w:sz w:val="24"/>
          <w:szCs w:val="24"/>
        </w:rPr>
      </w:pPr>
      <w:r w:rsidRPr="009A7165">
        <w:rPr>
          <w:rFonts w:ascii="Times New Roman" w:hAnsi="Times New Roman" w:cs="Times New Roman"/>
          <w:sz w:val="24"/>
          <w:szCs w:val="24"/>
        </w:rPr>
        <w:t xml:space="preserve">In </w:t>
      </w:r>
      <w:r w:rsidRPr="009A7165">
        <w:rPr>
          <w:rFonts w:ascii="Times New Roman" w:hAnsi="Times New Roman" w:cs="Times New Roman"/>
          <w:i/>
          <w:sz w:val="24"/>
          <w:szCs w:val="24"/>
        </w:rPr>
        <w:t>S</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Schwartz</w:t>
      </w:r>
      <w:r w:rsidRPr="009A7165">
        <w:rPr>
          <w:rFonts w:ascii="Times New Roman" w:hAnsi="Times New Roman" w:cs="Times New Roman"/>
          <w:sz w:val="24"/>
          <w:szCs w:val="24"/>
        </w:rPr>
        <w:t xml:space="preserve"> 2022 [ZAGPPHC]</w:t>
      </w:r>
      <w:r w:rsidR="00A03DCC">
        <w:rPr>
          <w:rFonts w:ascii="Times New Roman" w:hAnsi="Times New Roman" w:cs="Times New Roman"/>
          <w:sz w:val="24"/>
          <w:szCs w:val="24"/>
        </w:rPr>
        <w:t xml:space="preserve"> 972 at paras [10] and [11]</w:t>
      </w:r>
      <w:r w:rsidRPr="009A7165">
        <w:rPr>
          <w:rFonts w:ascii="Times New Roman" w:hAnsi="Times New Roman" w:cs="Times New Roman"/>
          <w:sz w:val="24"/>
          <w:szCs w:val="24"/>
        </w:rPr>
        <w:t xml:space="preserve"> the court held as follows:</w:t>
      </w:r>
    </w:p>
    <w:p w14:paraId="2C93D6B2" w14:textId="47039497" w:rsidR="0037100C" w:rsidRPr="009A7165" w:rsidRDefault="0037100C" w:rsidP="004B4A62">
      <w:pPr>
        <w:spacing w:line="240" w:lineRule="auto"/>
        <w:ind w:left="1701" w:hanging="567"/>
        <w:jc w:val="both"/>
        <w:rPr>
          <w:rFonts w:ascii="Times New Roman" w:hAnsi="Times New Roman" w:cs="Times New Roman"/>
          <w:sz w:val="24"/>
          <w:szCs w:val="24"/>
        </w:rPr>
      </w:pPr>
      <w:r w:rsidRPr="009A7165">
        <w:rPr>
          <w:rFonts w:ascii="Times New Roman" w:hAnsi="Times New Roman" w:cs="Times New Roman"/>
          <w:sz w:val="24"/>
          <w:szCs w:val="24"/>
        </w:rPr>
        <w:t>“</w:t>
      </w:r>
      <w:r w:rsidR="00A03DCC">
        <w:rPr>
          <w:rFonts w:ascii="Times New Roman" w:hAnsi="Times New Roman" w:cs="Times New Roman"/>
          <w:sz w:val="24"/>
          <w:szCs w:val="24"/>
        </w:rPr>
        <w:t xml:space="preserve">[10] </w:t>
      </w:r>
      <w:r w:rsidRPr="009A7165">
        <w:rPr>
          <w:rFonts w:ascii="Times New Roman" w:hAnsi="Times New Roman" w:cs="Times New Roman"/>
          <w:sz w:val="24"/>
          <w:szCs w:val="24"/>
        </w:rPr>
        <w:t>Essentially, what is material is not the absence of defects in the record but the presence of defects serious enough to render impossible a proper consideration of the appeal, which depends, among others, on the nature of the issues to be determined in the appeal and the nature of the defects in the record.</w:t>
      </w:r>
    </w:p>
    <w:p w14:paraId="3EA03C43" w14:textId="59ADA28B" w:rsidR="0037100C" w:rsidRDefault="004B4A62" w:rsidP="00005D87">
      <w:pPr>
        <w:spacing w:line="240" w:lineRule="auto"/>
        <w:ind w:left="1701" w:hanging="567"/>
        <w:jc w:val="both"/>
        <w:rPr>
          <w:rFonts w:ascii="Times New Roman" w:hAnsi="Times New Roman" w:cs="Times New Roman"/>
          <w:sz w:val="24"/>
          <w:szCs w:val="24"/>
        </w:rPr>
      </w:pPr>
      <w:r>
        <w:rPr>
          <w:rFonts w:ascii="Times New Roman" w:hAnsi="Times New Roman" w:cs="Times New Roman"/>
          <w:sz w:val="24"/>
          <w:szCs w:val="24"/>
        </w:rPr>
        <w:t>[11]</w:t>
      </w:r>
      <w:r w:rsidR="00005D87">
        <w:rPr>
          <w:rFonts w:ascii="Times New Roman" w:hAnsi="Times New Roman" w:cs="Times New Roman"/>
          <w:sz w:val="24"/>
          <w:szCs w:val="24"/>
        </w:rPr>
        <w:t xml:space="preserve"> </w:t>
      </w:r>
      <w:r w:rsidR="0037100C" w:rsidRPr="009A7165">
        <w:rPr>
          <w:rFonts w:ascii="Times New Roman" w:hAnsi="Times New Roman" w:cs="Times New Roman"/>
          <w:sz w:val="24"/>
          <w:szCs w:val="24"/>
        </w:rPr>
        <w:t>The record may have been “improperly and imperfectly reconstructed”; incomplete or defective, but as long as it is adequate in ensuring that the appellant exercised his constitutional right of appeal.</w:t>
      </w:r>
      <w:r w:rsidR="0002626C">
        <w:rPr>
          <w:rFonts w:ascii="Times New Roman" w:hAnsi="Times New Roman" w:cs="Times New Roman"/>
          <w:sz w:val="24"/>
          <w:szCs w:val="24"/>
        </w:rPr>
        <w:t>”</w:t>
      </w:r>
      <w:r w:rsidR="0037100C" w:rsidRPr="009A7165">
        <w:rPr>
          <w:rFonts w:ascii="Times New Roman" w:hAnsi="Times New Roman" w:cs="Times New Roman"/>
          <w:sz w:val="24"/>
          <w:szCs w:val="24"/>
        </w:rPr>
        <w:t xml:space="preserve"> </w:t>
      </w:r>
    </w:p>
    <w:p w14:paraId="05F7E7F1" w14:textId="77777777" w:rsidR="002A22B9" w:rsidRPr="009A7165" w:rsidRDefault="002A22B9" w:rsidP="00534C83">
      <w:pPr>
        <w:spacing w:after="0" w:line="240" w:lineRule="auto"/>
        <w:ind w:left="1134"/>
        <w:jc w:val="both"/>
        <w:rPr>
          <w:rFonts w:ascii="Times New Roman" w:hAnsi="Times New Roman" w:cs="Times New Roman"/>
          <w:sz w:val="24"/>
          <w:szCs w:val="24"/>
        </w:rPr>
      </w:pPr>
    </w:p>
    <w:p w14:paraId="013CF7DB" w14:textId="56215F4B" w:rsidR="0037100C" w:rsidRDefault="0037100C" w:rsidP="002A22B9">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The appellants contend that most of the questions asked by the trial prosecutor during the evidence in chief were not recorded and as such the record of proceedings did not depict a tru</w:t>
      </w:r>
      <w:r w:rsidR="0077451B">
        <w:rPr>
          <w:rFonts w:ascii="Times New Roman" w:hAnsi="Times New Roman" w:cs="Times New Roman"/>
          <w:sz w:val="24"/>
          <w:szCs w:val="24"/>
        </w:rPr>
        <w:t xml:space="preserve">e testimony of the proceedings.  </w:t>
      </w:r>
      <w:r w:rsidRPr="009A7165">
        <w:rPr>
          <w:rFonts w:ascii="Times New Roman" w:hAnsi="Times New Roman" w:cs="Times New Roman"/>
          <w:sz w:val="24"/>
          <w:szCs w:val="24"/>
        </w:rPr>
        <w:t xml:space="preserve">The appellants further contend that these omissions could have assisted the court in determining whether the requisite </w:t>
      </w:r>
      <w:r w:rsidRPr="009A7165">
        <w:rPr>
          <w:rFonts w:ascii="Times New Roman" w:hAnsi="Times New Roman" w:cs="Times New Roman"/>
          <w:i/>
          <w:sz w:val="24"/>
          <w:szCs w:val="24"/>
        </w:rPr>
        <w:t>mens rea</w:t>
      </w:r>
      <w:r w:rsidRPr="009A7165">
        <w:rPr>
          <w:rFonts w:ascii="Times New Roman" w:hAnsi="Times New Roman" w:cs="Times New Roman"/>
          <w:sz w:val="24"/>
          <w:szCs w:val="24"/>
        </w:rPr>
        <w:t xml:space="preserve"> was present. </w:t>
      </w:r>
      <w:r w:rsidR="0002626C">
        <w:rPr>
          <w:rFonts w:ascii="Times New Roman" w:hAnsi="Times New Roman" w:cs="Times New Roman"/>
          <w:sz w:val="24"/>
          <w:szCs w:val="24"/>
        </w:rPr>
        <w:t xml:space="preserve"> </w:t>
      </w:r>
      <w:r w:rsidRPr="009A7165">
        <w:rPr>
          <w:rFonts w:ascii="Times New Roman" w:hAnsi="Times New Roman" w:cs="Times New Roman"/>
          <w:sz w:val="24"/>
          <w:szCs w:val="24"/>
        </w:rPr>
        <w:t>Th</w:t>
      </w:r>
      <w:r w:rsidR="001560AB">
        <w:rPr>
          <w:rFonts w:ascii="Times New Roman" w:hAnsi="Times New Roman" w:cs="Times New Roman"/>
          <w:sz w:val="24"/>
          <w:szCs w:val="24"/>
        </w:rPr>
        <w:t xml:space="preserve">is contention is without merit.  </w:t>
      </w:r>
      <w:r w:rsidRPr="009A7165">
        <w:rPr>
          <w:rFonts w:ascii="Times New Roman" w:hAnsi="Times New Roman" w:cs="Times New Roman"/>
          <w:sz w:val="24"/>
          <w:szCs w:val="24"/>
        </w:rPr>
        <w:t xml:space="preserve">While questions may provide context, it is the </w:t>
      </w:r>
      <w:r w:rsidRPr="009A7165">
        <w:rPr>
          <w:rFonts w:ascii="Times New Roman" w:hAnsi="Times New Roman" w:cs="Times New Roman"/>
          <w:bCs/>
          <w:sz w:val="24"/>
          <w:szCs w:val="24"/>
        </w:rPr>
        <w:t>answers and testimony of the witnesses</w:t>
      </w:r>
      <w:r w:rsidRPr="009A7165">
        <w:rPr>
          <w:rFonts w:ascii="Times New Roman" w:hAnsi="Times New Roman" w:cs="Times New Roman"/>
          <w:sz w:val="24"/>
          <w:szCs w:val="24"/>
        </w:rPr>
        <w:t xml:space="preserve"> that form the evidence upon which the court relies. </w:t>
      </w:r>
      <w:r w:rsidR="001560AB">
        <w:rPr>
          <w:rFonts w:ascii="Times New Roman" w:hAnsi="Times New Roman" w:cs="Times New Roman"/>
          <w:sz w:val="24"/>
          <w:szCs w:val="24"/>
        </w:rPr>
        <w:t xml:space="preserve"> </w:t>
      </w:r>
      <w:r w:rsidRPr="009A7165">
        <w:rPr>
          <w:rFonts w:ascii="Times New Roman" w:hAnsi="Times New Roman" w:cs="Times New Roman"/>
          <w:sz w:val="24"/>
          <w:szCs w:val="24"/>
        </w:rPr>
        <w:t xml:space="preserve">In the present record, all answers given by witnesses are fully recorded, allowing the court to assess the credibility, content, and effect of the testimony. </w:t>
      </w:r>
      <w:r w:rsidR="0077451B">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absence of the exact wording of the questions does not impede the court’s ability to understand what each witness conveyed, nor does it prevent a proper determination of the elements of the offence, including the existence or absence of </w:t>
      </w:r>
      <w:r w:rsidRPr="009A7165">
        <w:rPr>
          <w:rFonts w:ascii="Times New Roman" w:hAnsi="Times New Roman" w:cs="Times New Roman"/>
          <w:i/>
          <w:sz w:val="24"/>
          <w:szCs w:val="24"/>
        </w:rPr>
        <w:t>mens rea</w:t>
      </w:r>
      <w:r w:rsidRPr="009A7165">
        <w:rPr>
          <w:rFonts w:ascii="Times New Roman" w:hAnsi="Times New Roman" w:cs="Times New Roman"/>
          <w:sz w:val="24"/>
          <w:szCs w:val="24"/>
        </w:rPr>
        <w:t xml:space="preserve">. </w:t>
      </w:r>
      <w:r w:rsidRPr="009A7165">
        <w:rPr>
          <w:rFonts w:ascii="Times New Roman" w:hAnsi="Times New Roman" w:cs="Times New Roman"/>
          <w:sz w:val="24"/>
          <w:szCs w:val="24"/>
        </w:rPr>
        <w:lastRenderedPageBreak/>
        <w:t>The court’s function is to evaluate the evidence presented, and that evidence is contained in the recorded testimony, not in the precise formulation of the questions asked.</w:t>
      </w:r>
    </w:p>
    <w:p w14:paraId="328C8D57" w14:textId="77777777" w:rsidR="0077451B" w:rsidRPr="009A7165" w:rsidRDefault="0077451B" w:rsidP="0077451B">
      <w:pPr>
        <w:pStyle w:val="ListParagraph"/>
        <w:spacing w:after="0" w:line="240" w:lineRule="auto"/>
        <w:ind w:left="426"/>
        <w:jc w:val="both"/>
        <w:rPr>
          <w:rFonts w:ascii="Times New Roman" w:hAnsi="Times New Roman" w:cs="Times New Roman"/>
          <w:sz w:val="24"/>
          <w:szCs w:val="24"/>
        </w:rPr>
      </w:pPr>
    </w:p>
    <w:p w14:paraId="1912EDB8" w14:textId="2A6AB7BF" w:rsidR="004552F9" w:rsidRPr="004552F9" w:rsidRDefault="0026200C" w:rsidP="00EE0E94">
      <w:pPr>
        <w:pStyle w:val="ListParagraph"/>
        <w:numPr>
          <w:ilvl w:val="0"/>
          <w:numId w:val="16"/>
        </w:numPr>
        <w:spacing w:after="0" w:line="480" w:lineRule="auto"/>
        <w:ind w:left="426" w:hanging="426"/>
        <w:jc w:val="both"/>
        <w:rPr>
          <w:rFonts w:ascii="Times New Roman" w:hAnsi="Times New Roman" w:cs="Times New Roman"/>
          <w:b/>
          <w:sz w:val="24"/>
          <w:szCs w:val="24"/>
        </w:rPr>
      </w:pPr>
      <w:r w:rsidRPr="009A7165">
        <w:rPr>
          <w:rFonts w:ascii="Times New Roman" w:hAnsi="Times New Roman" w:cs="Times New Roman"/>
          <w:sz w:val="24"/>
          <w:szCs w:val="24"/>
        </w:rPr>
        <w:t>A</w:t>
      </w:r>
      <w:r w:rsidR="0037100C" w:rsidRPr="009A7165">
        <w:rPr>
          <w:rFonts w:ascii="Times New Roman" w:hAnsi="Times New Roman" w:cs="Times New Roman"/>
          <w:sz w:val="24"/>
          <w:szCs w:val="24"/>
        </w:rPr>
        <w:t xml:space="preserve"> careful examination of the record shows that, while there may have been some aspects of formal certification that were incomplete, the </w:t>
      </w:r>
      <w:r w:rsidR="0037100C" w:rsidRPr="009A7165">
        <w:rPr>
          <w:rFonts w:ascii="Times New Roman" w:hAnsi="Times New Roman" w:cs="Times New Roman"/>
          <w:bCs/>
          <w:sz w:val="24"/>
          <w:szCs w:val="24"/>
        </w:rPr>
        <w:t xml:space="preserve">material portions of the trial proceedings, including evidence and arguments relevant to the main issues on appeal were available to the court </w:t>
      </w:r>
      <w:r w:rsidR="0037100C" w:rsidRPr="009A7165">
        <w:rPr>
          <w:rFonts w:ascii="Times New Roman" w:hAnsi="Times New Roman" w:cs="Times New Roman"/>
          <w:bCs/>
          <w:i/>
          <w:sz w:val="24"/>
          <w:szCs w:val="24"/>
        </w:rPr>
        <w:t>a qu</w:t>
      </w:r>
      <w:r w:rsidR="0037100C" w:rsidRPr="004552F9">
        <w:rPr>
          <w:rFonts w:ascii="Times New Roman" w:hAnsi="Times New Roman" w:cs="Times New Roman"/>
          <w:bCs/>
          <w:i/>
          <w:sz w:val="24"/>
          <w:szCs w:val="24"/>
        </w:rPr>
        <w:t>o</w:t>
      </w:r>
      <w:r w:rsidR="0037100C" w:rsidRPr="004552F9">
        <w:rPr>
          <w:rFonts w:ascii="Times New Roman" w:hAnsi="Times New Roman" w:cs="Times New Roman"/>
          <w:sz w:val="24"/>
          <w:szCs w:val="24"/>
        </w:rPr>
        <w:t>.</w:t>
      </w:r>
      <w:r w:rsidR="001560AB">
        <w:rPr>
          <w:rFonts w:ascii="Times New Roman" w:hAnsi="Times New Roman" w:cs="Times New Roman"/>
          <w:b/>
          <w:sz w:val="24"/>
          <w:szCs w:val="24"/>
        </w:rPr>
        <w:t xml:space="preserve">  </w:t>
      </w:r>
      <w:r w:rsidR="0037100C" w:rsidRPr="009A7165">
        <w:rPr>
          <w:rFonts w:ascii="Times New Roman" w:hAnsi="Times New Roman" w:cs="Times New Roman"/>
          <w:sz w:val="24"/>
          <w:szCs w:val="24"/>
        </w:rPr>
        <w:t>There is no evidence that the appellants were materially prejudiced by any minor incompleteness of the record</w:t>
      </w:r>
      <w:r w:rsidR="00D43FCE" w:rsidRPr="009A7165">
        <w:rPr>
          <w:rFonts w:ascii="Times New Roman" w:hAnsi="Times New Roman" w:cs="Times New Roman"/>
          <w:sz w:val="24"/>
          <w:szCs w:val="24"/>
        </w:rPr>
        <w:t xml:space="preserve"> as alleged</w:t>
      </w:r>
      <w:r w:rsidR="0037100C" w:rsidRPr="009A7165">
        <w:rPr>
          <w:rFonts w:ascii="Times New Roman" w:hAnsi="Times New Roman" w:cs="Times New Roman"/>
          <w:sz w:val="24"/>
          <w:szCs w:val="24"/>
        </w:rPr>
        <w:t xml:space="preserve">. </w:t>
      </w:r>
      <w:r w:rsidR="001560AB">
        <w:rPr>
          <w:rFonts w:ascii="Times New Roman" w:hAnsi="Times New Roman" w:cs="Times New Roman"/>
          <w:sz w:val="24"/>
          <w:szCs w:val="24"/>
        </w:rPr>
        <w:t xml:space="preserve"> </w:t>
      </w:r>
      <w:r w:rsidR="0037100C" w:rsidRPr="009A7165">
        <w:rPr>
          <w:rFonts w:ascii="Times New Roman" w:hAnsi="Times New Roman" w:cs="Times New Roman"/>
          <w:sz w:val="24"/>
          <w:szCs w:val="24"/>
        </w:rPr>
        <w:t>The appellant</w:t>
      </w:r>
      <w:r w:rsidR="002177EB">
        <w:rPr>
          <w:rFonts w:ascii="Times New Roman" w:hAnsi="Times New Roman" w:cs="Times New Roman"/>
          <w:sz w:val="24"/>
          <w:szCs w:val="24"/>
        </w:rPr>
        <w:t>s</w:t>
      </w:r>
      <w:r w:rsidR="0037100C" w:rsidRPr="009A7165">
        <w:rPr>
          <w:rFonts w:ascii="Times New Roman" w:hAnsi="Times New Roman" w:cs="Times New Roman"/>
          <w:sz w:val="24"/>
          <w:szCs w:val="24"/>
        </w:rPr>
        <w:t xml:space="preserve"> do not allege such prejudice. </w:t>
      </w:r>
      <w:r w:rsidR="001560AB">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In such circumstances, the court </w:t>
      </w:r>
      <w:r w:rsidR="0037100C" w:rsidRPr="009A7165">
        <w:rPr>
          <w:rFonts w:ascii="Times New Roman" w:hAnsi="Times New Roman" w:cs="Times New Roman"/>
          <w:i/>
          <w:sz w:val="24"/>
          <w:szCs w:val="24"/>
        </w:rPr>
        <w:t>a quo</w:t>
      </w:r>
      <w:r w:rsidR="0037100C" w:rsidRPr="009A7165">
        <w:rPr>
          <w:rFonts w:ascii="Times New Roman" w:hAnsi="Times New Roman" w:cs="Times New Roman"/>
          <w:sz w:val="24"/>
          <w:szCs w:val="24"/>
        </w:rPr>
        <w:t xml:space="preserve"> was entitled to entertain and determine the appeal on its merits.</w:t>
      </w:r>
    </w:p>
    <w:p w14:paraId="5AB6276A" w14:textId="77777777" w:rsidR="004552F9" w:rsidRPr="009A7165" w:rsidRDefault="004552F9" w:rsidP="00EE0E94">
      <w:pPr>
        <w:pStyle w:val="ListParagraph"/>
        <w:spacing w:after="0" w:line="240" w:lineRule="auto"/>
        <w:ind w:left="426"/>
        <w:jc w:val="both"/>
        <w:rPr>
          <w:rFonts w:ascii="Times New Roman" w:hAnsi="Times New Roman" w:cs="Times New Roman"/>
          <w:b/>
          <w:sz w:val="24"/>
          <w:szCs w:val="24"/>
        </w:rPr>
      </w:pPr>
    </w:p>
    <w:p w14:paraId="71B04E3C" w14:textId="7D5FB1CD" w:rsidR="00997BFB" w:rsidRDefault="00D43FCE" w:rsidP="00EE0E94">
      <w:pPr>
        <w:pStyle w:val="ListParagraph"/>
        <w:numPr>
          <w:ilvl w:val="0"/>
          <w:numId w:val="14"/>
        </w:numPr>
        <w:spacing w:after="0" w:line="240" w:lineRule="auto"/>
        <w:ind w:left="450" w:hanging="450"/>
        <w:rPr>
          <w:rFonts w:ascii="Times New Roman" w:hAnsi="Times New Roman" w:cs="Times New Roman"/>
          <w:b/>
          <w:sz w:val="24"/>
          <w:szCs w:val="24"/>
        </w:rPr>
      </w:pPr>
      <w:r w:rsidRPr="009A7165">
        <w:rPr>
          <w:rFonts w:ascii="Times New Roman" w:hAnsi="Times New Roman" w:cs="Times New Roman"/>
          <w:b/>
          <w:sz w:val="24"/>
          <w:szCs w:val="24"/>
        </w:rPr>
        <w:t xml:space="preserve">Whether or not the court </w:t>
      </w:r>
      <w:r w:rsidRPr="009A7165">
        <w:rPr>
          <w:rFonts w:ascii="Times New Roman" w:hAnsi="Times New Roman" w:cs="Times New Roman"/>
          <w:b/>
          <w:i/>
          <w:sz w:val="24"/>
          <w:szCs w:val="24"/>
        </w:rPr>
        <w:t>a quo</w:t>
      </w:r>
      <w:r w:rsidRPr="009A7165">
        <w:rPr>
          <w:rFonts w:ascii="Times New Roman" w:hAnsi="Times New Roman" w:cs="Times New Roman"/>
          <w:b/>
          <w:sz w:val="24"/>
          <w:szCs w:val="24"/>
        </w:rPr>
        <w:t xml:space="preserve"> erred in upholding the conviction in the face of concessions made by the State that the trial court erred.  </w:t>
      </w:r>
    </w:p>
    <w:p w14:paraId="1B792312" w14:textId="77777777" w:rsidR="006949C8" w:rsidRPr="004552F9" w:rsidRDefault="006949C8" w:rsidP="006949C8">
      <w:pPr>
        <w:pStyle w:val="ListParagraph"/>
        <w:spacing w:after="0" w:line="240" w:lineRule="auto"/>
        <w:ind w:left="450"/>
        <w:rPr>
          <w:rFonts w:ascii="Times New Roman" w:hAnsi="Times New Roman" w:cs="Times New Roman"/>
          <w:b/>
          <w:sz w:val="24"/>
          <w:szCs w:val="24"/>
        </w:rPr>
      </w:pPr>
    </w:p>
    <w:p w14:paraId="14C28C0B" w14:textId="0B47B497" w:rsidR="00997BFB" w:rsidRPr="009A7165" w:rsidRDefault="00997BFB" w:rsidP="004552F9">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This issue arises from the fourth ground of appeal.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 xml:space="preserve">This ground of appeal was not motivated by the appellants in their heads of argument.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The issue should thus not detain the court as it is now settled that failure to motivate a ground of appeal results in the said groun</w:t>
      </w:r>
      <w:r w:rsidR="0066301D">
        <w:rPr>
          <w:rFonts w:ascii="Times New Roman" w:hAnsi="Times New Roman" w:cs="Times New Roman"/>
          <w:sz w:val="24"/>
          <w:szCs w:val="24"/>
        </w:rPr>
        <w:t xml:space="preserve">d being deemed to be abandoned.  </w:t>
      </w:r>
      <w:r w:rsidRPr="009A7165">
        <w:rPr>
          <w:rFonts w:ascii="Times New Roman" w:hAnsi="Times New Roman" w:cs="Times New Roman"/>
          <w:sz w:val="24"/>
          <w:szCs w:val="24"/>
        </w:rPr>
        <w:t>In any even</w:t>
      </w:r>
      <w:r w:rsidR="004552F9">
        <w:rPr>
          <w:rFonts w:ascii="Times New Roman" w:hAnsi="Times New Roman" w:cs="Times New Roman"/>
          <w:sz w:val="24"/>
          <w:szCs w:val="24"/>
        </w:rPr>
        <w:t>t, it is also settled that the c</w:t>
      </w:r>
      <w:r w:rsidRPr="009A7165">
        <w:rPr>
          <w:rFonts w:ascii="Times New Roman" w:hAnsi="Times New Roman" w:cs="Times New Roman"/>
          <w:sz w:val="24"/>
          <w:szCs w:val="24"/>
        </w:rPr>
        <w:t>ourt is not bound by</w:t>
      </w:r>
      <w:r w:rsidR="0066301D">
        <w:rPr>
          <w:rFonts w:ascii="Times New Roman" w:hAnsi="Times New Roman" w:cs="Times New Roman"/>
          <w:sz w:val="24"/>
          <w:szCs w:val="24"/>
        </w:rPr>
        <w:t xml:space="preserve"> concessions made by the State.  </w:t>
      </w:r>
      <w:r w:rsidRPr="009A7165">
        <w:rPr>
          <w:rFonts w:ascii="Times New Roman" w:hAnsi="Times New Roman" w:cs="Times New Roman"/>
          <w:sz w:val="24"/>
          <w:szCs w:val="24"/>
        </w:rPr>
        <w:t>Furthermore, the appellants have not stated what the concessions t</w:t>
      </w:r>
      <w:r w:rsidR="0066301D">
        <w:rPr>
          <w:rFonts w:ascii="Times New Roman" w:hAnsi="Times New Roman" w:cs="Times New Roman"/>
          <w:sz w:val="24"/>
          <w:szCs w:val="24"/>
        </w:rPr>
        <w:t xml:space="preserve">hat were made by the State are.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 xml:space="preserve">In </w:t>
      </w:r>
      <w:r w:rsidRPr="009A7165">
        <w:rPr>
          <w:rFonts w:ascii="Times New Roman" w:hAnsi="Times New Roman" w:cs="Times New Roman"/>
          <w:i/>
          <w:sz w:val="24"/>
          <w:szCs w:val="24"/>
        </w:rPr>
        <w:t>S</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Dikatholo</w:t>
      </w:r>
      <w:r w:rsidR="00A062E3">
        <w:rPr>
          <w:rFonts w:ascii="Times New Roman" w:hAnsi="Times New Roman" w:cs="Times New Roman"/>
          <w:sz w:val="24"/>
          <w:szCs w:val="24"/>
        </w:rPr>
        <w:t xml:space="preserve"> HB 122/</w:t>
      </w:r>
      <w:r w:rsidRPr="009A7165">
        <w:rPr>
          <w:rFonts w:ascii="Times New Roman" w:hAnsi="Times New Roman" w:cs="Times New Roman"/>
          <w:sz w:val="24"/>
          <w:szCs w:val="24"/>
        </w:rPr>
        <w:t>06</w:t>
      </w:r>
      <w:r w:rsidR="006D7001">
        <w:rPr>
          <w:rFonts w:ascii="Times New Roman" w:hAnsi="Times New Roman" w:cs="Times New Roman"/>
          <w:sz w:val="24"/>
          <w:szCs w:val="24"/>
        </w:rPr>
        <w:t xml:space="preserve"> at p</w:t>
      </w:r>
      <w:r w:rsidR="0066301D">
        <w:rPr>
          <w:rFonts w:ascii="Times New Roman" w:hAnsi="Times New Roman" w:cs="Times New Roman"/>
          <w:sz w:val="24"/>
          <w:szCs w:val="24"/>
        </w:rPr>
        <w:t xml:space="preserve"> </w:t>
      </w:r>
      <w:r w:rsidR="006D7001">
        <w:rPr>
          <w:rFonts w:ascii="Times New Roman" w:hAnsi="Times New Roman" w:cs="Times New Roman"/>
          <w:sz w:val="24"/>
          <w:szCs w:val="24"/>
        </w:rPr>
        <w:t>2,</w:t>
      </w:r>
      <w:r w:rsidRPr="009A7165">
        <w:rPr>
          <w:rFonts w:ascii="Times New Roman" w:hAnsi="Times New Roman" w:cs="Times New Roman"/>
          <w:sz w:val="24"/>
          <w:szCs w:val="24"/>
        </w:rPr>
        <w:t xml:space="preserve"> the court held as follows: </w:t>
      </w:r>
    </w:p>
    <w:p w14:paraId="76A0C6D8" w14:textId="4B38B654" w:rsidR="00997BFB" w:rsidRDefault="00997BFB" w:rsidP="004552F9">
      <w:pPr>
        <w:spacing w:line="276"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 xml:space="preserve">“It is correct that respondent noted some anomalies by the trial court in this matter. However, in my view, the fact that respondent has also made a concession to these anomalies it is not a foregone conclusion that the appeal court will view these concessions as having been properly made to justify success of the appeal.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court or Judge has a final say in deciding whether or not a “concession” has indeed been properly made by any party in a trial or proceedings before it.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court, for its own reasons, can conclude that the concessions have been improperly made, thereby dismissing the said appeal.” </w:t>
      </w:r>
    </w:p>
    <w:p w14:paraId="542CFE14" w14:textId="77777777" w:rsidR="004552F9" w:rsidRPr="009A7165" w:rsidRDefault="004552F9" w:rsidP="004552F9">
      <w:pPr>
        <w:spacing w:after="0" w:line="276" w:lineRule="auto"/>
        <w:jc w:val="both"/>
        <w:rPr>
          <w:rFonts w:ascii="Times New Roman" w:hAnsi="Times New Roman" w:cs="Times New Roman"/>
          <w:sz w:val="24"/>
          <w:szCs w:val="24"/>
        </w:rPr>
      </w:pPr>
    </w:p>
    <w:p w14:paraId="733D6116" w14:textId="354A2530" w:rsidR="00997BFB" w:rsidRPr="009A7165" w:rsidRDefault="00997BFB" w:rsidP="004552F9">
      <w:pPr>
        <w:pStyle w:val="ListParagraph"/>
        <w:numPr>
          <w:ilvl w:val="0"/>
          <w:numId w:val="16"/>
        </w:numPr>
        <w:spacing w:line="480" w:lineRule="auto"/>
        <w:ind w:left="426" w:hanging="426"/>
        <w:jc w:val="both"/>
        <w:rPr>
          <w:rFonts w:ascii="Times New Roman" w:hAnsi="Times New Roman" w:cs="Times New Roman"/>
          <w:bCs/>
          <w:sz w:val="24"/>
          <w:szCs w:val="24"/>
        </w:rPr>
      </w:pPr>
      <w:r w:rsidRPr="009A7165">
        <w:rPr>
          <w:rFonts w:ascii="Times New Roman" w:hAnsi="Times New Roman" w:cs="Times New Roman"/>
          <w:sz w:val="24"/>
          <w:szCs w:val="24"/>
        </w:rPr>
        <w:lastRenderedPageBreak/>
        <w:t>From the above authority, it is clear that a court is not bound by</w:t>
      </w:r>
      <w:r w:rsidR="0066301D">
        <w:rPr>
          <w:rFonts w:ascii="Times New Roman" w:hAnsi="Times New Roman" w:cs="Times New Roman"/>
          <w:sz w:val="24"/>
          <w:szCs w:val="24"/>
        </w:rPr>
        <w:t xml:space="preserve"> concessions made by the State.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A concession does not absolve a court from</w:t>
      </w:r>
      <w:r w:rsidR="0066301D">
        <w:rPr>
          <w:rFonts w:ascii="Times New Roman" w:hAnsi="Times New Roman" w:cs="Times New Roman"/>
          <w:sz w:val="24"/>
          <w:szCs w:val="24"/>
        </w:rPr>
        <w:t xml:space="preserve"> exercising its own discretion.  </w:t>
      </w:r>
      <w:r w:rsidRPr="009A7165">
        <w:rPr>
          <w:rFonts w:ascii="Times New Roman" w:hAnsi="Times New Roman" w:cs="Times New Roman"/>
          <w:sz w:val="24"/>
          <w:szCs w:val="24"/>
        </w:rPr>
        <w:t xml:space="preserve">The court </w:t>
      </w:r>
      <w:r w:rsidR="004552F9">
        <w:rPr>
          <w:rFonts w:ascii="Times New Roman" w:hAnsi="Times New Roman" w:cs="Times New Roman"/>
          <w:sz w:val="24"/>
          <w:szCs w:val="24"/>
        </w:rPr>
        <w:t xml:space="preserve">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exercised its discretion and found the appellants guilty.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appellants ought to show this Court whether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erred in its exercise of its discretion.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 xml:space="preserve">In my opinion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cannot be said to have exercise</w:t>
      </w:r>
      <w:r w:rsidR="004552F9">
        <w:rPr>
          <w:rFonts w:ascii="Times New Roman" w:hAnsi="Times New Roman" w:cs="Times New Roman"/>
          <w:sz w:val="24"/>
          <w:szCs w:val="24"/>
        </w:rPr>
        <w:t xml:space="preserve">d its discretion unreasonably.  </w:t>
      </w:r>
      <w:r w:rsidRPr="009A7165">
        <w:rPr>
          <w:rFonts w:ascii="Times New Roman" w:hAnsi="Times New Roman" w:cs="Times New Roman"/>
          <w:sz w:val="24"/>
          <w:szCs w:val="24"/>
        </w:rPr>
        <w:t>The fifth ground of appeal thus has no merit.</w:t>
      </w:r>
    </w:p>
    <w:p w14:paraId="7B2194CC" w14:textId="77777777" w:rsidR="00417951" w:rsidRPr="009A7165" w:rsidRDefault="00417951" w:rsidP="004552F9">
      <w:pPr>
        <w:pStyle w:val="ListParagraph"/>
        <w:spacing w:line="240" w:lineRule="auto"/>
        <w:rPr>
          <w:rFonts w:ascii="Times New Roman" w:hAnsi="Times New Roman" w:cs="Times New Roman"/>
          <w:sz w:val="24"/>
          <w:szCs w:val="24"/>
        </w:rPr>
      </w:pPr>
    </w:p>
    <w:p w14:paraId="5188576F" w14:textId="4C38BAFE" w:rsidR="00417951" w:rsidRDefault="00417951" w:rsidP="0025397C">
      <w:pPr>
        <w:pStyle w:val="ListParagraph"/>
        <w:numPr>
          <w:ilvl w:val="0"/>
          <w:numId w:val="14"/>
        </w:numPr>
        <w:spacing w:after="0" w:line="240" w:lineRule="auto"/>
        <w:ind w:left="426" w:hanging="426"/>
        <w:rPr>
          <w:rFonts w:ascii="Times New Roman" w:hAnsi="Times New Roman" w:cs="Times New Roman"/>
          <w:b/>
          <w:bCs/>
          <w:sz w:val="24"/>
          <w:szCs w:val="24"/>
        </w:rPr>
      </w:pPr>
      <w:r w:rsidRPr="009A7165">
        <w:rPr>
          <w:rFonts w:ascii="Times New Roman" w:hAnsi="Times New Roman" w:cs="Times New Roman"/>
          <w:b/>
          <w:bCs/>
          <w:sz w:val="24"/>
          <w:szCs w:val="24"/>
        </w:rPr>
        <w:t xml:space="preserve">Whether or not the court </w:t>
      </w:r>
      <w:r w:rsidRPr="009A7165">
        <w:rPr>
          <w:rFonts w:ascii="Times New Roman" w:hAnsi="Times New Roman" w:cs="Times New Roman"/>
          <w:b/>
          <w:bCs/>
          <w:i/>
          <w:sz w:val="24"/>
          <w:szCs w:val="24"/>
        </w:rPr>
        <w:t>a quo</w:t>
      </w:r>
      <w:r w:rsidRPr="009A7165">
        <w:rPr>
          <w:rFonts w:ascii="Times New Roman" w:hAnsi="Times New Roman" w:cs="Times New Roman"/>
          <w:b/>
          <w:bCs/>
          <w:sz w:val="24"/>
          <w:szCs w:val="24"/>
        </w:rPr>
        <w:t xml:space="preserve"> erred in upholding the conviction when the State had failed to prove the requisite </w:t>
      </w:r>
      <w:r w:rsidRPr="009A7165">
        <w:rPr>
          <w:rFonts w:ascii="Times New Roman" w:hAnsi="Times New Roman" w:cs="Times New Roman"/>
          <w:b/>
          <w:bCs/>
          <w:i/>
          <w:sz w:val="24"/>
          <w:szCs w:val="24"/>
        </w:rPr>
        <w:t>mens rea</w:t>
      </w:r>
      <w:r w:rsidRPr="009A7165">
        <w:rPr>
          <w:rFonts w:ascii="Times New Roman" w:hAnsi="Times New Roman" w:cs="Times New Roman"/>
          <w:b/>
          <w:bCs/>
          <w:sz w:val="24"/>
          <w:szCs w:val="24"/>
        </w:rPr>
        <w:t xml:space="preserve"> for the charge preferred to hold</w:t>
      </w:r>
      <w:r w:rsidR="00120529">
        <w:rPr>
          <w:rFonts w:ascii="Times New Roman" w:hAnsi="Times New Roman" w:cs="Times New Roman"/>
          <w:b/>
          <w:bCs/>
          <w:sz w:val="24"/>
          <w:szCs w:val="24"/>
        </w:rPr>
        <w:t>.</w:t>
      </w:r>
    </w:p>
    <w:p w14:paraId="488C5F81" w14:textId="77777777" w:rsidR="00120529" w:rsidRPr="009A7165" w:rsidRDefault="00120529" w:rsidP="00120529">
      <w:pPr>
        <w:pStyle w:val="ListParagraph"/>
        <w:spacing w:after="0" w:line="240" w:lineRule="auto"/>
        <w:ind w:left="450"/>
        <w:rPr>
          <w:rFonts w:ascii="Times New Roman" w:hAnsi="Times New Roman" w:cs="Times New Roman"/>
          <w:b/>
          <w:bCs/>
          <w:sz w:val="24"/>
          <w:szCs w:val="24"/>
        </w:rPr>
      </w:pPr>
    </w:p>
    <w:p w14:paraId="0DE58EE0" w14:textId="5DD530FC" w:rsidR="0037100C" w:rsidRPr="009A7165" w:rsidRDefault="0037100C" w:rsidP="004552F9">
      <w:pPr>
        <w:pStyle w:val="ListParagraph"/>
        <w:numPr>
          <w:ilvl w:val="0"/>
          <w:numId w:val="16"/>
        </w:numPr>
        <w:spacing w:after="0" w:line="480" w:lineRule="auto"/>
        <w:ind w:left="426" w:hanging="426"/>
        <w:rPr>
          <w:rFonts w:ascii="Times New Roman" w:hAnsi="Times New Roman" w:cs="Times New Roman"/>
          <w:sz w:val="24"/>
          <w:szCs w:val="24"/>
        </w:rPr>
      </w:pPr>
      <w:r w:rsidRPr="009A7165">
        <w:rPr>
          <w:rFonts w:ascii="Times New Roman" w:hAnsi="Times New Roman" w:cs="Times New Roman"/>
          <w:sz w:val="24"/>
          <w:szCs w:val="24"/>
        </w:rPr>
        <w:t>Criminal abuse of duty as a public officer is provided for in s 174 of the Criminal Law Code</w:t>
      </w:r>
      <w:r w:rsidR="00417951" w:rsidRPr="009A7165">
        <w:rPr>
          <w:rFonts w:ascii="Times New Roman" w:hAnsi="Times New Roman" w:cs="Times New Roman"/>
          <w:sz w:val="24"/>
          <w:szCs w:val="24"/>
        </w:rPr>
        <w:t xml:space="preserve"> in the following terms</w:t>
      </w:r>
      <w:r w:rsidRPr="009A7165">
        <w:rPr>
          <w:rFonts w:ascii="Times New Roman" w:hAnsi="Times New Roman" w:cs="Times New Roman"/>
          <w:sz w:val="24"/>
          <w:szCs w:val="24"/>
        </w:rPr>
        <w:t>:</w:t>
      </w:r>
    </w:p>
    <w:p w14:paraId="3AA6D439" w14:textId="703C01C8" w:rsidR="0037100C" w:rsidRPr="009A7165" w:rsidRDefault="0037100C" w:rsidP="004552F9">
      <w:pPr>
        <w:spacing w:line="240" w:lineRule="auto"/>
        <w:ind w:firstLine="1134"/>
        <w:jc w:val="both"/>
        <w:rPr>
          <w:rFonts w:ascii="Times New Roman" w:hAnsi="Times New Roman" w:cs="Times New Roman"/>
          <w:sz w:val="24"/>
          <w:szCs w:val="24"/>
        </w:rPr>
      </w:pPr>
      <w:r w:rsidRPr="009A7165">
        <w:rPr>
          <w:rFonts w:ascii="Times New Roman" w:hAnsi="Times New Roman" w:cs="Times New Roman"/>
          <w:sz w:val="24"/>
          <w:szCs w:val="24"/>
        </w:rPr>
        <w:t>“</w:t>
      </w:r>
      <w:r w:rsidRPr="00821C50">
        <w:rPr>
          <w:rFonts w:ascii="Times New Roman" w:hAnsi="Times New Roman" w:cs="Times New Roman"/>
          <w:b/>
          <w:sz w:val="24"/>
          <w:szCs w:val="24"/>
        </w:rPr>
        <w:t>174 Criminal abuse of duty as public officer</w:t>
      </w:r>
      <w:r w:rsidR="00821C50">
        <w:rPr>
          <w:rFonts w:ascii="Times New Roman" w:hAnsi="Times New Roman" w:cs="Times New Roman"/>
          <w:sz w:val="24"/>
          <w:szCs w:val="24"/>
        </w:rPr>
        <w:t>.</w:t>
      </w:r>
      <w:r w:rsidRPr="009A7165">
        <w:rPr>
          <w:rFonts w:ascii="Times New Roman" w:hAnsi="Times New Roman" w:cs="Times New Roman"/>
          <w:sz w:val="24"/>
          <w:szCs w:val="24"/>
        </w:rPr>
        <w:t xml:space="preserve"> </w:t>
      </w:r>
    </w:p>
    <w:p w14:paraId="2D286151" w14:textId="77777777" w:rsidR="0037100C" w:rsidRPr="009A7165" w:rsidRDefault="0037100C" w:rsidP="004552F9">
      <w:pPr>
        <w:spacing w:line="240" w:lineRule="auto"/>
        <w:ind w:firstLine="1134"/>
        <w:jc w:val="both"/>
        <w:rPr>
          <w:rFonts w:ascii="Times New Roman" w:hAnsi="Times New Roman" w:cs="Times New Roman"/>
          <w:sz w:val="24"/>
          <w:szCs w:val="24"/>
        </w:rPr>
      </w:pPr>
      <w:r w:rsidRPr="009A7165">
        <w:rPr>
          <w:rFonts w:ascii="Times New Roman" w:hAnsi="Times New Roman" w:cs="Times New Roman"/>
          <w:sz w:val="24"/>
          <w:szCs w:val="24"/>
        </w:rPr>
        <w:t xml:space="preserve">(1) If </w:t>
      </w:r>
      <w:r w:rsidRPr="009A7165">
        <w:rPr>
          <w:rFonts w:ascii="Times New Roman" w:hAnsi="Times New Roman" w:cs="Times New Roman"/>
          <w:i/>
          <w:sz w:val="24"/>
          <w:szCs w:val="24"/>
        </w:rPr>
        <w:t>a public officer</w:t>
      </w:r>
      <w:r w:rsidRPr="009A7165">
        <w:rPr>
          <w:rFonts w:ascii="Times New Roman" w:hAnsi="Times New Roman" w:cs="Times New Roman"/>
          <w:sz w:val="24"/>
          <w:szCs w:val="24"/>
        </w:rPr>
        <w:t>, in the exercise of his or her functions as such, intentionally</w:t>
      </w:r>
      <w:r w:rsidRPr="009A7165">
        <w:rPr>
          <w:rFonts w:ascii="Times New Roman" w:hAnsi="Times New Roman" w:cs="Times New Roman"/>
          <w:sz w:val="24"/>
          <w:szCs w:val="24"/>
        </w:rPr>
        <w:sym w:font="Symbol" w:char="F0BE"/>
      </w:r>
    </w:p>
    <w:p w14:paraId="012A310E" w14:textId="77777777" w:rsidR="0037100C" w:rsidRPr="009A7165" w:rsidRDefault="0037100C" w:rsidP="004552F9">
      <w:pPr>
        <w:spacing w:line="240" w:lineRule="auto"/>
        <w:ind w:left="1985" w:hanging="284"/>
        <w:jc w:val="both"/>
        <w:rPr>
          <w:rFonts w:ascii="Times New Roman" w:hAnsi="Times New Roman" w:cs="Times New Roman"/>
          <w:sz w:val="24"/>
          <w:szCs w:val="24"/>
        </w:rPr>
      </w:pPr>
      <w:r w:rsidRPr="009A7165">
        <w:rPr>
          <w:rFonts w:ascii="Times New Roman" w:hAnsi="Times New Roman" w:cs="Times New Roman"/>
          <w:sz w:val="24"/>
          <w:szCs w:val="24"/>
        </w:rPr>
        <w:t xml:space="preserve">(a) does anything that is </w:t>
      </w:r>
      <w:r w:rsidRPr="009A7165">
        <w:rPr>
          <w:rFonts w:ascii="Times New Roman" w:hAnsi="Times New Roman" w:cs="Times New Roman"/>
          <w:i/>
          <w:sz w:val="24"/>
          <w:szCs w:val="24"/>
        </w:rPr>
        <w:t>contrary to or inconsistent with his or her duty as a public officer</w:t>
      </w:r>
      <w:r w:rsidRPr="009A7165">
        <w:rPr>
          <w:rFonts w:ascii="Times New Roman" w:hAnsi="Times New Roman" w:cs="Times New Roman"/>
          <w:sz w:val="24"/>
          <w:szCs w:val="24"/>
        </w:rPr>
        <w:t xml:space="preserve">; or </w:t>
      </w:r>
    </w:p>
    <w:p w14:paraId="3DE79FB7" w14:textId="2D01CB9B" w:rsidR="0037100C" w:rsidRDefault="0037100C" w:rsidP="004552F9">
      <w:pPr>
        <w:spacing w:line="240" w:lineRule="auto"/>
        <w:ind w:left="1985" w:hanging="284"/>
        <w:jc w:val="both"/>
        <w:rPr>
          <w:rFonts w:ascii="Times New Roman" w:hAnsi="Times New Roman" w:cs="Times New Roman"/>
          <w:sz w:val="24"/>
          <w:szCs w:val="24"/>
        </w:rPr>
      </w:pPr>
      <w:r w:rsidRPr="004552F9">
        <w:rPr>
          <w:rFonts w:ascii="Times New Roman" w:hAnsi="Times New Roman" w:cs="Times New Roman"/>
          <w:sz w:val="24"/>
          <w:szCs w:val="24"/>
        </w:rPr>
        <w:t>(b)</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omits to do anything</w:t>
      </w:r>
      <w:r w:rsidRPr="009A7165">
        <w:rPr>
          <w:rFonts w:ascii="Times New Roman" w:hAnsi="Times New Roman" w:cs="Times New Roman"/>
          <w:sz w:val="24"/>
          <w:szCs w:val="24"/>
        </w:rPr>
        <w:t xml:space="preserve"> which it is his or her duty as a public officer to do; </w:t>
      </w:r>
      <w:r w:rsidRPr="009A7165">
        <w:rPr>
          <w:rFonts w:ascii="Times New Roman" w:hAnsi="Times New Roman" w:cs="Times New Roman"/>
          <w:i/>
          <w:sz w:val="24"/>
          <w:szCs w:val="24"/>
        </w:rPr>
        <w:t>for the purpose of showing favour or disfavour to any person</w:t>
      </w:r>
      <w:r w:rsidRPr="009A7165">
        <w:rPr>
          <w:rFonts w:ascii="Times New Roman" w:hAnsi="Times New Roman" w:cs="Times New Roman"/>
          <w:sz w:val="24"/>
          <w:szCs w:val="24"/>
        </w:rPr>
        <w:t>, he or she shall be guilty of criminal abuse of duty as a public officer and liable to a fine not exceeding level thirteen or imprisonment for period not exceeding fifteen years or both.</w:t>
      </w:r>
      <w:r w:rsidR="004552F9">
        <w:rPr>
          <w:rFonts w:ascii="Times New Roman" w:hAnsi="Times New Roman" w:cs="Times New Roman"/>
          <w:sz w:val="24"/>
          <w:szCs w:val="24"/>
        </w:rPr>
        <w:t>”</w:t>
      </w:r>
    </w:p>
    <w:p w14:paraId="2602303A" w14:textId="77777777" w:rsidR="00CC07F6" w:rsidRPr="009A7165" w:rsidRDefault="00CC07F6" w:rsidP="0025397C">
      <w:pPr>
        <w:spacing w:after="0" w:line="240" w:lineRule="auto"/>
        <w:ind w:left="1985" w:hanging="284"/>
        <w:jc w:val="both"/>
        <w:rPr>
          <w:rFonts w:ascii="Times New Roman" w:hAnsi="Times New Roman" w:cs="Times New Roman"/>
          <w:sz w:val="24"/>
          <w:szCs w:val="24"/>
        </w:rPr>
      </w:pPr>
    </w:p>
    <w:p w14:paraId="79E70173" w14:textId="1B1F38FE" w:rsidR="0037100C" w:rsidRDefault="0037100C" w:rsidP="00CC07F6">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State alleged that the appellants deliberately bypassed procurement requirements under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 xml:space="preserve">s 30 of the Procurement Act, thereby unlawfully showing favour to Monitor Enterprises and in so doing the appellants acted contrary to their duties as public officers.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 xml:space="preserve">At the centre of this appeal is whether the appellants possessed the requisite </w:t>
      </w:r>
      <w:r w:rsidRPr="009A7165">
        <w:rPr>
          <w:rFonts w:ascii="Times New Roman" w:hAnsi="Times New Roman" w:cs="Times New Roman"/>
          <w:bCs/>
          <w:i/>
          <w:sz w:val="24"/>
          <w:szCs w:val="24"/>
        </w:rPr>
        <w:t>mens</w:t>
      </w:r>
      <w:r w:rsidRPr="009A7165">
        <w:rPr>
          <w:rFonts w:ascii="Times New Roman" w:hAnsi="Times New Roman" w:cs="Times New Roman"/>
          <w:b/>
          <w:bCs/>
          <w:sz w:val="24"/>
          <w:szCs w:val="24"/>
        </w:rPr>
        <w:t xml:space="preserve"> </w:t>
      </w:r>
      <w:r w:rsidRPr="009A7165">
        <w:rPr>
          <w:rFonts w:ascii="Times New Roman" w:hAnsi="Times New Roman" w:cs="Times New Roman"/>
          <w:bCs/>
          <w:i/>
          <w:sz w:val="24"/>
          <w:szCs w:val="24"/>
        </w:rPr>
        <w:t>rea</w:t>
      </w:r>
      <w:r w:rsidRPr="009A7165">
        <w:rPr>
          <w:rFonts w:ascii="Times New Roman" w:hAnsi="Times New Roman" w:cs="Times New Roman"/>
          <w:sz w:val="24"/>
          <w:szCs w:val="24"/>
        </w:rPr>
        <w:t xml:space="preserve"> for the offence of criminal abuse of duty as a public officer.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Section 174</w:t>
      </w:r>
      <w:r w:rsidR="00417951" w:rsidRPr="009A7165">
        <w:rPr>
          <w:rFonts w:ascii="Times New Roman" w:hAnsi="Times New Roman" w:cs="Times New Roman"/>
          <w:sz w:val="24"/>
          <w:szCs w:val="24"/>
        </w:rPr>
        <w:t xml:space="preserve"> </w:t>
      </w:r>
      <w:r w:rsidRPr="009A7165">
        <w:rPr>
          <w:rFonts w:ascii="Times New Roman" w:hAnsi="Times New Roman" w:cs="Times New Roman"/>
          <w:sz w:val="24"/>
          <w:szCs w:val="24"/>
        </w:rPr>
        <w:t>(1)</w:t>
      </w:r>
      <w:r w:rsidR="00417951" w:rsidRPr="009A7165">
        <w:rPr>
          <w:rFonts w:ascii="Times New Roman" w:hAnsi="Times New Roman" w:cs="Times New Roman"/>
          <w:sz w:val="24"/>
          <w:szCs w:val="24"/>
        </w:rPr>
        <w:t xml:space="preserve"> </w:t>
      </w:r>
      <w:r w:rsidRPr="009A7165">
        <w:rPr>
          <w:rFonts w:ascii="Times New Roman" w:hAnsi="Times New Roman" w:cs="Times New Roman"/>
          <w:sz w:val="24"/>
          <w:szCs w:val="24"/>
        </w:rPr>
        <w:t xml:space="preserve">(a) of the Criminal Law Code requires that a public officer must </w:t>
      </w:r>
      <w:r w:rsidR="00417951" w:rsidRPr="009A7165">
        <w:rPr>
          <w:rFonts w:ascii="Times New Roman" w:hAnsi="Times New Roman" w:cs="Times New Roman"/>
          <w:sz w:val="24"/>
          <w:szCs w:val="24"/>
        </w:rPr>
        <w:t xml:space="preserve">not </w:t>
      </w:r>
      <w:r w:rsidRPr="009A7165">
        <w:rPr>
          <w:rFonts w:ascii="Times New Roman" w:hAnsi="Times New Roman" w:cs="Times New Roman"/>
          <w:bCs/>
          <w:sz w:val="24"/>
          <w:szCs w:val="24"/>
        </w:rPr>
        <w:t>intentionally</w:t>
      </w:r>
      <w:r w:rsidRPr="009A7165">
        <w:rPr>
          <w:rFonts w:ascii="Times New Roman" w:hAnsi="Times New Roman" w:cs="Times New Roman"/>
          <w:sz w:val="24"/>
          <w:szCs w:val="24"/>
        </w:rPr>
        <w:t xml:space="preserve"> engage in conduct that is “contrary to or inconsistent with his or her duty” or th</w:t>
      </w:r>
      <w:r w:rsidR="004552F9">
        <w:rPr>
          <w:rFonts w:ascii="Times New Roman" w:hAnsi="Times New Roman" w:cs="Times New Roman"/>
          <w:sz w:val="24"/>
          <w:szCs w:val="24"/>
        </w:rPr>
        <w:t xml:space="preserve">at he or she knows is unlawful.  </w:t>
      </w:r>
      <w:r w:rsidRPr="009A7165">
        <w:rPr>
          <w:rFonts w:ascii="Times New Roman" w:hAnsi="Times New Roman" w:cs="Times New Roman"/>
          <w:sz w:val="24"/>
          <w:szCs w:val="24"/>
        </w:rPr>
        <w:t xml:space="preserve">The mental element therefore </w:t>
      </w:r>
      <w:r w:rsidRPr="009A7165">
        <w:rPr>
          <w:rFonts w:ascii="Times New Roman" w:hAnsi="Times New Roman" w:cs="Times New Roman"/>
          <w:sz w:val="24"/>
          <w:szCs w:val="24"/>
        </w:rPr>
        <w:lastRenderedPageBreak/>
        <w:t xml:space="preserve">consists of </w:t>
      </w:r>
      <w:r w:rsidRPr="009A7165">
        <w:rPr>
          <w:rFonts w:ascii="Times New Roman" w:hAnsi="Times New Roman" w:cs="Times New Roman"/>
          <w:bCs/>
          <w:sz w:val="24"/>
          <w:szCs w:val="24"/>
        </w:rPr>
        <w:t>knowledge</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of</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duty</w:t>
      </w:r>
      <w:r w:rsidRPr="009A7165">
        <w:rPr>
          <w:rFonts w:ascii="Times New Roman" w:hAnsi="Times New Roman" w:cs="Times New Roman"/>
          <w:sz w:val="24"/>
          <w:szCs w:val="24"/>
        </w:rPr>
        <w:t xml:space="preserve"> coupled with a </w:t>
      </w:r>
      <w:r w:rsidRPr="009A7165">
        <w:rPr>
          <w:rFonts w:ascii="Times New Roman" w:hAnsi="Times New Roman" w:cs="Times New Roman"/>
          <w:bCs/>
          <w:sz w:val="24"/>
          <w:szCs w:val="24"/>
        </w:rPr>
        <w:t>conscious</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departure</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from</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that</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duty</w:t>
      </w:r>
      <w:r w:rsidRPr="009A7165">
        <w:rPr>
          <w:rFonts w:ascii="Times New Roman" w:hAnsi="Times New Roman" w:cs="Times New Roman"/>
          <w:sz w:val="24"/>
          <w:szCs w:val="24"/>
        </w:rPr>
        <w:t xml:space="preserve">.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 xml:space="preserve">This offence does not require proof of corrupt intent, benefit, or dishonesty.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 xml:space="preserve">It is sufficient that the public officer </w:t>
      </w:r>
      <w:r w:rsidRPr="009A7165">
        <w:rPr>
          <w:rFonts w:ascii="Times New Roman" w:hAnsi="Times New Roman" w:cs="Times New Roman"/>
          <w:bCs/>
          <w:sz w:val="24"/>
          <w:szCs w:val="24"/>
        </w:rPr>
        <w:t>knew</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the</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proper</w:t>
      </w:r>
      <w:r w:rsidRPr="009A7165">
        <w:rPr>
          <w:rFonts w:ascii="Times New Roman" w:hAnsi="Times New Roman" w:cs="Times New Roman"/>
          <w:b/>
          <w:bCs/>
          <w:sz w:val="24"/>
          <w:szCs w:val="24"/>
        </w:rPr>
        <w:t xml:space="preserve"> </w:t>
      </w:r>
      <w:r w:rsidRPr="009A7165">
        <w:rPr>
          <w:rFonts w:ascii="Times New Roman" w:hAnsi="Times New Roman" w:cs="Times New Roman"/>
          <w:bCs/>
          <w:sz w:val="24"/>
          <w:szCs w:val="24"/>
        </w:rPr>
        <w:t>procedure</w:t>
      </w:r>
      <w:r w:rsidRPr="009A7165">
        <w:rPr>
          <w:rFonts w:ascii="Times New Roman" w:hAnsi="Times New Roman" w:cs="Times New Roman"/>
          <w:sz w:val="24"/>
          <w:szCs w:val="24"/>
        </w:rPr>
        <w:t xml:space="preserve"> </w:t>
      </w:r>
      <w:r w:rsidR="00417951" w:rsidRPr="009A7165">
        <w:rPr>
          <w:rFonts w:ascii="Times New Roman" w:hAnsi="Times New Roman" w:cs="Times New Roman"/>
          <w:sz w:val="24"/>
          <w:szCs w:val="24"/>
        </w:rPr>
        <w:t>but nevertheless</w:t>
      </w:r>
      <w:r w:rsidRPr="009A7165">
        <w:rPr>
          <w:rFonts w:ascii="Times New Roman" w:hAnsi="Times New Roman" w:cs="Times New Roman"/>
          <w:sz w:val="24"/>
          <w:szCs w:val="24"/>
        </w:rPr>
        <w:t xml:space="preserve"> deliberately </w:t>
      </w:r>
      <w:r w:rsidR="00417951" w:rsidRPr="009A7165">
        <w:rPr>
          <w:rFonts w:ascii="Times New Roman" w:hAnsi="Times New Roman" w:cs="Times New Roman"/>
          <w:sz w:val="24"/>
          <w:szCs w:val="24"/>
        </w:rPr>
        <w:t>acted contrary to or outside of</w:t>
      </w:r>
      <w:r w:rsidRPr="009A7165">
        <w:rPr>
          <w:rFonts w:ascii="Times New Roman" w:hAnsi="Times New Roman" w:cs="Times New Roman"/>
          <w:sz w:val="24"/>
          <w:szCs w:val="24"/>
        </w:rPr>
        <w:t xml:space="preserve"> it. </w:t>
      </w:r>
      <w:r w:rsidR="004552F9">
        <w:rPr>
          <w:rFonts w:ascii="Times New Roman" w:hAnsi="Times New Roman" w:cs="Times New Roman"/>
          <w:sz w:val="24"/>
          <w:szCs w:val="24"/>
        </w:rPr>
        <w:t xml:space="preserve"> </w:t>
      </w:r>
      <w:r w:rsidRPr="009A7165">
        <w:rPr>
          <w:rFonts w:ascii="Times New Roman" w:hAnsi="Times New Roman" w:cs="Times New Roman"/>
          <w:sz w:val="24"/>
          <w:szCs w:val="24"/>
        </w:rPr>
        <w:t xml:space="preserve">Thus, </w:t>
      </w:r>
      <w:r w:rsidRPr="009A7165">
        <w:rPr>
          <w:rFonts w:ascii="Times New Roman" w:hAnsi="Times New Roman" w:cs="Times New Roman"/>
          <w:i/>
          <w:sz w:val="24"/>
          <w:szCs w:val="24"/>
        </w:rPr>
        <w:t>mens</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rea</w:t>
      </w:r>
      <w:r w:rsidRPr="009A7165">
        <w:rPr>
          <w:rFonts w:ascii="Times New Roman" w:hAnsi="Times New Roman" w:cs="Times New Roman"/>
          <w:sz w:val="24"/>
          <w:szCs w:val="24"/>
        </w:rPr>
        <w:t xml:space="preserve"> is established where, as here, senior officials intimately knowledgeable of procurement procedures knowingly circumvent the mandatory requirements of a competitive process and council resolution.</w:t>
      </w:r>
    </w:p>
    <w:p w14:paraId="408F1E03" w14:textId="77777777" w:rsidR="004552F9" w:rsidRPr="009A7165" w:rsidRDefault="004552F9" w:rsidP="004552F9">
      <w:pPr>
        <w:pStyle w:val="ListParagraph"/>
        <w:spacing w:after="0" w:line="240" w:lineRule="auto"/>
        <w:ind w:left="644"/>
        <w:jc w:val="both"/>
        <w:rPr>
          <w:rFonts w:ascii="Times New Roman" w:hAnsi="Times New Roman" w:cs="Times New Roman"/>
          <w:sz w:val="24"/>
          <w:szCs w:val="24"/>
        </w:rPr>
      </w:pPr>
    </w:p>
    <w:p w14:paraId="2E2F8E0B" w14:textId="14A330E0" w:rsidR="0037100C" w:rsidRDefault="0037100C" w:rsidP="004552F9">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appellants’ principal </w:t>
      </w:r>
      <w:r w:rsidR="00DC4D38" w:rsidRPr="009A7165">
        <w:rPr>
          <w:rFonts w:ascii="Times New Roman" w:hAnsi="Times New Roman" w:cs="Times New Roman"/>
          <w:sz w:val="24"/>
          <w:szCs w:val="24"/>
        </w:rPr>
        <w:t>defence</w:t>
      </w:r>
      <w:r w:rsidRPr="009A7165">
        <w:rPr>
          <w:rFonts w:ascii="Times New Roman" w:hAnsi="Times New Roman" w:cs="Times New Roman"/>
          <w:sz w:val="24"/>
          <w:szCs w:val="24"/>
        </w:rPr>
        <w:t xml:space="preserve"> is that the first appellant acted on the advice of the Zvishavane Town Council’s lawyer and, therefore, could not have possessed the requisite </w:t>
      </w:r>
      <w:r w:rsidRPr="009A7165">
        <w:rPr>
          <w:rFonts w:ascii="Times New Roman" w:hAnsi="Times New Roman" w:cs="Times New Roman"/>
          <w:i/>
          <w:sz w:val="24"/>
          <w:szCs w:val="24"/>
        </w:rPr>
        <w:t>mens</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rea</w:t>
      </w:r>
      <w:r w:rsidRPr="009A7165">
        <w:rPr>
          <w:rFonts w:ascii="Times New Roman" w:hAnsi="Times New Roman" w:cs="Times New Roman"/>
          <w:sz w:val="24"/>
          <w:szCs w:val="24"/>
        </w:rPr>
        <w:t xml:space="preserve"> for the off</w:t>
      </w:r>
      <w:r w:rsidR="0066301D">
        <w:rPr>
          <w:rFonts w:ascii="Times New Roman" w:hAnsi="Times New Roman" w:cs="Times New Roman"/>
          <w:sz w:val="24"/>
          <w:szCs w:val="24"/>
        </w:rPr>
        <w:t xml:space="preserve">ence of criminal abuse of duty.  </w:t>
      </w:r>
      <w:r w:rsidRPr="009A7165">
        <w:rPr>
          <w:rFonts w:ascii="Times New Roman" w:hAnsi="Times New Roman" w:cs="Times New Roman"/>
          <w:sz w:val="24"/>
          <w:szCs w:val="24"/>
        </w:rPr>
        <w:t>And as for the second appellant he was mer</w:t>
      </w:r>
      <w:r w:rsidR="00140622">
        <w:rPr>
          <w:rFonts w:ascii="Times New Roman" w:hAnsi="Times New Roman" w:cs="Times New Roman"/>
          <w:sz w:val="24"/>
          <w:szCs w:val="24"/>
        </w:rPr>
        <w:t xml:space="preserve">ely a witness to the agreement.  </w:t>
      </w:r>
      <w:r w:rsidRPr="009A7165">
        <w:rPr>
          <w:rFonts w:ascii="Times New Roman" w:hAnsi="Times New Roman" w:cs="Times New Roman"/>
          <w:sz w:val="24"/>
          <w:szCs w:val="24"/>
        </w:rPr>
        <w:t>The first appellant, as Town Secretary, was the chief administrative officer responsible for ensuring legality of all cont</w:t>
      </w:r>
      <w:r w:rsidR="00140622">
        <w:rPr>
          <w:rFonts w:ascii="Times New Roman" w:hAnsi="Times New Roman" w:cs="Times New Roman"/>
          <w:sz w:val="24"/>
          <w:szCs w:val="24"/>
        </w:rPr>
        <w:t xml:space="preserve">racts concluded by the Council.  </w:t>
      </w:r>
      <w:r w:rsidRPr="009A7165">
        <w:rPr>
          <w:rFonts w:ascii="Times New Roman" w:hAnsi="Times New Roman" w:cs="Times New Roman"/>
          <w:sz w:val="24"/>
          <w:szCs w:val="24"/>
        </w:rPr>
        <w:t>The second appellant, as Town Engineer, had oversight responsibilities and was directly involved in implemen</w:t>
      </w:r>
      <w:r w:rsidR="0066301D">
        <w:rPr>
          <w:rFonts w:ascii="Times New Roman" w:hAnsi="Times New Roman" w:cs="Times New Roman"/>
          <w:sz w:val="24"/>
          <w:szCs w:val="24"/>
        </w:rPr>
        <w:t xml:space="preserve">ting project-related decisions.  </w:t>
      </w:r>
      <w:r w:rsidR="00DC4D38" w:rsidRPr="009A7165">
        <w:rPr>
          <w:rFonts w:ascii="Times New Roman" w:hAnsi="Times New Roman" w:cs="Times New Roman"/>
          <w:sz w:val="24"/>
          <w:szCs w:val="24"/>
        </w:rPr>
        <w:t>Given t</w:t>
      </w:r>
      <w:r w:rsidRPr="009A7165">
        <w:rPr>
          <w:rFonts w:ascii="Times New Roman" w:hAnsi="Times New Roman" w:cs="Times New Roman"/>
          <w:sz w:val="24"/>
          <w:szCs w:val="24"/>
        </w:rPr>
        <w:t>heir experience and positions</w:t>
      </w:r>
      <w:r w:rsidR="00DC4D38" w:rsidRPr="009A7165">
        <w:rPr>
          <w:rFonts w:ascii="Times New Roman" w:hAnsi="Times New Roman" w:cs="Times New Roman"/>
          <w:sz w:val="24"/>
          <w:szCs w:val="24"/>
        </w:rPr>
        <w:t xml:space="preserve"> as well as the evidence adduced at trial, </w:t>
      </w:r>
      <w:r w:rsidRPr="009A7165">
        <w:rPr>
          <w:rFonts w:ascii="Times New Roman" w:hAnsi="Times New Roman" w:cs="Times New Roman"/>
          <w:sz w:val="24"/>
          <w:szCs w:val="24"/>
        </w:rPr>
        <w:t xml:space="preserve">they were aware of the requirements of competitive bidding under s 30 of the Procurement Act. </w:t>
      </w:r>
      <w:r w:rsidR="00140622">
        <w:rPr>
          <w:rFonts w:ascii="Times New Roman" w:hAnsi="Times New Roman" w:cs="Times New Roman"/>
          <w:sz w:val="24"/>
          <w:szCs w:val="24"/>
        </w:rPr>
        <w:t xml:space="preserve"> </w:t>
      </w:r>
      <w:r w:rsidRPr="009A7165">
        <w:rPr>
          <w:rFonts w:ascii="Times New Roman" w:hAnsi="Times New Roman" w:cs="Times New Roman"/>
          <w:sz w:val="24"/>
          <w:szCs w:val="24"/>
        </w:rPr>
        <w:t>The</w:t>
      </w:r>
      <w:r w:rsidR="00DC4D38" w:rsidRPr="009A7165">
        <w:rPr>
          <w:rFonts w:ascii="Times New Roman" w:hAnsi="Times New Roman" w:cs="Times New Roman"/>
          <w:sz w:val="24"/>
          <w:szCs w:val="24"/>
        </w:rPr>
        <w:t>y</w:t>
      </w:r>
      <w:r w:rsidRPr="009A7165">
        <w:rPr>
          <w:rFonts w:ascii="Times New Roman" w:hAnsi="Times New Roman" w:cs="Times New Roman"/>
          <w:sz w:val="24"/>
          <w:szCs w:val="24"/>
        </w:rPr>
        <w:t xml:space="preserve"> were aware that cancellation of an existing contra</w:t>
      </w:r>
      <w:r w:rsidR="0066301D">
        <w:rPr>
          <w:rFonts w:ascii="Times New Roman" w:hAnsi="Times New Roman" w:cs="Times New Roman"/>
          <w:sz w:val="24"/>
          <w:szCs w:val="24"/>
        </w:rPr>
        <w:t xml:space="preserve">ct required council resolution.  </w:t>
      </w:r>
      <w:r w:rsidRPr="009A7165">
        <w:rPr>
          <w:rFonts w:ascii="Times New Roman" w:hAnsi="Times New Roman" w:cs="Times New Roman"/>
          <w:sz w:val="24"/>
          <w:szCs w:val="24"/>
        </w:rPr>
        <w:t xml:space="preserve">Knowledge of these duties is not only </w:t>
      </w:r>
      <w:r w:rsidR="00196143" w:rsidRPr="009A7165">
        <w:rPr>
          <w:rFonts w:ascii="Times New Roman" w:hAnsi="Times New Roman" w:cs="Times New Roman"/>
          <w:sz w:val="24"/>
          <w:szCs w:val="24"/>
        </w:rPr>
        <w:t>inferable;</w:t>
      </w:r>
      <w:r w:rsidRPr="009A7165">
        <w:rPr>
          <w:rFonts w:ascii="Times New Roman" w:hAnsi="Times New Roman" w:cs="Times New Roman"/>
          <w:sz w:val="24"/>
          <w:szCs w:val="24"/>
        </w:rPr>
        <w:t xml:space="preserve"> it was positively established through the testimony of multiple Council officials and the</w:t>
      </w:r>
      <w:r w:rsidR="00DC4D38" w:rsidRPr="009A7165">
        <w:rPr>
          <w:rFonts w:ascii="Times New Roman" w:hAnsi="Times New Roman" w:cs="Times New Roman"/>
          <w:sz w:val="24"/>
          <w:szCs w:val="24"/>
        </w:rPr>
        <w:t xml:space="preserve"> Procurement Authority Chief Executive Officer as well as the establishment of the </w:t>
      </w:r>
      <w:r w:rsidRPr="009A7165">
        <w:rPr>
          <w:rFonts w:ascii="Times New Roman" w:hAnsi="Times New Roman" w:cs="Times New Roman"/>
          <w:sz w:val="24"/>
          <w:szCs w:val="24"/>
        </w:rPr>
        <w:t>internal procurement framework</w:t>
      </w:r>
      <w:r w:rsidR="00196143" w:rsidRPr="009A7165">
        <w:rPr>
          <w:rFonts w:ascii="Times New Roman" w:hAnsi="Times New Roman" w:cs="Times New Roman"/>
          <w:sz w:val="24"/>
          <w:szCs w:val="24"/>
        </w:rPr>
        <w:t xml:space="preserve"> that were well known to them</w:t>
      </w:r>
      <w:r w:rsidRPr="009A7165">
        <w:rPr>
          <w:rFonts w:ascii="Times New Roman" w:hAnsi="Times New Roman" w:cs="Times New Roman"/>
          <w:sz w:val="24"/>
          <w:szCs w:val="24"/>
        </w:rPr>
        <w:t>.</w:t>
      </w:r>
    </w:p>
    <w:p w14:paraId="2A0DA7EE" w14:textId="77777777" w:rsidR="00140622" w:rsidRPr="009A7165" w:rsidRDefault="00140622" w:rsidP="00140622">
      <w:pPr>
        <w:pStyle w:val="ListParagraph"/>
        <w:spacing w:line="240" w:lineRule="auto"/>
        <w:ind w:left="426"/>
        <w:jc w:val="both"/>
        <w:rPr>
          <w:rFonts w:ascii="Times New Roman" w:hAnsi="Times New Roman" w:cs="Times New Roman"/>
          <w:sz w:val="24"/>
          <w:szCs w:val="24"/>
        </w:rPr>
      </w:pPr>
    </w:p>
    <w:p w14:paraId="7168F9CF" w14:textId="512E404E" w:rsidR="0037100C" w:rsidRDefault="0037100C" w:rsidP="00140622">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i/>
          <w:sz w:val="24"/>
          <w:szCs w:val="24"/>
        </w:rPr>
        <w:t>Mens</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rea</w:t>
      </w:r>
      <w:r w:rsidRPr="009A7165">
        <w:rPr>
          <w:rFonts w:ascii="Times New Roman" w:hAnsi="Times New Roman" w:cs="Times New Roman"/>
          <w:sz w:val="24"/>
          <w:szCs w:val="24"/>
        </w:rPr>
        <w:t xml:space="preserve"> does</w:t>
      </w:r>
      <w:r w:rsidR="002177EB">
        <w:rPr>
          <w:rFonts w:ascii="Times New Roman" w:hAnsi="Times New Roman" w:cs="Times New Roman"/>
          <w:sz w:val="24"/>
          <w:szCs w:val="24"/>
        </w:rPr>
        <w:t xml:space="preserve"> not</w:t>
      </w:r>
      <w:r w:rsidRPr="009A7165">
        <w:rPr>
          <w:rFonts w:ascii="Times New Roman" w:hAnsi="Times New Roman" w:cs="Times New Roman"/>
          <w:sz w:val="24"/>
          <w:szCs w:val="24"/>
        </w:rPr>
        <w:t xml:space="preserve"> require express admission</w:t>
      </w:r>
      <w:r w:rsidR="00196143" w:rsidRPr="009A7165">
        <w:rPr>
          <w:rFonts w:ascii="Times New Roman" w:hAnsi="Times New Roman" w:cs="Times New Roman"/>
          <w:sz w:val="24"/>
          <w:szCs w:val="24"/>
        </w:rPr>
        <w:t>.</w:t>
      </w:r>
      <w:r w:rsidRPr="009A7165">
        <w:rPr>
          <w:rFonts w:ascii="Times New Roman" w:hAnsi="Times New Roman" w:cs="Times New Roman"/>
          <w:sz w:val="24"/>
          <w:szCs w:val="24"/>
        </w:rPr>
        <w:t xml:space="preserve"> </w:t>
      </w:r>
      <w:r w:rsidR="00140622">
        <w:rPr>
          <w:rFonts w:ascii="Times New Roman" w:hAnsi="Times New Roman" w:cs="Times New Roman"/>
          <w:sz w:val="24"/>
          <w:szCs w:val="24"/>
        </w:rPr>
        <w:t xml:space="preserve"> </w:t>
      </w:r>
      <w:r w:rsidR="00196143" w:rsidRPr="009A7165">
        <w:rPr>
          <w:rFonts w:ascii="Times New Roman" w:hAnsi="Times New Roman" w:cs="Times New Roman"/>
          <w:sz w:val="24"/>
          <w:szCs w:val="24"/>
        </w:rPr>
        <w:t>I</w:t>
      </w:r>
      <w:r w:rsidRPr="009A7165">
        <w:rPr>
          <w:rFonts w:ascii="Times New Roman" w:hAnsi="Times New Roman" w:cs="Times New Roman"/>
          <w:sz w:val="24"/>
          <w:szCs w:val="24"/>
        </w:rPr>
        <w:t>t may be inferred f</w:t>
      </w:r>
      <w:r w:rsidR="0066301D">
        <w:rPr>
          <w:rFonts w:ascii="Times New Roman" w:hAnsi="Times New Roman" w:cs="Times New Roman"/>
          <w:sz w:val="24"/>
          <w:szCs w:val="24"/>
        </w:rPr>
        <w:t xml:space="preserve">rom the conduct of the parties.  </w:t>
      </w:r>
      <w:r w:rsidRPr="009A7165">
        <w:rPr>
          <w:rFonts w:ascii="Times New Roman" w:hAnsi="Times New Roman" w:cs="Times New Roman"/>
          <w:sz w:val="24"/>
          <w:szCs w:val="24"/>
        </w:rPr>
        <w:t>The appellants’ own conduct demonstrates, beyond doubt, that they were fully aware that they lacked the authority to conclude a new agre</w:t>
      </w:r>
      <w:r w:rsidR="00140622">
        <w:rPr>
          <w:rFonts w:ascii="Times New Roman" w:hAnsi="Times New Roman" w:cs="Times New Roman"/>
          <w:sz w:val="24"/>
          <w:szCs w:val="24"/>
        </w:rPr>
        <w:t xml:space="preserve">ement with Monitor Enterprises.  </w:t>
      </w:r>
      <w:r w:rsidRPr="009A7165">
        <w:rPr>
          <w:rFonts w:ascii="Times New Roman" w:hAnsi="Times New Roman" w:cs="Times New Roman"/>
          <w:sz w:val="24"/>
          <w:szCs w:val="24"/>
        </w:rPr>
        <w:t xml:space="preserve">Their </w:t>
      </w:r>
      <w:r w:rsidRPr="009A7165">
        <w:rPr>
          <w:rFonts w:ascii="Times New Roman" w:hAnsi="Times New Roman" w:cs="Times New Roman"/>
          <w:sz w:val="24"/>
          <w:szCs w:val="24"/>
        </w:rPr>
        <w:lastRenderedPageBreak/>
        <w:t xml:space="preserve">insistence throughout the trial that the 2019 agreement was merely an </w:t>
      </w:r>
      <w:r w:rsidRPr="00A04D75">
        <w:rPr>
          <w:rFonts w:ascii="Times New Roman" w:hAnsi="Times New Roman" w:cs="Times New Roman"/>
          <w:i/>
          <w:iCs/>
          <w:sz w:val="24"/>
          <w:szCs w:val="24"/>
        </w:rPr>
        <w:t>addendum</w:t>
      </w:r>
      <w:r w:rsidRPr="00A04D75">
        <w:rPr>
          <w:rFonts w:ascii="Times New Roman" w:hAnsi="Times New Roman" w:cs="Times New Roman"/>
          <w:i/>
          <w:sz w:val="24"/>
          <w:szCs w:val="24"/>
        </w:rPr>
        <w:t xml:space="preserve"> </w:t>
      </w:r>
      <w:r w:rsidRPr="009A7165">
        <w:rPr>
          <w:rFonts w:ascii="Times New Roman" w:hAnsi="Times New Roman" w:cs="Times New Roman"/>
          <w:sz w:val="24"/>
          <w:szCs w:val="24"/>
        </w:rPr>
        <w:t>to the 2016 contract, despite the clear wording in the agreement explicitly recording that the earlier contract had been cancelled, betrays their appreciation that entering a fresh contract required a council resolution and compl</w:t>
      </w:r>
      <w:r w:rsidR="00140622">
        <w:rPr>
          <w:rFonts w:ascii="Times New Roman" w:hAnsi="Times New Roman" w:cs="Times New Roman"/>
          <w:sz w:val="24"/>
          <w:szCs w:val="24"/>
        </w:rPr>
        <w:t>i</w:t>
      </w:r>
      <w:r w:rsidR="0066301D">
        <w:rPr>
          <w:rFonts w:ascii="Times New Roman" w:hAnsi="Times New Roman" w:cs="Times New Roman"/>
          <w:sz w:val="24"/>
          <w:szCs w:val="24"/>
        </w:rPr>
        <w:t xml:space="preserve">ance with the Procurement Act.  </w:t>
      </w:r>
      <w:r w:rsidRPr="009A7165">
        <w:rPr>
          <w:rFonts w:ascii="Times New Roman" w:hAnsi="Times New Roman" w:cs="Times New Roman"/>
          <w:sz w:val="24"/>
          <w:szCs w:val="24"/>
        </w:rPr>
        <w:t>Had they genuinely believed, as they now claim, that</w:t>
      </w:r>
      <w:r w:rsidR="00817930" w:rsidRPr="009A7165">
        <w:rPr>
          <w:rFonts w:ascii="Times New Roman" w:hAnsi="Times New Roman" w:cs="Times New Roman"/>
          <w:sz w:val="24"/>
          <w:szCs w:val="24"/>
        </w:rPr>
        <w:t xml:space="preserve"> the</w:t>
      </w:r>
      <w:r w:rsidRPr="009A7165">
        <w:rPr>
          <w:rFonts w:ascii="Times New Roman" w:hAnsi="Times New Roman" w:cs="Times New Roman"/>
          <w:sz w:val="24"/>
          <w:szCs w:val="24"/>
        </w:rPr>
        <w:t xml:space="preserve"> legal advice</w:t>
      </w:r>
      <w:r w:rsidR="00817930" w:rsidRPr="009A7165">
        <w:rPr>
          <w:rFonts w:ascii="Times New Roman" w:hAnsi="Times New Roman" w:cs="Times New Roman"/>
          <w:sz w:val="24"/>
          <w:szCs w:val="24"/>
        </w:rPr>
        <w:t xml:space="preserve"> that they sought and obtained</w:t>
      </w:r>
      <w:r w:rsidRPr="009A7165">
        <w:rPr>
          <w:rFonts w:ascii="Times New Roman" w:hAnsi="Times New Roman" w:cs="Times New Roman"/>
          <w:sz w:val="24"/>
          <w:szCs w:val="24"/>
        </w:rPr>
        <w:t xml:space="preserve"> authorized them to proceed, there would have been no need to </w:t>
      </w:r>
      <w:r w:rsidR="00C61B37" w:rsidRPr="009A7165">
        <w:rPr>
          <w:rFonts w:ascii="Times New Roman" w:hAnsi="Times New Roman" w:cs="Times New Roman"/>
          <w:sz w:val="24"/>
          <w:szCs w:val="24"/>
        </w:rPr>
        <w:t xml:space="preserve">portray or </w:t>
      </w:r>
      <w:r w:rsidRPr="009A7165">
        <w:rPr>
          <w:rFonts w:ascii="Times New Roman" w:hAnsi="Times New Roman" w:cs="Times New Roman"/>
          <w:sz w:val="24"/>
          <w:szCs w:val="24"/>
        </w:rPr>
        <w:t>disguise the</w:t>
      </w:r>
      <w:r w:rsidR="00C61B37" w:rsidRPr="009A7165">
        <w:rPr>
          <w:rFonts w:ascii="Times New Roman" w:hAnsi="Times New Roman" w:cs="Times New Roman"/>
          <w:sz w:val="24"/>
          <w:szCs w:val="24"/>
        </w:rPr>
        <w:t xml:space="preserve"> 2019</w:t>
      </w:r>
      <w:r w:rsidRPr="009A7165">
        <w:rPr>
          <w:rFonts w:ascii="Times New Roman" w:hAnsi="Times New Roman" w:cs="Times New Roman"/>
          <w:sz w:val="24"/>
          <w:szCs w:val="24"/>
        </w:rPr>
        <w:t xml:space="preserve"> agreement as a continuation of the </w:t>
      </w:r>
      <w:r w:rsidR="00C61B37" w:rsidRPr="009A7165">
        <w:rPr>
          <w:rFonts w:ascii="Times New Roman" w:hAnsi="Times New Roman" w:cs="Times New Roman"/>
          <w:sz w:val="24"/>
          <w:szCs w:val="24"/>
        </w:rPr>
        <w:t>2016</w:t>
      </w:r>
      <w:r w:rsidR="0066301D">
        <w:rPr>
          <w:rFonts w:ascii="Times New Roman" w:hAnsi="Times New Roman" w:cs="Times New Roman"/>
          <w:sz w:val="24"/>
          <w:szCs w:val="24"/>
        </w:rPr>
        <w:t xml:space="preserve"> one. </w:t>
      </w:r>
      <w:r w:rsidR="00140622">
        <w:rPr>
          <w:rFonts w:ascii="Times New Roman" w:hAnsi="Times New Roman" w:cs="Times New Roman"/>
          <w:sz w:val="24"/>
          <w:szCs w:val="24"/>
        </w:rPr>
        <w:t xml:space="preserve"> </w:t>
      </w:r>
      <w:r w:rsidRPr="009A7165">
        <w:rPr>
          <w:rFonts w:ascii="Times New Roman" w:hAnsi="Times New Roman" w:cs="Times New Roman"/>
          <w:sz w:val="24"/>
          <w:szCs w:val="24"/>
        </w:rPr>
        <w:t xml:space="preserve">This attempt to re-characterize a plainly new contract reveals a deliberate effort to circumvent both procurement procedures and </w:t>
      </w:r>
      <w:r w:rsidR="00C61B37" w:rsidRPr="009A7165">
        <w:rPr>
          <w:rFonts w:ascii="Times New Roman" w:hAnsi="Times New Roman" w:cs="Times New Roman"/>
          <w:sz w:val="24"/>
          <w:szCs w:val="24"/>
        </w:rPr>
        <w:t>C</w:t>
      </w:r>
      <w:r w:rsidRPr="009A7165">
        <w:rPr>
          <w:rFonts w:ascii="Times New Roman" w:hAnsi="Times New Roman" w:cs="Times New Roman"/>
          <w:sz w:val="24"/>
          <w:szCs w:val="24"/>
        </w:rPr>
        <w:t xml:space="preserve">ouncil authority. </w:t>
      </w:r>
      <w:r w:rsidR="00140622">
        <w:rPr>
          <w:rFonts w:ascii="Times New Roman" w:hAnsi="Times New Roman" w:cs="Times New Roman"/>
          <w:sz w:val="24"/>
          <w:szCs w:val="24"/>
        </w:rPr>
        <w:t xml:space="preserve"> </w:t>
      </w:r>
      <w:r w:rsidRPr="009A7165">
        <w:rPr>
          <w:rFonts w:ascii="Times New Roman" w:hAnsi="Times New Roman" w:cs="Times New Roman"/>
          <w:sz w:val="24"/>
          <w:szCs w:val="24"/>
        </w:rPr>
        <w:t xml:space="preserve">It is therefore clear that the appellants did not act under any </w:t>
      </w:r>
      <w:r w:rsidRPr="009A7165">
        <w:rPr>
          <w:rFonts w:ascii="Times New Roman" w:hAnsi="Times New Roman" w:cs="Times New Roman"/>
          <w:i/>
          <w:sz w:val="24"/>
          <w:szCs w:val="24"/>
        </w:rPr>
        <w:t>bona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fide</w:t>
      </w:r>
      <w:r w:rsidRPr="009A7165">
        <w:rPr>
          <w:rFonts w:ascii="Times New Roman" w:hAnsi="Times New Roman" w:cs="Times New Roman"/>
          <w:sz w:val="24"/>
          <w:szCs w:val="24"/>
        </w:rPr>
        <w:t xml:space="preserve"> misunderstanding of their duties, but consciously departed from them with full knowledge that their actions were </w:t>
      </w:r>
      <w:r w:rsidRPr="009A7165">
        <w:rPr>
          <w:rFonts w:ascii="Times New Roman" w:hAnsi="Times New Roman" w:cs="Times New Roman"/>
          <w:i/>
          <w:sz w:val="24"/>
          <w:szCs w:val="24"/>
        </w:rPr>
        <w:t>ultra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vires</w:t>
      </w:r>
      <w:r w:rsidRPr="009A7165">
        <w:rPr>
          <w:rFonts w:ascii="Times New Roman" w:hAnsi="Times New Roman" w:cs="Times New Roman"/>
          <w:sz w:val="24"/>
          <w:szCs w:val="24"/>
        </w:rPr>
        <w:t>.</w:t>
      </w:r>
    </w:p>
    <w:p w14:paraId="688C2581" w14:textId="77777777" w:rsidR="00140622" w:rsidRPr="009A7165" w:rsidRDefault="00140622" w:rsidP="006A1849">
      <w:pPr>
        <w:pStyle w:val="ListParagraph"/>
        <w:spacing w:after="0" w:line="240" w:lineRule="auto"/>
        <w:ind w:left="426"/>
        <w:jc w:val="both"/>
        <w:rPr>
          <w:rFonts w:ascii="Times New Roman" w:hAnsi="Times New Roman" w:cs="Times New Roman"/>
          <w:sz w:val="24"/>
          <w:szCs w:val="24"/>
        </w:rPr>
      </w:pPr>
    </w:p>
    <w:p w14:paraId="439F3869" w14:textId="04855002" w:rsidR="00B613D9" w:rsidRPr="006A1849" w:rsidRDefault="0037100C" w:rsidP="006A1849">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position taken by the second appellant is equally untenable. </w:t>
      </w:r>
      <w:r w:rsidR="00140622">
        <w:rPr>
          <w:rFonts w:ascii="Times New Roman" w:hAnsi="Times New Roman" w:cs="Times New Roman"/>
          <w:sz w:val="24"/>
          <w:szCs w:val="24"/>
        </w:rPr>
        <w:t xml:space="preserve"> </w:t>
      </w:r>
      <w:r w:rsidRPr="009A7165">
        <w:rPr>
          <w:rFonts w:ascii="Times New Roman" w:hAnsi="Times New Roman" w:cs="Times New Roman"/>
          <w:sz w:val="24"/>
          <w:szCs w:val="24"/>
        </w:rPr>
        <w:t xml:space="preserve">While he sought to distance himself from responsibility by asserting that he merely signed the 2019 agreement as a witness, he nonetheless went on to offer a substantive explanation that the document was intended to operate as an </w:t>
      </w:r>
      <w:r w:rsidRPr="00A04D75">
        <w:rPr>
          <w:rFonts w:ascii="Times New Roman" w:hAnsi="Times New Roman" w:cs="Times New Roman"/>
          <w:i/>
          <w:iCs/>
          <w:sz w:val="24"/>
          <w:szCs w:val="24"/>
        </w:rPr>
        <w:t>addendum</w:t>
      </w:r>
      <w:r w:rsidRPr="00A04D75">
        <w:rPr>
          <w:rFonts w:ascii="Times New Roman" w:hAnsi="Times New Roman" w:cs="Times New Roman"/>
          <w:i/>
          <w:sz w:val="24"/>
          <w:szCs w:val="24"/>
        </w:rPr>
        <w:t xml:space="preserve"> </w:t>
      </w:r>
      <w:r w:rsidRPr="009A7165">
        <w:rPr>
          <w:rFonts w:ascii="Times New Roman" w:hAnsi="Times New Roman" w:cs="Times New Roman"/>
          <w:sz w:val="24"/>
          <w:szCs w:val="24"/>
        </w:rPr>
        <w:t xml:space="preserve">to the 2016 contract. </w:t>
      </w:r>
      <w:r w:rsidR="00140622">
        <w:rPr>
          <w:rFonts w:ascii="Times New Roman" w:hAnsi="Times New Roman" w:cs="Times New Roman"/>
          <w:sz w:val="24"/>
          <w:szCs w:val="24"/>
        </w:rPr>
        <w:t xml:space="preserve"> </w:t>
      </w:r>
      <w:r w:rsidRPr="009A7165">
        <w:rPr>
          <w:rFonts w:ascii="Times New Roman" w:hAnsi="Times New Roman" w:cs="Times New Roman"/>
          <w:sz w:val="24"/>
          <w:szCs w:val="24"/>
        </w:rPr>
        <w:t>This assertion is incompatible with his professed lack of involvement in, or knowledge of, the negotia</w:t>
      </w:r>
      <w:r w:rsidR="0066301D">
        <w:rPr>
          <w:rFonts w:ascii="Times New Roman" w:hAnsi="Times New Roman" w:cs="Times New Roman"/>
          <w:sz w:val="24"/>
          <w:szCs w:val="24"/>
        </w:rPr>
        <w:t xml:space="preserve">tions leading to the agreement.  </w:t>
      </w:r>
      <w:r w:rsidRPr="009A7165">
        <w:rPr>
          <w:rFonts w:ascii="Times New Roman" w:hAnsi="Times New Roman" w:cs="Times New Roman"/>
          <w:sz w:val="24"/>
          <w:szCs w:val="24"/>
        </w:rPr>
        <w:t xml:space="preserve">If indeed he was a mere witness with no appreciation of the contractual arrangements, he would have had no basis whatsoever to interpret the legal character of the document or to assert that it was an </w:t>
      </w:r>
      <w:r w:rsidRPr="00A04D75">
        <w:rPr>
          <w:rFonts w:ascii="Times New Roman" w:hAnsi="Times New Roman" w:cs="Times New Roman"/>
          <w:i/>
          <w:iCs/>
          <w:sz w:val="24"/>
          <w:szCs w:val="24"/>
        </w:rPr>
        <w:t>addendum</w:t>
      </w:r>
      <w:r w:rsidRPr="00A04D75">
        <w:rPr>
          <w:rFonts w:ascii="Times New Roman" w:hAnsi="Times New Roman" w:cs="Times New Roman"/>
          <w:i/>
          <w:sz w:val="24"/>
          <w:szCs w:val="24"/>
        </w:rPr>
        <w:t>.</w:t>
      </w:r>
      <w:r w:rsidRPr="009A7165">
        <w:rPr>
          <w:rFonts w:ascii="Times New Roman" w:hAnsi="Times New Roman" w:cs="Times New Roman"/>
          <w:sz w:val="24"/>
          <w:szCs w:val="24"/>
        </w:rPr>
        <w:t xml:space="preserve"> </w:t>
      </w:r>
      <w:r w:rsidR="0066301D">
        <w:rPr>
          <w:rFonts w:ascii="Times New Roman" w:hAnsi="Times New Roman" w:cs="Times New Roman"/>
          <w:sz w:val="24"/>
          <w:szCs w:val="24"/>
        </w:rPr>
        <w:t xml:space="preserve"> </w:t>
      </w:r>
      <w:r w:rsidR="00E62942">
        <w:rPr>
          <w:rFonts w:ascii="Times New Roman" w:hAnsi="Times New Roman" w:cs="Times New Roman"/>
          <w:sz w:val="24"/>
          <w:szCs w:val="24"/>
        </w:rPr>
        <w:t>A witness essentially signs a document, not because he is acquainted with its content, but as someone who is attesting to the signing thereof by</w:t>
      </w:r>
      <w:r w:rsidR="005D2FAA">
        <w:rPr>
          <w:rFonts w:ascii="Times New Roman" w:hAnsi="Times New Roman" w:cs="Times New Roman"/>
          <w:sz w:val="24"/>
          <w:szCs w:val="24"/>
        </w:rPr>
        <w:t xml:space="preserve"> a particular person, at a particular time and even place. </w:t>
      </w:r>
      <w:r w:rsidR="0066301D">
        <w:rPr>
          <w:rFonts w:ascii="Times New Roman" w:hAnsi="Times New Roman" w:cs="Times New Roman"/>
          <w:sz w:val="24"/>
          <w:szCs w:val="24"/>
        </w:rPr>
        <w:t xml:space="preserve"> </w:t>
      </w:r>
      <w:r w:rsidR="005D2FAA">
        <w:rPr>
          <w:rFonts w:ascii="Times New Roman" w:hAnsi="Times New Roman" w:cs="Times New Roman"/>
          <w:sz w:val="24"/>
          <w:szCs w:val="24"/>
        </w:rPr>
        <w:t>He may thereafter, in the case of any dispute, be called upon to attest to the authenticity of such signature.</w:t>
      </w:r>
      <w:r w:rsidR="00B613D9">
        <w:rPr>
          <w:rFonts w:ascii="Times New Roman" w:hAnsi="Times New Roman" w:cs="Times New Roman"/>
          <w:sz w:val="24"/>
          <w:szCs w:val="24"/>
        </w:rPr>
        <w:t xml:space="preserve"> </w:t>
      </w:r>
      <w:r w:rsidR="0066301D">
        <w:rPr>
          <w:rFonts w:ascii="Times New Roman" w:hAnsi="Times New Roman" w:cs="Times New Roman"/>
          <w:sz w:val="24"/>
          <w:szCs w:val="24"/>
        </w:rPr>
        <w:t xml:space="preserve"> </w:t>
      </w:r>
      <w:r w:rsidR="005D2FAA">
        <w:rPr>
          <w:rFonts w:ascii="Times New Roman" w:hAnsi="Times New Roman" w:cs="Times New Roman"/>
          <w:sz w:val="24"/>
          <w:szCs w:val="24"/>
        </w:rPr>
        <w:t xml:space="preserve">This witness’ </w:t>
      </w:r>
      <w:r w:rsidRPr="009A7165">
        <w:rPr>
          <w:rFonts w:ascii="Times New Roman" w:hAnsi="Times New Roman" w:cs="Times New Roman"/>
          <w:sz w:val="24"/>
          <w:szCs w:val="24"/>
        </w:rPr>
        <w:t xml:space="preserve">explanation therefore reveals itself as a clear afterthought, constructed only </w:t>
      </w:r>
      <w:r w:rsidR="00C61B37" w:rsidRPr="009A7165">
        <w:rPr>
          <w:rFonts w:ascii="Times New Roman" w:hAnsi="Times New Roman" w:cs="Times New Roman"/>
          <w:sz w:val="24"/>
          <w:szCs w:val="24"/>
        </w:rPr>
        <w:t>because</w:t>
      </w:r>
      <w:r w:rsidRPr="009A7165">
        <w:rPr>
          <w:rFonts w:ascii="Times New Roman" w:hAnsi="Times New Roman" w:cs="Times New Roman"/>
          <w:sz w:val="24"/>
          <w:szCs w:val="24"/>
        </w:rPr>
        <w:t xml:space="preserve"> the </w:t>
      </w:r>
      <w:r w:rsidRPr="009A7165">
        <w:rPr>
          <w:rFonts w:ascii="Times New Roman" w:hAnsi="Times New Roman" w:cs="Times New Roman"/>
          <w:sz w:val="24"/>
          <w:szCs w:val="24"/>
        </w:rPr>
        <w:lastRenderedPageBreak/>
        <w:t xml:space="preserve">unlawfulness of the agreement </w:t>
      </w:r>
      <w:r w:rsidR="00C61B37" w:rsidRPr="009A7165">
        <w:rPr>
          <w:rFonts w:ascii="Times New Roman" w:hAnsi="Times New Roman" w:cs="Times New Roman"/>
          <w:sz w:val="24"/>
          <w:szCs w:val="24"/>
        </w:rPr>
        <w:t>had been exposed</w:t>
      </w:r>
      <w:r w:rsidRPr="009A7165">
        <w:rPr>
          <w:rFonts w:ascii="Times New Roman" w:hAnsi="Times New Roman" w:cs="Times New Roman"/>
          <w:sz w:val="24"/>
          <w:szCs w:val="24"/>
        </w:rPr>
        <w:t>.</w:t>
      </w:r>
      <w:r w:rsidR="00B613D9">
        <w:rPr>
          <w:rFonts w:ascii="Times New Roman" w:hAnsi="Times New Roman" w:cs="Times New Roman"/>
          <w:sz w:val="24"/>
          <w:szCs w:val="24"/>
        </w:rPr>
        <w:t xml:space="preserve"> </w:t>
      </w:r>
      <w:r w:rsidRPr="009A7165">
        <w:rPr>
          <w:rFonts w:ascii="Times New Roman" w:hAnsi="Times New Roman" w:cs="Times New Roman"/>
          <w:sz w:val="24"/>
          <w:szCs w:val="24"/>
        </w:rPr>
        <w:t xml:space="preserve"> Rather than negating </w:t>
      </w:r>
      <w:r w:rsidRPr="009A7165">
        <w:rPr>
          <w:rFonts w:ascii="Times New Roman" w:hAnsi="Times New Roman" w:cs="Times New Roman"/>
          <w:i/>
          <w:sz w:val="24"/>
          <w:szCs w:val="24"/>
        </w:rPr>
        <w:t>mens</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rea</w:t>
      </w:r>
      <w:r w:rsidRPr="009A7165">
        <w:rPr>
          <w:rFonts w:ascii="Times New Roman" w:hAnsi="Times New Roman" w:cs="Times New Roman"/>
          <w:sz w:val="24"/>
          <w:szCs w:val="24"/>
        </w:rPr>
        <w:t>, this inconsistency strengthens the inference that he was fully aware that the contract was being improperly executed outside the mandatory procurement framework.</w:t>
      </w:r>
    </w:p>
    <w:p w14:paraId="095B22B7" w14:textId="77777777" w:rsidR="0066301D" w:rsidRDefault="0066301D" w:rsidP="0066301D">
      <w:pPr>
        <w:pStyle w:val="ListParagraph"/>
        <w:spacing w:after="0" w:line="240" w:lineRule="auto"/>
        <w:ind w:left="426"/>
        <w:jc w:val="both"/>
        <w:rPr>
          <w:rFonts w:ascii="Times New Roman" w:hAnsi="Times New Roman" w:cs="Times New Roman"/>
          <w:sz w:val="24"/>
          <w:szCs w:val="24"/>
        </w:rPr>
      </w:pPr>
    </w:p>
    <w:p w14:paraId="5440FCCA" w14:textId="4CE1414B" w:rsidR="0037100C" w:rsidRPr="009A7165" w:rsidRDefault="0037100C" w:rsidP="00821C50">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appellants possessed full knowledge of their statutory and administrative duties. </w:t>
      </w:r>
      <w:r w:rsidR="00B613D9">
        <w:rPr>
          <w:rFonts w:ascii="Times New Roman" w:hAnsi="Times New Roman" w:cs="Times New Roman"/>
          <w:sz w:val="24"/>
          <w:szCs w:val="24"/>
        </w:rPr>
        <w:t xml:space="preserve"> </w:t>
      </w:r>
      <w:r w:rsidRPr="009A7165">
        <w:rPr>
          <w:rFonts w:ascii="Times New Roman" w:hAnsi="Times New Roman" w:cs="Times New Roman"/>
          <w:sz w:val="24"/>
          <w:szCs w:val="24"/>
        </w:rPr>
        <w:t>Their conduct in executing the 2019 agreement without</w:t>
      </w:r>
      <w:r w:rsidR="00C61B37" w:rsidRPr="009A7165">
        <w:rPr>
          <w:rFonts w:ascii="Times New Roman" w:hAnsi="Times New Roman" w:cs="Times New Roman"/>
          <w:sz w:val="24"/>
          <w:szCs w:val="24"/>
        </w:rPr>
        <w:t xml:space="preserve"> compliance with</w:t>
      </w:r>
      <w:r w:rsidRPr="009A7165">
        <w:rPr>
          <w:rFonts w:ascii="Times New Roman" w:hAnsi="Times New Roman" w:cs="Times New Roman"/>
          <w:sz w:val="24"/>
          <w:szCs w:val="24"/>
        </w:rPr>
        <w:t xml:space="preserve"> procurement </w:t>
      </w:r>
      <w:r w:rsidR="00C61B37" w:rsidRPr="009A7165">
        <w:rPr>
          <w:rFonts w:ascii="Times New Roman" w:hAnsi="Times New Roman" w:cs="Times New Roman"/>
          <w:sz w:val="24"/>
          <w:szCs w:val="24"/>
        </w:rPr>
        <w:t>procedures</w:t>
      </w:r>
      <w:r w:rsidRPr="009A7165">
        <w:rPr>
          <w:rFonts w:ascii="Times New Roman" w:hAnsi="Times New Roman" w:cs="Times New Roman"/>
          <w:sz w:val="24"/>
          <w:szCs w:val="24"/>
        </w:rPr>
        <w:t xml:space="preserve"> and without a </w:t>
      </w:r>
      <w:r w:rsidR="00C61B37" w:rsidRPr="009A7165">
        <w:rPr>
          <w:rFonts w:ascii="Times New Roman" w:hAnsi="Times New Roman" w:cs="Times New Roman"/>
          <w:sz w:val="24"/>
          <w:szCs w:val="24"/>
        </w:rPr>
        <w:t>C</w:t>
      </w:r>
      <w:r w:rsidRPr="009A7165">
        <w:rPr>
          <w:rFonts w:ascii="Times New Roman" w:hAnsi="Times New Roman" w:cs="Times New Roman"/>
          <w:sz w:val="24"/>
          <w:szCs w:val="24"/>
        </w:rPr>
        <w:t xml:space="preserve">ouncil resolution amounted to a deliberate deviation from established procedures. </w:t>
      </w:r>
      <w:r w:rsidR="0066301D">
        <w:rPr>
          <w:rFonts w:ascii="Times New Roman" w:hAnsi="Times New Roman" w:cs="Times New Roman"/>
          <w:sz w:val="24"/>
          <w:szCs w:val="24"/>
        </w:rPr>
        <w:t xml:space="preserve"> </w:t>
      </w:r>
      <w:r w:rsidRPr="009A7165">
        <w:rPr>
          <w:rFonts w:ascii="Times New Roman" w:hAnsi="Times New Roman" w:cs="Times New Roman"/>
          <w:sz w:val="24"/>
          <w:szCs w:val="24"/>
        </w:rPr>
        <w:t xml:space="preserve">Their reliance on alleged legal advice was unproven, unreasonable, and incapable of legally negating </w:t>
      </w:r>
      <w:r w:rsidRPr="009A7165">
        <w:rPr>
          <w:rFonts w:ascii="Times New Roman" w:hAnsi="Times New Roman" w:cs="Times New Roman"/>
          <w:i/>
          <w:sz w:val="24"/>
          <w:szCs w:val="24"/>
        </w:rPr>
        <w:t>mens</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rea</w:t>
      </w:r>
      <w:r w:rsidRPr="009A7165">
        <w:rPr>
          <w:rFonts w:ascii="Times New Roman" w:hAnsi="Times New Roman" w:cs="Times New Roman"/>
          <w:sz w:val="24"/>
          <w:szCs w:val="24"/>
        </w:rPr>
        <w:t xml:space="preserve">. </w:t>
      </w:r>
      <w:r w:rsidR="00B613D9">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court </w:t>
      </w:r>
      <w:r w:rsidRPr="009A7165">
        <w:rPr>
          <w:rFonts w:ascii="Times New Roman" w:hAnsi="Times New Roman" w:cs="Times New Roman"/>
          <w:i/>
          <w:sz w:val="24"/>
          <w:szCs w:val="24"/>
        </w:rPr>
        <w:t>a</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quo</w:t>
      </w:r>
      <w:r w:rsidRPr="009A7165">
        <w:rPr>
          <w:rFonts w:ascii="Times New Roman" w:hAnsi="Times New Roman" w:cs="Times New Roman"/>
          <w:sz w:val="24"/>
          <w:szCs w:val="24"/>
        </w:rPr>
        <w:t xml:space="preserve"> therefore correctly found that the mental element of the offence was fully established</w:t>
      </w:r>
      <w:r w:rsidR="00C61B37" w:rsidRPr="009A7165">
        <w:rPr>
          <w:rFonts w:ascii="Times New Roman" w:hAnsi="Times New Roman" w:cs="Times New Roman"/>
          <w:sz w:val="24"/>
          <w:szCs w:val="24"/>
        </w:rPr>
        <w:t xml:space="preserve"> and cannot be faulted for upholding the conviction</w:t>
      </w:r>
      <w:r w:rsidRPr="009A7165">
        <w:rPr>
          <w:rFonts w:ascii="Times New Roman" w:hAnsi="Times New Roman" w:cs="Times New Roman"/>
          <w:sz w:val="24"/>
          <w:szCs w:val="24"/>
        </w:rPr>
        <w:t>.</w:t>
      </w:r>
    </w:p>
    <w:p w14:paraId="34576A86" w14:textId="77777777" w:rsidR="00020286" w:rsidRPr="009A7165" w:rsidRDefault="00020286" w:rsidP="00B613D9">
      <w:pPr>
        <w:pStyle w:val="ListParagraph"/>
        <w:spacing w:line="240" w:lineRule="auto"/>
        <w:jc w:val="both"/>
        <w:rPr>
          <w:rFonts w:ascii="Times New Roman" w:hAnsi="Times New Roman" w:cs="Times New Roman"/>
          <w:sz w:val="24"/>
          <w:szCs w:val="24"/>
        </w:rPr>
      </w:pPr>
    </w:p>
    <w:p w14:paraId="5C2EACF2" w14:textId="2C504BD8" w:rsidR="0037100C" w:rsidRDefault="00647B19" w:rsidP="006A1849">
      <w:pPr>
        <w:pStyle w:val="ListParagraph"/>
        <w:spacing w:line="240" w:lineRule="auto"/>
        <w:ind w:left="426" w:hanging="426"/>
        <w:rPr>
          <w:rFonts w:ascii="Times New Roman" w:hAnsi="Times New Roman" w:cs="Times New Roman"/>
          <w:sz w:val="24"/>
          <w:szCs w:val="24"/>
        </w:rPr>
      </w:pPr>
      <w:r>
        <w:rPr>
          <w:rFonts w:ascii="Times New Roman" w:hAnsi="Times New Roman" w:cs="Times New Roman"/>
          <w:b/>
          <w:sz w:val="24"/>
          <w:szCs w:val="24"/>
        </w:rPr>
        <w:t xml:space="preserve">6. </w:t>
      </w:r>
      <w:r w:rsidR="006A1849">
        <w:rPr>
          <w:rFonts w:ascii="Times New Roman" w:hAnsi="Times New Roman" w:cs="Times New Roman"/>
          <w:b/>
          <w:sz w:val="24"/>
          <w:szCs w:val="24"/>
        </w:rPr>
        <w:t xml:space="preserve">  </w:t>
      </w:r>
      <w:r w:rsidR="0037100C" w:rsidRPr="009A7165">
        <w:rPr>
          <w:rFonts w:ascii="Times New Roman" w:hAnsi="Times New Roman" w:cs="Times New Roman"/>
          <w:b/>
          <w:sz w:val="24"/>
          <w:szCs w:val="24"/>
        </w:rPr>
        <w:t xml:space="preserve">Whether or not the court </w:t>
      </w:r>
      <w:r w:rsidR="0037100C" w:rsidRPr="009A7165">
        <w:rPr>
          <w:rFonts w:ascii="Times New Roman" w:hAnsi="Times New Roman" w:cs="Times New Roman"/>
          <w:b/>
          <w:i/>
          <w:sz w:val="24"/>
          <w:szCs w:val="24"/>
        </w:rPr>
        <w:t>a</w:t>
      </w:r>
      <w:r w:rsidR="0037100C" w:rsidRPr="009A7165">
        <w:rPr>
          <w:rFonts w:ascii="Times New Roman" w:hAnsi="Times New Roman" w:cs="Times New Roman"/>
          <w:b/>
          <w:sz w:val="24"/>
          <w:szCs w:val="24"/>
        </w:rPr>
        <w:t xml:space="preserve"> </w:t>
      </w:r>
      <w:r w:rsidR="0037100C" w:rsidRPr="009A7165">
        <w:rPr>
          <w:rFonts w:ascii="Times New Roman" w:hAnsi="Times New Roman" w:cs="Times New Roman"/>
          <w:b/>
          <w:i/>
          <w:sz w:val="24"/>
          <w:szCs w:val="24"/>
        </w:rPr>
        <w:t>quo</w:t>
      </w:r>
      <w:r w:rsidR="0037100C" w:rsidRPr="009A7165">
        <w:rPr>
          <w:rFonts w:ascii="Times New Roman" w:hAnsi="Times New Roman" w:cs="Times New Roman"/>
          <w:b/>
          <w:sz w:val="24"/>
          <w:szCs w:val="24"/>
        </w:rPr>
        <w:t xml:space="preserve"> erred in dismissing the appeal when the trial court had allegedly reversed the onus on the appellants to prove their innocence</w:t>
      </w:r>
      <w:r w:rsidR="0037100C" w:rsidRPr="009A7165">
        <w:rPr>
          <w:rFonts w:ascii="Times New Roman" w:hAnsi="Times New Roman" w:cs="Times New Roman"/>
          <w:sz w:val="24"/>
          <w:szCs w:val="24"/>
        </w:rPr>
        <w:t>.</w:t>
      </w:r>
    </w:p>
    <w:p w14:paraId="66667B27" w14:textId="77777777" w:rsidR="00647B19" w:rsidRPr="009A7165" w:rsidRDefault="00647B19" w:rsidP="00647B19">
      <w:pPr>
        <w:pStyle w:val="ListParagraph"/>
        <w:spacing w:line="240" w:lineRule="auto"/>
        <w:ind w:left="851"/>
        <w:rPr>
          <w:rFonts w:ascii="Times New Roman" w:hAnsi="Times New Roman" w:cs="Times New Roman"/>
          <w:sz w:val="24"/>
          <w:szCs w:val="24"/>
        </w:rPr>
      </w:pPr>
    </w:p>
    <w:p w14:paraId="05AD9869" w14:textId="2EEB437A" w:rsidR="0037100C" w:rsidRPr="009A7165" w:rsidRDefault="0037100C" w:rsidP="006A1849">
      <w:pPr>
        <w:pStyle w:val="ListParagraph"/>
        <w:numPr>
          <w:ilvl w:val="0"/>
          <w:numId w:val="16"/>
        </w:numPr>
        <w:spacing w:after="0" w:line="480" w:lineRule="auto"/>
        <w:ind w:left="426" w:hanging="426"/>
        <w:jc w:val="both"/>
        <w:rPr>
          <w:rFonts w:ascii="Times New Roman" w:hAnsi="Times New Roman" w:cs="Times New Roman"/>
          <w:b/>
          <w:sz w:val="24"/>
          <w:szCs w:val="24"/>
        </w:rPr>
      </w:pPr>
      <w:r w:rsidRPr="009A7165">
        <w:rPr>
          <w:rFonts w:ascii="Times New Roman" w:hAnsi="Times New Roman" w:cs="Times New Roman"/>
          <w:sz w:val="24"/>
          <w:szCs w:val="24"/>
        </w:rPr>
        <w:t xml:space="preserve">The trial court stated that the appellants had not called the </w:t>
      </w:r>
      <w:r w:rsidR="00020286" w:rsidRPr="009A7165">
        <w:rPr>
          <w:rFonts w:ascii="Times New Roman" w:hAnsi="Times New Roman" w:cs="Times New Roman"/>
          <w:sz w:val="24"/>
          <w:szCs w:val="24"/>
        </w:rPr>
        <w:t>C</w:t>
      </w:r>
      <w:r w:rsidRPr="009A7165">
        <w:rPr>
          <w:rFonts w:ascii="Times New Roman" w:hAnsi="Times New Roman" w:cs="Times New Roman"/>
          <w:sz w:val="24"/>
          <w:szCs w:val="24"/>
        </w:rPr>
        <w:t xml:space="preserve">ouncil lawyer to explain the advice she had given them and that “such transparency” had not been shown before the court. </w:t>
      </w:r>
      <w:r w:rsidR="00B613D9">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appellants argue that this amounted to an impermissible reversal of the onus, because the court appeared to expect them to call the lawyer as a witness. </w:t>
      </w:r>
      <w:r w:rsidR="00B613D9">
        <w:rPr>
          <w:rFonts w:ascii="Times New Roman" w:hAnsi="Times New Roman" w:cs="Times New Roman"/>
          <w:sz w:val="24"/>
          <w:szCs w:val="24"/>
        </w:rPr>
        <w:t xml:space="preserve"> </w:t>
      </w:r>
      <w:r w:rsidRPr="009A7165">
        <w:rPr>
          <w:rFonts w:ascii="Times New Roman" w:hAnsi="Times New Roman" w:cs="Times New Roman"/>
          <w:sz w:val="24"/>
          <w:szCs w:val="24"/>
        </w:rPr>
        <w:t xml:space="preserve">In criminal law, an accused person is </w:t>
      </w:r>
      <w:r w:rsidRPr="009A7165">
        <w:rPr>
          <w:rFonts w:ascii="Times New Roman" w:hAnsi="Times New Roman" w:cs="Times New Roman"/>
          <w:bCs/>
          <w:sz w:val="24"/>
          <w:szCs w:val="24"/>
        </w:rPr>
        <w:t>presumed innocent until proven guilty</w:t>
      </w:r>
      <w:r w:rsidRPr="00B613D9">
        <w:rPr>
          <w:rFonts w:ascii="Times New Roman" w:hAnsi="Times New Roman" w:cs="Times New Roman"/>
          <w:sz w:val="24"/>
          <w:szCs w:val="24"/>
        </w:rPr>
        <w:t>.</w:t>
      </w:r>
      <w:r w:rsidRPr="009A7165">
        <w:rPr>
          <w:rFonts w:ascii="Times New Roman" w:hAnsi="Times New Roman" w:cs="Times New Roman"/>
          <w:b/>
          <w:sz w:val="24"/>
          <w:szCs w:val="24"/>
        </w:rPr>
        <w:t xml:space="preserve"> </w:t>
      </w:r>
      <w:r w:rsidR="00B613D9">
        <w:rPr>
          <w:rFonts w:ascii="Times New Roman" w:hAnsi="Times New Roman" w:cs="Times New Roman"/>
          <w:b/>
          <w:sz w:val="24"/>
          <w:szCs w:val="24"/>
        </w:rPr>
        <w:t xml:space="preserve"> </w:t>
      </w:r>
      <w:r w:rsidRPr="009A7165">
        <w:rPr>
          <w:rFonts w:ascii="Times New Roman" w:hAnsi="Times New Roman" w:cs="Times New Roman"/>
          <w:sz w:val="24"/>
          <w:szCs w:val="24"/>
        </w:rPr>
        <w:t>The burden of proof therefore lies with the State.</w:t>
      </w:r>
      <w:r w:rsidR="0066301D">
        <w:rPr>
          <w:rFonts w:ascii="Times New Roman" w:hAnsi="Times New Roman" w:cs="Times New Roman"/>
          <w:b/>
          <w:sz w:val="24"/>
          <w:szCs w:val="24"/>
        </w:rPr>
        <w:t xml:space="preserve">  </w:t>
      </w:r>
      <w:r w:rsidRPr="009A7165">
        <w:rPr>
          <w:rFonts w:ascii="Times New Roman" w:hAnsi="Times New Roman" w:cs="Times New Roman"/>
          <w:sz w:val="24"/>
          <w:szCs w:val="24"/>
        </w:rPr>
        <w:t xml:space="preserve">The State has to prove its case beyond a reasonable doubt. </w:t>
      </w:r>
      <w:r w:rsidR="00B613D9">
        <w:rPr>
          <w:rFonts w:ascii="Times New Roman" w:hAnsi="Times New Roman" w:cs="Times New Roman"/>
          <w:sz w:val="24"/>
          <w:szCs w:val="24"/>
        </w:rPr>
        <w:t xml:space="preserve"> </w:t>
      </w:r>
      <w:r w:rsidRPr="009A7165">
        <w:rPr>
          <w:rFonts w:ascii="Times New Roman" w:hAnsi="Times New Roman" w:cs="Times New Roman"/>
          <w:sz w:val="24"/>
          <w:szCs w:val="24"/>
        </w:rPr>
        <w:t xml:space="preserve">In </w:t>
      </w:r>
      <w:r w:rsidRPr="009A7165">
        <w:rPr>
          <w:rFonts w:ascii="Times New Roman" w:hAnsi="Times New Roman" w:cs="Times New Roman"/>
          <w:i/>
          <w:sz w:val="24"/>
          <w:szCs w:val="24"/>
        </w:rPr>
        <w:t>S</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Mlambo</w:t>
      </w:r>
      <w:r w:rsidR="00681766">
        <w:rPr>
          <w:rFonts w:ascii="Times New Roman" w:hAnsi="Times New Roman" w:cs="Times New Roman"/>
          <w:sz w:val="24"/>
          <w:szCs w:val="24"/>
        </w:rPr>
        <w:t xml:space="preserve"> HH 524/</w:t>
      </w:r>
      <w:r w:rsidRPr="009A7165">
        <w:rPr>
          <w:rFonts w:ascii="Times New Roman" w:hAnsi="Times New Roman" w:cs="Times New Roman"/>
          <w:sz w:val="24"/>
          <w:szCs w:val="24"/>
        </w:rPr>
        <w:t xml:space="preserve">23 at </w:t>
      </w:r>
      <w:r w:rsidR="00B613D9">
        <w:rPr>
          <w:rFonts w:ascii="Times New Roman" w:hAnsi="Times New Roman" w:cs="Times New Roman"/>
          <w:sz w:val="24"/>
          <w:szCs w:val="24"/>
        </w:rPr>
        <w:t xml:space="preserve">p </w:t>
      </w:r>
      <w:r w:rsidRPr="009A7165">
        <w:rPr>
          <w:rFonts w:ascii="Times New Roman" w:hAnsi="Times New Roman" w:cs="Times New Roman"/>
          <w:sz w:val="24"/>
          <w:szCs w:val="24"/>
        </w:rPr>
        <w:t>2 the court held that:</w:t>
      </w:r>
    </w:p>
    <w:p w14:paraId="6FBC951C" w14:textId="1CC662E1" w:rsidR="0037100C" w:rsidRPr="009A7165" w:rsidRDefault="0037100C" w:rsidP="00B613D9">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 xml:space="preserve">“It is trite that the state bears the onus to prove its case against an accused beyond reasonable doubt. </w:t>
      </w:r>
      <w:r w:rsidR="00743567">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test to be applied before a trial court rejects an explanation given by an accused is worth repeating. </w:t>
      </w:r>
      <w:r w:rsidR="00743567">
        <w:rPr>
          <w:rFonts w:ascii="Times New Roman" w:hAnsi="Times New Roman" w:cs="Times New Roman"/>
          <w:sz w:val="24"/>
          <w:szCs w:val="24"/>
        </w:rPr>
        <w:t xml:space="preserve"> </w:t>
      </w:r>
      <w:r w:rsidRPr="009A7165">
        <w:rPr>
          <w:rFonts w:ascii="Times New Roman" w:hAnsi="Times New Roman" w:cs="Times New Roman"/>
          <w:sz w:val="24"/>
          <w:szCs w:val="24"/>
        </w:rPr>
        <w:t xml:space="preserve">In </w:t>
      </w:r>
      <w:r w:rsidRPr="009A7165">
        <w:rPr>
          <w:rFonts w:ascii="Times New Roman" w:hAnsi="Times New Roman" w:cs="Times New Roman"/>
          <w:i/>
          <w:sz w:val="24"/>
          <w:szCs w:val="24"/>
        </w:rPr>
        <w:t>R</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Difford</w:t>
      </w:r>
      <w:r w:rsidRPr="009A7165">
        <w:rPr>
          <w:rFonts w:ascii="Times New Roman" w:hAnsi="Times New Roman" w:cs="Times New Roman"/>
          <w:sz w:val="24"/>
          <w:szCs w:val="24"/>
        </w:rPr>
        <w:t xml:space="preserve"> 1937 AD 370 G</w:t>
      </w:r>
      <w:r w:rsidR="00743567" w:rsidRPr="00743567">
        <w:rPr>
          <w:rFonts w:ascii="Times New Roman" w:hAnsi="Times New Roman" w:cs="Times New Roman"/>
          <w:smallCaps/>
          <w:sz w:val="24"/>
          <w:szCs w:val="24"/>
        </w:rPr>
        <w:t>reenberg</w:t>
      </w:r>
      <w:r w:rsidRPr="009A7165">
        <w:rPr>
          <w:rFonts w:ascii="Times New Roman" w:hAnsi="Times New Roman" w:cs="Times New Roman"/>
          <w:sz w:val="24"/>
          <w:szCs w:val="24"/>
        </w:rPr>
        <w:t xml:space="preserve"> J puts it thus:</w:t>
      </w:r>
    </w:p>
    <w:p w14:paraId="30B15061" w14:textId="7AD20517" w:rsidR="0037100C" w:rsidRPr="009A7165" w:rsidRDefault="00743567" w:rsidP="0066301D">
      <w:pPr>
        <w:spacing w:line="240" w:lineRule="auto"/>
        <w:ind w:left="1701"/>
        <w:jc w:val="both"/>
        <w:rPr>
          <w:rFonts w:ascii="Times New Roman" w:hAnsi="Times New Roman" w:cs="Times New Roman"/>
          <w:sz w:val="24"/>
          <w:szCs w:val="24"/>
        </w:rPr>
      </w:pPr>
      <w:r>
        <w:rPr>
          <w:rFonts w:ascii="Times New Roman" w:hAnsi="Times New Roman" w:cs="Times New Roman"/>
          <w:sz w:val="24"/>
          <w:szCs w:val="24"/>
        </w:rPr>
        <w:t>‘</w:t>
      </w:r>
      <w:r w:rsidR="0037100C" w:rsidRPr="009A7165">
        <w:rPr>
          <w:rFonts w:ascii="Times New Roman" w:hAnsi="Times New Roman" w:cs="Times New Roman"/>
          <w:sz w:val="24"/>
          <w:szCs w:val="24"/>
        </w:rPr>
        <w:t xml:space="preserve">…..no </w:t>
      </w:r>
      <w:r w:rsidR="0037100C" w:rsidRPr="0066301D">
        <w:rPr>
          <w:rFonts w:ascii="Times New Roman" w:hAnsi="Times New Roman" w:cs="Times New Roman"/>
          <w:i/>
          <w:sz w:val="24"/>
          <w:szCs w:val="24"/>
        </w:rPr>
        <w:t>onus</w:t>
      </w:r>
      <w:r w:rsidR="0037100C" w:rsidRPr="009A7165">
        <w:rPr>
          <w:rFonts w:ascii="Times New Roman" w:hAnsi="Times New Roman" w:cs="Times New Roman"/>
          <w:sz w:val="24"/>
          <w:szCs w:val="24"/>
        </w:rPr>
        <w:t xml:space="preserve"> rests on the accused to convince the court of the tru</w:t>
      </w:r>
      <w:r w:rsidR="0066301D">
        <w:rPr>
          <w:rFonts w:ascii="Times New Roman" w:hAnsi="Times New Roman" w:cs="Times New Roman"/>
          <w:sz w:val="24"/>
          <w:szCs w:val="24"/>
        </w:rPr>
        <w:t xml:space="preserve">th of any explanation he gives.  </w:t>
      </w:r>
      <w:r w:rsidR="0037100C" w:rsidRPr="009A7165">
        <w:rPr>
          <w:rFonts w:ascii="Times New Roman" w:hAnsi="Times New Roman" w:cs="Times New Roman"/>
          <w:sz w:val="24"/>
          <w:szCs w:val="24"/>
        </w:rPr>
        <w:t xml:space="preserve">If he gives an explanation, even if that explanation is improbable, the court is not entitled to convict unless it is satisfied, not only that </w:t>
      </w:r>
      <w:r w:rsidR="0037100C" w:rsidRPr="009A7165">
        <w:rPr>
          <w:rFonts w:ascii="Times New Roman" w:hAnsi="Times New Roman" w:cs="Times New Roman"/>
          <w:sz w:val="24"/>
          <w:szCs w:val="24"/>
        </w:rPr>
        <w:lastRenderedPageBreak/>
        <w:t xml:space="preserve">the explanation is improbable, but that beyond reasonable doubt it is false. </w:t>
      </w:r>
      <w:r w:rsidR="0066301D">
        <w:rPr>
          <w:rFonts w:ascii="Times New Roman" w:hAnsi="Times New Roman" w:cs="Times New Roman"/>
          <w:sz w:val="24"/>
          <w:szCs w:val="24"/>
        </w:rPr>
        <w:t xml:space="preserve"> </w:t>
      </w:r>
      <w:r w:rsidR="0037100C" w:rsidRPr="009A7165">
        <w:rPr>
          <w:rFonts w:ascii="Times New Roman" w:hAnsi="Times New Roman" w:cs="Times New Roman"/>
          <w:sz w:val="24"/>
          <w:szCs w:val="24"/>
        </w:rPr>
        <w:t>If there is any reasonable possibility of his explanation being true, then h</w:t>
      </w:r>
      <w:r w:rsidR="0066301D">
        <w:rPr>
          <w:rFonts w:ascii="Times New Roman" w:hAnsi="Times New Roman" w:cs="Times New Roman"/>
          <w:sz w:val="24"/>
          <w:szCs w:val="24"/>
        </w:rPr>
        <w:t>e is entitled to his acquittal.’</w:t>
      </w:r>
    </w:p>
    <w:p w14:paraId="1D6560CC" w14:textId="77777777" w:rsidR="0037100C" w:rsidRPr="009A7165" w:rsidRDefault="0037100C" w:rsidP="0066301D">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 xml:space="preserve">We think it useful to refer also to </w:t>
      </w:r>
      <w:r w:rsidRPr="009A7165">
        <w:rPr>
          <w:rFonts w:ascii="Times New Roman" w:hAnsi="Times New Roman" w:cs="Times New Roman"/>
          <w:i/>
          <w:sz w:val="24"/>
          <w:szCs w:val="24"/>
        </w:rPr>
        <w:t>S</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Van</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der</w:t>
      </w:r>
      <w:r w:rsidRPr="009A7165">
        <w:rPr>
          <w:rFonts w:ascii="Times New Roman" w:hAnsi="Times New Roman" w:cs="Times New Roman"/>
          <w:sz w:val="24"/>
          <w:szCs w:val="24"/>
        </w:rPr>
        <w:t xml:space="preserve"> </w:t>
      </w:r>
      <w:r w:rsidRPr="009A7165">
        <w:rPr>
          <w:rFonts w:ascii="Times New Roman" w:hAnsi="Times New Roman" w:cs="Times New Roman"/>
          <w:i/>
          <w:sz w:val="24"/>
          <w:szCs w:val="24"/>
        </w:rPr>
        <w:t>Meyden</w:t>
      </w:r>
      <w:r w:rsidRPr="009A7165">
        <w:rPr>
          <w:rFonts w:ascii="Times New Roman" w:hAnsi="Times New Roman" w:cs="Times New Roman"/>
          <w:sz w:val="24"/>
          <w:szCs w:val="24"/>
        </w:rPr>
        <w:t xml:space="preserve"> 1999(1) SACR 447 (W) where the court, at 448, had this to say:</w:t>
      </w:r>
    </w:p>
    <w:p w14:paraId="553F377E" w14:textId="6FF2C039" w:rsidR="0037100C" w:rsidRDefault="00012C43" w:rsidP="00012C43">
      <w:pPr>
        <w:spacing w:line="240" w:lineRule="auto"/>
        <w:ind w:left="1843"/>
        <w:jc w:val="both"/>
        <w:rPr>
          <w:rFonts w:ascii="Times New Roman" w:hAnsi="Times New Roman" w:cs="Times New Roman"/>
          <w:sz w:val="24"/>
          <w:szCs w:val="24"/>
        </w:rPr>
      </w:pPr>
      <w:r>
        <w:rPr>
          <w:rFonts w:ascii="Times New Roman" w:hAnsi="Times New Roman" w:cs="Times New Roman"/>
          <w:sz w:val="24"/>
          <w:szCs w:val="24"/>
        </w:rPr>
        <w:t>‘</w:t>
      </w:r>
      <w:r w:rsidR="0037100C" w:rsidRPr="009A7165">
        <w:rPr>
          <w:rFonts w:ascii="Times New Roman" w:hAnsi="Times New Roman" w:cs="Times New Roman"/>
          <w:sz w:val="24"/>
          <w:szCs w:val="24"/>
        </w:rPr>
        <w:t xml:space="preserve">The </w:t>
      </w:r>
      <w:r w:rsidR="0037100C" w:rsidRPr="006A1849">
        <w:rPr>
          <w:rFonts w:ascii="Times New Roman" w:hAnsi="Times New Roman" w:cs="Times New Roman"/>
          <w:i/>
          <w:sz w:val="24"/>
          <w:szCs w:val="24"/>
        </w:rPr>
        <w:t>onus</w:t>
      </w:r>
      <w:r w:rsidR="0037100C" w:rsidRPr="009A7165">
        <w:rPr>
          <w:rFonts w:ascii="Times New Roman" w:hAnsi="Times New Roman" w:cs="Times New Roman"/>
          <w:sz w:val="24"/>
          <w:szCs w:val="24"/>
        </w:rPr>
        <w:t xml:space="preserve"> of proof in a criminal case is discharged by the state if the evidence established the guilt of the accused beyond reasonable doubt. </w:t>
      </w:r>
      <w:r w:rsidR="002163CA">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 corollary is that he is entitled to be acquitted if it is reasonably possible that he might be innocent. </w:t>
      </w:r>
      <w:r w:rsidR="002163CA">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These are not separate and independent tests, but the expression of the same test viewed </w:t>
      </w:r>
      <w:r w:rsidR="002163CA">
        <w:rPr>
          <w:rFonts w:ascii="Times New Roman" w:hAnsi="Times New Roman" w:cs="Times New Roman"/>
          <w:sz w:val="24"/>
          <w:szCs w:val="24"/>
        </w:rPr>
        <w:t xml:space="preserve">from the opposite perspectives.  </w:t>
      </w:r>
      <w:r w:rsidR="0037100C" w:rsidRPr="009A7165">
        <w:rPr>
          <w:rFonts w:ascii="Times New Roman" w:hAnsi="Times New Roman" w:cs="Times New Roman"/>
          <w:sz w:val="24"/>
          <w:szCs w:val="24"/>
        </w:rPr>
        <w:t xml:space="preserve">In order to convict, the evidence must establish the guilt of the accused beyond a reasonable doubt, which will be so only if there is at the same time no reasonable possibility that an innocent explanation which has </w:t>
      </w:r>
      <w:r w:rsidR="002163CA">
        <w:rPr>
          <w:rFonts w:ascii="Times New Roman" w:hAnsi="Times New Roman" w:cs="Times New Roman"/>
          <w:sz w:val="24"/>
          <w:szCs w:val="24"/>
        </w:rPr>
        <w:t xml:space="preserve">been put forward might be true.  </w:t>
      </w:r>
      <w:r w:rsidR="0037100C" w:rsidRPr="009A7165">
        <w:rPr>
          <w:rFonts w:ascii="Times New Roman" w:hAnsi="Times New Roman" w:cs="Times New Roman"/>
          <w:sz w:val="24"/>
          <w:szCs w:val="24"/>
        </w:rPr>
        <w:t>The two are inseparable, each being the logical corollary of the other.”</w:t>
      </w:r>
      <w:r>
        <w:rPr>
          <w:rFonts w:ascii="Times New Roman" w:hAnsi="Times New Roman" w:cs="Times New Roman"/>
          <w:sz w:val="24"/>
          <w:szCs w:val="24"/>
        </w:rPr>
        <w:t>’</w:t>
      </w:r>
    </w:p>
    <w:p w14:paraId="30D14E6B" w14:textId="77777777" w:rsidR="00012C43" w:rsidRPr="009A7165" w:rsidRDefault="00012C43" w:rsidP="006A1849">
      <w:pPr>
        <w:tabs>
          <w:tab w:val="left" w:pos="2160"/>
        </w:tabs>
        <w:spacing w:after="0" w:line="240" w:lineRule="auto"/>
        <w:ind w:left="2160"/>
        <w:jc w:val="both"/>
        <w:rPr>
          <w:rFonts w:ascii="Times New Roman" w:hAnsi="Times New Roman" w:cs="Times New Roman"/>
          <w:sz w:val="24"/>
          <w:szCs w:val="24"/>
        </w:rPr>
      </w:pPr>
    </w:p>
    <w:p w14:paraId="7540BE41" w14:textId="6DB4EFF7" w:rsidR="0037100C" w:rsidRPr="009A7165" w:rsidRDefault="0037100C" w:rsidP="00934D8B">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In </w:t>
      </w:r>
      <w:r w:rsidRPr="009A7165">
        <w:rPr>
          <w:rFonts w:ascii="Times New Roman" w:hAnsi="Times New Roman" w:cs="Times New Roman"/>
          <w:i/>
          <w:sz w:val="24"/>
          <w:szCs w:val="24"/>
        </w:rPr>
        <w:t>S</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Moyo</w:t>
      </w:r>
      <w:r w:rsidR="006A1849">
        <w:rPr>
          <w:rFonts w:ascii="Times New Roman" w:hAnsi="Times New Roman" w:cs="Times New Roman"/>
          <w:sz w:val="24"/>
          <w:szCs w:val="24"/>
        </w:rPr>
        <w:t xml:space="preserve"> HB 178/</w:t>
      </w:r>
      <w:r w:rsidRPr="009A7165">
        <w:rPr>
          <w:rFonts w:ascii="Times New Roman" w:hAnsi="Times New Roman" w:cs="Times New Roman"/>
          <w:sz w:val="24"/>
          <w:szCs w:val="24"/>
        </w:rPr>
        <w:t>16 the court also held as follows:</w:t>
      </w:r>
    </w:p>
    <w:p w14:paraId="4FCFA984" w14:textId="7110BA36" w:rsidR="0037100C" w:rsidRDefault="0037100C" w:rsidP="006A1849">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“An accused person's defence can only be rejected if it is improbable, unreasonable and not possibly true.</w:t>
      </w:r>
      <w:r w:rsidR="00934D8B">
        <w:rPr>
          <w:rFonts w:ascii="Times New Roman" w:hAnsi="Times New Roman" w:cs="Times New Roman"/>
          <w:sz w:val="24"/>
          <w:szCs w:val="24"/>
        </w:rPr>
        <w:t>”</w:t>
      </w:r>
    </w:p>
    <w:p w14:paraId="5611A218" w14:textId="77777777" w:rsidR="0081568B" w:rsidRPr="009A7165" w:rsidRDefault="0081568B" w:rsidP="006A1849">
      <w:pPr>
        <w:spacing w:after="0" w:line="240" w:lineRule="auto"/>
        <w:ind w:left="1440"/>
        <w:jc w:val="both"/>
        <w:rPr>
          <w:rFonts w:ascii="Times New Roman" w:hAnsi="Times New Roman" w:cs="Times New Roman"/>
          <w:sz w:val="24"/>
          <w:szCs w:val="24"/>
        </w:rPr>
      </w:pPr>
    </w:p>
    <w:p w14:paraId="6CA707FD" w14:textId="56049161" w:rsidR="0037100C" w:rsidRPr="009A7165" w:rsidRDefault="0037100C" w:rsidP="0081568B">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In the case of </w:t>
      </w:r>
      <w:r w:rsidRPr="009A7165">
        <w:rPr>
          <w:rFonts w:ascii="Times New Roman" w:hAnsi="Times New Roman" w:cs="Times New Roman"/>
          <w:i/>
          <w:iCs/>
          <w:sz w:val="24"/>
          <w:szCs w:val="24"/>
        </w:rPr>
        <w:t>S</w:t>
      </w:r>
      <w:r w:rsidRPr="009A7165">
        <w:rPr>
          <w:rFonts w:ascii="Times New Roman" w:hAnsi="Times New Roman" w:cs="Times New Roman"/>
          <w:sz w:val="24"/>
          <w:szCs w:val="24"/>
        </w:rPr>
        <w:t> v </w:t>
      </w:r>
      <w:r w:rsidRPr="009A7165">
        <w:rPr>
          <w:rFonts w:ascii="Times New Roman" w:hAnsi="Times New Roman" w:cs="Times New Roman"/>
          <w:i/>
          <w:iCs/>
          <w:sz w:val="24"/>
          <w:szCs w:val="24"/>
        </w:rPr>
        <w:t>Makanyanga</w:t>
      </w:r>
      <w:r w:rsidRPr="009A7165">
        <w:rPr>
          <w:rFonts w:ascii="Times New Roman" w:hAnsi="Times New Roman" w:cs="Times New Roman"/>
          <w:sz w:val="24"/>
          <w:szCs w:val="24"/>
        </w:rPr>
        <w:t> 1996 (2) ZLR 231 the court summed it up as follows:</w:t>
      </w:r>
    </w:p>
    <w:p w14:paraId="5EEA6959" w14:textId="519188EF" w:rsidR="0037100C" w:rsidRDefault="0037100C" w:rsidP="006A1849">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 xml:space="preserve">“A conviction cannot possibly be sustained unless the judicial officer entertains a belief in the truth of the criminal complaint, but the fact that such credence is given to the testimony of the complaint does not mean that conviction must necessarily ensue. </w:t>
      </w:r>
      <w:r w:rsidR="0081568B">
        <w:rPr>
          <w:rFonts w:ascii="Times New Roman" w:hAnsi="Times New Roman" w:cs="Times New Roman"/>
          <w:sz w:val="24"/>
          <w:szCs w:val="24"/>
        </w:rPr>
        <w:t xml:space="preserve"> </w:t>
      </w:r>
      <w:r w:rsidRPr="009A7165">
        <w:rPr>
          <w:rFonts w:ascii="Times New Roman" w:hAnsi="Times New Roman" w:cs="Times New Roman"/>
          <w:sz w:val="24"/>
          <w:szCs w:val="24"/>
        </w:rPr>
        <w:t>Similarly, the mere failure of the accused to win the faith of the bench does not di</w:t>
      </w:r>
      <w:r w:rsidR="002163CA">
        <w:rPr>
          <w:rFonts w:ascii="Times New Roman" w:hAnsi="Times New Roman" w:cs="Times New Roman"/>
          <w:sz w:val="24"/>
          <w:szCs w:val="24"/>
        </w:rPr>
        <w:t xml:space="preserve">squalify him from an acquittal.  </w:t>
      </w:r>
      <w:r w:rsidRPr="009A7165">
        <w:rPr>
          <w:rFonts w:ascii="Times New Roman" w:hAnsi="Times New Roman" w:cs="Times New Roman"/>
          <w:sz w:val="24"/>
          <w:szCs w:val="24"/>
        </w:rPr>
        <w:t>Proof beyond reasonable doubt demands more than that a complainant be belie</w:t>
      </w:r>
      <w:r w:rsidR="002163CA">
        <w:rPr>
          <w:rFonts w:ascii="Times New Roman" w:hAnsi="Times New Roman" w:cs="Times New Roman"/>
          <w:sz w:val="24"/>
          <w:szCs w:val="24"/>
        </w:rPr>
        <w:t xml:space="preserve">ved and an accused disbelieved.  </w:t>
      </w:r>
      <w:r w:rsidRPr="009A7165">
        <w:rPr>
          <w:rFonts w:ascii="Times New Roman" w:hAnsi="Times New Roman" w:cs="Times New Roman"/>
          <w:sz w:val="24"/>
          <w:szCs w:val="24"/>
        </w:rPr>
        <w:t>It demands that a defence succeeds whenever it appears reasonably possible that it might be true.”</w:t>
      </w:r>
    </w:p>
    <w:p w14:paraId="6FAF4EB2" w14:textId="77777777" w:rsidR="0081568B" w:rsidRPr="009A7165" w:rsidRDefault="0081568B" w:rsidP="0081568B">
      <w:pPr>
        <w:spacing w:after="0" w:line="240" w:lineRule="auto"/>
        <w:ind w:left="1440"/>
        <w:jc w:val="both"/>
        <w:rPr>
          <w:rFonts w:ascii="Times New Roman" w:hAnsi="Times New Roman" w:cs="Times New Roman"/>
          <w:sz w:val="24"/>
          <w:szCs w:val="24"/>
        </w:rPr>
      </w:pPr>
    </w:p>
    <w:p w14:paraId="61D85FA9" w14:textId="64990464" w:rsidR="0037100C" w:rsidRPr="009A7165" w:rsidRDefault="0037100C" w:rsidP="002A1C28">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The appellants submitted that the trial court improperly reversed the </w:t>
      </w:r>
      <w:r w:rsidRPr="002A1C28">
        <w:rPr>
          <w:rFonts w:ascii="Times New Roman" w:hAnsi="Times New Roman" w:cs="Times New Roman"/>
          <w:i/>
          <w:sz w:val="24"/>
          <w:szCs w:val="24"/>
        </w:rPr>
        <w:t>onus</w:t>
      </w:r>
      <w:r w:rsidRPr="009A7165">
        <w:rPr>
          <w:rFonts w:ascii="Times New Roman" w:hAnsi="Times New Roman" w:cs="Times New Roman"/>
          <w:sz w:val="24"/>
          <w:szCs w:val="24"/>
        </w:rPr>
        <w:t xml:space="preserve"> of proof when it observed that they had not called the Zvishavane Town Council lawyer to explain the legal advice th</w:t>
      </w:r>
      <w:r w:rsidR="002163CA">
        <w:rPr>
          <w:rFonts w:ascii="Times New Roman" w:hAnsi="Times New Roman" w:cs="Times New Roman"/>
          <w:sz w:val="24"/>
          <w:szCs w:val="24"/>
        </w:rPr>
        <w:t xml:space="preserve">ey claimed to have relied upon.  </w:t>
      </w:r>
      <w:r w:rsidR="001E2441" w:rsidRPr="009A7165">
        <w:rPr>
          <w:rFonts w:ascii="Times New Roman" w:hAnsi="Times New Roman" w:cs="Times New Roman"/>
          <w:sz w:val="24"/>
          <w:szCs w:val="24"/>
        </w:rPr>
        <w:t>T</w:t>
      </w:r>
      <w:r w:rsidRPr="009A7165">
        <w:rPr>
          <w:rFonts w:ascii="Times New Roman" w:hAnsi="Times New Roman" w:cs="Times New Roman"/>
          <w:sz w:val="24"/>
          <w:szCs w:val="24"/>
        </w:rPr>
        <w:t>his contention</w:t>
      </w:r>
      <w:r w:rsidR="001E2441" w:rsidRPr="009A7165">
        <w:rPr>
          <w:rFonts w:ascii="Times New Roman" w:hAnsi="Times New Roman" w:cs="Times New Roman"/>
          <w:sz w:val="24"/>
          <w:szCs w:val="24"/>
        </w:rPr>
        <w:t xml:space="preserve"> is not supported by the law</w:t>
      </w:r>
      <w:r w:rsidRPr="009A7165">
        <w:rPr>
          <w:rFonts w:ascii="Times New Roman" w:hAnsi="Times New Roman" w:cs="Times New Roman"/>
          <w:sz w:val="24"/>
          <w:szCs w:val="24"/>
        </w:rPr>
        <w:t xml:space="preserve">. </w:t>
      </w:r>
      <w:r w:rsidR="002163CA">
        <w:rPr>
          <w:rFonts w:ascii="Times New Roman" w:hAnsi="Times New Roman" w:cs="Times New Roman"/>
          <w:sz w:val="24"/>
          <w:szCs w:val="24"/>
        </w:rPr>
        <w:t xml:space="preserve"> </w:t>
      </w:r>
      <w:r w:rsidRPr="009A7165">
        <w:rPr>
          <w:rFonts w:ascii="Times New Roman" w:hAnsi="Times New Roman" w:cs="Times New Roman"/>
          <w:sz w:val="24"/>
          <w:szCs w:val="24"/>
        </w:rPr>
        <w:t xml:space="preserve">Section 174 (2) of the Criminal Law Code shifts </w:t>
      </w:r>
      <w:r w:rsidR="00DA4BD7" w:rsidRPr="009A7165">
        <w:rPr>
          <w:rFonts w:ascii="Times New Roman" w:hAnsi="Times New Roman" w:cs="Times New Roman"/>
          <w:sz w:val="24"/>
          <w:szCs w:val="24"/>
        </w:rPr>
        <w:t>the</w:t>
      </w:r>
      <w:r w:rsidRPr="009A7165">
        <w:rPr>
          <w:rFonts w:ascii="Times New Roman" w:hAnsi="Times New Roman" w:cs="Times New Roman"/>
          <w:sz w:val="24"/>
          <w:szCs w:val="24"/>
        </w:rPr>
        <w:t xml:space="preserve"> evidentiary </w:t>
      </w:r>
      <w:r w:rsidR="002163CA">
        <w:rPr>
          <w:rFonts w:ascii="Times New Roman" w:hAnsi="Times New Roman" w:cs="Times New Roman"/>
          <w:sz w:val="24"/>
          <w:szCs w:val="24"/>
        </w:rPr>
        <w:t xml:space="preserve">burden onto the accused person.  </w:t>
      </w:r>
      <w:r w:rsidR="00DA4BD7" w:rsidRPr="009A7165">
        <w:rPr>
          <w:rFonts w:ascii="Times New Roman" w:hAnsi="Times New Roman" w:cs="Times New Roman"/>
          <w:sz w:val="24"/>
          <w:szCs w:val="24"/>
        </w:rPr>
        <w:t>The said s</w:t>
      </w:r>
      <w:r w:rsidRPr="009A7165">
        <w:rPr>
          <w:rFonts w:ascii="Times New Roman" w:hAnsi="Times New Roman" w:cs="Times New Roman"/>
          <w:sz w:val="24"/>
          <w:szCs w:val="24"/>
        </w:rPr>
        <w:t>ection provides as follows:</w:t>
      </w:r>
    </w:p>
    <w:p w14:paraId="44DAB88D" w14:textId="635FD51B" w:rsidR="0037100C" w:rsidRDefault="0037100C" w:rsidP="002163CA">
      <w:pPr>
        <w:spacing w:line="240" w:lineRule="auto"/>
        <w:ind w:left="1560"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“(2) If it is proved, in any prosecution for criminal abuse of duty as a public officer, that a public officer, in breach of his or her duty as such, did or omitted to do anything to the favour or prejudice of any person, it shall be presumed, </w:t>
      </w:r>
      <w:r w:rsidRPr="009A7165">
        <w:rPr>
          <w:rFonts w:ascii="Times New Roman" w:hAnsi="Times New Roman" w:cs="Times New Roman"/>
          <w:b/>
          <w:bCs/>
          <w:iCs/>
          <w:sz w:val="24"/>
          <w:szCs w:val="24"/>
        </w:rPr>
        <w:t xml:space="preserve">unless the </w:t>
      </w:r>
      <w:r w:rsidRPr="009A7165">
        <w:rPr>
          <w:rFonts w:ascii="Times New Roman" w:hAnsi="Times New Roman" w:cs="Times New Roman"/>
          <w:b/>
          <w:bCs/>
          <w:iCs/>
          <w:sz w:val="24"/>
          <w:szCs w:val="24"/>
        </w:rPr>
        <w:lastRenderedPageBreak/>
        <w:t>contrary is proved</w:t>
      </w:r>
      <w:r w:rsidRPr="009A7165">
        <w:rPr>
          <w:rFonts w:ascii="Times New Roman" w:hAnsi="Times New Roman" w:cs="Times New Roman"/>
          <w:sz w:val="24"/>
          <w:szCs w:val="24"/>
        </w:rPr>
        <w:t>, that he or she did or omitted to do the thing for the purpose of showing favour or disfavour, as the case may be, to that person.” (</w:t>
      </w:r>
      <w:r w:rsidR="002A1C28" w:rsidRPr="009A7165">
        <w:rPr>
          <w:rFonts w:ascii="Times New Roman" w:hAnsi="Times New Roman" w:cs="Times New Roman"/>
          <w:sz w:val="24"/>
          <w:szCs w:val="24"/>
        </w:rPr>
        <w:t>My</w:t>
      </w:r>
      <w:r w:rsidRPr="009A7165">
        <w:rPr>
          <w:rFonts w:ascii="Times New Roman" w:hAnsi="Times New Roman" w:cs="Times New Roman"/>
          <w:sz w:val="24"/>
          <w:szCs w:val="24"/>
        </w:rPr>
        <w:t xml:space="preserve"> emphasis)</w:t>
      </w:r>
    </w:p>
    <w:p w14:paraId="6E7F5089" w14:textId="77777777" w:rsidR="002A1C28" w:rsidRPr="009A7165" w:rsidRDefault="002A1C28" w:rsidP="002A1C28">
      <w:pPr>
        <w:spacing w:line="240" w:lineRule="auto"/>
        <w:ind w:left="1134"/>
        <w:jc w:val="both"/>
        <w:rPr>
          <w:rFonts w:ascii="Times New Roman" w:hAnsi="Times New Roman" w:cs="Times New Roman"/>
          <w:sz w:val="24"/>
          <w:szCs w:val="24"/>
        </w:rPr>
      </w:pPr>
    </w:p>
    <w:p w14:paraId="15E6D11E" w14:textId="64B55837" w:rsidR="0037100C" w:rsidRPr="00D02DC1" w:rsidRDefault="0037100C" w:rsidP="00D02DC1">
      <w:pPr>
        <w:pStyle w:val="ListParagraph"/>
        <w:numPr>
          <w:ilvl w:val="0"/>
          <w:numId w:val="16"/>
        </w:numPr>
        <w:spacing w:line="480" w:lineRule="auto"/>
        <w:ind w:left="426" w:hanging="426"/>
        <w:jc w:val="both"/>
        <w:rPr>
          <w:rFonts w:ascii="Times New Roman" w:hAnsi="Times New Roman" w:cs="Times New Roman"/>
          <w:b/>
          <w:sz w:val="24"/>
          <w:szCs w:val="24"/>
        </w:rPr>
      </w:pPr>
      <w:r w:rsidRPr="009A7165">
        <w:rPr>
          <w:rFonts w:ascii="Times New Roman" w:hAnsi="Times New Roman" w:cs="Times New Roman"/>
          <w:sz w:val="24"/>
          <w:szCs w:val="24"/>
        </w:rPr>
        <w:t>Once the prosecution proves that the public officer acted or failed to act in breach of</w:t>
      </w:r>
      <w:r w:rsidR="00DA4BD7" w:rsidRPr="009A7165">
        <w:rPr>
          <w:rFonts w:ascii="Times New Roman" w:hAnsi="Times New Roman" w:cs="Times New Roman"/>
          <w:sz w:val="24"/>
          <w:szCs w:val="24"/>
        </w:rPr>
        <w:t xml:space="preserve"> his or her</w:t>
      </w:r>
      <w:r w:rsidRPr="009A7165">
        <w:rPr>
          <w:rFonts w:ascii="Times New Roman" w:hAnsi="Times New Roman" w:cs="Times New Roman"/>
          <w:sz w:val="24"/>
          <w:szCs w:val="24"/>
        </w:rPr>
        <w:t xml:space="preserve"> duty in a manner benefiting or prejudicing </w:t>
      </w:r>
      <w:r w:rsidR="00DA4BD7" w:rsidRPr="009A7165">
        <w:rPr>
          <w:rFonts w:ascii="Times New Roman" w:hAnsi="Times New Roman" w:cs="Times New Roman"/>
          <w:sz w:val="24"/>
          <w:szCs w:val="24"/>
        </w:rPr>
        <w:t>any person</w:t>
      </w:r>
      <w:r w:rsidRPr="009A7165">
        <w:rPr>
          <w:rFonts w:ascii="Times New Roman" w:hAnsi="Times New Roman" w:cs="Times New Roman"/>
          <w:sz w:val="24"/>
          <w:szCs w:val="24"/>
        </w:rPr>
        <w:t>, the presum</w:t>
      </w:r>
      <w:r w:rsidR="00DA4BD7" w:rsidRPr="009A7165">
        <w:rPr>
          <w:rFonts w:ascii="Times New Roman" w:hAnsi="Times New Roman" w:cs="Times New Roman"/>
          <w:sz w:val="24"/>
          <w:szCs w:val="24"/>
        </w:rPr>
        <w:t>ption becomes operative and is made that</w:t>
      </w:r>
      <w:r w:rsidRPr="009A7165">
        <w:rPr>
          <w:rFonts w:ascii="Times New Roman" w:hAnsi="Times New Roman" w:cs="Times New Roman"/>
          <w:sz w:val="24"/>
          <w:szCs w:val="24"/>
        </w:rPr>
        <w:t xml:space="preserve"> the action was taken with the improper purpose of favour or disfavour. </w:t>
      </w:r>
      <w:r w:rsidR="00D02DC1">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w:t>
      </w:r>
      <w:r w:rsidRPr="009A7165">
        <w:rPr>
          <w:rFonts w:ascii="Times New Roman" w:hAnsi="Times New Roman" w:cs="Times New Roman"/>
          <w:bCs/>
          <w:sz w:val="24"/>
          <w:szCs w:val="24"/>
        </w:rPr>
        <w:t>accused must then adduce evidence to rebut this statutory presumption</w:t>
      </w:r>
      <w:r w:rsidR="002163CA">
        <w:rPr>
          <w:rFonts w:ascii="Times New Roman" w:hAnsi="Times New Roman" w:cs="Times New Roman"/>
          <w:sz w:val="24"/>
          <w:szCs w:val="24"/>
        </w:rPr>
        <w:t xml:space="preserve">.  </w:t>
      </w:r>
      <w:r w:rsidRPr="009A7165">
        <w:rPr>
          <w:rFonts w:ascii="Times New Roman" w:hAnsi="Times New Roman" w:cs="Times New Roman"/>
          <w:sz w:val="24"/>
          <w:szCs w:val="24"/>
        </w:rPr>
        <w:t xml:space="preserve">It is important to distinguish this </w:t>
      </w:r>
      <w:r w:rsidRPr="009A7165">
        <w:rPr>
          <w:rFonts w:ascii="Times New Roman" w:hAnsi="Times New Roman" w:cs="Times New Roman"/>
          <w:bCs/>
          <w:sz w:val="24"/>
          <w:szCs w:val="24"/>
        </w:rPr>
        <w:t>evidentiary burden</w:t>
      </w:r>
      <w:r w:rsidRPr="009A7165">
        <w:rPr>
          <w:rFonts w:ascii="Times New Roman" w:hAnsi="Times New Roman" w:cs="Times New Roman"/>
          <w:sz w:val="24"/>
          <w:szCs w:val="24"/>
        </w:rPr>
        <w:t xml:space="preserve"> from the general </w:t>
      </w:r>
      <w:r w:rsidRPr="009A7165">
        <w:rPr>
          <w:rFonts w:ascii="Times New Roman" w:hAnsi="Times New Roman" w:cs="Times New Roman"/>
          <w:bCs/>
          <w:sz w:val="24"/>
          <w:szCs w:val="24"/>
        </w:rPr>
        <w:t>legal burden</w:t>
      </w:r>
      <w:r w:rsidRPr="009A7165">
        <w:rPr>
          <w:rFonts w:ascii="Times New Roman" w:hAnsi="Times New Roman" w:cs="Times New Roman"/>
          <w:sz w:val="24"/>
          <w:szCs w:val="24"/>
        </w:rPr>
        <w:t xml:space="preserve"> of proving the offence beyond reasonable doubt, which remai</w:t>
      </w:r>
      <w:r w:rsidR="002163CA">
        <w:rPr>
          <w:rFonts w:ascii="Times New Roman" w:hAnsi="Times New Roman" w:cs="Times New Roman"/>
          <w:sz w:val="24"/>
          <w:szCs w:val="24"/>
        </w:rPr>
        <w:t xml:space="preserve">ns firmly with the prosecution.  </w:t>
      </w:r>
      <w:r w:rsidRPr="009A7165">
        <w:rPr>
          <w:rFonts w:ascii="Times New Roman" w:hAnsi="Times New Roman" w:cs="Times New Roman"/>
          <w:sz w:val="24"/>
          <w:szCs w:val="24"/>
        </w:rPr>
        <w:t xml:space="preserve">The statutory presumption does not relieve the State of its ultimate burden to prove all elements of the offence, but it does require the accused to </w:t>
      </w:r>
      <w:r w:rsidR="00DA4BD7" w:rsidRPr="009A7165">
        <w:rPr>
          <w:rFonts w:ascii="Times New Roman" w:hAnsi="Times New Roman" w:cs="Times New Roman"/>
          <w:sz w:val="24"/>
          <w:szCs w:val="24"/>
        </w:rPr>
        <w:t>adduce</w:t>
      </w:r>
      <w:r w:rsidRPr="009A7165">
        <w:rPr>
          <w:rFonts w:ascii="Times New Roman" w:hAnsi="Times New Roman" w:cs="Times New Roman"/>
          <w:sz w:val="24"/>
          <w:szCs w:val="24"/>
        </w:rPr>
        <w:t xml:space="preserve"> evidence sufficient to challenge the presumption of improper intent.</w:t>
      </w:r>
    </w:p>
    <w:p w14:paraId="08CB2D23" w14:textId="77777777" w:rsidR="00D02DC1" w:rsidRPr="009A7165" w:rsidRDefault="00D02DC1" w:rsidP="006A1849">
      <w:pPr>
        <w:pStyle w:val="ListParagraph"/>
        <w:spacing w:after="0" w:line="240" w:lineRule="auto"/>
        <w:ind w:left="426" w:hanging="142"/>
        <w:jc w:val="both"/>
        <w:rPr>
          <w:rFonts w:ascii="Times New Roman" w:hAnsi="Times New Roman" w:cs="Times New Roman"/>
          <w:b/>
          <w:sz w:val="24"/>
          <w:szCs w:val="24"/>
        </w:rPr>
      </w:pPr>
    </w:p>
    <w:p w14:paraId="75074D90" w14:textId="7A6D868D" w:rsidR="004C0031" w:rsidRPr="004C0031" w:rsidRDefault="0037100C" w:rsidP="004C0031">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It is necessary to restate the nature of the appellants’ defence. </w:t>
      </w:r>
      <w:r w:rsidR="004C0031">
        <w:rPr>
          <w:rFonts w:ascii="Times New Roman" w:hAnsi="Times New Roman" w:cs="Times New Roman"/>
          <w:sz w:val="24"/>
          <w:szCs w:val="24"/>
        </w:rPr>
        <w:t xml:space="preserve"> </w:t>
      </w:r>
      <w:r w:rsidRPr="009A7165">
        <w:rPr>
          <w:rFonts w:ascii="Times New Roman" w:hAnsi="Times New Roman" w:cs="Times New Roman"/>
          <w:sz w:val="24"/>
          <w:szCs w:val="24"/>
        </w:rPr>
        <w:t xml:space="preserve">Their principal defence was that, in signing the new agreement, they acted on legal advice purportedly given by the </w:t>
      </w:r>
      <w:r w:rsidR="00984C91" w:rsidRPr="009A7165">
        <w:rPr>
          <w:rFonts w:ascii="Times New Roman" w:hAnsi="Times New Roman" w:cs="Times New Roman"/>
          <w:sz w:val="24"/>
          <w:szCs w:val="24"/>
        </w:rPr>
        <w:t>C</w:t>
      </w:r>
      <w:r w:rsidRPr="009A7165">
        <w:rPr>
          <w:rFonts w:ascii="Times New Roman" w:hAnsi="Times New Roman" w:cs="Times New Roman"/>
          <w:sz w:val="24"/>
          <w:szCs w:val="24"/>
        </w:rPr>
        <w:t xml:space="preserve">ouncil’s lawyer. </w:t>
      </w:r>
      <w:r w:rsidR="004C0031">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existence, content, and effect of that alleged advice were matters </w:t>
      </w:r>
      <w:r w:rsidRPr="009A7165">
        <w:rPr>
          <w:rFonts w:ascii="Times New Roman" w:hAnsi="Times New Roman" w:cs="Times New Roman"/>
          <w:bCs/>
          <w:sz w:val="24"/>
          <w:szCs w:val="24"/>
        </w:rPr>
        <w:t>peculiarly within the knowledge of the appellants</w:t>
      </w:r>
      <w:r w:rsidRPr="009A7165">
        <w:rPr>
          <w:rFonts w:ascii="Times New Roman" w:hAnsi="Times New Roman" w:cs="Times New Roman"/>
          <w:sz w:val="24"/>
          <w:szCs w:val="24"/>
        </w:rPr>
        <w:t>, and were raised by them as the foundation of their innocence.</w:t>
      </w:r>
    </w:p>
    <w:p w14:paraId="1104824C" w14:textId="77777777" w:rsidR="004C0031" w:rsidRPr="009A7165" w:rsidRDefault="004C0031" w:rsidP="004C0031">
      <w:pPr>
        <w:pStyle w:val="ListParagraph"/>
        <w:spacing w:after="0" w:line="240" w:lineRule="auto"/>
        <w:ind w:left="426"/>
        <w:jc w:val="both"/>
        <w:rPr>
          <w:rFonts w:ascii="Times New Roman" w:hAnsi="Times New Roman" w:cs="Times New Roman"/>
          <w:sz w:val="24"/>
          <w:szCs w:val="24"/>
        </w:rPr>
      </w:pPr>
    </w:p>
    <w:p w14:paraId="07AC5348" w14:textId="74C60B75" w:rsidR="0037100C" w:rsidRPr="009A7165" w:rsidRDefault="0037100C" w:rsidP="004C0031">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It was further common cause that the minutes in which this alleged advice was said to have been discussed were not produced, the appellants asserting that the minutes had been “crushed in a computer”</w:t>
      </w:r>
      <w:r w:rsidR="00984C91" w:rsidRPr="009A7165">
        <w:rPr>
          <w:rFonts w:ascii="Times New Roman" w:hAnsi="Times New Roman" w:cs="Times New Roman"/>
          <w:sz w:val="24"/>
          <w:szCs w:val="24"/>
        </w:rPr>
        <w:t xml:space="preserve"> or lost when a computer crushed.</w:t>
      </w:r>
      <w:r w:rsidR="002163CA">
        <w:rPr>
          <w:rFonts w:ascii="Times New Roman" w:hAnsi="Times New Roman" w:cs="Times New Roman"/>
          <w:sz w:val="24"/>
          <w:szCs w:val="24"/>
        </w:rPr>
        <w:t xml:space="preserve">  </w:t>
      </w:r>
      <w:r w:rsidRPr="009A7165">
        <w:rPr>
          <w:rFonts w:ascii="Times New Roman" w:hAnsi="Times New Roman" w:cs="Times New Roman"/>
          <w:sz w:val="24"/>
          <w:szCs w:val="24"/>
        </w:rPr>
        <w:t>Apart from this uncorroborated claim, no independent evidence was placed before the court to substantiate either the giving of such advice or the circumstances in which</w:t>
      </w:r>
      <w:r w:rsidR="002163CA">
        <w:rPr>
          <w:rFonts w:ascii="Times New Roman" w:hAnsi="Times New Roman" w:cs="Times New Roman"/>
          <w:sz w:val="24"/>
          <w:szCs w:val="24"/>
        </w:rPr>
        <w:t xml:space="preserve"> it was allegedly communicated.  </w:t>
      </w:r>
      <w:r w:rsidRPr="009A7165">
        <w:rPr>
          <w:rFonts w:ascii="Times New Roman" w:hAnsi="Times New Roman" w:cs="Times New Roman"/>
          <w:sz w:val="24"/>
          <w:szCs w:val="24"/>
        </w:rPr>
        <w:t xml:space="preserve">For these reasons the </w:t>
      </w:r>
      <w:r w:rsidRPr="009A7165">
        <w:rPr>
          <w:rFonts w:ascii="Times New Roman" w:hAnsi="Times New Roman" w:cs="Times New Roman"/>
          <w:sz w:val="24"/>
          <w:szCs w:val="24"/>
        </w:rPr>
        <w:lastRenderedPageBreak/>
        <w:t>trial court found the defenc</w:t>
      </w:r>
      <w:r w:rsidR="002163CA">
        <w:rPr>
          <w:rFonts w:ascii="Times New Roman" w:hAnsi="Times New Roman" w:cs="Times New Roman"/>
          <w:sz w:val="24"/>
          <w:szCs w:val="24"/>
        </w:rPr>
        <w:t xml:space="preserve">e by the appellants improbable.  </w:t>
      </w:r>
      <w:r w:rsidRPr="009A7165">
        <w:rPr>
          <w:rFonts w:ascii="Times New Roman" w:hAnsi="Times New Roman" w:cs="Times New Roman"/>
          <w:sz w:val="24"/>
          <w:szCs w:val="24"/>
        </w:rPr>
        <w:t>The trial court ma</w:t>
      </w:r>
      <w:r w:rsidR="00984C91" w:rsidRPr="009A7165">
        <w:rPr>
          <w:rFonts w:ascii="Times New Roman" w:hAnsi="Times New Roman" w:cs="Times New Roman"/>
          <w:sz w:val="24"/>
          <w:szCs w:val="24"/>
        </w:rPr>
        <w:t>de</w:t>
      </w:r>
      <w:r w:rsidRPr="009A7165">
        <w:rPr>
          <w:rFonts w:ascii="Times New Roman" w:hAnsi="Times New Roman" w:cs="Times New Roman"/>
          <w:sz w:val="24"/>
          <w:szCs w:val="24"/>
        </w:rPr>
        <w:t xml:space="preserve"> </w:t>
      </w:r>
      <w:r w:rsidR="00984C91" w:rsidRPr="009A7165">
        <w:rPr>
          <w:rFonts w:ascii="Times New Roman" w:hAnsi="Times New Roman" w:cs="Times New Roman"/>
          <w:sz w:val="24"/>
          <w:szCs w:val="24"/>
        </w:rPr>
        <w:t>the following</w:t>
      </w:r>
      <w:r w:rsidRPr="009A7165">
        <w:rPr>
          <w:rFonts w:ascii="Times New Roman" w:hAnsi="Times New Roman" w:cs="Times New Roman"/>
          <w:sz w:val="24"/>
          <w:szCs w:val="24"/>
        </w:rPr>
        <w:t xml:space="preserve"> finding:</w:t>
      </w:r>
    </w:p>
    <w:p w14:paraId="1E796CF3" w14:textId="0FBA344A" w:rsidR="00425EE4" w:rsidRPr="009A7165" w:rsidRDefault="0037100C" w:rsidP="007E51DB">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“The accused persons argued that the fact that they sought legal advice would show an element of t</w:t>
      </w:r>
      <w:r w:rsidR="002163CA">
        <w:rPr>
          <w:rFonts w:ascii="Times New Roman" w:hAnsi="Times New Roman" w:cs="Times New Roman"/>
          <w:sz w:val="24"/>
          <w:szCs w:val="24"/>
        </w:rPr>
        <w:t xml:space="preserve">ransparency and accountability.  </w:t>
      </w:r>
      <w:r w:rsidRPr="009A7165">
        <w:rPr>
          <w:rFonts w:ascii="Times New Roman" w:hAnsi="Times New Roman" w:cs="Times New Roman"/>
          <w:sz w:val="24"/>
          <w:szCs w:val="24"/>
        </w:rPr>
        <w:t>As earlier stated, the accused persons did not call the lawyer in question Patience Chigariro to state the advice s</w:t>
      </w:r>
      <w:r w:rsidR="002163CA">
        <w:rPr>
          <w:rFonts w:ascii="Times New Roman" w:hAnsi="Times New Roman" w:cs="Times New Roman"/>
          <w:sz w:val="24"/>
          <w:szCs w:val="24"/>
        </w:rPr>
        <w:t xml:space="preserve">he gave to the accused persons.  </w:t>
      </w:r>
      <w:r w:rsidRPr="009A7165">
        <w:rPr>
          <w:rFonts w:ascii="Times New Roman" w:hAnsi="Times New Roman" w:cs="Times New Roman"/>
          <w:sz w:val="24"/>
          <w:szCs w:val="24"/>
        </w:rPr>
        <w:t>Hence that transparency and accountability has no</w:t>
      </w:r>
      <w:r w:rsidR="002163CA">
        <w:rPr>
          <w:rFonts w:ascii="Times New Roman" w:hAnsi="Times New Roman" w:cs="Times New Roman"/>
          <w:sz w:val="24"/>
          <w:szCs w:val="24"/>
        </w:rPr>
        <w:t xml:space="preserve">t been proved before the Court.  </w:t>
      </w:r>
      <w:r w:rsidRPr="009A7165">
        <w:rPr>
          <w:rFonts w:ascii="Times New Roman" w:hAnsi="Times New Roman" w:cs="Times New Roman"/>
          <w:sz w:val="24"/>
          <w:szCs w:val="24"/>
        </w:rPr>
        <w:t>The accused persons have not in essence pu</w:t>
      </w:r>
      <w:r w:rsidR="007E51DB">
        <w:rPr>
          <w:rFonts w:ascii="Times New Roman" w:hAnsi="Times New Roman" w:cs="Times New Roman"/>
          <w:sz w:val="24"/>
          <w:szCs w:val="24"/>
        </w:rPr>
        <w:t>t the c</w:t>
      </w:r>
      <w:r w:rsidRPr="009A7165">
        <w:rPr>
          <w:rFonts w:ascii="Times New Roman" w:hAnsi="Times New Roman" w:cs="Times New Roman"/>
          <w:sz w:val="24"/>
          <w:szCs w:val="24"/>
        </w:rPr>
        <w:t>ourt in to the picture to show the context in which they sought advice.”</w:t>
      </w:r>
    </w:p>
    <w:p w14:paraId="7574C79B" w14:textId="77777777" w:rsidR="002163CA" w:rsidRDefault="002163CA" w:rsidP="002163CA">
      <w:pPr>
        <w:pStyle w:val="ListParagraph"/>
        <w:spacing w:after="0" w:line="240" w:lineRule="auto"/>
        <w:ind w:left="426"/>
        <w:jc w:val="both"/>
        <w:rPr>
          <w:rFonts w:ascii="Times New Roman" w:hAnsi="Times New Roman" w:cs="Times New Roman"/>
          <w:sz w:val="24"/>
          <w:szCs w:val="24"/>
        </w:rPr>
      </w:pPr>
    </w:p>
    <w:p w14:paraId="1E5C2F2B" w14:textId="0059C506" w:rsidR="0037100C" w:rsidRDefault="0037100C" w:rsidP="00425EE4">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In these circumstances, the trial court’s remarks do not amount to a shifting of the burden of proof. </w:t>
      </w:r>
      <w:r w:rsidR="00425EE4">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State bore the burden to prove the elements of the offence beyond reasonable doubt, and that burden remained firmly with the prosecution throughout. </w:t>
      </w:r>
      <w:r w:rsidR="00425EE4">
        <w:rPr>
          <w:rFonts w:ascii="Times New Roman" w:hAnsi="Times New Roman" w:cs="Times New Roman"/>
          <w:sz w:val="24"/>
          <w:szCs w:val="24"/>
        </w:rPr>
        <w:t xml:space="preserve"> </w:t>
      </w:r>
      <w:r w:rsidRPr="009A7165">
        <w:rPr>
          <w:rFonts w:ascii="Times New Roman" w:hAnsi="Times New Roman" w:cs="Times New Roman"/>
          <w:sz w:val="24"/>
          <w:szCs w:val="24"/>
        </w:rPr>
        <w:t>The trial court t</w:t>
      </w:r>
      <w:r w:rsidRPr="009A7165">
        <w:rPr>
          <w:rFonts w:ascii="Times New Roman" w:hAnsi="Times New Roman" w:cs="Times New Roman"/>
          <w:bCs/>
          <w:sz w:val="24"/>
          <w:szCs w:val="24"/>
        </w:rPr>
        <w:t>reated the absence of the lawyer’s testimony as proof</w:t>
      </w:r>
      <w:r w:rsidRPr="009A7165">
        <w:rPr>
          <w:rFonts w:ascii="Times New Roman" w:hAnsi="Times New Roman" w:cs="Times New Roman"/>
          <w:sz w:val="24"/>
          <w:szCs w:val="24"/>
        </w:rPr>
        <w:t xml:space="preserve"> that the appellants’ version was false. The failure by the appellants to call the lawyer, weakened their credibility. </w:t>
      </w:r>
      <w:r w:rsidR="00425EE4">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State was under no obligation to prove that the appellants </w:t>
      </w:r>
      <w:r w:rsidRPr="009A7165">
        <w:rPr>
          <w:rFonts w:ascii="Times New Roman" w:hAnsi="Times New Roman" w:cs="Times New Roman"/>
          <w:b/>
          <w:bCs/>
          <w:sz w:val="24"/>
          <w:szCs w:val="24"/>
        </w:rPr>
        <w:t>did not</w:t>
      </w:r>
      <w:r w:rsidR="002163CA">
        <w:rPr>
          <w:rFonts w:ascii="Times New Roman" w:hAnsi="Times New Roman" w:cs="Times New Roman"/>
          <w:sz w:val="24"/>
          <w:szCs w:val="24"/>
        </w:rPr>
        <w:t xml:space="preserve"> receive legal advice.  </w:t>
      </w:r>
      <w:r w:rsidRPr="009A7165">
        <w:rPr>
          <w:rFonts w:ascii="Times New Roman" w:hAnsi="Times New Roman" w:cs="Times New Roman"/>
          <w:sz w:val="24"/>
          <w:szCs w:val="24"/>
        </w:rPr>
        <w:t>Accordingly, the argument that the trial court misdirected itself by shifting the burden onto the appellants is without</w:t>
      </w:r>
      <w:r w:rsidR="00984C91" w:rsidRPr="009A7165">
        <w:rPr>
          <w:rFonts w:ascii="Times New Roman" w:hAnsi="Times New Roman" w:cs="Times New Roman"/>
          <w:sz w:val="24"/>
          <w:szCs w:val="24"/>
        </w:rPr>
        <w:t xml:space="preserve"> basis and also without</w:t>
      </w:r>
      <w:r w:rsidRPr="009A7165">
        <w:rPr>
          <w:rFonts w:ascii="Times New Roman" w:hAnsi="Times New Roman" w:cs="Times New Roman"/>
          <w:sz w:val="24"/>
          <w:szCs w:val="24"/>
        </w:rPr>
        <w:t xml:space="preserve"> merit.</w:t>
      </w:r>
    </w:p>
    <w:p w14:paraId="48D5105E" w14:textId="77777777" w:rsidR="00425EE4" w:rsidRPr="009A7165" w:rsidRDefault="00425EE4" w:rsidP="004F6B3C">
      <w:pPr>
        <w:pStyle w:val="ListParagraph"/>
        <w:spacing w:after="0" w:line="240" w:lineRule="auto"/>
        <w:ind w:left="426"/>
        <w:jc w:val="both"/>
        <w:rPr>
          <w:rFonts w:ascii="Times New Roman" w:hAnsi="Times New Roman" w:cs="Times New Roman"/>
          <w:sz w:val="24"/>
          <w:szCs w:val="24"/>
        </w:rPr>
      </w:pPr>
    </w:p>
    <w:p w14:paraId="518A4F53" w14:textId="75E1F076" w:rsidR="0037100C" w:rsidRPr="002177EB" w:rsidRDefault="002177EB" w:rsidP="00326ECA">
      <w:pPr>
        <w:pStyle w:val="ListParagraph"/>
        <w:spacing w:after="0" w:line="240" w:lineRule="auto"/>
        <w:ind w:left="426" w:hanging="426"/>
        <w:jc w:val="both"/>
        <w:rPr>
          <w:rFonts w:ascii="Times New Roman" w:hAnsi="Times New Roman" w:cs="Times New Roman"/>
          <w:sz w:val="24"/>
          <w:szCs w:val="24"/>
        </w:rPr>
      </w:pPr>
      <w:r>
        <w:rPr>
          <w:rFonts w:ascii="Times New Roman" w:hAnsi="Times New Roman" w:cs="Times New Roman"/>
          <w:b/>
          <w:sz w:val="24"/>
          <w:szCs w:val="24"/>
        </w:rPr>
        <w:t xml:space="preserve">7. </w:t>
      </w:r>
      <w:r w:rsidR="00326ECA">
        <w:rPr>
          <w:rFonts w:ascii="Times New Roman" w:hAnsi="Times New Roman" w:cs="Times New Roman"/>
          <w:b/>
          <w:sz w:val="24"/>
          <w:szCs w:val="24"/>
        </w:rPr>
        <w:t xml:space="preserve">  </w:t>
      </w:r>
      <w:r w:rsidR="0037100C" w:rsidRPr="002177EB">
        <w:rPr>
          <w:rFonts w:ascii="Times New Roman" w:hAnsi="Times New Roman" w:cs="Times New Roman"/>
          <w:b/>
          <w:sz w:val="24"/>
          <w:szCs w:val="24"/>
        </w:rPr>
        <w:t xml:space="preserve">Whether or not the court </w:t>
      </w:r>
      <w:r w:rsidR="0037100C" w:rsidRPr="002177EB">
        <w:rPr>
          <w:rFonts w:ascii="Times New Roman" w:hAnsi="Times New Roman" w:cs="Times New Roman"/>
          <w:b/>
          <w:i/>
          <w:sz w:val="24"/>
          <w:szCs w:val="24"/>
        </w:rPr>
        <w:t>a</w:t>
      </w:r>
      <w:r w:rsidR="0037100C" w:rsidRPr="002177EB">
        <w:rPr>
          <w:rFonts w:ascii="Times New Roman" w:hAnsi="Times New Roman" w:cs="Times New Roman"/>
          <w:b/>
          <w:sz w:val="24"/>
          <w:szCs w:val="24"/>
        </w:rPr>
        <w:t xml:space="preserve"> </w:t>
      </w:r>
      <w:r w:rsidR="0037100C" w:rsidRPr="002177EB">
        <w:rPr>
          <w:rFonts w:ascii="Times New Roman" w:hAnsi="Times New Roman" w:cs="Times New Roman"/>
          <w:b/>
          <w:i/>
          <w:sz w:val="24"/>
          <w:szCs w:val="24"/>
        </w:rPr>
        <w:t>quo</w:t>
      </w:r>
      <w:r w:rsidR="0037100C" w:rsidRPr="002177EB">
        <w:rPr>
          <w:rFonts w:ascii="Times New Roman" w:hAnsi="Times New Roman" w:cs="Times New Roman"/>
          <w:b/>
          <w:sz w:val="24"/>
          <w:szCs w:val="24"/>
        </w:rPr>
        <w:t xml:space="preserve"> erred in finding that there was no misdirection on the part of the trial court in imposing a custodial sentence</w:t>
      </w:r>
      <w:r w:rsidR="0037100C" w:rsidRPr="002177EB">
        <w:rPr>
          <w:rFonts w:ascii="Times New Roman" w:hAnsi="Times New Roman" w:cs="Times New Roman"/>
          <w:sz w:val="24"/>
          <w:szCs w:val="24"/>
        </w:rPr>
        <w:t xml:space="preserve">. </w:t>
      </w:r>
    </w:p>
    <w:p w14:paraId="22EF7AD4" w14:textId="77777777" w:rsidR="00EE3DC9" w:rsidRPr="009A7165" w:rsidRDefault="00EE3DC9" w:rsidP="00EE3DC9">
      <w:pPr>
        <w:pStyle w:val="ListParagraph"/>
        <w:spacing w:after="0" w:line="240" w:lineRule="auto"/>
        <w:ind w:left="851"/>
        <w:jc w:val="both"/>
        <w:rPr>
          <w:rFonts w:ascii="Times New Roman" w:hAnsi="Times New Roman" w:cs="Times New Roman"/>
          <w:sz w:val="24"/>
          <w:szCs w:val="24"/>
        </w:rPr>
      </w:pPr>
    </w:p>
    <w:p w14:paraId="421200AA" w14:textId="6FC48749" w:rsidR="0037100C" w:rsidRPr="009A7165" w:rsidRDefault="0037100C" w:rsidP="004F6B3C">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It is </w:t>
      </w:r>
      <w:r w:rsidR="00673A4E" w:rsidRPr="009A7165">
        <w:rPr>
          <w:rFonts w:ascii="Times New Roman" w:hAnsi="Times New Roman" w:cs="Times New Roman"/>
          <w:sz w:val="24"/>
          <w:szCs w:val="24"/>
        </w:rPr>
        <w:t>settled</w:t>
      </w:r>
      <w:r w:rsidRPr="009A7165">
        <w:rPr>
          <w:rFonts w:ascii="Times New Roman" w:hAnsi="Times New Roman" w:cs="Times New Roman"/>
          <w:sz w:val="24"/>
          <w:szCs w:val="24"/>
        </w:rPr>
        <w:t xml:space="preserve"> that sentencing lies within the discretion of the trial court, which must consider both the </w:t>
      </w:r>
      <w:r w:rsidRPr="009A7165">
        <w:rPr>
          <w:rFonts w:ascii="Times New Roman" w:hAnsi="Times New Roman" w:cs="Times New Roman"/>
          <w:bCs/>
          <w:sz w:val="24"/>
          <w:szCs w:val="24"/>
        </w:rPr>
        <w:t>gravity of the offence</w:t>
      </w:r>
      <w:r w:rsidRPr="009A7165">
        <w:rPr>
          <w:rFonts w:ascii="Times New Roman" w:hAnsi="Times New Roman" w:cs="Times New Roman"/>
          <w:sz w:val="24"/>
          <w:szCs w:val="24"/>
        </w:rPr>
        <w:t xml:space="preserve"> and the </w:t>
      </w:r>
      <w:r w:rsidRPr="009A7165">
        <w:rPr>
          <w:rFonts w:ascii="Times New Roman" w:hAnsi="Times New Roman" w:cs="Times New Roman"/>
          <w:bCs/>
          <w:sz w:val="24"/>
          <w:szCs w:val="24"/>
        </w:rPr>
        <w:t>circumstances of the offender</w:t>
      </w:r>
      <w:r w:rsidRPr="009A7165">
        <w:rPr>
          <w:rFonts w:ascii="Times New Roman" w:hAnsi="Times New Roman" w:cs="Times New Roman"/>
          <w:sz w:val="24"/>
          <w:szCs w:val="24"/>
        </w:rPr>
        <w:t>, including any mitigating</w:t>
      </w:r>
      <w:r w:rsidR="00673A4E" w:rsidRPr="009A7165">
        <w:rPr>
          <w:rFonts w:ascii="Times New Roman" w:hAnsi="Times New Roman" w:cs="Times New Roman"/>
          <w:sz w:val="24"/>
          <w:szCs w:val="24"/>
        </w:rPr>
        <w:t xml:space="preserve"> or aggravatory</w:t>
      </w:r>
      <w:r w:rsidRPr="009A7165">
        <w:rPr>
          <w:rFonts w:ascii="Times New Roman" w:hAnsi="Times New Roman" w:cs="Times New Roman"/>
          <w:sz w:val="24"/>
          <w:szCs w:val="24"/>
        </w:rPr>
        <w:t xml:space="preserve"> factors.</w:t>
      </w:r>
      <w:r w:rsidR="004F6B3C">
        <w:rPr>
          <w:rFonts w:ascii="Times New Roman" w:hAnsi="Times New Roman" w:cs="Times New Roman"/>
          <w:sz w:val="24"/>
          <w:szCs w:val="24"/>
        </w:rPr>
        <w:t xml:space="preserve"> </w:t>
      </w:r>
      <w:r w:rsidRPr="009A7165">
        <w:rPr>
          <w:rFonts w:ascii="Times New Roman" w:hAnsi="Times New Roman" w:cs="Times New Roman"/>
          <w:sz w:val="24"/>
          <w:szCs w:val="24"/>
        </w:rPr>
        <w:t xml:space="preserve"> An appellate court will interfere with a sentence only if it is shown that the trial court </w:t>
      </w:r>
      <w:r w:rsidRPr="009A7165">
        <w:rPr>
          <w:rFonts w:ascii="Times New Roman" w:hAnsi="Times New Roman" w:cs="Times New Roman"/>
          <w:bCs/>
          <w:sz w:val="24"/>
          <w:szCs w:val="24"/>
        </w:rPr>
        <w:t>misdirected itself in principle, failed to consider relevant factors, or imposed a sentence that is disturbingly inappropriate</w:t>
      </w:r>
      <w:r w:rsidRPr="004F6B3C">
        <w:rPr>
          <w:rFonts w:ascii="Times New Roman" w:hAnsi="Times New Roman" w:cs="Times New Roman"/>
          <w:sz w:val="24"/>
          <w:szCs w:val="24"/>
        </w:rPr>
        <w:t xml:space="preserve">. </w:t>
      </w:r>
      <w:r w:rsidR="004F6B3C">
        <w:rPr>
          <w:rFonts w:ascii="Times New Roman" w:hAnsi="Times New Roman" w:cs="Times New Roman"/>
          <w:sz w:val="24"/>
          <w:szCs w:val="24"/>
        </w:rPr>
        <w:t xml:space="preserve"> </w:t>
      </w:r>
      <w:r w:rsidRPr="009A7165">
        <w:rPr>
          <w:rFonts w:ascii="Times New Roman" w:hAnsi="Times New Roman" w:cs="Times New Roman"/>
          <w:sz w:val="24"/>
          <w:szCs w:val="24"/>
        </w:rPr>
        <w:t xml:space="preserve">In </w:t>
      </w:r>
      <w:r w:rsidRPr="009A7165">
        <w:rPr>
          <w:rFonts w:ascii="Times New Roman" w:hAnsi="Times New Roman" w:cs="Times New Roman"/>
          <w:i/>
          <w:sz w:val="24"/>
          <w:szCs w:val="24"/>
        </w:rPr>
        <w:t>S</w:t>
      </w:r>
      <w:r w:rsidRPr="009A7165">
        <w:rPr>
          <w:rFonts w:ascii="Times New Roman" w:hAnsi="Times New Roman" w:cs="Times New Roman"/>
          <w:sz w:val="24"/>
          <w:szCs w:val="24"/>
        </w:rPr>
        <w:t xml:space="preserve"> v </w:t>
      </w:r>
      <w:r w:rsidRPr="009A7165">
        <w:rPr>
          <w:rFonts w:ascii="Times New Roman" w:hAnsi="Times New Roman" w:cs="Times New Roman"/>
          <w:i/>
          <w:sz w:val="24"/>
          <w:szCs w:val="24"/>
        </w:rPr>
        <w:t>Munakamwe</w:t>
      </w:r>
      <w:r w:rsidRPr="009A7165">
        <w:rPr>
          <w:rFonts w:ascii="Times New Roman" w:hAnsi="Times New Roman" w:cs="Times New Roman"/>
          <w:sz w:val="24"/>
          <w:szCs w:val="24"/>
        </w:rPr>
        <w:t xml:space="preserve"> SC 12</w:t>
      </w:r>
      <w:r w:rsidR="00402218" w:rsidRPr="009A7165">
        <w:rPr>
          <w:rFonts w:ascii="Times New Roman" w:hAnsi="Times New Roman" w:cs="Times New Roman"/>
          <w:sz w:val="24"/>
          <w:szCs w:val="24"/>
        </w:rPr>
        <w:t>1</w:t>
      </w:r>
      <w:r w:rsidR="00326ECA">
        <w:rPr>
          <w:rFonts w:ascii="Times New Roman" w:hAnsi="Times New Roman" w:cs="Times New Roman"/>
          <w:sz w:val="24"/>
          <w:szCs w:val="24"/>
        </w:rPr>
        <w:t>/</w:t>
      </w:r>
      <w:r w:rsidR="004F6B3C">
        <w:rPr>
          <w:rFonts w:ascii="Times New Roman" w:hAnsi="Times New Roman" w:cs="Times New Roman"/>
          <w:sz w:val="24"/>
          <w:szCs w:val="24"/>
        </w:rPr>
        <w:t>23 at p</w:t>
      </w:r>
      <w:r w:rsidR="00AA7E7E">
        <w:rPr>
          <w:rFonts w:ascii="Times New Roman" w:hAnsi="Times New Roman" w:cs="Times New Roman"/>
          <w:sz w:val="24"/>
          <w:szCs w:val="24"/>
        </w:rPr>
        <w:t xml:space="preserve"> </w:t>
      </w:r>
      <w:r w:rsidRPr="009A7165">
        <w:rPr>
          <w:rFonts w:ascii="Times New Roman" w:hAnsi="Times New Roman" w:cs="Times New Roman"/>
          <w:sz w:val="24"/>
          <w:szCs w:val="24"/>
        </w:rPr>
        <w:t>7 th</w:t>
      </w:r>
      <w:r w:rsidR="00B41105" w:rsidRPr="009A7165">
        <w:rPr>
          <w:rFonts w:ascii="Times New Roman" w:hAnsi="Times New Roman" w:cs="Times New Roman"/>
          <w:sz w:val="24"/>
          <w:szCs w:val="24"/>
        </w:rPr>
        <w:t>is</w:t>
      </w:r>
      <w:r w:rsidRPr="009A7165">
        <w:rPr>
          <w:rFonts w:ascii="Times New Roman" w:hAnsi="Times New Roman" w:cs="Times New Roman"/>
          <w:sz w:val="24"/>
          <w:szCs w:val="24"/>
        </w:rPr>
        <w:t xml:space="preserve"> Court held as follows:</w:t>
      </w:r>
    </w:p>
    <w:p w14:paraId="47B0479C" w14:textId="7C405A9F" w:rsidR="0037100C" w:rsidRPr="009A7165" w:rsidRDefault="0037100C" w:rsidP="004F6B3C">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“Having said that, it must also be stated that the position is settled in our law that sentencing is, first and foremost, pre-eminently the</w:t>
      </w:r>
      <w:r w:rsidR="002163CA">
        <w:rPr>
          <w:rFonts w:ascii="Times New Roman" w:hAnsi="Times New Roman" w:cs="Times New Roman"/>
          <w:sz w:val="24"/>
          <w:szCs w:val="24"/>
        </w:rPr>
        <w:t xml:space="preserve"> discretion of the trial court.  </w:t>
      </w:r>
      <w:r w:rsidRPr="009A7165">
        <w:rPr>
          <w:rFonts w:ascii="Times New Roman" w:hAnsi="Times New Roman" w:cs="Times New Roman"/>
          <w:sz w:val="24"/>
          <w:szCs w:val="24"/>
        </w:rPr>
        <w:t xml:space="preserve">The purpose of discretion is certainly to allow the sentencer to select the sentence which </w:t>
      </w:r>
      <w:r w:rsidRPr="009A7165">
        <w:rPr>
          <w:rFonts w:ascii="Times New Roman" w:hAnsi="Times New Roman" w:cs="Times New Roman"/>
          <w:sz w:val="24"/>
          <w:szCs w:val="24"/>
        </w:rPr>
        <w:lastRenderedPageBreak/>
        <w:t>he or she believes to be most appropriate in the individual case having regard to the facts and the circumstances of the offender.</w:t>
      </w:r>
    </w:p>
    <w:p w14:paraId="3D22F67F" w14:textId="27AB39B5" w:rsidR="0037100C" w:rsidRPr="009A7165" w:rsidRDefault="0037100C" w:rsidP="00013F67">
      <w:pPr>
        <w:spacing w:line="240" w:lineRule="auto"/>
        <w:ind w:left="1080"/>
        <w:jc w:val="both"/>
        <w:rPr>
          <w:rFonts w:ascii="Times New Roman" w:hAnsi="Times New Roman" w:cs="Times New Roman"/>
          <w:sz w:val="24"/>
          <w:szCs w:val="24"/>
        </w:rPr>
      </w:pPr>
      <w:r w:rsidRPr="009A7165">
        <w:rPr>
          <w:rFonts w:ascii="Times New Roman" w:hAnsi="Times New Roman" w:cs="Times New Roman"/>
          <w:sz w:val="24"/>
          <w:szCs w:val="24"/>
        </w:rPr>
        <w:t>As to when an appeal court can interfere with the discretion of a trial court, it is also settled that interference can only be done where the sentence is disturbingly inappropriate or where the discretion has been exercised capricio</w:t>
      </w:r>
      <w:r w:rsidR="002163CA">
        <w:rPr>
          <w:rFonts w:ascii="Times New Roman" w:hAnsi="Times New Roman" w:cs="Times New Roman"/>
          <w:sz w:val="24"/>
          <w:szCs w:val="24"/>
        </w:rPr>
        <w:t xml:space="preserve">usly or upon a wrong principle.  </w:t>
      </w:r>
      <w:r w:rsidRPr="009A7165">
        <w:rPr>
          <w:rFonts w:ascii="Times New Roman" w:hAnsi="Times New Roman" w:cs="Times New Roman"/>
          <w:sz w:val="24"/>
          <w:szCs w:val="24"/>
        </w:rPr>
        <w:t>The law is impressively captured by M</w:t>
      </w:r>
      <w:r w:rsidR="004F6B3C" w:rsidRPr="004F6B3C">
        <w:rPr>
          <w:rFonts w:ascii="Times New Roman" w:hAnsi="Times New Roman" w:cs="Times New Roman"/>
          <w:smallCaps/>
          <w:sz w:val="24"/>
          <w:szCs w:val="24"/>
        </w:rPr>
        <w:t>alaba</w:t>
      </w:r>
      <w:r w:rsidRPr="009A7165">
        <w:rPr>
          <w:rFonts w:ascii="Times New Roman" w:hAnsi="Times New Roman" w:cs="Times New Roman"/>
          <w:sz w:val="24"/>
          <w:szCs w:val="24"/>
        </w:rPr>
        <w:t xml:space="preserve"> DCJ (as he then was) in</w:t>
      </w:r>
      <w:r w:rsidRPr="009A7165">
        <w:rPr>
          <w:rFonts w:ascii="Times New Roman" w:hAnsi="Times New Roman" w:cs="Times New Roman"/>
          <w:i/>
          <w:iCs/>
          <w:sz w:val="24"/>
          <w:szCs w:val="24"/>
        </w:rPr>
        <w:t xml:space="preserve"> Muhomba </w:t>
      </w:r>
      <w:r w:rsidRPr="004F6B3C">
        <w:rPr>
          <w:rFonts w:ascii="Times New Roman" w:hAnsi="Times New Roman" w:cs="Times New Roman"/>
          <w:iCs/>
          <w:sz w:val="24"/>
          <w:szCs w:val="24"/>
        </w:rPr>
        <w:t xml:space="preserve">v </w:t>
      </w:r>
      <w:r w:rsidRPr="009A7165">
        <w:rPr>
          <w:rFonts w:ascii="Times New Roman" w:hAnsi="Times New Roman" w:cs="Times New Roman"/>
          <w:i/>
          <w:iCs/>
          <w:sz w:val="24"/>
          <w:szCs w:val="24"/>
        </w:rPr>
        <w:t>The State</w:t>
      </w:r>
      <w:r w:rsidRPr="009A7165">
        <w:rPr>
          <w:rFonts w:ascii="Times New Roman" w:hAnsi="Times New Roman" w:cs="Times New Roman"/>
          <w:sz w:val="24"/>
          <w:szCs w:val="24"/>
        </w:rPr>
        <w:t> SC 57/13 at p 9 as follows;</w:t>
      </w:r>
    </w:p>
    <w:p w14:paraId="0C048292" w14:textId="0AF11903" w:rsidR="0037100C" w:rsidRPr="009A7165" w:rsidRDefault="004F6B3C" w:rsidP="004F6B3C">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37100C" w:rsidRPr="009A7165">
        <w:rPr>
          <w:rFonts w:ascii="Times New Roman" w:hAnsi="Times New Roman" w:cs="Times New Roman"/>
          <w:sz w:val="24"/>
          <w:szCs w:val="24"/>
        </w:rPr>
        <w:t>On the question of sentencing, it has been said time and again, that sentencing is a matter for the exercise of</w:t>
      </w:r>
      <w:r w:rsidR="002163CA">
        <w:rPr>
          <w:rFonts w:ascii="Times New Roman" w:hAnsi="Times New Roman" w:cs="Times New Roman"/>
          <w:sz w:val="24"/>
          <w:szCs w:val="24"/>
        </w:rPr>
        <w:t xml:space="preserve"> discretion by the trial court.  </w:t>
      </w:r>
      <w:r w:rsidR="0037100C" w:rsidRPr="009A7165">
        <w:rPr>
          <w:rFonts w:ascii="Times New Roman" w:hAnsi="Times New Roman" w:cs="Times New Roman"/>
          <w:sz w:val="24"/>
          <w:szCs w:val="24"/>
        </w:rPr>
        <w:t>The appellate court would not interfere with the exercise of that discretion merely on the ground that it would have imposed a different sentence had it</w:t>
      </w:r>
      <w:r w:rsidR="002163CA">
        <w:rPr>
          <w:rFonts w:ascii="Times New Roman" w:hAnsi="Times New Roman" w:cs="Times New Roman"/>
          <w:sz w:val="24"/>
          <w:szCs w:val="24"/>
        </w:rPr>
        <w:t xml:space="preserve"> been sitting as a trial court.  </w:t>
      </w:r>
      <w:r w:rsidR="0037100C" w:rsidRPr="009A7165">
        <w:rPr>
          <w:rFonts w:ascii="Times New Roman" w:hAnsi="Times New Roman" w:cs="Times New Roman"/>
          <w:sz w:val="24"/>
          <w:szCs w:val="24"/>
        </w:rPr>
        <w:t>There has to be evidence of a serious misdirection in the assessment of sentence by the trial court for the appellate court to interfere with the sent</w:t>
      </w:r>
      <w:r w:rsidR="002163CA">
        <w:rPr>
          <w:rFonts w:ascii="Times New Roman" w:hAnsi="Times New Roman" w:cs="Times New Roman"/>
          <w:sz w:val="24"/>
          <w:szCs w:val="24"/>
        </w:rPr>
        <w:t xml:space="preserve">ence and assess it afresh.  </w:t>
      </w:r>
      <w:r w:rsidR="0037100C" w:rsidRPr="009A7165">
        <w:rPr>
          <w:rFonts w:ascii="Times New Roman" w:hAnsi="Times New Roman" w:cs="Times New Roman"/>
          <w:sz w:val="24"/>
          <w:szCs w:val="24"/>
        </w:rPr>
        <w:t>The allegation in this case is that the sentence imposed is unduly hars</w:t>
      </w:r>
      <w:r w:rsidR="002163CA">
        <w:rPr>
          <w:rFonts w:ascii="Times New Roman" w:hAnsi="Times New Roman" w:cs="Times New Roman"/>
          <w:sz w:val="24"/>
          <w:szCs w:val="24"/>
        </w:rPr>
        <w:t xml:space="preserve">h and induces a sense of shock.  </w:t>
      </w:r>
      <w:r w:rsidR="0037100C" w:rsidRPr="009A7165">
        <w:rPr>
          <w:rFonts w:ascii="Times New Roman" w:hAnsi="Times New Roman" w:cs="Times New Roman"/>
          <w:sz w:val="24"/>
          <w:szCs w:val="24"/>
        </w:rPr>
        <w:t>In </w:t>
      </w:r>
      <w:r w:rsidR="0037100C" w:rsidRPr="009A7165">
        <w:rPr>
          <w:rFonts w:ascii="Times New Roman" w:hAnsi="Times New Roman" w:cs="Times New Roman"/>
          <w:i/>
          <w:iCs/>
          <w:sz w:val="24"/>
          <w:szCs w:val="24"/>
        </w:rPr>
        <w:t xml:space="preserve">S </w:t>
      </w:r>
      <w:r w:rsidR="0037100C" w:rsidRPr="00326ECA">
        <w:rPr>
          <w:rFonts w:ascii="Times New Roman" w:hAnsi="Times New Roman" w:cs="Times New Roman"/>
          <w:iCs/>
          <w:sz w:val="24"/>
          <w:szCs w:val="24"/>
        </w:rPr>
        <w:t>v</w:t>
      </w:r>
      <w:r w:rsidR="0037100C" w:rsidRPr="009A7165">
        <w:rPr>
          <w:rFonts w:ascii="Times New Roman" w:hAnsi="Times New Roman" w:cs="Times New Roman"/>
          <w:i/>
          <w:iCs/>
          <w:sz w:val="24"/>
          <w:szCs w:val="24"/>
        </w:rPr>
        <w:t xml:space="preserve"> Mkombo</w:t>
      </w:r>
      <w:r w:rsidR="00326ECA">
        <w:rPr>
          <w:rFonts w:ascii="Times New Roman" w:hAnsi="Times New Roman" w:cs="Times New Roman"/>
          <w:sz w:val="24"/>
          <w:szCs w:val="24"/>
        </w:rPr>
        <w:t> HB 140/</w:t>
      </w:r>
      <w:r w:rsidR="0037100C" w:rsidRPr="009A7165">
        <w:rPr>
          <w:rFonts w:ascii="Times New Roman" w:hAnsi="Times New Roman" w:cs="Times New Roman"/>
          <w:sz w:val="24"/>
          <w:szCs w:val="24"/>
        </w:rPr>
        <w:t>10 at p 3 of the cyclostyled judgment it was held that:</w:t>
      </w:r>
    </w:p>
    <w:p w14:paraId="5D7C74F9" w14:textId="18E00827" w:rsidR="0037100C" w:rsidRPr="009A7165" w:rsidRDefault="0037100C" w:rsidP="002163CA">
      <w:pPr>
        <w:spacing w:line="240" w:lineRule="auto"/>
        <w:ind w:left="1985"/>
        <w:jc w:val="both"/>
        <w:rPr>
          <w:rFonts w:ascii="Times New Roman" w:hAnsi="Times New Roman" w:cs="Times New Roman"/>
          <w:sz w:val="24"/>
          <w:szCs w:val="24"/>
        </w:rPr>
      </w:pPr>
      <w:r w:rsidRPr="009A7165">
        <w:rPr>
          <w:rFonts w:ascii="Times New Roman" w:hAnsi="Times New Roman" w:cs="Times New Roman"/>
          <w:sz w:val="24"/>
          <w:szCs w:val="24"/>
        </w:rPr>
        <w:t xml:space="preserve">‘The position of our law is that in sentencing a convicted person, the sentencing court has a discretion in assessing an appropriate sentence. </w:t>
      </w:r>
      <w:r w:rsidR="004F6B3C">
        <w:rPr>
          <w:rFonts w:ascii="Times New Roman" w:hAnsi="Times New Roman" w:cs="Times New Roman"/>
          <w:sz w:val="24"/>
          <w:szCs w:val="24"/>
        </w:rPr>
        <w:t xml:space="preserve"> </w:t>
      </w:r>
      <w:r w:rsidRPr="009A7165">
        <w:rPr>
          <w:rFonts w:ascii="Times New Roman" w:hAnsi="Times New Roman" w:cs="Times New Roman"/>
          <w:sz w:val="24"/>
          <w:szCs w:val="24"/>
        </w:rPr>
        <w:t>That discretion must be exercised judiciously having regard to both the factors in mitigation and aggravation.</w:t>
      </w:r>
      <w:r w:rsidR="004F6B3C">
        <w:rPr>
          <w:rFonts w:ascii="Times New Roman" w:hAnsi="Times New Roman" w:cs="Times New Roman"/>
          <w:sz w:val="24"/>
          <w:szCs w:val="24"/>
        </w:rPr>
        <w:t xml:space="preserve"> </w:t>
      </w:r>
      <w:r w:rsidR="002163CA">
        <w:rPr>
          <w:rFonts w:ascii="Times New Roman" w:hAnsi="Times New Roman" w:cs="Times New Roman"/>
          <w:sz w:val="24"/>
          <w:szCs w:val="24"/>
        </w:rPr>
        <w:t xml:space="preserve"> </w:t>
      </w:r>
      <w:r w:rsidRPr="009A7165">
        <w:rPr>
          <w:rFonts w:ascii="Times New Roman" w:hAnsi="Times New Roman" w:cs="Times New Roman"/>
          <w:sz w:val="24"/>
          <w:szCs w:val="24"/>
        </w:rPr>
        <w:t xml:space="preserve">For an appellate tribunal to interfere with the trial court’s sentencing discretion there should be a misdirection. </w:t>
      </w:r>
      <w:r w:rsidR="004F6B3C">
        <w:rPr>
          <w:rFonts w:ascii="Times New Roman" w:hAnsi="Times New Roman" w:cs="Times New Roman"/>
          <w:sz w:val="24"/>
          <w:szCs w:val="24"/>
        </w:rPr>
        <w:t xml:space="preserve"> </w:t>
      </w:r>
      <w:r w:rsidRPr="009A7165">
        <w:rPr>
          <w:rFonts w:ascii="Times New Roman" w:hAnsi="Times New Roman" w:cs="Times New Roman"/>
          <w:sz w:val="24"/>
          <w:szCs w:val="24"/>
        </w:rPr>
        <w:t>See </w:t>
      </w:r>
      <w:r w:rsidRPr="009A7165">
        <w:rPr>
          <w:rFonts w:ascii="Times New Roman" w:hAnsi="Times New Roman" w:cs="Times New Roman"/>
          <w:i/>
          <w:iCs/>
          <w:sz w:val="24"/>
          <w:szCs w:val="24"/>
        </w:rPr>
        <w:t xml:space="preserve">S </w:t>
      </w:r>
      <w:r w:rsidRPr="004F6B3C">
        <w:rPr>
          <w:rFonts w:ascii="Times New Roman" w:hAnsi="Times New Roman" w:cs="Times New Roman"/>
          <w:iCs/>
          <w:sz w:val="24"/>
          <w:szCs w:val="24"/>
        </w:rPr>
        <w:t>v</w:t>
      </w:r>
      <w:r w:rsidRPr="009A7165">
        <w:rPr>
          <w:rFonts w:ascii="Times New Roman" w:hAnsi="Times New Roman" w:cs="Times New Roman"/>
          <w:i/>
          <w:iCs/>
          <w:sz w:val="24"/>
          <w:szCs w:val="24"/>
        </w:rPr>
        <w:t xml:space="preserve"> Chiweshe</w:t>
      </w:r>
      <w:r w:rsidRPr="009A7165">
        <w:rPr>
          <w:rFonts w:ascii="Times New Roman" w:hAnsi="Times New Roman" w:cs="Times New Roman"/>
          <w:sz w:val="24"/>
          <w:szCs w:val="24"/>
        </w:rPr>
        <w:t> 1996 (1) ZLR 425 (H) at 429D; </w:t>
      </w:r>
      <w:r w:rsidRPr="009A7165">
        <w:rPr>
          <w:rFonts w:ascii="Times New Roman" w:hAnsi="Times New Roman" w:cs="Times New Roman"/>
          <w:i/>
          <w:iCs/>
          <w:sz w:val="24"/>
          <w:szCs w:val="24"/>
        </w:rPr>
        <w:t xml:space="preserve">S </w:t>
      </w:r>
      <w:r w:rsidRPr="004F6B3C">
        <w:rPr>
          <w:rFonts w:ascii="Times New Roman" w:hAnsi="Times New Roman" w:cs="Times New Roman"/>
          <w:iCs/>
          <w:sz w:val="24"/>
          <w:szCs w:val="24"/>
        </w:rPr>
        <w:t xml:space="preserve">v </w:t>
      </w:r>
      <w:r w:rsidRPr="009A7165">
        <w:rPr>
          <w:rFonts w:ascii="Times New Roman" w:hAnsi="Times New Roman" w:cs="Times New Roman"/>
          <w:i/>
          <w:iCs/>
          <w:sz w:val="24"/>
          <w:szCs w:val="24"/>
        </w:rPr>
        <w:t>Ramushu &amp; Ors</w:t>
      </w:r>
      <w:r w:rsidR="004F6B3C">
        <w:rPr>
          <w:rFonts w:ascii="Times New Roman" w:hAnsi="Times New Roman" w:cs="Times New Roman"/>
          <w:sz w:val="24"/>
          <w:szCs w:val="24"/>
        </w:rPr>
        <w:t> SC 25/</w:t>
      </w:r>
      <w:r w:rsidRPr="009A7165">
        <w:rPr>
          <w:rFonts w:ascii="Times New Roman" w:hAnsi="Times New Roman" w:cs="Times New Roman"/>
          <w:sz w:val="24"/>
          <w:szCs w:val="24"/>
        </w:rPr>
        <w:t>93.</w:t>
      </w:r>
      <w:r w:rsidR="000F579E">
        <w:rPr>
          <w:rFonts w:ascii="Times New Roman" w:hAnsi="Times New Roman" w:cs="Times New Roman"/>
          <w:sz w:val="24"/>
          <w:szCs w:val="24"/>
        </w:rPr>
        <w:t>’</w:t>
      </w:r>
    </w:p>
    <w:p w14:paraId="46D24E2C" w14:textId="65A5833A" w:rsidR="0037100C" w:rsidRPr="009A7165" w:rsidRDefault="0037100C" w:rsidP="00211F01">
      <w:pPr>
        <w:spacing w:line="240" w:lineRule="auto"/>
        <w:ind w:left="1134"/>
        <w:jc w:val="both"/>
        <w:rPr>
          <w:rFonts w:ascii="Times New Roman" w:hAnsi="Times New Roman" w:cs="Times New Roman"/>
          <w:sz w:val="24"/>
          <w:szCs w:val="24"/>
        </w:rPr>
      </w:pPr>
      <w:r w:rsidRPr="009A7165">
        <w:rPr>
          <w:rFonts w:ascii="Times New Roman" w:hAnsi="Times New Roman" w:cs="Times New Roman"/>
          <w:sz w:val="24"/>
          <w:szCs w:val="24"/>
        </w:rPr>
        <w:t>It is not enough for the appellant to argue that the sentence imposed is too severe because that alone is not misdirection and the appellate court would not interfere with a sentence merely because it would have come up with a different sentence. In </w:t>
      </w:r>
      <w:r w:rsidRPr="009A7165">
        <w:rPr>
          <w:rFonts w:ascii="Times New Roman" w:hAnsi="Times New Roman" w:cs="Times New Roman"/>
          <w:i/>
          <w:iCs/>
          <w:sz w:val="24"/>
          <w:szCs w:val="24"/>
        </w:rPr>
        <w:t>S v Nhumwa</w:t>
      </w:r>
      <w:r w:rsidR="00326ECA">
        <w:rPr>
          <w:rFonts w:ascii="Times New Roman" w:hAnsi="Times New Roman" w:cs="Times New Roman"/>
          <w:sz w:val="24"/>
          <w:szCs w:val="24"/>
        </w:rPr>
        <w:t> S 40 /</w:t>
      </w:r>
      <w:r w:rsidRPr="009A7165">
        <w:rPr>
          <w:rFonts w:ascii="Times New Roman" w:hAnsi="Times New Roman" w:cs="Times New Roman"/>
          <w:sz w:val="24"/>
          <w:szCs w:val="24"/>
        </w:rPr>
        <w:t>88 (unreported) at p 5 of the cyclostyled judgment it was stated:</w:t>
      </w:r>
    </w:p>
    <w:p w14:paraId="0D0DD983" w14:textId="205F9669" w:rsidR="0037100C" w:rsidRDefault="0037100C" w:rsidP="00912F8C">
      <w:pPr>
        <w:spacing w:line="240" w:lineRule="auto"/>
        <w:ind w:left="1440"/>
        <w:jc w:val="both"/>
        <w:rPr>
          <w:rFonts w:ascii="Times New Roman" w:hAnsi="Times New Roman" w:cs="Times New Roman"/>
          <w:sz w:val="24"/>
          <w:szCs w:val="24"/>
        </w:rPr>
      </w:pPr>
      <w:r w:rsidRPr="009A7165">
        <w:rPr>
          <w:rFonts w:ascii="Times New Roman" w:hAnsi="Times New Roman" w:cs="Times New Roman"/>
          <w:sz w:val="24"/>
          <w:szCs w:val="24"/>
        </w:rPr>
        <w:t>‘It is not for the court of appeal to interfere with the discretion of the sentencing court merely on the ground that it might have passed a sentence somewhat different from that imposed. If the sentence complies with the relevant principles, even if it is severe than one that the court would have imposed sitting as a court of first instance, this Court will not interfere with the discretion of the sentencing court.’</w:t>
      </w:r>
      <w:r w:rsidR="00402218" w:rsidRPr="009A7165">
        <w:rPr>
          <w:rFonts w:ascii="Times New Roman" w:hAnsi="Times New Roman" w:cs="Times New Roman"/>
          <w:sz w:val="24"/>
          <w:szCs w:val="24"/>
        </w:rPr>
        <w:t>”</w:t>
      </w:r>
    </w:p>
    <w:p w14:paraId="70F4D2DE" w14:textId="77777777" w:rsidR="00586F6C" w:rsidRPr="009A7165" w:rsidRDefault="00586F6C" w:rsidP="00326ECA">
      <w:pPr>
        <w:spacing w:after="0" w:line="240" w:lineRule="auto"/>
        <w:ind w:left="1985"/>
        <w:jc w:val="both"/>
        <w:rPr>
          <w:rFonts w:ascii="Times New Roman" w:hAnsi="Times New Roman" w:cs="Times New Roman"/>
          <w:sz w:val="24"/>
          <w:szCs w:val="24"/>
        </w:rPr>
      </w:pPr>
    </w:p>
    <w:p w14:paraId="675E1CCD" w14:textId="69EA8505" w:rsidR="0037100C" w:rsidRDefault="00B41105" w:rsidP="00586F6C">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i/>
          <w:iCs/>
          <w:sz w:val="24"/>
          <w:szCs w:val="24"/>
        </w:rPr>
        <w:t>In casu</w:t>
      </w:r>
      <w:r w:rsidR="0037100C" w:rsidRPr="009A7165">
        <w:rPr>
          <w:rFonts w:ascii="Times New Roman" w:hAnsi="Times New Roman" w:cs="Times New Roman"/>
          <w:sz w:val="24"/>
          <w:szCs w:val="24"/>
        </w:rPr>
        <w:t xml:space="preserve">, the trial court carefully considered the seriousness of the offence, the statutory framework, and the appellants’ personal circumstances. </w:t>
      </w:r>
      <w:r w:rsidR="00586F6C">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 record shows that the court took into account that, the </w:t>
      </w:r>
      <w:r w:rsidR="0037100C" w:rsidRPr="009A7165">
        <w:rPr>
          <w:rFonts w:ascii="Times New Roman" w:hAnsi="Times New Roman" w:cs="Times New Roman"/>
          <w:bCs/>
          <w:sz w:val="24"/>
          <w:szCs w:val="24"/>
        </w:rPr>
        <w:t>first appellant</w:t>
      </w:r>
      <w:r w:rsidR="0037100C" w:rsidRPr="009A7165">
        <w:rPr>
          <w:rFonts w:ascii="Times New Roman" w:hAnsi="Times New Roman" w:cs="Times New Roman"/>
          <w:sz w:val="24"/>
          <w:szCs w:val="24"/>
        </w:rPr>
        <w:t xml:space="preserve"> was likely to struggle in securing alternative employment because of the criminal conviction, was involved in charity work, and contributed to the community. </w:t>
      </w:r>
      <w:r w:rsidR="00586F6C">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 </w:t>
      </w:r>
      <w:r w:rsidR="0037100C" w:rsidRPr="009A7165">
        <w:rPr>
          <w:rFonts w:ascii="Times New Roman" w:hAnsi="Times New Roman" w:cs="Times New Roman"/>
          <w:bCs/>
          <w:sz w:val="24"/>
          <w:szCs w:val="24"/>
        </w:rPr>
        <w:t>second appellant</w:t>
      </w:r>
      <w:r w:rsidR="0037100C" w:rsidRPr="009A7165">
        <w:rPr>
          <w:rFonts w:ascii="Times New Roman" w:hAnsi="Times New Roman" w:cs="Times New Roman"/>
          <w:sz w:val="24"/>
          <w:szCs w:val="24"/>
        </w:rPr>
        <w:t xml:space="preserve"> had a family to support, was similarly involved in charitable activities, and had lost his source of income.</w:t>
      </w:r>
      <w:r w:rsidRPr="009A7165">
        <w:rPr>
          <w:rFonts w:ascii="Times New Roman" w:hAnsi="Times New Roman" w:cs="Times New Roman"/>
          <w:sz w:val="24"/>
          <w:szCs w:val="24"/>
        </w:rPr>
        <w:t xml:space="preserve"> </w:t>
      </w:r>
      <w:r w:rsidR="00211F01">
        <w:rPr>
          <w:rFonts w:ascii="Times New Roman" w:hAnsi="Times New Roman" w:cs="Times New Roman"/>
          <w:sz w:val="24"/>
          <w:szCs w:val="24"/>
        </w:rPr>
        <w:t xml:space="preserve"> </w:t>
      </w:r>
      <w:r w:rsidR="0037100C" w:rsidRPr="009A7165">
        <w:rPr>
          <w:rFonts w:ascii="Times New Roman" w:hAnsi="Times New Roman" w:cs="Times New Roman"/>
          <w:sz w:val="24"/>
          <w:szCs w:val="24"/>
        </w:rPr>
        <w:t xml:space="preserve">The trial court also considered that there was no </w:t>
      </w:r>
      <w:r w:rsidR="0037100C" w:rsidRPr="009A7165">
        <w:rPr>
          <w:rFonts w:ascii="Times New Roman" w:hAnsi="Times New Roman" w:cs="Times New Roman"/>
          <w:sz w:val="24"/>
          <w:szCs w:val="24"/>
        </w:rPr>
        <w:lastRenderedPageBreak/>
        <w:t>aggravating factor in relation to the project, which, although delayed, spanned ten years, and that imposing only a fine would trivialise the matter, given the appellants’ positions in influential offices.</w:t>
      </w:r>
    </w:p>
    <w:p w14:paraId="0DD6ABAB" w14:textId="77777777" w:rsidR="00586F6C" w:rsidRPr="009A7165" w:rsidRDefault="00586F6C" w:rsidP="00586F6C">
      <w:pPr>
        <w:pStyle w:val="ListParagraph"/>
        <w:spacing w:line="240" w:lineRule="auto"/>
        <w:ind w:left="426"/>
        <w:jc w:val="both"/>
        <w:rPr>
          <w:rFonts w:ascii="Times New Roman" w:hAnsi="Times New Roman" w:cs="Times New Roman"/>
          <w:sz w:val="24"/>
          <w:szCs w:val="24"/>
        </w:rPr>
      </w:pPr>
    </w:p>
    <w:p w14:paraId="1401190E" w14:textId="7FAC57D5" w:rsidR="00586F6C" w:rsidRDefault="0037100C" w:rsidP="003B0C21">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 xml:space="preserve">Given the nature of the offence, </w:t>
      </w:r>
      <w:r w:rsidR="00B41105" w:rsidRPr="009A7165">
        <w:rPr>
          <w:rFonts w:ascii="Times New Roman" w:hAnsi="Times New Roman" w:cs="Times New Roman"/>
          <w:sz w:val="24"/>
          <w:szCs w:val="24"/>
        </w:rPr>
        <w:t xml:space="preserve">to wit, </w:t>
      </w:r>
      <w:r w:rsidRPr="009A7165">
        <w:rPr>
          <w:rFonts w:ascii="Times New Roman" w:hAnsi="Times New Roman" w:cs="Times New Roman"/>
          <w:sz w:val="24"/>
          <w:szCs w:val="24"/>
        </w:rPr>
        <w:t xml:space="preserve">criminal abuse of public office, it was essential for the trial court to consider the </w:t>
      </w:r>
      <w:r w:rsidRPr="009A7165">
        <w:rPr>
          <w:rFonts w:ascii="Times New Roman" w:hAnsi="Times New Roman" w:cs="Times New Roman"/>
          <w:bCs/>
          <w:sz w:val="24"/>
          <w:szCs w:val="24"/>
        </w:rPr>
        <w:t>deterren</w:t>
      </w:r>
      <w:r w:rsidR="00B41105" w:rsidRPr="009A7165">
        <w:rPr>
          <w:rFonts w:ascii="Times New Roman" w:hAnsi="Times New Roman" w:cs="Times New Roman"/>
          <w:bCs/>
          <w:sz w:val="24"/>
          <w:szCs w:val="24"/>
        </w:rPr>
        <w:t xml:space="preserve">ce aspect in assessing the appropriate </w:t>
      </w:r>
      <w:r w:rsidRPr="009A7165">
        <w:rPr>
          <w:rFonts w:ascii="Times New Roman" w:hAnsi="Times New Roman" w:cs="Times New Roman"/>
          <w:bCs/>
          <w:sz w:val="24"/>
          <w:szCs w:val="24"/>
        </w:rPr>
        <w:t>sentence</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 xml:space="preserve">Public officers occupy positions of responsibility, and a sentence must reflect both the seriousness of the wrongdoing and the need to deter similar conduct in the future. </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 xml:space="preserve">In this context, the trial court’s imposition of </w:t>
      </w:r>
      <w:r w:rsidRPr="009A7165">
        <w:rPr>
          <w:rFonts w:ascii="Times New Roman" w:hAnsi="Times New Roman" w:cs="Times New Roman"/>
          <w:bCs/>
          <w:sz w:val="24"/>
          <w:szCs w:val="24"/>
        </w:rPr>
        <w:t>two years’ imprisonment</w:t>
      </w:r>
      <w:r w:rsidRPr="009A7165">
        <w:rPr>
          <w:rFonts w:ascii="Times New Roman" w:hAnsi="Times New Roman" w:cs="Times New Roman"/>
          <w:sz w:val="24"/>
          <w:szCs w:val="24"/>
        </w:rPr>
        <w:t xml:space="preserve"> was within the appropriate sentencing range and met the justice of the case. </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There is no indication that the trial court acted arbitrarily or failed to consider relevant factors</w:t>
      </w:r>
      <w:r w:rsidR="00B20CDD" w:rsidRPr="009A7165">
        <w:rPr>
          <w:rFonts w:ascii="Times New Roman" w:hAnsi="Times New Roman" w:cs="Times New Roman"/>
          <w:sz w:val="24"/>
          <w:szCs w:val="24"/>
        </w:rPr>
        <w:t>.</w:t>
      </w:r>
      <w:r w:rsidRPr="009A7165">
        <w:rPr>
          <w:rFonts w:ascii="Times New Roman" w:hAnsi="Times New Roman" w:cs="Times New Roman"/>
          <w:sz w:val="24"/>
          <w:szCs w:val="24"/>
        </w:rPr>
        <w:t xml:space="preserve"> </w:t>
      </w:r>
      <w:r w:rsidR="00586F6C">
        <w:rPr>
          <w:rFonts w:ascii="Times New Roman" w:hAnsi="Times New Roman" w:cs="Times New Roman"/>
          <w:sz w:val="24"/>
          <w:szCs w:val="24"/>
        </w:rPr>
        <w:t xml:space="preserve"> </w:t>
      </w:r>
      <w:r w:rsidR="00B20CDD" w:rsidRPr="009A7165">
        <w:rPr>
          <w:rFonts w:ascii="Times New Roman" w:hAnsi="Times New Roman" w:cs="Times New Roman"/>
          <w:sz w:val="24"/>
          <w:szCs w:val="24"/>
        </w:rPr>
        <w:t>T</w:t>
      </w:r>
      <w:r w:rsidRPr="009A7165">
        <w:rPr>
          <w:rFonts w:ascii="Times New Roman" w:hAnsi="Times New Roman" w:cs="Times New Roman"/>
          <w:sz w:val="24"/>
          <w:szCs w:val="24"/>
        </w:rPr>
        <w:t xml:space="preserve">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w:t>
      </w:r>
      <w:r w:rsidR="00B20CDD" w:rsidRPr="009A7165">
        <w:rPr>
          <w:rFonts w:ascii="Times New Roman" w:hAnsi="Times New Roman" w:cs="Times New Roman"/>
          <w:sz w:val="24"/>
          <w:szCs w:val="24"/>
        </w:rPr>
        <w:t xml:space="preserve">thus </w:t>
      </w:r>
      <w:r w:rsidRPr="009A7165">
        <w:rPr>
          <w:rFonts w:ascii="Times New Roman" w:hAnsi="Times New Roman" w:cs="Times New Roman"/>
          <w:sz w:val="24"/>
          <w:szCs w:val="24"/>
        </w:rPr>
        <w:t>correctly held that there was no misdirection</w:t>
      </w:r>
      <w:r w:rsidR="00B20CDD" w:rsidRPr="009A7165">
        <w:rPr>
          <w:rFonts w:ascii="Times New Roman" w:hAnsi="Times New Roman" w:cs="Times New Roman"/>
          <w:sz w:val="24"/>
          <w:szCs w:val="24"/>
        </w:rPr>
        <w:t xml:space="preserve"> on the part of the trial court</w:t>
      </w:r>
      <w:r w:rsidRPr="009A7165">
        <w:rPr>
          <w:rFonts w:ascii="Times New Roman" w:hAnsi="Times New Roman" w:cs="Times New Roman"/>
          <w:sz w:val="24"/>
          <w:szCs w:val="24"/>
        </w:rPr>
        <w:t xml:space="preserve">. </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 xml:space="preserve">As </w:t>
      </w:r>
      <w:r w:rsidR="00B20CDD" w:rsidRPr="009A7165">
        <w:rPr>
          <w:rFonts w:ascii="Times New Roman" w:hAnsi="Times New Roman" w:cs="Times New Roman"/>
          <w:sz w:val="24"/>
          <w:szCs w:val="24"/>
        </w:rPr>
        <w:t>correctly stated</w:t>
      </w:r>
      <w:r w:rsidRPr="009A7165">
        <w:rPr>
          <w:rFonts w:ascii="Times New Roman" w:hAnsi="Times New Roman" w:cs="Times New Roman"/>
          <w:sz w:val="24"/>
          <w:szCs w:val="24"/>
        </w:rPr>
        <w:t xml:space="preserve"> by the court </w:t>
      </w:r>
      <w:r w:rsidRPr="009A7165">
        <w:rPr>
          <w:rFonts w:ascii="Times New Roman" w:hAnsi="Times New Roman" w:cs="Times New Roman"/>
          <w:i/>
          <w:iCs/>
          <w:sz w:val="24"/>
          <w:szCs w:val="24"/>
        </w:rPr>
        <w:t>a quo</w:t>
      </w:r>
      <w:r w:rsidRPr="009A7165">
        <w:rPr>
          <w:rFonts w:ascii="Times New Roman" w:hAnsi="Times New Roman" w:cs="Times New Roman"/>
          <w:sz w:val="24"/>
          <w:szCs w:val="24"/>
        </w:rPr>
        <w:t>, ‘a court on appeal will not overturn a sentence on the sole basis that a non-custodi</w:t>
      </w:r>
      <w:r w:rsidR="00211F01">
        <w:rPr>
          <w:rFonts w:ascii="Times New Roman" w:hAnsi="Times New Roman" w:cs="Times New Roman"/>
          <w:sz w:val="24"/>
          <w:szCs w:val="24"/>
        </w:rPr>
        <w:t xml:space="preserve">al penalty was not considered.’  </w:t>
      </w:r>
      <w:r w:rsidRPr="009A7165">
        <w:rPr>
          <w:rFonts w:ascii="Times New Roman" w:hAnsi="Times New Roman" w:cs="Times New Roman"/>
          <w:sz w:val="24"/>
          <w:szCs w:val="24"/>
        </w:rPr>
        <w:t>Accordingly, the appeal against sentence has no merit.</w:t>
      </w:r>
    </w:p>
    <w:p w14:paraId="4E8C126E" w14:textId="77777777" w:rsidR="00586F6C" w:rsidRPr="00586F6C" w:rsidRDefault="00586F6C" w:rsidP="003B0C21">
      <w:pPr>
        <w:pStyle w:val="ListParagraph"/>
        <w:spacing w:after="0"/>
        <w:rPr>
          <w:rFonts w:ascii="Times New Roman" w:hAnsi="Times New Roman" w:cs="Times New Roman"/>
          <w:sz w:val="24"/>
          <w:szCs w:val="24"/>
        </w:rPr>
      </w:pPr>
    </w:p>
    <w:p w14:paraId="64B64B02" w14:textId="52D1CB5F" w:rsidR="0037100C" w:rsidRPr="00586F6C" w:rsidRDefault="0037100C" w:rsidP="003B0C21">
      <w:pPr>
        <w:spacing w:after="0" w:line="480" w:lineRule="auto"/>
        <w:jc w:val="both"/>
        <w:rPr>
          <w:rFonts w:ascii="Times New Roman" w:hAnsi="Times New Roman" w:cs="Times New Roman"/>
          <w:sz w:val="24"/>
          <w:szCs w:val="24"/>
          <w:u w:val="thick"/>
        </w:rPr>
      </w:pPr>
      <w:r w:rsidRPr="00586F6C">
        <w:rPr>
          <w:rFonts w:ascii="Times New Roman" w:hAnsi="Times New Roman" w:cs="Times New Roman"/>
          <w:b/>
          <w:sz w:val="24"/>
          <w:szCs w:val="24"/>
          <w:u w:val="thick"/>
        </w:rPr>
        <w:t>DISPOSITION</w:t>
      </w:r>
    </w:p>
    <w:p w14:paraId="21F04DE6" w14:textId="4DF40337" w:rsidR="00586F6C" w:rsidRPr="00211F01" w:rsidRDefault="0037100C" w:rsidP="00211F01">
      <w:pPr>
        <w:pStyle w:val="ListParagraph"/>
        <w:numPr>
          <w:ilvl w:val="0"/>
          <w:numId w:val="16"/>
        </w:numPr>
        <w:spacing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Having carefully considered all the grounds of appeal and the submissions made on</w:t>
      </w:r>
      <w:r w:rsidR="00586F6C">
        <w:rPr>
          <w:rFonts w:ascii="Times New Roman" w:hAnsi="Times New Roman" w:cs="Times New Roman"/>
          <w:sz w:val="24"/>
          <w:szCs w:val="24"/>
        </w:rPr>
        <w:t xml:space="preserve"> behalf of the appellants, the c</w:t>
      </w:r>
      <w:r w:rsidRPr="009A7165">
        <w:rPr>
          <w:rFonts w:ascii="Times New Roman" w:hAnsi="Times New Roman" w:cs="Times New Roman"/>
          <w:sz w:val="24"/>
          <w:szCs w:val="24"/>
        </w:rPr>
        <w:t>ourt finds no merit i</w:t>
      </w:r>
      <w:r w:rsidR="00211F01">
        <w:rPr>
          <w:rFonts w:ascii="Times New Roman" w:hAnsi="Times New Roman" w:cs="Times New Roman"/>
          <w:sz w:val="24"/>
          <w:szCs w:val="24"/>
        </w:rPr>
        <w:t xml:space="preserve">n any of the complaints raised.  </w:t>
      </w:r>
      <w:r w:rsidRPr="009A7165">
        <w:rPr>
          <w:rFonts w:ascii="Times New Roman" w:hAnsi="Times New Roman" w:cs="Times New Roman"/>
          <w:sz w:val="24"/>
          <w:szCs w:val="24"/>
        </w:rPr>
        <w:t>The alleged deficiencies in the record did not prejudice the appellants</w:t>
      </w:r>
      <w:r w:rsidR="00A80C36" w:rsidRPr="009A7165">
        <w:rPr>
          <w:rFonts w:ascii="Times New Roman" w:hAnsi="Times New Roman" w:cs="Times New Roman"/>
          <w:sz w:val="24"/>
          <w:szCs w:val="24"/>
        </w:rPr>
        <w:t>,</w:t>
      </w:r>
      <w:r w:rsidRPr="009A7165">
        <w:rPr>
          <w:rFonts w:ascii="Times New Roman" w:hAnsi="Times New Roman" w:cs="Times New Roman"/>
          <w:sz w:val="24"/>
          <w:szCs w:val="24"/>
        </w:rPr>
        <w:t xml:space="preserve"> the omission of certain cross-examination questions did not affect the fairness of the proceedings. </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differences in the State outlines were immaterial and non-prejudicial. </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trial court correctly applied the burden of proof. </w:t>
      </w:r>
      <w:r w:rsidR="00586F6C">
        <w:rPr>
          <w:rFonts w:ascii="Times New Roman" w:hAnsi="Times New Roman" w:cs="Times New Roman"/>
          <w:sz w:val="24"/>
          <w:szCs w:val="24"/>
        </w:rPr>
        <w:t xml:space="preserve"> </w:t>
      </w:r>
      <w:r w:rsidRPr="009A7165">
        <w:rPr>
          <w:rFonts w:ascii="Times New Roman" w:hAnsi="Times New Roman" w:cs="Times New Roman"/>
          <w:sz w:val="24"/>
          <w:szCs w:val="24"/>
        </w:rPr>
        <w:t xml:space="preserve">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cannot be faulted for having dismissed the appellants’ appeal.</w:t>
      </w:r>
      <w:r w:rsidR="00326ECA">
        <w:rPr>
          <w:rFonts w:ascii="Times New Roman" w:hAnsi="Times New Roman" w:cs="Times New Roman"/>
          <w:sz w:val="24"/>
          <w:szCs w:val="24"/>
        </w:rPr>
        <w:t xml:space="preserve"> </w:t>
      </w:r>
      <w:r w:rsidRPr="009A7165">
        <w:rPr>
          <w:rFonts w:ascii="Times New Roman" w:hAnsi="Times New Roman" w:cs="Times New Roman"/>
          <w:sz w:val="24"/>
          <w:szCs w:val="24"/>
        </w:rPr>
        <w:t xml:space="preserve"> No misdirection was shown on the part of the court </w:t>
      </w:r>
      <w:r w:rsidRPr="009A7165">
        <w:rPr>
          <w:rFonts w:ascii="Times New Roman" w:hAnsi="Times New Roman" w:cs="Times New Roman"/>
          <w:i/>
          <w:sz w:val="24"/>
          <w:szCs w:val="24"/>
        </w:rPr>
        <w:t>a quo</w:t>
      </w:r>
      <w:r w:rsidRPr="009A7165">
        <w:rPr>
          <w:rFonts w:ascii="Times New Roman" w:hAnsi="Times New Roman" w:cs="Times New Roman"/>
          <w:sz w:val="24"/>
          <w:szCs w:val="24"/>
        </w:rPr>
        <w:t xml:space="preserve">. </w:t>
      </w:r>
    </w:p>
    <w:p w14:paraId="40686664" w14:textId="75A00339" w:rsidR="0037100C" w:rsidRPr="009A7165" w:rsidRDefault="0037100C" w:rsidP="00211F01">
      <w:pPr>
        <w:pStyle w:val="ListParagraph"/>
        <w:numPr>
          <w:ilvl w:val="0"/>
          <w:numId w:val="16"/>
        </w:numPr>
        <w:spacing w:after="0" w:line="480" w:lineRule="auto"/>
        <w:ind w:left="426" w:hanging="426"/>
        <w:jc w:val="both"/>
        <w:rPr>
          <w:rFonts w:ascii="Times New Roman" w:hAnsi="Times New Roman" w:cs="Times New Roman"/>
          <w:sz w:val="24"/>
          <w:szCs w:val="24"/>
        </w:rPr>
      </w:pPr>
      <w:r w:rsidRPr="009A7165">
        <w:rPr>
          <w:rFonts w:ascii="Times New Roman" w:hAnsi="Times New Roman" w:cs="Times New Roman"/>
          <w:sz w:val="24"/>
          <w:szCs w:val="24"/>
        </w:rPr>
        <w:t>In the result</w:t>
      </w:r>
      <w:r w:rsidR="00A6339B" w:rsidRPr="009A7165">
        <w:rPr>
          <w:rFonts w:ascii="Times New Roman" w:hAnsi="Times New Roman" w:cs="Times New Roman"/>
          <w:sz w:val="24"/>
          <w:szCs w:val="24"/>
        </w:rPr>
        <w:t>, it is ordered as follows</w:t>
      </w:r>
      <w:r w:rsidRPr="009A7165">
        <w:rPr>
          <w:rFonts w:ascii="Times New Roman" w:hAnsi="Times New Roman" w:cs="Times New Roman"/>
          <w:sz w:val="24"/>
          <w:szCs w:val="24"/>
        </w:rPr>
        <w:t>:</w:t>
      </w:r>
    </w:p>
    <w:p w14:paraId="002CDBEE" w14:textId="252C30B2" w:rsidR="0037100C" w:rsidRDefault="0037100C" w:rsidP="00211F01">
      <w:pPr>
        <w:spacing w:after="0" w:line="240" w:lineRule="auto"/>
        <w:ind w:firstLine="1134"/>
        <w:jc w:val="both"/>
        <w:rPr>
          <w:rFonts w:ascii="Times New Roman" w:hAnsi="Times New Roman" w:cs="Times New Roman"/>
          <w:sz w:val="24"/>
          <w:szCs w:val="24"/>
        </w:rPr>
      </w:pPr>
      <w:r w:rsidRPr="009A7165">
        <w:rPr>
          <w:rFonts w:ascii="Times New Roman" w:hAnsi="Times New Roman" w:cs="Times New Roman"/>
          <w:sz w:val="24"/>
          <w:szCs w:val="24"/>
        </w:rPr>
        <w:lastRenderedPageBreak/>
        <w:t>“The appeal be and is hereby dismissed.”</w:t>
      </w:r>
    </w:p>
    <w:p w14:paraId="55B15D50" w14:textId="77777777" w:rsidR="003E7465" w:rsidRPr="009A7165" w:rsidRDefault="003E7465" w:rsidP="00211F01">
      <w:pPr>
        <w:spacing w:after="0" w:line="480" w:lineRule="auto"/>
        <w:jc w:val="both"/>
        <w:rPr>
          <w:rFonts w:ascii="Times New Roman" w:hAnsi="Times New Roman" w:cs="Times New Roman"/>
          <w:sz w:val="24"/>
          <w:szCs w:val="24"/>
        </w:rPr>
      </w:pPr>
    </w:p>
    <w:p w14:paraId="6CA462B5" w14:textId="77777777" w:rsidR="00326ECA" w:rsidRDefault="00326ECA" w:rsidP="00211F01">
      <w:pPr>
        <w:spacing w:after="0" w:line="240" w:lineRule="auto"/>
        <w:ind w:firstLine="1134"/>
        <w:jc w:val="both"/>
        <w:rPr>
          <w:rFonts w:ascii="Times New Roman" w:hAnsi="Times New Roman" w:cs="Times New Roman"/>
          <w:b/>
          <w:bCs/>
          <w:sz w:val="24"/>
          <w:szCs w:val="24"/>
          <w:lang w:val="en-GB"/>
        </w:rPr>
      </w:pPr>
    </w:p>
    <w:p w14:paraId="5E8EDA3E" w14:textId="77777777" w:rsidR="00326ECA" w:rsidRDefault="00326ECA" w:rsidP="00586F6C">
      <w:pPr>
        <w:spacing w:line="480" w:lineRule="auto"/>
        <w:ind w:firstLine="1134"/>
        <w:jc w:val="both"/>
        <w:rPr>
          <w:rFonts w:ascii="Times New Roman" w:hAnsi="Times New Roman" w:cs="Times New Roman"/>
          <w:b/>
          <w:bCs/>
          <w:sz w:val="24"/>
          <w:szCs w:val="24"/>
          <w:lang w:val="en-GB"/>
        </w:rPr>
      </w:pPr>
    </w:p>
    <w:p w14:paraId="33FAC710" w14:textId="29575F21" w:rsidR="00326ECA" w:rsidRDefault="0037100C" w:rsidP="00586F6C">
      <w:pPr>
        <w:spacing w:line="480" w:lineRule="auto"/>
        <w:ind w:firstLine="1134"/>
        <w:jc w:val="both"/>
        <w:rPr>
          <w:rFonts w:ascii="Times New Roman" w:hAnsi="Times New Roman" w:cs="Times New Roman"/>
          <w:b/>
          <w:bCs/>
          <w:sz w:val="24"/>
          <w:szCs w:val="24"/>
          <w:lang w:val="en-GB"/>
        </w:rPr>
      </w:pPr>
      <w:r w:rsidRPr="009A7165">
        <w:rPr>
          <w:rFonts w:ascii="Times New Roman" w:hAnsi="Times New Roman" w:cs="Times New Roman"/>
          <w:b/>
          <w:bCs/>
          <w:sz w:val="24"/>
          <w:szCs w:val="24"/>
          <w:lang w:val="en-GB"/>
        </w:rPr>
        <w:t>BHUNU JA</w:t>
      </w:r>
      <w:r w:rsidR="00853B58">
        <w:rPr>
          <w:rFonts w:ascii="Times New Roman" w:hAnsi="Times New Roman" w:cs="Times New Roman"/>
          <w:b/>
          <w:bCs/>
          <w:sz w:val="24"/>
          <w:szCs w:val="24"/>
          <w:lang w:val="en-GB"/>
        </w:rPr>
        <w:tab/>
      </w:r>
      <w:r w:rsidR="00326ECA">
        <w:rPr>
          <w:rFonts w:ascii="Times New Roman" w:hAnsi="Times New Roman" w:cs="Times New Roman"/>
          <w:b/>
          <w:bCs/>
          <w:sz w:val="24"/>
          <w:szCs w:val="24"/>
          <w:lang w:val="en-GB"/>
        </w:rPr>
        <w:tab/>
      </w:r>
      <w:r w:rsidRPr="00326ECA">
        <w:rPr>
          <w:rFonts w:ascii="Times New Roman" w:hAnsi="Times New Roman" w:cs="Times New Roman"/>
          <w:b/>
          <w:bCs/>
          <w:sz w:val="24"/>
          <w:szCs w:val="24"/>
          <w:lang w:val="en-GB"/>
        </w:rPr>
        <w:t xml:space="preserve">: </w:t>
      </w:r>
      <w:r w:rsidRPr="009A7165">
        <w:rPr>
          <w:rFonts w:ascii="Times New Roman" w:hAnsi="Times New Roman" w:cs="Times New Roman"/>
          <w:b/>
          <w:bCs/>
          <w:sz w:val="24"/>
          <w:szCs w:val="24"/>
          <w:lang w:val="en-GB"/>
        </w:rPr>
        <w:t xml:space="preserve">        </w:t>
      </w:r>
      <w:r w:rsidR="00853B58">
        <w:rPr>
          <w:rFonts w:ascii="Times New Roman" w:hAnsi="Times New Roman" w:cs="Times New Roman"/>
          <w:b/>
          <w:bCs/>
          <w:sz w:val="24"/>
          <w:szCs w:val="24"/>
          <w:lang w:val="en-GB"/>
        </w:rPr>
        <w:tab/>
      </w:r>
      <w:r w:rsidR="00CD7102">
        <w:rPr>
          <w:rFonts w:ascii="Times New Roman" w:hAnsi="Times New Roman" w:cs="Times New Roman"/>
          <w:b/>
          <w:bCs/>
          <w:sz w:val="24"/>
          <w:szCs w:val="24"/>
          <w:lang w:val="en-GB"/>
        </w:rPr>
        <w:t xml:space="preserve">      </w:t>
      </w:r>
      <w:r w:rsidR="00586F6C" w:rsidRPr="00586F6C">
        <w:rPr>
          <w:rFonts w:ascii="Times New Roman" w:hAnsi="Times New Roman" w:cs="Times New Roman"/>
          <w:bCs/>
          <w:sz w:val="24"/>
          <w:szCs w:val="24"/>
          <w:lang w:val="en-GB"/>
        </w:rPr>
        <w:t>I agree</w:t>
      </w:r>
      <w:r w:rsidRPr="009A7165">
        <w:rPr>
          <w:rFonts w:ascii="Times New Roman" w:hAnsi="Times New Roman" w:cs="Times New Roman"/>
          <w:b/>
          <w:bCs/>
          <w:sz w:val="24"/>
          <w:szCs w:val="24"/>
          <w:lang w:val="en-GB"/>
        </w:rPr>
        <w:t xml:space="preserve">  </w:t>
      </w:r>
    </w:p>
    <w:p w14:paraId="2051008D" w14:textId="77777777" w:rsidR="00326ECA" w:rsidRDefault="00326ECA" w:rsidP="00326ECA">
      <w:pPr>
        <w:spacing w:after="0" w:line="480" w:lineRule="auto"/>
        <w:ind w:firstLine="1134"/>
        <w:jc w:val="both"/>
        <w:rPr>
          <w:rFonts w:ascii="Times New Roman" w:hAnsi="Times New Roman" w:cs="Times New Roman"/>
          <w:b/>
          <w:bCs/>
          <w:sz w:val="24"/>
          <w:szCs w:val="24"/>
          <w:lang w:val="en-GB"/>
        </w:rPr>
      </w:pPr>
    </w:p>
    <w:p w14:paraId="20B33F63" w14:textId="36B3870E" w:rsidR="0037100C" w:rsidRPr="009A7165" w:rsidRDefault="0037100C" w:rsidP="00586F6C">
      <w:pPr>
        <w:spacing w:line="480" w:lineRule="auto"/>
        <w:ind w:firstLine="1134"/>
        <w:jc w:val="both"/>
        <w:rPr>
          <w:rFonts w:ascii="Times New Roman" w:hAnsi="Times New Roman" w:cs="Times New Roman"/>
          <w:b/>
          <w:bCs/>
          <w:sz w:val="24"/>
          <w:szCs w:val="24"/>
          <w:lang w:val="en-GB"/>
        </w:rPr>
      </w:pPr>
      <w:r w:rsidRPr="009A7165">
        <w:rPr>
          <w:rFonts w:ascii="Times New Roman" w:hAnsi="Times New Roman" w:cs="Times New Roman"/>
          <w:b/>
          <w:bCs/>
          <w:sz w:val="24"/>
          <w:szCs w:val="24"/>
          <w:lang w:val="en-GB"/>
        </w:rPr>
        <w:t xml:space="preserve">                               </w:t>
      </w:r>
    </w:p>
    <w:p w14:paraId="686D633D" w14:textId="17E95054" w:rsidR="0037100C" w:rsidRPr="009A7165" w:rsidRDefault="0037100C" w:rsidP="00853B58">
      <w:pPr>
        <w:tabs>
          <w:tab w:val="left" w:pos="2880"/>
        </w:tabs>
        <w:spacing w:line="480" w:lineRule="auto"/>
        <w:ind w:firstLine="1134"/>
        <w:jc w:val="both"/>
        <w:rPr>
          <w:rFonts w:ascii="Times New Roman" w:hAnsi="Times New Roman" w:cs="Times New Roman"/>
          <w:b/>
          <w:bCs/>
          <w:sz w:val="24"/>
          <w:szCs w:val="24"/>
          <w:lang w:val="en-GB"/>
        </w:rPr>
      </w:pPr>
      <w:r w:rsidRPr="009A7165">
        <w:rPr>
          <w:rFonts w:ascii="Times New Roman" w:hAnsi="Times New Roman" w:cs="Times New Roman"/>
          <w:b/>
          <w:bCs/>
          <w:sz w:val="24"/>
          <w:szCs w:val="24"/>
          <w:lang w:val="en-GB"/>
        </w:rPr>
        <w:t>MUSAKWA JA</w:t>
      </w:r>
      <w:r w:rsidR="00853B58">
        <w:rPr>
          <w:rFonts w:ascii="Times New Roman" w:hAnsi="Times New Roman" w:cs="Times New Roman"/>
          <w:b/>
          <w:bCs/>
          <w:sz w:val="24"/>
          <w:szCs w:val="24"/>
          <w:lang w:val="en-GB"/>
        </w:rPr>
        <w:tab/>
      </w:r>
      <w:r w:rsidR="00326ECA">
        <w:rPr>
          <w:rFonts w:ascii="Times New Roman" w:hAnsi="Times New Roman" w:cs="Times New Roman"/>
          <w:b/>
          <w:bCs/>
          <w:sz w:val="24"/>
          <w:szCs w:val="24"/>
          <w:lang w:val="en-GB"/>
        </w:rPr>
        <w:tab/>
      </w:r>
      <w:r w:rsidRPr="00326ECA">
        <w:rPr>
          <w:rFonts w:ascii="Times New Roman" w:hAnsi="Times New Roman" w:cs="Times New Roman"/>
          <w:b/>
          <w:bCs/>
          <w:sz w:val="24"/>
          <w:szCs w:val="24"/>
          <w:lang w:val="en-GB"/>
        </w:rPr>
        <w:t xml:space="preserve">: </w:t>
      </w:r>
      <w:r w:rsidRPr="00853B58">
        <w:rPr>
          <w:rFonts w:ascii="Times New Roman" w:hAnsi="Times New Roman" w:cs="Times New Roman"/>
          <w:bCs/>
          <w:sz w:val="24"/>
          <w:szCs w:val="24"/>
          <w:lang w:val="en-GB"/>
        </w:rPr>
        <w:t xml:space="preserve">  </w:t>
      </w:r>
      <w:r w:rsidRPr="009A7165">
        <w:rPr>
          <w:rFonts w:ascii="Times New Roman" w:hAnsi="Times New Roman" w:cs="Times New Roman"/>
          <w:b/>
          <w:bCs/>
          <w:sz w:val="24"/>
          <w:szCs w:val="24"/>
          <w:lang w:val="en-GB"/>
        </w:rPr>
        <w:t xml:space="preserve">    </w:t>
      </w:r>
      <w:r w:rsidR="00586F6C">
        <w:rPr>
          <w:rFonts w:ascii="Times New Roman" w:hAnsi="Times New Roman" w:cs="Times New Roman"/>
          <w:b/>
          <w:bCs/>
          <w:sz w:val="24"/>
          <w:szCs w:val="24"/>
          <w:lang w:val="en-GB"/>
        </w:rPr>
        <w:tab/>
      </w:r>
      <w:r w:rsidR="00853B58">
        <w:rPr>
          <w:rFonts w:ascii="Times New Roman" w:hAnsi="Times New Roman" w:cs="Times New Roman"/>
          <w:b/>
          <w:bCs/>
          <w:sz w:val="24"/>
          <w:szCs w:val="24"/>
          <w:lang w:val="en-GB"/>
        </w:rPr>
        <w:t xml:space="preserve">       </w:t>
      </w:r>
      <w:r w:rsidR="00586F6C" w:rsidRPr="00586F6C">
        <w:rPr>
          <w:rFonts w:ascii="Times New Roman" w:hAnsi="Times New Roman" w:cs="Times New Roman"/>
          <w:bCs/>
          <w:sz w:val="24"/>
          <w:szCs w:val="24"/>
          <w:lang w:val="en-GB"/>
        </w:rPr>
        <w:t>I agree</w:t>
      </w:r>
      <w:r w:rsidR="00586F6C">
        <w:rPr>
          <w:rFonts w:ascii="Times New Roman" w:hAnsi="Times New Roman" w:cs="Times New Roman"/>
          <w:b/>
          <w:bCs/>
          <w:sz w:val="24"/>
          <w:szCs w:val="24"/>
          <w:lang w:val="en-GB"/>
        </w:rPr>
        <w:t xml:space="preserve"> </w:t>
      </w:r>
      <w:r w:rsidRPr="009A7165">
        <w:rPr>
          <w:rFonts w:ascii="Times New Roman" w:hAnsi="Times New Roman" w:cs="Times New Roman"/>
          <w:b/>
          <w:bCs/>
          <w:sz w:val="24"/>
          <w:szCs w:val="24"/>
          <w:lang w:val="en-GB"/>
        </w:rPr>
        <w:t xml:space="preserve">                        </w:t>
      </w:r>
    </w:p>
    <w:p w14:paraId="4784FBBE" w14:textId="77777777" w:rsidR="0037100C" w:rsidRPr="009A7165" w:rsidRDefault="0037100C" w:rsidP="00326AC3">
      <w:pPr>
        <w:spacing w:line="480" w:lineRule="auto"/>
        <w:jc w:val="both"/>
        <w:rPr>
          <w:rFonts w:ascii="Times New Roman" w:hAnsi="Times New Roman" w:cs="Times New Roman"/>
          <w:sz w:val="24"/>
          <w:szCs w:val="24"/>
          <w:lang w:val="en-GB"/>
        </w:rPr>
      </w:pPr>
    </w:p>
    <w:p w14:paraId="3674C4AA" w14:textId="77777777" w:rsidR="00211F01" w:rsidRDefault="0037100C" w:rsidP="00211F01">
      <w:pPr>
        <w:spacing w:line="480" w:lineRule="auto"/>
        <w:jc w:val="both"/>
        <w:rPr>
          <w:rFonts w:ascii="Times New Roman" w:hAnsi="Times New Roman" w:cs="Times New Roman"/>
          <w:sz w:val="24"/>
          <w:szCs w:val="24"/>
          <w:lang w:val="en-GB"/>
        </w:rPr>
      </w:pPr>
      <w:r w:rsidRPr="009A7165">
        <w:rPr>
          <w:rFonts w:ascii="Times New Roman" w:hAnsi="Times New Roman" w:cs="Times New Roman"/>
          <w:i/>
          <w:sz w:val="24"/>
          <w:szCs w:val="24"/>
          <w:lang w:val="en-GB"/>
        </w:rPr>
        <w:t>Rubaya &amp; Chatam</w:t>
      </w:r>
      <w:r w:rsidR="003E7465" w:rsidRPr="009A7165">
        <w:rPr>
          <w:rFonts w:ascii="Times New Roman" w:hAnsi="Times New Roman" w:cs="Times New Roman"/>
          <w:i/>
          <w:sz w:val="24"/>
          <w:szCs w:val="24"/>
          <w:lang w:val="en-GB"/>
        </w:rPr>
        <w:t>b</w:t>
      </w:r>
      <w:r w:rsidRPr="009A7165">
        <w:rPr>
          <w:rFonts w:ascii="Times New Roman" w:hAnsi="Times New Roman" w:cs="Times New Roman"/>
          <w:i/>
          <w:sz w:val="24"/>
          <w:szCs w:val="24"/>
          <w:lang w:val="en-GB"/>
        </w:rPr>
        <w:t>udza Legal Practitioners</w:t>
      </w:r>
      <w:r w:rsidRPr="009A7165">
        <w:rPr>
          <w:rFonts w:ascii="Times New Roman" w:hAnsi="Times New Roman" w:cs="Times New Roman"/>
          <w:sz w:val="24"/>
          <w:szCs w:val="24"/>
          <w:lang w:val="en-GB"/>
        </w:rPr>
        <w:t>, appellants’ legal practitioners</w:t>
      </w:r>
      <w:r w:rsidR="00853B58">
        <w:rPr>
          <w:rFonts w:ascii="Times New Roman" w:hAnsi="Times New Roman" w:cs="Times New Roman"/>
          <w:sz w:val="24"/>
          <w:szCs w:val="24"/>
          <w:lang w:val="en-GB"/>
        </w:rPr>
        <w:t>.</w:t>
      </w:r>
    </w:p>
    <w:p w14:paraId="35DB2409" w14:textId="38A98A98" w:rsidR="0037100C" w:rsidRPr="009A7165" w:rsidRDefault="003E7465" w:rsidP="00211F01">
      <w:pPr>
        <w:spacing w:line="480" w:lineRule="auto"/>
        <w:jc w:val="both"/>
        <w:rPr>
          <w:rFonts w:ascii="Times New Roman" w:hAnsi="Times New Roman" w:cs="Times New Roman"/>
          <w:sz w:val="24"/>
          <w:szCs w:val="24"/>
          <w:lang w:val="en-GB"/>
        </w:rPr>
      </w:pPr>
      <w:r w:rsidRPr="00853B58">
        <w:rPr>
          <w:rFonts w:ascii="Times New Roman" w:hAnsi="Times New Roman" w:cs="Times New Roman"/>
          <w:i/>
          <w:sz w:val="24"/>
          <w:szCs w:val="24"/>
          <w:lang w:val="en-GB"/>
        </w:rPr>
        <w:t>National Prosecuting Authority</w:t>
      </w:r>
      <w:r w:rsidRPr="009A7165">
        <w:rPr>
          <w:rFonts w:ascii="Times New Roman" w:hAnsi="Times New Roman" w:cs="Times New Roman"/>
          <w:sz w:val="24"/>
          <w:szCs w:val="24"/>
          <w:lang w:val="en-GB"/>
        </w:rPr>
        <w:t>, respondent’s legal practitioners</w:t>
      </w:r>
      <w:r w:rsidR="00853B58">
        <w:rPr>
          <w:rFonts w:ascii="Times New Roman" w:hAnsi="Times New Roman" w:cs="Times New Roman"/>
          <w:sz w:val="24"/>
          <w:szCs w:val="24"/>
          <w:lang w:val="en-GB"/>
        </w:rPr>
        <w:t>.</w:t>
      </w:r>
    </w:p>
    <w:p w14:paraId="52088DAA" w14:textId="77777777" w:rsidR="007D07B0" w:rsidRPr="009A7165" w:rsidRDefault="007D07B0" w:rsidP="00326AC3">
      <w:pPr>
        <w:spacing w:line="480" w:lineRule="auto"/>
        <w:jc w:val="both"/>
        <w:rPr>
          <w:rFonts w:ascii="Times New Roman" w:hAnsi="Times New Roman" w:cs="Times New Roman"/>
          <w:sz w:val="24"/>
          <w:szCs w:val="24"/>
        </w:rPr>
      </w:pPr>
    </w:p>
    <w:sectPr w:rsidR="007D07B0" w:rsidRPr="009A71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CEC7B" w14:textId="77777777" w:rsidR="00BA462A" w:rsidRDefault="00BA462A" w:rsidP="009A7165">
      <w:pPr>
        <w:spacing w:after="0" w:line="240" w:lineRule="auto"/>
      </w:pPr>
      <w:r>
        <w:separator/>
      </w:r>
    </w:p>
  </w:endnote>
  <w:endnote w:type="continuationSeparator" w:id="0">
    <w:p w14:paraId="438ECD7E" w14:textId="77777777" w:rsidR="00BA462A" w:rsidRDefault="00BA462A" w:rsidP="009A7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B1F6E" w14:textId="77777777" w:rsidR="00BA462A" w:rsidRDefault="00BA462A" w:rsidP="009A7165">
      <w:pPr>
        <w:spacing w:after="0" w:line="240" w:lineRule="auto"/>
      </w:pPr>
      <w:r>
        <w:separator/>
      </w:r>
    </w:p>
  </w:footnote>
  <w:footnote w:type="continuationSeparator" w:id="0">
    <w:p w14:paraId="5B40E056" w14:textId="77777777" w:rsidR="00BA462A" w:rsidRDefault="00BA462A" w:rsidP="009A7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B662A" w14:textId="4FEFC293" w:rsidR="009A7165" w:rsidRDefault="009A7165">
    <w:pPr>
      <w:pStyle w:val="Header"/>
    </w:pPr>
    <w:r>
      <w:rPr>
        <w:noProof/>
        <w:lang w:val="en-ZW" w:eastAsia="en-ZW"/>
      </w:rPr>
      <mc:AlternateContent>
        <mc:Choice Requires="wps">
          <w:drawing>
            <wp:anchor distT="0" distB="0" distL="114300" distR="114300" simplePos="0" relativeHeight="251660288" behindDoc="0" locked="0" layoutInCell="0" allowOverlap="1" wp14:anchorId="3C0863DC" wp14:editId="28EBBC53">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CAAF2" w14:textId="7C2706E1" w:rsidR="009A7165" w:rsidRPr="00462628" w:rsidRDefault="00FC7AF6">
                          <w:pPr>
                            <w:spacing w:after="0" w:line="240" w:lineRule="auto"/>
                            <w:jc w:val="right"/>
                            <w:rPr>
                              <w:rFonts w:ascii="Times New Roman" w:hAnsi="Times New Roman" w:cs="Times New Roman"/>
                              <w:b/>
                              <w:noProof/>
                              <w:sz w:val="24"/>
                              <w:szCs w:val="24"/>
                              <w:lang w:val="en-ZW"/>
                            </w:rPr>
                          </w:pPr>
                          <w:r w:rsidRPr="00462628">
                            <w:rPr>
                              <w:rFonts w:ascii="Times New Roman" w:hAnsi="Times New Roman" w:cs="Times New Roman"/>
                              <w:b/>
                              <w:noProof/>
                              <w:sz w:val="24"/>
                              <w:szCs w:val="24"/>
                              <w:lang w:val="en-ZW"/>
                            </w:rPr>
                            <w:t>Judgment No. SC 05</w:t>
                          </w:r>
                          <w:r w:rsidR="008A693F">
                            <w:rPr>
                              <w:rFonts w:ascii="Times New Roman" w:hAnsi="Times New Roman" w:cs="Times New Roman"/>
                              <w:b/>
                              <w:noProof/>
                              <w:sz w:val="24"/>
                              <w:szCs w:val="24"/>
                              <w:lang w:val="en-ZW"/>
                            </w:rPr>
                            <w:t>/26</w:t>
                          </w:r>
                        </w:p>
                        <w:p w14:paraId="30B4DE90" w14:textId="6D7B7176" w:rsidR="009A7165" w:rsidRPr="00462628" w:rsidRDefault="009A7165">
                          <w:pPr>
                            <w:spacing w:after="0" w:line="240" w:lineRule="auto"/>
                            <w:jc w:val="right"/>
                            <w:rPr>
                              <w:rFonts w:ascii="Times New Roman" w:hAnsi="Times New Roman" w:cs="Times New Roman"/>
                              <w:b/>
                              <w:noProof/>
                              <w:sz w:val="24"/>
                              <w:szCs w:val="24"/>
                              <w:lang w:val="en-ZW"/>
                            </w:rPr>
                          </w:pPr>
                          <w:r w:rsidRPr="00462628">
                            <w:rPr>
                              <w:rFonts w:ascii="Times New Roman" w:hAnsi="Times New Roman" w:cs="Times New Roman"/>
                              <w:b/>
                              <w:noProof/>
                              <w:sz w:val="24"/>
                              <w:szCs w:val="24"/>
                              <w:lang w:val="en-ZW"/>
                            </w:rPr>
                            <w:t>Civil Appeal No. SCB 27/25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0863DC"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33BCAAF2" w14:textId="7C2706E1" w:rsidR="009A7165" w:rsidRPr="00462628" w:rsidRDefault="00FC7AF6">
                    <w:pPr>
                      <w:spacing w:after="0" w:line="240" w:lineRule="auto"/>
                      <w:jc w:val="right"/>
                      <w:rPr>
                        <w:rFonts w:ascii="Times New Roman" w:hAnsi="Times New Roman" w:cs="Times New Roman"/>
                        <w:b/>
                        <w:noProof/>
                        <w:sz w:val="24"/>
                        <w:szCs w:val="24"/>
                        <w:lang w:val="en-ZW"/>
                      </w:rPr>
                    </w:pPr>
                    <w:r w:rsidRPr="00462628">
                      <w:rPr>
                        <w:rFonts w:ascii="Times New Roman" w:hAnsi="Times New Roman" w:cs="Times New Roman"/>
                        <w:b/>
                        <w:noProof/>
                        <w:sz w:val="24"/>
                        <w:szCs w:val="24"/>
                        <w:lang w:val="en-ZW"/>
                      </w:rPr>
                      <w:t>Judgment No. SC 05</w:t>
                    </w:r>
                    <w:r w:rsidR="008A693F">
                      <w:rPr>
                        <w:rFonts w:ascii="Times New Roman" w:hAnsi="Times New Roman" w:cs="Times New Roman"/>
                        <w:b/>
                        <w:noProof/>
                        <w:sz w:val="24"/>
                        <w:szCs w:val="24"/>
                        <w:lang w:val="en-ZW"/>
                      </w:rPr>
                      <w:t>/26</w:t>
                    </w:r>
                  </w:p>
                  <w:p w14:paraId="30B4DE90" w14:textId="6D7B7176" w:rsidR="009A7165" w:rsidRPr="00462628" w:rsidRDefault="009A7165">
                    <w:pPr>
                      <w:spacing w:after="0" w:line="240" w:lineRule="auto"/>
                      <w:jc w:val="right"/>
                      <w:rPr>
                        <w:rFonts w:ascii="Times New Roman" w:hAnsi="Times New Roman" w:cs="Times New Roman"/>
                        <w:b/>
                        <w:noProof/>
                        <w:sz w:val="24"/>
                        <w:szCs w:val="24"/>
                        <w:lang w:val="en-ZW"/>
                      </w:rPr>
                    </w:pPr>
                    <w:r w:rsidRPr="00462628">
                      <w:rPr>
                        <w:rFonts w:ascii="Times New Roman" w:hAnsi="Times New Roman" w:cs="Times New Roman"/>
                        <w:b/>
                        <w:noProof/>
                        <w:sz w:val="24"/>
                        <w:szCs w:val="24"/>
                        <w:lang w:val="en-ZW"/>
                      </w:rPr>
                      <w:t>Civil Appeal No. SCB 27/25</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14:anchorId="76A487FA" wp14:editId="21017B22">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7B60A75F" w14:textId="77777777" w:rsidR="009A7165" w:rsidRDefault="009A7165">
                          <w:pPr>
                            <w:spacing w:after="0" w:line="240" w:lineRule="auto"/>
                            <w:rPr>
                              <w:color w:val="FFFFFF" w:themeColor="background1"/>
                            </w:rPr>
                          </w:pPr>
                          <w:r>
                            <w:fldChar w:fldCharType="begin"/>
                          </w:r>
                          <w:r>
                            <w:instrText xml:space="preserve"> PAGE   \* MERGEFORMAT </w:instrText>
                          </w:r>
                          <w:r>
                            <w:fldChar w:fldCharType="separate"/>
                          </w:r>
                          <w:r w:rsidR="00A320AF" w:rsidRPr="00A320AF">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76A487FA"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7B60A75F" w14:textId="77777777" w:rsidR="009A7165" w:rsidRDefault="009A7165">
                    <w:pPr>
                      <w:spacing w:after="0" w:line="240" w:lineRule="auto"/>
                      <w:rPr>
                        <w:color w:val="FFFFFF" w:themeColor="background1"/>
                      </w:rPr>
                    </w:pPr>
                    <w:r>
                      <w:fldChar w:fldCharType="begin"/>
                    </w:r>
                    <w:r>
                      <w:instrText xml:space="preserve"> PAGE   \* MERGEFORMAT </w:instrText>
                    </w:r>
                    <w:r>
                      <w:fldChar w:fldCharType="separate"/>
                    </w:r>
                    <w:r w:rsidR="00A320AF" w:rsidRPr="00A320AF">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E7942"/>
    <w:multiLevelType w:val="hybridMultilevel"/>
    <w:tmpl w:val="B448BB98"/>
    <w:lvl w:ilvl="0" w:tplc="DA06B8F2">
      <w:start w:val="1"/>
      <w:numFmt w:val="decimal"/>
      <w:lvlText w:val="%1."/>
      <w:lvlJc w:val="left"/>
      <w:pPr>
        <w:ind w:left="1430" w:hanging="360"/>
      </w:pPr>
    </w:lvl>
    <w:lvl w:ilvl="1" w:tplc="04090019">
      <w:start w:val="1"/>
      <w:numFmt w:val="lowerLetter"/>
      <w:lvlText w:val="%2."/>
      <w:lvlJc w:val="left"/>
      <w:pPr>
        <w:ind w:left="2150" w:hanging="360"/>
      </w:pPr>
    </w:lvl>
    <w:lvl w:ilvl="2" w:tplc="0409001B">
      <w:start w:val="1"/>
      <w:numFmt w:val="lowerRoman"/>
      <w:lvlText w:val="%3."/>
      <w:lvlJc w:val="right"/>
      <w:pPr>
        <w:ind w:left="2870" w:hanging="180"/>
      </w:pPr>
    </w:lvl>
    <w:lvl w:ilvl="3" w:tplc="0409000F">
      <w:start w:val="1"/>
      <w:numFmt w:val="decimal"/>
      <w:lvlText w:val="%4."/>
      <w:lvlJc w:val="left"/>
      <w:pPr>
        <w:ind w:left="3590" w:hanging="360"/>
      </w:pPr>
    </w:lvl>
    <w:lvl w:ilvl="4" w:tplc="04090019">
      <w:start w:val="1"/>
      <w:numFmt w:val="lowerLetter"/>
      <w:lvlText w:val="%5."/>
      <w:lvlJc w:val="left"/>
      <w:pPr>
        <w:ind w:left="4310" w:hanging="360"/>
      </w:pPr>
    </w:lvl>
    <w:lvl w:ilvl="5" w:tplc="0409001B">
      <w:start w:val="1"/>
      <w:numFmt w:val="lowerRoman"/>
      <w:lvlText w:val="%6."/>
      <w:lvlJc w:val="right"/>
      <w:pPr>
        <w:ind w:left="5030" w:hanging="180"/>
      </w:pPr>
    </w:lvl>
    <w:lvl w:ilvl="6" w:tplc="0409000F">
      <w:start w:val="1"/>
      <w:numFmt w:val="decimal"/>
      <w:lvlText w:val="%7."/>
      <w:lvlJc w:val="left"/>
      <w:pPr>
        <w:ind w:left="5750" w:hanging="360"/>
      </w:pPr>
    </w:lvl>
    <w:lvl w:ilvl="7" w:tplc="04090019">
      <w:start w:val="1"/>
      <w:numFmt w:val="lowerLetter"/>
      <w:lvlText w:val="%8."/>
      <w:lvlJc w:val="left"/>
      <w:pPr>
        <w:ind w:left="6470" w:hanging="360"/>
      </w:pPr>
    </w:lvl>
    <w:lvl w:ilvl="8" w:tplc="0409001B">
      <w:start w:val="1"/>
      <w:numFmt w:val="lowerRoman"/>
      <w:lvlText w:val="%9."/>
      <w:lvlJc w:val="right"/>
      <w:pPr>
        <w:ind w:left="7190" w:hanging="180"/>
      </w:pPr>
    </w:lvl>
  </w:abstractNum>
  <w:abstractNum w:abstractNumId="1" w15:restartNumberingAfterBreak="0">
    <w:nsid w:val="09DA176B"/>
    <w:multiLevelType w:val="hybridMultilevel"/>
    <w:tmpl w:val="91BE8C54"/>
    <w:lvl w:ilvl="0" w:tplc="EA206D10">
      <w:start w:val="1"/>
      <w:numFmt w:val="lowerRoman"/>
      <w:lvlText w:val="%1."/>
      <w:lvlJc w:val="left"/>
      <w:pPr>
        <w:ind w:left="1805" w:hanging="720"/>
      </w:pPr>
      <w:rPr>
        <w:rFonts w:ascii="Calibri" w:eastAsia="Calibri" w:hAnsi="Calibri" w:cs="Times New Roman"/>
      </w:rPr>
    </w:lvl>
    <w:lvl w:ilvl="1" w:tplc="04090019">
      <w:start w:val="1"/>
      <w:numFmt w:val="lowerLetter"/>
      <w:lvlText w:val="%2."/>
      <w:lvlJc w:val="left"/>
      <w:pPr>
        <w:ind w:left="2165" w:hanging="360"/>
      </w:pPr>
    </w:lvl>
    <w:lvl w:ilvl="2" w:tplc="0409001B">
      <w:start w:val="1"/>
      <w:numFmt w:val="lowerRoman"/>
      <w:lvlText w:val="%3."/>
      <w:lvlJc w:val="right"/>
      <w:pPr>
        <w:ind w:left="2885" w:hanging="180"/>
      </w:pPr>
    </w:lvl>
    <w:lvl w:ilvl="3" w:tplc="0409000F">
      <w:start w:val="1"/>
      <w:numFmt w:val="decimal"/>
      <w:lvlText w:val="%4."/>
      <w:lvlJc w:val="left"/>
      <w:pPr>
        <w:ind w:left="3605" w:hanging="360"/>
      </w:pPr>
    </w:lvl>
    <w:lvl w:ilvl="4" w:tplc="04090019">
      <w:start w:val="1"/>
      <w:numFmt w:val="lowerLetter"/>
      <w:lvlText w:val="%5."/>
      <w:lvlJc w:val="left"/>
      <w:pPr>
        <w:ind w:left="4325" w:hanging="360"/>
      </w:pPr>
    </w:lvl>
    <w:lvl w:ilvl="5" w:tplc="0409001B">
      <w:start w:val="1"/>
      <w:numFmt w:val="lowerRoman"/>
      <w:lvlText w:val="%6."/>
      <w:lvlJc w:val="right"/>
      <w:pPr>
        <w:ind w:left="5045" w:hanging="180"/>
      </w:pPr>
    </w:lvl>
    <w:lvl w:ilvl="6" w:tplc="0409000F">
      <w:start w:val="1"/>
      <w:numFmt w:val="decimal"/>
      <w:lvlText w:val="%7."/>
      <w:lvlJc w:val="left"/>
      <w:pPr>
        <w:ind w:left="5765" w:hanging="360"/>
      </w:pPr>
    </w:lvl>
    <w:lvl w:ilvl="7" w:tplc="04090019">
      <w:start w:val="1"/>
      <w:numFmt w:val="lowerLetter"/>
      <w:lvlText w:val="%8."/>
      <w:lvlJc w:val="left"/>
      <w:pPr>
        <w:ind w:left="6485" w:hanging="360"/>
      </w:pPr>
    </w:lvl>
    <w:lvl w:ilvl="8" w:tplc="0409001B">
      <w:start w:val="1"/>
      <w:numFmt w:val="lowerRoman"/>
      <w:lvlText w:val="%9."/>
      <w:lvlJc w:val="right"/>
      <w:pPr>
        <w:ind w:left="7205" w:hanging="180"/>
      </w:pPr>
    </w:lvl>
  </w:abstractNum>
  <w:abstractNum w:abstractNumId="2" w15:restartNumberingAfterBreak="0">
    <w:nsid w:val="155E6D57"/>
    <w:multiLevelType w:val="hybridMultilevel"/>
    <w:tmpl w:val="F3BAC170"/>
    <w:lvl w:ilvl="0" w:tplc="81DC3F24">
      <w:start w:val="1"/>
      <w:numFmt w:val="decimal"/>
      <w:lvlText w:val="%1."/>
      <w:lvlJc w:val="left"/>
      <w:pPr>
        <w:ind w:left="72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1" w:tplc="CF9E665E">
      <w:start w:val="1"/>
      <w:numFmt w:val="lowerLetter"/>
      <w:lvlText w:val="%2"/>
      <w:lvlJc w:val="left"/>
      <w:pPr>
        <w:ind w:left="144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2" w:tplc="83C0DC0A">
      <w:start w:val="1"/>
      <w:numFmt w:val="lowerRoman"/>
      <w:lvlText w:val="%3"/>
      <w:lvlJc w:val="left"/>
      <w:pPr>
        <w:ind w:left="216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3" w:tplc="26666A42">
      <w:start w:val="1"/>
      <w:numFmt w:val="decimal"/>
      <w:lvlText w:val="%4"/>
      <w:lvlJc w:val="left"/>
      <w:pPr>
        <w:ind w:left="288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4" w:tplc="DBE6A3CE">
      <w:start w:val="1"/>
      <w:numFmt w:val="lowerLetter"/>
      <w:lvlText w:val="%5"/>
      <w:lvlJc w:val="left"/>
      <w:pPr>
        <w:ind w:left="360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5" w:tplc="865E58CE">
      <w:start w:val="1"/>
      <w:numFmt w:val="lowerRoman"/>
      <w:lvlText w:val="%6"/>
      <w:lvlJc w:val="left"/>
      <w:pPr>
        <w:ind w:left="432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6" w:tplc="3496B154">
      <w:start w:val="1"/>
      <w:numFmt w:val="decimal"/>
      <w:lvlText w:val="%7"/>
      <w:lvlJc w:val="left"/>
      <w:pPr>
        <w:ind w:left="504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7" w:tplc="696A75C2">
      <w:start w:val="1"/>
      <w:numFmt w:val="lowerLetter"/>
      <w:lvlText w:val="%8"/>
      <w:lvlJc w:val="left"/>
      <w:pPr>
        <w:ind w:left="576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8" w:tplc="2C0C283A">
      <w:start w:val="1"/>
      <w:numFmt w:val="lowerRoman"/>
      <w:lvlText w:val="%9"/>
      <w:lvlJc w:val="left"/>
      <w:pPr>
        <w:ind w:left="648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abstractNum>
  <w:abstractNum w:abstractNumId="3" w15:restartNumberingAfterBreak="0">
    <w:nsid w:val="1D2B3A9C"/>
    <w:multiLevelType w:val="hybridMultilevel"/>
    <w:tmpl w:val="7D1AC2F8"/>
    <w:lvl w:ilvl="0" w:tplc="30384BA8">
      <w:start w:val="1"/>
      <w:numFmt w:val="decimal"/>
      <w:lvlText w:val="%1."/>
      <w:lvlJc w:val="left"/>
      <w:pPr>
        <w:ind w:left="36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CE21685"/>
    <w:multiLevelType w:val="hybridMultilevel"/>
    <w:tmpl w:val="8E500570"/>
    <w:lvl w:ilvl="0" w:tplc="04B84604">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D7D56DA"/>
    <w:multiLevelType w:val="hybridMultilevel"/>
    <w:tmpl w:val="C77EB1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45B521A"/>
    <w:multiLevelType w:val="hybridMultilevel"/>
    <w:tmpl w:val="314CC1C2"/>
    <w:lvl w:ilvl="0" w:tplc="A1CEDF4E">
      <w:start w:val="1"/>
      <w:numFmt w:val="decimal"/>
      <w:lvlText w:val="%1."/>
      <w:lvlJc w:val="left"/>
      <w:pPr>
        <w:ind w:left="1445" w:hanging="360"/>
      </w:pPr>
      <w:rPr>
        <w:b w:val="0"/>
        <w:strike w:val="0"/>
        <w:dstrike w:val="0"/>
        <w:u w:val="none" w:color="000000"/>
        <w:effect w:val="none"/>
      </w:rPr>
    </w:lvl>
    <w:lvl w:ilvl="1" w:tplc="04090019">
      <w:start w:val="1"/>
      <w:numFmt w:val="lowerLetter"/>
      <w:lvlText w:val="%2."/>
      <w:lvlJc w:val="left"/>
      <w:pPr>
        <w:ind w:left="2165" w:hanging="360"/>
      </w:pPr>
    </w:lvl>
    <w:lvl w:ilvl="2" w:tplc="0409001B">
      <w:start w:val="1"/>
      <w:numFmt w:val="lowerRoman"/>
      <w:lvlText w:val="%3."/>
      <w:lvlJc w:val="right"/>
      <w:pPr>
        <w:ind w:left="2885" w:hanging="180"/>
      </w:pPr>
    </w:lvl>
    <w:lvl w:ilvl="3" w:tplc="0409000F">
      <w:start w:val="1"/>
      <w:numFmt w:val="decimal"/>
      <w:lvlText w:val="%4."/>
      <w:lvlJc w:val="left"/>
      <w:pPr>
        <w:ind w:left="3605" w:hanging="360"/>
      </w:pPr>
    </w:lvl>
    <w:lvl w:ilvl="4" w:tplc="04090019">
      <w:start w:val="1"/>
      <w:numFmt w:val="lowerLetter"/>
      <w:lvlText w:val="%5."/>
      <w:lvlJc w:val="left"/>
      <w:pPr>
        <w:ind w:left="4325" w:hanging="360"/>
      </w:pPr>
    </w:lvl>
    <w:lvl w:ilvl="5" w:tplc="0409001B">
      <w:start w:val="1"/>
      <w:numFmt w:val="lowerRoman"/>
      <w:lvlText w:val="%6."/>
      <w:lvlJc w:val="right"/>
      <w:pPr>
        <w:ind w:left="5045" w:hanging="180"/>
      </w:pPr>
    </w:lvl>
    <w:lvl w:ilvl="6" w:tplc="0409000F">
      <w:start w:val="1"/>
      <w:numFmt w:val="decimal"/>
      <w:lvlText w:val="%7."/>
      <w:lvlJc w:val="left"/>
      <w:pPr>
        <w:ind w:left="5765" w:hanging="360"/>
      </w:pPr>
    </w:lvl>
    <w:lvl w:ilvl="7" w:tplc="04090019">
      <w:start w:val="1"/>
      <w:numFmt w:val="lowerLetter"/>
      <w:lvlText w:val="%8."/>
      <w:lvlJc w:val="left"/>
      <w:pPr>
        <w:ind w:left="6485" w:hanging="360"/>
      </w:pPr>
    </w:lvl>
    <w:lvl w:ilvl="8" w:tplc="0409001B">
      <w:start w:val="1"/>
      <w:numFmt w:val="lowerRoman"/>
      <w:lvlText w:val="%9."/>
      <w:lvlJc w:val="right"/>
      <w:pPr>
        <w:ind w:left="7205" w:hanging="180"/>
      </w:pPr>
    </w:lvl>
  </w:abstractNum>
  <w:abstractNum w:abstractNumId="7" w15:restartNumberingAfterBreak="0">
    <w:nsid w:val="367431EB"/>
    <w:multiLevelType w:val="hybridMultilevel"/>
    <w:tmpl w:val="8BCA6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5070FD"/>
    <w:multiLevelType w:val="hybridMultilevel"/>
    <w:tmpl w:val="A80AF5F4"/>
    <w:lvl w:ilvl="0" w:tplc="43AA5864">
      <w:start w:val="1"/>
      <w:numFmt w:val="decimal"/>
      <w:lvlText w:val="%1."/>
      <w:lvlJc w:val="left"/>
      <w:pPr>
        <w:ind w:left="1070" w:hanging="360"/>
      </w:pPr>
      <w:rPr>
        <w:rFonts w:ascii="Times New Roman" w:eastAsiaTheme="minorHAnsi" w:hAnsi="Times New Roman" w:cs="Times New Roman"/>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9" w15:restartNumberingAfterBreak="0">
    <w:nsid w:val="418D72E5"/>
    <w:multiLevelType w:val="hybridMultilevel"/>
    <w:tmpl w:val="AA2CE792"/>
    <w:lvl w:ilvl="0" w:tplc="7710433C">
      <w:start w:val="37"/>
      <w:numFmt w:val="decimal"/>
      <w:lvlText w:val="%1."/>
      <w:lvlJc w:val="left"/>
      <w:pPr>
        <w:ind w:left="644"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CA6488C"/>
    <w:multiLevelType w:val="hybridMultilevel"/>
    <w:tmpl w:val="CD526448"/>
    <w:lvl w:ilvl="0" w:tplc="AA1C78E6">
      <w:start w:val="4"/>
      <w:numFmt w:val="decimal"/>
      <w:lvlText w:val="%1."/>
      <w:lvlJc w:val="left"/>
      <w:pPr>
        <w:ind w:left="36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FB60BA"/>
    <w:multiLevelType w:val="hybridMultilevel"/>
    <w:tmpl w:val="A246CD1E"/>
    <w:lvl w:ilvl="0" w:tplc="A3ACAD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F30A3A"/>
    <w:multiLevelType w:val="hybridMultilevel"/>
    <w:tmpl w:val="117051D0"/>
    <w:lvl w:ilvl="0" w:tplc="D1AEA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8E72AE"/>
    <w:multiLevelType w:val="hybridMultilevel"/>
    <w:tmpl w:val="B73C1DDE"/>
    <w:lvl w:ilvl="0" w:tplc="A4804FBE">
      <w:start w:val="1"/>
      <w:numFmt w:val="lowerRoman"/>
      <w:lvlText w:val="(%1)"/>
      <w:lvlJc w:val="left"/>
      <w:pPr>
        <w:ind w:left="2525" w:hanging="720"/>
      </w:pPr>
      <w:rPr>
        <w:rFonts w:hint="default"/>
      </w:rPr>
    </w:lvl>
    <w:lvl w:ilvl="1" w:tplc="30090019" w:tentative="1">
      <w:start w:val="1"/>
      <w:numFmt w:val="lowerLetter"/>
      <w:lvlText w:val="%2."/>
      <w:lvlJc w:val="left"/>
      <w:pPr>
        <w:ind w:left="2885" w:hanging="360"/>
      </w:pPr>
    </w:lvl>
    <w:lvl w:ilvl="2" w:tplc="3009001B" w:tentative="1">
      <w:start w:val="1"/>
      <w:numFmt w:val="lowerRoman"/>
      <w:lvlText w:val="%3."/>
      <w:lvlJc w:val="right"/>
      <w:pPr>
        <w:ind w:left="3605" w:hanging="180"/>
      </w:pPr>
    </w:lvl>
    <w:lvl w:ilvl="3" w:tplc="3009000F" w:tentative="1">
      <w:start w:val="1"/>
      <w:numFmt w:val="decimal"/>
      <w:lvlText w:val="%4."/>
      <w:lvlJc w:val="left"/>
      <w:pPr>
        <w:ind w:left="4325" w:hanging="360"/>
      </w:pPr>
    </w:lvl>
    <w:lvl w:ilvl="4" w:tplc="30090019" w:tentative="1">
      <w:start w:val="1"/>
      <w:numFmt w:val="lowerLetter"/>
      <w:lvlText w:val="%5."/>
      <w:lvlJc w:val="left"/>
      <w:pPr>
        <w:ind w:left="5045" w:hanging="360"/>
      </w:pPr>
    </w:lvl>
    <w:lvl w:ilvl="5" w:tplc="3009001B" w:tentative="1">
      <w:start w:val="1"/>
      <w:numFmt w:val="lowerRoman"/>
      <w:lvlText w:val="%6."/>
      <w:lvlJc w:val="right"/>
      <w:pPr>
        <w:ind w:left="5765" w:hanging="180"/>
      </w:pPr>
    </w:lvl>
    <w:lvl w:ilvl="6" w:tplc="3009000F" w:tentative="1">
      <w:start w:val="1"/>
      <w:numFmt w:val="decimal"/>
      <w:lvlText w:val="%7."/>
      <w:lvlJc w:val="left"/>
      <w:pPr>
        <w:ind w:left="6485" w:hanging="360"/>
      </w:pPr>
    </w:lvl>
    <w:lvl w:ilvl="7" w:tplc="30090019" w:tentative="1">
      <w:start w:val="1"/>
      <w:numFmt w:val="lowerLetter"/>
      <w:lvlText w:val="%8."/>
      <w:lvlJc w:val="left"/>
      <w:pPr>
        <w:ind w:left="7205" w:hanging="360"/>
      </w:pPr>
    </w:lvl>
    <w:lvl w:ilvl="8" w:tplc="3009001B" w:tentative="1">
      <w:start w:val="1"/>
      <w:numFmt w:val="lowerRoman"/>
      <w:lvlText w:val="%9."/>
      <w:lvlJc w:val="right"/>
      <w:pPr>
        <w:ind w:left="7925"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11"/>
  </w:num>
  <w:num w:numId="10">
    <w:abstractNumId w:val="7"/>
  </w:num>
  <w:num w:numId="11">
    <w:abstractNumId w:val="3"/>
  </w:num>
  <w:num w:numId="12">
    <w:abstractNumId w:val="5"/>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00C"/>
    <w:rsid w:val="00005D87"/>
    <w:rsid w:val="00012C43"/>
    <w:rsid w:val="00013F67"/>
    <w:rsid w:val="000161DF"/>
    <w:rsid w:val="00020286"/>
    <w:rsid w:val="0002626C"/>
    <w:rsid w:val="00047170"/>
    <w:rsid w:val="0005555D"/>
    <w:rsid w:val="00096B8C"/>
    <w:rsid w:val="000D3BB3"/>
    <w:rsid w:val="000E1647"/>
    <w:rsid w:val="000E2A56"/>
    <w:rsid w:val="000E39BF"/>
    <w:rsid w:val="000F579E"/>
    <w:rsid w:val="000F59F8"/>
    <w:rsid w:val="0010647D"/>
    <w:rsid w:val="00120529"/>
    <w:rsid w:val="00123B90"/>
    <w:rsid w:val="00140622"/>
    <w:rsid w:val="00141DC1"/>
    <w:rsid w:val="001560AB"/>
    <w:rsid w:val="00166CAE"/>
    <w:rsid w:val="00177FD2"/>
    <w:rsid w:val="00187F1A"/>
    <w:rsid w:val="00196143"/>
    <w:rsid w:val="001B5CBC"/>
    <w:rsid w:val="001B6708"/>
    <w:rsid w:val="001E04FA"/>
    <w:rsid w:val="001E2441"/>
    <w:rsid w:val="001E3F7F"/>
    <w:rsid w:val="001E5B57"/>
    <w:rsid w:val="00211F01"/>
    <w:rsid w:val="002148FF"/>
    <w:rsid w:val="002163CA"/>
    <w:rsid w:val="002177EB"/>
    <w:rsid w:val="002234B2"/>
    <w:rsid w:val="0025397C"/>
    <w:rsid w:val="0026200C"/>
    <w:rsid w:val="00271045"/>
    <w:rsid w:val="00290970"/>
    <w:rsid w:val="002A1C28"/>
    <w:rsid w:val="002A22B9"/>
    <w:rsid w:val="002C497A"/>
    <w:rsid w:val="002F6A88"/>
    <w:rsid w:val="00326AC3"/>
    <w:rsid w:val="00326ECA"/>
    <w:rsid w:val="003429BB"/>
    <w:rsid w:val="00346FA6"/>
    <w:rsid w:val="00350AC9"/>
    <w:rsid w:val="0037100C"/>
    <w:rsid w:val="00376E2E"/>
    <w:rsid w:val="003B0C21"/>
    <w:rsid w:val="003B3709"/>
    <w:rsid w:val="003E0DBB"/>
    <w:rsid w:val="003E7465"/>
    <w:rsid w:val="00402218"/>
    <w:rsid w:val="004033EA"/>
    <w:rsid w:val="00417951"/>
    <w:rsid w:val="00425EE4"/>
    <w:rsid w:val="004415BF"/>
    <w:rsid w:val="00444C22"/>
    <w:rsid w:val="00450127"/>
    <w:rsid w:val="004552F9"/>
    <w:rsid w:val="00462628"/>
    <w:rsid w:val="004845DF"/>
    <w:rsid w:val="00487F12"/>
    <w:rsid w:val="00490759"/>
    <w:rsid w:val="004B393B"/>
    <w:rsid w:val="004B4A62"/>
    <w:rsid w:val="004C0031"/>
    <w:rsid w:val="004C3C58"/>
    <w:rsid w:val="004D0F93"/>
    <w:rsid w:val="004F183D"/>
    <w:rsid w:val="004F614C"/>
    <w:rsid w:val="004F6B3C"/>
    <w:rsid w:val="00504E85"/>
    <w:rsid w:val="005103D2"/>
    <w:rsid w:val="00515E1D"/>
    <w:rsid w:val="00534C83"/>
    <w:rsid w:val="005405B0"/>
    <w:rsid w:val="00546162"/>
    <w:rsid w:val="00586F6C"/>
    <w:rsid w:val="005A6E73"/>
    <w:rsid w:val="005D07C2"/>
    <w:rsid w:val="005D2FAA"/>
    <w:rsid w:val="005E1FB7"/>
    <w:rsid w:val="005F6808"/>
    <w:rsid w:val="00647B19"/>
    <w:rsid w:val="006541DC"/>
    <w:rsid w:val="0066301D"/>
    <w:rsid w:val="00670BF5"/>
    <w:rsid w:val="00673A4E"/>
    <w:rsid w:val="00677EE6"/>
    <w:rsid w:val="00681766"/>
    <w:rsid w:val="0068765B"/>
    <w:rsid w:val="006949C8"/>
    <w:rsid w:val="006A1849"/>
    <w:rsid w:val="006A30DA"/>
    <w:rsid w:val="006C08F5"/>
    <w:rsid w:val="006D7001"/>
    <w:rsid w:val="006E0685"/>
    <w:rsid w:val="006F75DA"/>
    <w:rsid w:val="007121AF"/>
    <w:rsid w:val="00740367"/>
    <w:rsid w:val="00743567"/>
    <w:rsid w:val="0077451B"/>
    <w:rsid w:val="007A25B5"/>
    <w:rsid w:val="007A3349"/>
    <w:rsid w:val="007C13DF"/>
    <w:rsid w:val="007C436D"/>
    <w:rsid w:val="007D07B0"/>
    <w:rsid w:val="007D7BDD"/>
    <w:rsid w:val="007E51DB"/>
    <w:rsid w:val="0081568B"/>
    <w:rsid w:val="00817930"/>
    <w:rsid w:val="00821C50"/>
    <w:rsid w:val="0083074C"/>
    <w:rsid w:val="00853B58"/>
    <w:rsid w:val="008547F5"/>
    <w:rsid w:val="0085570F"/>
    <w:rsid w:val="008744BC"/>
    <w:rsid w:val="008A693F"/>
    <w:rsid w:val="008B7533"/>
    <w:rsid w:val="008D6AEC"/>
    <w:rsid w:val="008E08A1"/>
    <w:rsid w:val="00900DD5"/>
    <w:rsid w:val="00912F8C"/>
    <w:rsid w:val="00934D8B"/>
    <w:rsid w:val="00935478"/>
    <w:rsid w:val="00937701"/>
    <w:rsid w:val="00962B2C"/>
    <w:rsid w:val="009644D1"/>
    <w:rsid w:val="00984C91"/>
    <w:rsid w:val="00997BFB"/>
    <w:rsid w:val="009A7165"/>
    <w:rsid w:val="009D1B3C"/>
    <w:rsid w:val="009D7C83"/>
    <w:rsid w:val="00A03DCC"/>
    <w:rsid w:val="00A04D75"/>
    <w:rsid w:val="00A062E3"/>
    <w:rsid w:val="00A1312A"/>
    <w:rsid w:val="00A320AF"/>
    <w:rsid w:val="00A52420"/>
    <w:rsid w:val="00A6339B"/>
    <w:rsid w:val="00A63D04"/>
    <w:rsid w:val="00A67F59"/>
    <w:rsid w:val="00A726D5"/>
    <w:rsid w:val="00A7436E"/>
    <w:rsid w:val="00A77BDC"/>
    <w:rsid w:val="00A80C36"/>
    <w:rsid w:val="00A92445"/>
    <w:rsid w:val="00AA3528"/>
    <w:rsid w:val="00AA7E7E"/>
    <w:rsid w:val="00AB6BD7"/>
    <w:rsid w:val="00AC599F"/>
    <w:rsid w:val="00AD28C7"/>
    <w:rsid w:val="00AE3EA3"/>
    <w:rsid w:val="00B02557"/>
    <w:rsid w:val="00B16367"/>
    <w:rsid w:val="00B20CDD"/>
    <w:rsid w:val="00B41105"/>
    <w:rsid w:val="00B4329B"/>
    <w:rsid w:val="00B613D9"/>
    <w:rsid w:val="00B71D2D"/>
    <w:rsid w:val="00BA462A"/>
    <w:rsid w:val="00BC7C00"/>
    <w:rsid w:val="00BF2D64"/>
    <w:rsid w:val="00C11781"/>
    <w:rsid w:val="00C47A45"/>
    <w:rsid w:val="00C53C77"/>
    <w:rsid w:val="00C61B37"/>
    <w:rsid w:val="00C94219"/>
    <w:rsid w:val="00CA14A2"/>
    <w:rsid w:val="00CA5E41"/>
    <w:rsid w:val="00CC07F6"/>
    <w:rsid w:val="00CD7102"/>
    <w:rsid w:val="00CE031C"/>
    <w:rsid w:val="00CF193C"/>
    <w:rsid w:val="00D02DC1"/>
    <w:rsid w:val="00D041B1"/>
    <w:rsid w:val="00D165BC"/>
    <w:rsid w:val="00D30783"/>
    <w:rsid w:val="00D43FCE"/>
    <w:rsid w:val="00D75886"/>
    <w:rsid w:val="00D75983"/>
    <w:rsid w:val="00D77748"/>
    <w:rsid w:val="00D9092F"/>
    <w:rsid w:val="00DA4BD7"/>
    <w:rsid w:val="00DA7B60"/>
    <w:rsid w:val="00DC4D38"/>
    <w:rsid w:val="00E45044"/>
    <w:rsid w:val="00E460D9"/>
    <w:rsid w:val="00E62942"/>
    <w:rsid w:val="00E63E11"/>
    <w:rsid w:val="00E8122E"/>
    <w:rsid w:val="00E87877"/>
    <w:rsid w:val="00E9728C"/>
    <w:rsid w:val="00EB112A"/>
    <w:rsid w:val="00EB1CB5"/>
    <w:rsid w:val="00EB2195"/>
    <w:rsid w:val="00EE0E94"/>
    <w:rsid w:val="00EE3DC9"/>
    <w:rsid w:val="00EE5FA1"/>
    <w:rsid w:val="00F056BF"/>
    <w:rsid w:val="00F157A2"/>
    <w:rsid w:val="00F433FD"/>
    <w:rsid w:val="00F53C15"/>
    <w:rsid w:val="00FC7AF6"/>
    <w:rsid w:val="00FE2823"/>
    <w:rsid w:val="00FE4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04EC1"/>
  <w15:chartTrackingRefBased/>
  <w15:docId w15:val="{EF0A0CCC-B45A-43C1-8BAE-9E14755D1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10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10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10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10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10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10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0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0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0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0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10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10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10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10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10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0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0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00C"/>
    <w:rPr>
      <w:rFonts w:eastAsiaTheme="majorEastAsia" w:cstheme="majorBidi"/>
      <w:color w:val="272727" w:themeColor="text1" w:themeTint="D8"/>
    </w:rPr>
  </w:style>
  <w:style w:type="paragraph" w:styleId="Title">
    <w:name w:val="Title"/>
    <w:basedOn w:val="Normal"/>
    <w:next w:val="Normal"/>
    <w:link w:val="TitleChar"/>
    <w:uiPriority w:val="10"/>
    <w:qFormat/>
    <w:rsid w:val="00371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0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0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0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00C"/>
    <w:pPr>
      <w:spacing w:before="160"/>
      <w:jc w:val="center"/>
    </w:pPr>
    <w:rPr>
      <w:i/>
      <w:iCs/>
      <w:color w:val="404040" w:themeColor="text1" w:themeTint="BF"/>
    </w:rPr>
  </w:style>
  <w:style w:type="character" w:customStyle="1" w:styleId="QuoteChar">
    <w:name w:val="Quote Char"/>
    <w:basedOn w:val="DefaultParagraphFont"/>
    <w:link w:val="Quote"/>
    <w:uiPriority w:val="29"/>
    <w:rsid w:val="0037100C"/>
    <w:rPr>
      <w:i/>
      <w:iCs/>
      <w:color w:val="404040" w:themeColor="text1" w:themeTint="BF"/>
    </w:rPr>
  </w:style>
  <w:style w:type="paragraph" w:styleId="ListParagraph">
    <w:name w:val="List Paragraph"/>
    <w:basedOn w:val="Normal"/>
    <w:uiPriority w:val="34"/>
    <w:qFormat/>
    <w:rsid w:val="0037100C"/>
    <w:pPr>
      <w:ind w:left="720"/>
      <w:contextualSpacing/>
    </w:pPr>
  </w:style>
  <w:style w:type="character" w:styleId="IntenseEmphasis">
    <w:name w:val="Intense Emphasis"/>
    <w:basedOn w:val="DefaultParagraphFont"/>
    <w:uiPriority w:val="21"/>
    <w:qFormat/>
    <w:rsid w:val="0037100C"/>
    <w:rPr>
      <w:i/>
      <w:iCs/>
      <w:color w:val="2F5496" w:themeColor="accent1" w:themeShade="BF"/>
    </w:rPr>
  </w:style>
  <w:style w:type="paragraph" w:styleId="IntenseQuote">
    <w:name w:val="Intense Quote"/>
    <w:basedOn w:val="Normal"/>
    <w:next w:val="Normal"/>
    <w:link w:val="IntenseQuoteChar"/>
    <w:uiPriority w:val="30"/>
    <w:qFormat/>
    <w:rsid w:val="003710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100C"/>
    <w:rPr>
      <w:i/>
      <w:iCs/>
      <w:color w:val="2F5496" w:themeColor="accent1" w:themeShade="BF"/>
    </w:rPr>
  </w:style>
  <w:style w:type="character" w:styleId="IntenseReference">
    <w:name w:val="Intense Reference"/>
    <w:basedOn w:val="DefaultParagraphFont"/>
    <w:uiPriority w:val="32"/>
    <w:qFormat/>
    <w:rsid w:val="0037100C"/>
    <w:rPr>
      <w:b/>
      <w:bCs/>
      <w:smallCaps/>
      <w:color w:val="2F5496" w:themeColor="accent1" w:themeShade="BF"/>
      <w:spacing w:val="5"/>
    </w:rPr>
  </w:style>
  <w:style w:type="paragraph" w:styleId="Header">
    <w:name w:val="header"/>
    <w:basedOn w:val="Normal"/>
    <w:link w:val="HeaderChar"/>
    <w:uiPriority w:val="99"/>
    <w:unhideWhenUsed/>
    <w:rsid w:val="009A7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165"/>
  </w:style>
  <w:style w:type="paragraph" w:styleId="Footer">
    <w:name w:val="footer"/>
    <w:basedOn w:val="Normal"/>
    <w:link w:val="FooterChar"/>
    <w:uiPriority w:val="99"/>
    <w:unhideWhenUsed/>
    <w:rsid w:val="009A7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F7C6-40AD-45AC-A428-0B31F50BB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8506</Words>
  <Characters>48485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Mavangira</dc:creator>
  <cp:keywords/>
  <dc:description/>
  <cp:lastModifiedBy>USR</cp:lastModifiedBy>
  <cp:revision>2</cp:revision>
  <dcterms:created xsi:type="dcterms:W3CDTF">2026-01-05T12:23:00Z</dcterms:created>
  <dcterms:modified xsi:type="dcterms:W3CDTF">2026-01-05T12:23:00Z</dcterms:modified>
</cp:coreProperties>
</file>