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35AC7" w14:textId="77777777" w:rsidR="00C44795" w:rsidRDefault="00A2757F" w:rsidP="000355DB">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GILLIAN MANHANDO</w:t>
      </w:r>
    </w:p>
    <w:p w14:paraId="240E2411" w14:textId="77777777" w:rsidR="000409F8" w:rsidRDefault="00E24F0D"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4D8A5440" w14:textId="77777777" w:rsidR="000409F8"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IGNATIUS MUTAHWARIRA</w:t>
      </w:r>
    </w:p>
    <w:p w14:paraId="4ECEFE4E"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75FED51E"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WASHMATE (PRIVATE) LIMITED t/a</w:t>
      </w:r>
    </w:p>
    <w:p w14:paraId="4C42D77C"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HARARE MOTOR CENTRE</w:t>
      </w:r>
    </w:p>
    <w:p w14:paraId="3B5185FE"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418E21DD"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WASHINGTON MATIYENGA</w:t>
      </w:r>
    </w:p>
    <w:p w14:paraId="04B5E4CB" w14:textId="77777777" w:rsidR="00A2757F" w:rsidRDefault="00A2757F" w:rsidP="000355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116FA7D" w14:textId="77777777" w:rsidR="00804BDD" w:rsidRDefault="00804BDD" w:rsidP="000355DB">
      <w:pPr>
        <w:spacing w:after="0" w:line="240" w:lineRule="auto"/>
        <w:rPr>
          <w:rFonts w:ascii="Times New Roman" w:hAnsi="Times New Roman" w:cs="Times New Roman"/>
          <w:sz w:val="24"/>
          <w:szCs w:val="24"/>
        </w:rPr>
      </w:pPr>
    </w:p>
    <w:p w14:paraId="4F9FB905" w14:textId="77777777" w:rsidR="00C44795" w:rsidRPr="00804BDD" w:rsidRDefault="00C44795" w:rsidP="00B1655F">
      <w:pPr>
        <w:pStyle w:val="NoSpacing"/>
        <w:rPr>
          <w:rFonts w:ascii="Times New Roman" w:hAnsi="Times New Roman" w:cs="Times New Roman"/>
          <w:sz w:val="24"/>
          <w:szCs w:val="24"/>
        </w:rPr>
      </w:pPr>
      <w:r w:rsidRPr="00804BDD">
        <w:rPr>
          <w:rFonts w:ascii="Times New Roman" w:hAnsi="Times New Roman" w:cs="Times New Roman"/>
          <w:sz w:val="24"/>
          <w:szCs w:val="24"/>
        </w:rPr>
        <w:t>HIGH COURT OF ZIMBABWE</w:t>
      </w:r>
    </w:p>
    <w:p w14:paraId="3D89E788" w14:textId="77777777" w:rsidR="00B1655F" w:rsidRPr="00804BDD" w:rsidRDefault="000409F8" w:rsidP="00B1655F">
      <w:pPr>
        <w:pStyle w:val="NoSpacing"/>
        <w:rPr>
          <w:rFonts w:ascii="Times New Roman" w:hAnsi="Times New Roman" w:cs="Times New Roman"/>
          <w:sz w:val="24"/>
          <w:szCs w:val="24"/>
        </w:rPr>
      </w:pPr>
      <w:r>
        <w:rPr>
          <w:rFonts w:ascii="Times New Roman" w:hAnsi="Times New Roman" w:cs="Times New Roman"/>
          <w:sz w:val="24"/>
          <w:szCs w:val="24"/>
        </w:rPr>
        <w:t xml:space="preserve">WAMAMBO </w:t>
      </w:r>
      <w:r w:rsidR="00582D58">
        <w:rPr>
          <w:rFonts w:ascii="Times New Roman" w:hAnsi="Times New Roman" w:cs="Times New Roman"/>
          <w:sz w:val="24"/>
          <w:szCs w:val="24"/>
        </w:rPr>
        <w:t>&amp; MUCHAWA J</w:t>
      </w:r>
      <w:r w:rsidR="00B1655F" w:rsidRPr="00804BDD">
        <w:rPr>
          <w:rFonts w:ascii="Times New Roman" w:hAnsi="Times New Roman" w:cs="Times New Roman"/>
          <w:sz w:val="24"/>
          <w:szCs w:val="24"/>
        </w:rPr>
        <w:t>J</w:t>
      </w:r>
    </w:p>
    <w:p w14:paraId="6E8429C4" w14:textId="46F69E20" w:rsidR="00804BDD" w:rsidRDefault="00112359" w:rsidP="00B1655F">
      <w:pPr>
        <w:pStyle w:val="NoSpacing"/>
        <w:rPr>
          <w:rFonts w:ascii="Times New Roman" w:hAnsi="Times New Roman" w:cs="Times New Roman"/>
          <w:sz w:val="24"/>
          <w:szCs w:val="24"/>
        </w:rPr>
      </w:pPr>
      <w:r>
        <w:rPr>
          <w:rFonts w:ascii="Times New Roman" w:hAnsi="Times New Roman" w:cs="Times New Roman"/>
          <w:sz w:val="24"/>
          <w:szCs w:val="24"/>
        </w:rPr>
        <w:t>HARARE</w:t>
      </w:r>
      <w:r w:rsidR="00804BDD">
        <w:rPr>
          <w:rFonts w:ascii="Times New Roman" w:hAnsi="Times New Roman" w:cs="Times New Roman"/>
          <w:sz w:val="24"/>
          <w:szCs w:val="24"/>
        </w:rPr>
        <w:t>,</w:t>
      </w:r>
      <w:r w:rsidR="00B1655F" w:rsidRPr="00804BDD">
        <w:rPr>
          <w:rFonts w:ascii="Times New Roman" w:hAnsi="Times New Roman" w:cs="Times New Roman"/>
          <w:sz w:val="24"/>
          <w:szCs w:val="24"/>
        </w:rPr>
        <w:t xml:space="preserve"> </w:t>
      </w:r>
      <w:r w:rsidR="00AF405D">
        <w:rPr>
          <w:rFonts w:ascii="Times New Roman" w:hAnsi="Times New Roman" w:cs="Times New Roman"/>
          <w:sz w:val="24"/>
          <w:szCs w:val="24"/>
        </w:rPr>
        <w:t>3 November 2022</w:t>
      </w:r>
      <w:r w:rsidR="00413C57">
        <w:rPr>
          <w:rFonts w:ascii="Times New Roman" w:hAnsi="Times New Roman" w:cs="Times New Roman"/>
          <w:sz w:val="24"/>
          <w:szCs w:val="24"/>
        </w:rPr>
        <w:t xml:space="preserve"> </w:t>
      </w:r>
      <w:r w:rsidR="001A1BFE">
        <w:rPr>
          <w:rFonts w:ascii="Times New Roman" w:hAnsi="Times New Roman" w:cs="Times New Roman"/>
          <w:sz w:val="24"/>
          <w:szCs w:val="24"/>
        </w:rPr>
        <w:t>&amp;</w:t>
      </w:r>
      <w:r w:rsidR="00FC10CF">
        <w:rPr>
          <w:rFonts w:ascii="Times New Roman" w:hAnsi="Times New Roman" w:cs="Times New Roman"/>
          <w:sz w:val="24"/>
          <w:szCs w:val="24"/>
        </w:rPr>
        <w:t xml:space="preserve"> </w:t>
      </w:r>
      <w:r w:rsidR="00761A92">
        <w:rPr>
          <w:rFonts w:ascii="Times New Roman" w:hAnsi="Times New Roman" w:cs="Times New Roman"/>
          <w:sz w:val="24"/>
          <w:szCs w:val="24"/>
        </w:rPr>
        <w:t>7</w:t>
      </w:r>
      <w:r w:rsidR="00AF405D">
        <w:rPr>
          <w:rFonts w:ascii="Times New Roman" w:hAnsi="Times New Roman" w:cs="Times New Roman"/>
          <w:sz w:val="24"/>
          <w:szCs w:val="24"/>
        </w:rPr>
        <w:t xml:space="preserve"> March</w:t>
      </w:r>
      <w:r w:rsidR="001A1BFE">
        <w:rPr>
          <w:rFonts w:ascii="Times New Roman" w:hAnsi="Times New Roman" w:cs="Times New Roman"/>
          <w:sz w:val="24"/>
          <w:szCs w:val="24"/>
        </w:rPr>
        <w:t xml:space="preserve"> 2024</w:t>
      </w:r>
    </w:p>
    <w:p w14:paraId="5F432A7B" w14:textId="77777777" w:rsidR="00413C57" w:rsidRPr="00804BDD" w:rsidRDefault="00413C57" w:rsidP="00B1655F">
      <w:pPr>
        <w:pStyle w:val="NoSpacing"/>
        <w:rPr>
          <w:rFonts w:ascii="Times New Roman" w:hAnsi="Times New Roman" w:cs="Times New Roman"/>
          <w:sz w:val="24"/>
          <w:szCs w:val="24"/>
        </w:rPr>
      </w:pPr>
    </w:p>
    <w:p w14:paraId="2EC18847" w14:textId="77777777" w:rsidR="00B1655F" w:rsidRPr="00804BDD" w:rsidRDefault="00B1655F" w:rsidP="00B1655F">
      <w:pPr>
        <w:pStyle w:val="NoSpacing"/>
        <w:rPr>
          <w:rFonts w:ascii="Times New Roman" w:hAnsi="Times New Roman" w:cs="Times New Roman"/>
          <w:sz w:val="24"/>
          <w:szCs w:val="24"/>
        </w:rPr>
      </w:pPr>
    </w:p>
    <w:p w14:paraId="5195CC3B" w14:textId="3C0BFE6E" w:rsidR="00C44795" w:rsidRDefault="001344BC">
      <w:pPr>
        <w:rPr>
          <w:rFonts w:ascii="Times New Roman" w:hAnsi="Times New Roman" w:cs="Times New Roman"/>
          <w:b/>
          <w:sz w:val="24"/>
          <w:szCs w:val="24"/>
        </w:rPr>
      </w:pPr>
      <w:r>
        <w:rPr>
          <w:rFonts w:ascii="Times New Roman" w:hAnsi="Times New Roman" w:cs="Times New Roman"/>
          <w:b/>
          <w:sz w:val="24"/>
          <w:szCs w:val="24"/>
        </w:rPr>
        <w:t>Civil Appeal</w:t>
      </w:r>
    </w:p>
    <w:p w14:paraId="7AC8D55D" w14:textId="77777777" w:rsidR="00DA5D4D" w:rsidRDefault="00DA5D4D" w:rsidP="00E24F0D">
      <w:pPr>
        <w:pStyle w:val="NoSpacing"/>
        <w:rPr>
          <w:rFonts w:ascii="Times New Roman" w:hAnsi="Times New Roman" w:cs="Times New Roman"/>
          <w:i/>
          <w:sz w:val="24"/>
          <w:szCs w:val="24"/>
        </w:rPr>
      </w:pPr>
    </w:p>
    <w:p w14:paraId="05AE3A23" w14:textId="48B64EF2" w:rsidR="00E24F0D" w:rsidRDefault="00E87C1C" w:rsidP="00E24F0D">
      <w:pPr>
        <w:pStyle w:val="NoSpacing"/>
        <w:rPr>
          <w:rFonts w:ascii="Times New Roman" w:hAnsi="Times New Roman" w:cs="Times New Roman"/>
          <w:sz w:val="24"/>
          <w:szCs w:val="24"/>
        </w:rPr>
      </w:pPr>
      <w:r>
        <w:rPr>
          <w:rFonts w:ascii="Times New Roman" w:hAnsi="Times New Roman" w:cs="Times New Roman"/>
          <w:sz w:val="24"/>
          <w:szCs w:val="24"/>
        </w:rPr>
        <w:t xml:space="preserve">Mr </w:t>
      </w:r>
      <w:r w:rsidRPr="00E87C1C">
        <w:rPr>
          <w:rFonts w:ascii="Times New Roman" w:hAnsi="Times New Roman" w:cs="Times New Roman"/>
          <w:i/>
          <w:sz w:val="24"/>
          <w:szCs w:val="24"/>
        </w:rPr>
        <w:t>M A Kalira</w:t>
      </w:r>
      <w:r w:rsidR="00E24F0D">
        <w:rPr>
          <w:rFonts w:ascii="Times New Roman" w:hAnsi="Times New Roman" w:cs="Times New Roman"/>
          <w:sz w:val="24"/>
          <w:szCs w:val="24"/>
        </w:rPr>
        <w:t xml:space="preserve">, for </w:t>
      </w:r>
      <w:r w:rsidR="000355DB">
        <w:rPr>
          <w:rFonts w:ascii="Times New Roman" w:hAnsi="Times New Roman" w:cs="Times New Roman"/>
          <w:sz w:val="24"/>
          <w:szCs w:val="24"/>
        </w:rPr>
        <w:t xml:space="preserve">the </w:t>
      </w:r>
      <w:r>
        <w:rPr>
          <w:rFonts w:ascii="Times New Roman" w:hAnsi="Times New Roman" w:cs="Times New Roman"/>
          <w:sz w:val="24"/>
          <w:szCs w:val="24"/>
        </w:rPr>
        <w:t>appellant</w:t>
      </w:r>
    </w:p>
    <w:p w14:paraId="07F9132E" w14:textId="4D714B3E" w:rsidR="00C44795" w:rsidRDefault="00E87C1C" w:rsidP="00C52E3D">
      <w:pPr>
        <w:pStyle w:val="NoSpacing"/>
        <w:rPr>
          <w:rFonts w:ascii="Times New Roman" w:hAnsi="Times New Roman" w:cs="Times New Roman"/>
          <w:sz w:val="24"/>
          <w:szCs w:val="24"/>
        </w:rPr>
      </w:pPr>
      <w:r>
        <w:rPr>
          <w:rFonts w:ascii="Times New Roman" w:hAnsi="Times New Roman" w:cs="Times New Roman"/>
          <w:sz w:val="24"/>
          <w:szCs w:val="24"/>
        </w:rPr>
        <w:t xml:space="preserve">Mr </w:t>
      </w:r>
      <w:r w:rsidRPr="00E87C1C">
        <w:rPr>
          <w:rFonts w:ascii="Times New Roman" w:hAnsi="Times New Roman" w:cs="Times New Roman"/>
          <w:i/>
          <w:sz w:val="24"/>
          <w:szCs w:val="24"/>
        </w:rPr>
        <w:t>G Chifamba</w:t>
      </w:r>
      <w:r w:rsidR="00C44795" w:rsidRPr="00804BDD">
        <w:rPr>
          <w:rFonts w:ascii="Times New Roman" w:hAnsi="Times New Roman" w:cs="Times New Roman"/>
          <w:sz w:val="24"/>
          <w:szCs w:val="24"/>
        </w:rPr>
        <w:t xml:space="preserve">, for </w:t>
      </w:r>
      <w:r w:rsidR="00935514">
        <w:rPr>
          <w:rFonts w:ascii="Times New Roman" w:hAnsi="Times New Roman" w:cs="Times New Roman"/>
          <w:sz w:val="24"/>
          <w:szCs w:val="24"/>
        </w:rPr>
        <w:t xml:space="preserve">the </w:t>
      </w:r>
      <w:r>
        <w:rPr>
          <w:rFonts w:ascii="Times New Roman" w:hAnsi="Times New Roman" w:cs="Times New Roman"/>
          <w:sz w:val="24"/>
          <w:szCs w:val="24"/>
        </w:rPr>
        <w:t>1</w:t>
      </w:r>
      <w:r w:rsidRPr="00E87C1C">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582D58">
        <w:rPr>
          <w:rFonts w:ascii="Times New Roman" w:hAnsi="Times New Roman" w:cs="Times New Roman"/>
          <w:sz w:val="24"/>
          <w:szCs w:val="24"/>
        </w:rPr>
        <w:t>respondent</w:t>
      </w:r>
    </w:p>
    <w:p w14:paraId="7961839B" w14:textId="77777777" w:rsidR="00F72534" w:rsidRDefault="00F72534" w:rsidP="00C52E3D">
      <w:pPr>
        <w:spacing w:after="0" w:line="240" w:lineRule="auto"/>
        <w:rPr>
          <w:rFonts w:ascii="Times New Roman" w:hAnsi="Times New Roman" w:cs="Times New Roman"/>
          <w:sz w:val="24"/>
          <w:szCs w:val="24"/>
        </w:rPr>
      </w:pPr>
    </w:p>
    <w:p w14:paraId="1F72A33F" w14:textId="77777777" w:rsidR="00C52E3D" w:rsidRDefault="00C52E3D" w:rsidP="00C52E3D">
      <w:pPr>
        <w:spacing w:after="0" w:line="240" w:lineRule="auto"/>
        <w:rPr>
          <w:rFonts w:ascii="Times New Roman" w:hAnsi="Times New Roman" w:cs="Times New Roman"/>
          <w:sz w:val="24"/>
          <w:szCs w:val="24"/>
        </w:rPr>
      </w:pPr>
    </w:p>
    <w:p w14:paraId="5D52412F" w14:textId="2A8751E2" w:rsidR="006A5DB4" w:rsidRDefault="00CE6EC4" w:rsidP="006A5DB4">
      <w:pPr>
        <w:spacing w:after="0" w:line="360" w:lineRule="auto"/>
        <w:ind w:firstLine="720"/>
        <w:jc w:val="both"/>
        <w:rPr>
          <w:rFonts w:ascii="Times New Roman" w:hAnsi="Times New Roman" w:cs="Times New Roman"/>
          <w:sz w:val="24"/>
          <w:szCs w:val="24"/>
        </w:rPr>
      </w:pPr>
      <w:r w:rsidRPr="00467156">
        <w:rPr>
          <w:rFonts w:ascii="Times New Roman" w:hAnsi="Times New Roman" w:cs="Times New Roman"/>
          <w:b/>
          <w:sz w:val="24"/>
          <w:szCs w:val="24"/>
        </w:rPr>
        <w:t xml:space="preserve">WAMAMBO </w:t>
      </w:r>
      <w:r w:rsidR="00C44795" w:rsidRPr="00467156">
        <w:rPr>
          <w:rFonts w:ascii="Times New Roman" w:hAnsi="Times New Roman" w:cs="Times New Roman"/>
          <w:b/>
          <w:sz w:val="24"/>
          <w:szCs w:val="24"/>
        </w:rPr>
        <w:t>J</w:t>
      </w:r>
      <w:r w:rsidR="00C44795" w:rsidRPr="00804BDD">
        <w:rPr>
          <w:rFonts w:ascii="Times New Roman" w:hAnsi="Times New Roman" w:cs="Times New Roman"/>
          <w:sz w:val="24"/>
          <w:szCs w:val="24"/>
        </w:rPr>
        <w:t>:</w:t>
      </w:r>
      <w:r w:rsidR="00413C57">
        <w:rPr>
          <w:rFonts w:ascii="Times New Roman" w:hAnsi="Times New Roman" w:cs="Times New Roman"/>
          <w:sz w:val="24"/>
          <w:szCs w:val="24"/>
        </w:rPr>
        <w:t xml:space="preserve">   </w:t>
      </w:r>
      <w:r w:rsidR="00582D58">
        <w:rPr>
          <w:rFonts w:ascii="Times New Roman" w:hAnsi="Times New Roman" w:cs="Times New Roman"/>
          <w:sz w:val="24"/>
          <w:szCs w:val="24"/>
        </w:rPr>
        <w:t xml:space="preserve"> This </w:t>
      </w:r>
      <w:r w:rsidR="006A5DB4">
        <w:rPr>
          <w:rFonts w:ascii="Times New Roman" w:hAnsi="Times New Roman" w:cs="Times New Roman"/>
          <w:sz w:val="24"/>
          <w:szCs w:val="24"/>
        </w:rPr>
        <w:t xml:space="preserve">appeal involves the sale of a motor vehicle gone wrong.  After the sale of the motor vehicle some two years later it was seized by ZIMRA officials resulting in the buyer approaching the </w:t>
      </w:r>
      <w:r w:rsidR="001344BC">
        <w:rPr>
          <w:rFonts w:ascii="Times New Roman" w:hAnsi="Times New Roman" w:cs="Times New Roman"/>
          <w:sz w:val="24"/>
          <w:szCs w:val="24"/>
        </w:rPr>
        <w:t>M</w:t>
      </w:r>
      <w:r w:rsidR="006A5DB4">
        <w:rPr>
          <w:rFonts w:ascii="Times New Roman" w:hAnsi="Times New Roman" w:cs="Times New Roman"/>
          <w:sz w:val="24"/>
          <w:szCs w:val="24"/>
        </w:rPr>
        <w:t xml:space="preserve">agistrates court seeking reimbursement of the sale price and related relief.  The seller counter claimed for the sum of US$2 500 which had been given to the buyer for payment of duty.  The court </w:t>
      </w:r>
      <w:r w:rsidR="006A5DB4" w:rsidRPr="000B088E">
        <w:rPr>
          <w:rFonts w:ascii="Times New Roman" w:hAnsi="Times New Roman" w:cs="Times New Roman"/>
          <w:i/>
          <w:sz w:val="24"/>
          <w:szCs w:val="24"/>
        </w:rPr>
        <w:t>a quo</w:t>
      </w:r>
      <w:r w:rsidR="006A5DB4">
        <w:rPr>
          <w:rFonts w:ascii="Times New Roman" w:hAnsi="Times New Roman" w:cs="Times New Roman"/>
          <w:sz w:val="24"/>
          <w:szCs w:val="24"/>
        </w:rPr>
        <w:t xml:space="preserve"> </w:t>
      </w:r>
      <w:r w:rsidR="001344BC">
        <w:rPr>
          <w:rFonts w:ascii="Times New Roman" w:hAnsi="Times New Roman" w:cs="Times New Roman"/>
          <w:sz w:val="24"/>
          <w:szCs w:val="24"/>
        </w:rPr>
        <w:t xml:space="preserve">found for the buyer </w:t>
      </w:r>
      <w:r w:rsidR="006A5DB4">
        <w:rPr>
          <w:rFonts w:ascii="Times New Roman" w:hAnsi="Times New Roman" w:cs="Times New Roman"/>
          <w:sz w:val="24"/>
          <w:szCs w:val="24"/>
        </w:rPr>
        <w:t>dismissed the counter claim.  The seller is unhappy about this resolution and filed this appeal.</w:t>
      </w:r>
    </w:p>
    <w:p w14:paraId="379B935F" w14:textId="77777777" w:rsidR="00D61C0B" w:rsidRDefault="006A5DB4" w:rsidP="006A5D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is the buyer of the motor vehicle a Mercedes Benz Model E240, Engine Number 112913313794055, Chassis Number WDB2110612A127933 (hereinafter called the vehicle) from the appellant.  The sale was conducted through an agent (</w:t>
      </w:r>
      <w:r w:rsidR="00D61C0B">
        <w:rPr>
          <w:rFonts w:ascii="Times New Roman" w:hAnsi="Times New Roman" w:cs="Times New Roman"/>
          <w:sz w:val="24"/>
          <w:szCs w:val="24"/>
        </w:rPr>
        <w:t>third</w:t>
      </w:r>
      <w:r>
        <w:rPr>
          <w:rFonts w:ascii="Times New Roman" w:hAnsi="Times New Roman" w:cs="Times New Roman"/>
          <w:sz w:val="24"/>
          <w:szCs w:val="24"/>
        </w:rPr>
        <w:t xml:space="preserve"> respondent) with </w:t>
      </w:r>
      <w:r w:rsidR="00D61C0B">
        <w:rPr>
          <w:rFonts w:ascii="Times New Roman" w:hAnsi="Times New Roman" w:cs="Times New Roman"/>
          <w:sz w:val="24"/>
          <w:szCs w:val="24"/>
        </w:rPr>
        <w:t>fourth</w:t>
      </w:r>
      <w:r>
        <w:rPr>
          <w:rFonts w:ascii="Times New Roman" w:hAnsi="Times New Roman" w:cs="Times New Roman"/>
          <w:sz w:val="24"/>
          <w:szCs w:val="24"/>
        </w:rPr>
        <w:t xml:space="preserve"> respondent representing </w:t>
      </w:r>
      <w:r w:rsidR="00D61C0B">
        <w:rPr>
          <w:rFonts w:ascii="Times New Roman" w:hAnsi="Times New Roman" w:cs="Times New Roman"/>
          <w:sz w:val="24"/>
          <w:szCs w:val="24"/>
        </w:rPr>
        <w:t xml:space="preserve">third </w:t>
      </w:r>
      <w:r>
        <w:rPr>
          <w:rFonts w:ascii="Times New Roman" w:hAnsi="Times New Roman" w:cs="Times New Roman"/>
          <w:sz w:val="24"/>
          <w:szCs w:val="24"/>
        </w:rPr>
        <w:t xml:space="preserve">respondent. </w:t>
      </w:r>
    </w:p>
    <w:p w14:paraId="6671818B" w14:textId="578689A1" w:rsidR="00D61C0B" w:rsidRDefault="00D61C0B" w:rsidP="006A5D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vehicle was sold for US$8 000.  When the vehicle was seized from first respondent by ZIMRA on account of it not having any proof of importation</w:t>
      </w:r>
      <w:r w:rsidR="001344BC">
        <w:rPr>
          <w:rFonts w:ascii="Times New Roman" w:hAnsi="Times New Roman" w:cs="Times New Roman"/>
          <w:sz w:val="24"/>
          <w:szCs w:val="24"/>
        </w:rPr>
        <w:t>, t</w:t>
      </w:r>
      <w:r>
        <w:rPr>
          <w:rFonts w:ascii="Times New Roman" w:hAnsi="Times New Roman" w:cs="Times New Roman"/>
          <w:sz w:val="24"/>
          <w:szCs w:val="24"/>
        </w:rPr>
        <w:t xml:space="preserve">he </w:t>
      </w:r>
      <w:r w:rsidR="001344BC">
        <w:rPr>
          <w:rFonts w:ascii="Times New Roman" w:hAnsi="Times New Roman" w:cs="Times New Roman"/>
          <w:sz w:val="24"/>
          <w:szCs w:val="24"/>
        </w:rPr>
        <w:t>R</w:t>
      </w:r>
      <w:r>
        <w:rPr>
          <w:rFonts w:ascii="Times New Roman" w:hAnsi="Times New Roman" w:cs="Times New Roman"/>
          <w:sz w:val="24"/>
          <w:szCs w:val="24"/>
        </w:rPr>
        <w:t xml:space="preserve">egional </w:t>
      </w:r>
      <w:r w:rsidR="000B088E">
        <w:rPr>
          <w:rFonts w:ascii="Times New Roman" w:hAnsi="Times New Roman" w:cs="Times New Roman"/>
          <w:sz w:val="24"/>
          <w:szCs w:val="24"/>
        </w:rPr>
        <w:t>m</w:t>
      </w:r>
      <w:r>
        <w:rPr>
          <w:rFonts w:ascii="Times New Roman" w:hAnsi="Times New Roman" w:cs="Times New Roman"/>
          <w:sz w:val="24"/>
          <w:szCs w:val="24"/>
        </w:rPr>
        <w:t>anager, Region 1, Customs and Excise demanded the payment of duty, a fine</w:t>
      </w:r>
      <w:r w:rsidR="001344BC">
        <w:rPr>
          <w:rFonts w:ascii="Times New Roman" w:hAnsi="Times New Roman" w:cs="Times New Roman"/>
          <w:sz w:val="24"/>
          <w:szCs w:val="24"/>
        </w:rPr>
        <w:t>,</w:t>
      </w:r>
      <w:r>
        <w:rPr>
          <w:rFonts w:ascii="Times New Roman" w:hAnsi="Times New Roman" w:cs="Times New Roman"/>
          <w:sz w:val="24"/>
          <w:szCs w:val="24"/>
        </w:rPr>
        <w:t xml:space="preserve"> interest and storage fees.</w:t>
      </w:r>
    </w:p>
    <w:p w14:paraId="2B83B020" w14:textId="2547D5E2" w:rsidR="00E6186A" w:rsidRDefault="00D61C0B" w:rsidP="006A5D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relevant po</w:t>
      </w:r>
      <w:r w:rsidR="00501CEB">
        <w:rPr>
          <w:rFonts w:ascii="Times New Roman" w:hAnsi="Times New Roman" w:cs="Times New Roman"/>
          <w:sz w:val="24"/>
          <w:szCs w:val="24"/>
        </w:rPr>
        <w:t>r</w:t>
      </w:r>
      <w:r>
        <w:rPr>
          <w:rFonts w:ascii="Times New Roman" w:hAnsi="Times New Roman" w:cs="Times New Roman"/>
          <w:sz w:val="24"/>
          <w:szCs w:val="24"/>
        </w:rPr>
        <w:t>tion of ZIMRA</w:t>
      </w:r>
      <w:r w:rsidR="001344BC">
        <w:rPr>
          <w:rFonts w:ascii="Times New Roman" w:hAnsi="Times New Roman" w:cs="Times New Roman"/>
          <w:sz w:val="24"/>
          <w:szCs w:val="24"/>
        </w:rPr>
        <w:t>’s</w:t>
      </w:r>
      <w:r>
        <w:rPr>
          <w:rFonts w:ascii="Times New Roman" w:hAnsi="Times New Roman" w:cs="Times New Roman"/>
          <w:sz w:val="24"/>
          <w:szCs w:val="24"/>
        </w:rPr>
        <w:t xml:space="preserve"> letter directed to first respondent by the </w:t>
      </w:r>
      <w:r w:rsidR="001344BC">
        <w:rPr>
          <w:rFonts w:ascii="Times New Roman" w:hAnsi="Times New Roman" w:cs="Times New Roman"/>
          <w:sz w:val="24"/>
          <w:szCs w:val="24"/>
        </w:rPr>
        <w:t>R</w:t>
      </w:r>
      <w:r w:rsidR="00501CEB">
        <w:rPr>
          <w:rFonts w:ascii="Times New Roman" w:hAnsi="Times New Roman" w:cs="Times New Roman"/>
          <w:sz w:val="24"/>
          <w:szCs w:val="24"/>
        </w:rPr>
        <w:t>egional m</w:t>
      </w:r>
      <w:r>
        <w:rPr>
          <w:rFonts w:ascii="Times New Roman" w:hAnsi="Times New Roman" w:cs="Times New Roman"/>
          <w:sz w:val="24"/>
          <w:szCs w:val="24"/>
        </w:rPr>
        <w:t xml:space="preserve">anager, Region 1, Customs and Excise, which appears at p 78 of the record reads as follows: </w:t>
      </w:r>
      <w:r w:rsidR="006A5DB4">
        <w:rPr>
          <w:rFonts w:ascii="Times New Roman" w:hAnsi="Times New Roman" w:cs="Times New Roman"/>
          <w:sz w:val="24"/>
          <w:szCs w:val="24"/>
        </w:rPr>
        <w:t xml:space="preserve">   </w:t>
      </w:r>
    </w:p>
    <w:p w14:paraId="76089469" w14:textId="74BDAEA9" w:rsidR="00D61C0B" w:rsidRDefault="00D61C0B" w:rsidP="00D61C0B">
      <w:pPr>
        <w:spacing w:after="0" w:line="240" w:lineRule="auto"/>
        <w:ind w:firstLine="720"/>
        <w:jc w:val="both"/>
        <w:rPr>
          <w:rFonts w:ascii="Times New Roman" w:hAnsi="Times New Roman" w:cs="Times New Roman"/>
        </w:rPr>
      </w:pPr>
      <w:r>
        <w:rPr>
          <w:rFonts w:ascii="Times New Roman" w:hAnsi="Times New Roman" w:cs="Times New Roman"/>
        </w:rPr>
        <w:lastRenderedPageBreak/>
        <w:t xml:space="preserve">“Having considered your submission and mitigation, I am prepared in this case to release the </w:t>
      </w:r>
      <w:r>
        <w:rPr>
          <w:rFonts w:ascii="Times New Roman" w:hAnsi="Times New Roman" w:cs="Times New Roman"/>
        </w:rPr>
        <w:tab/>
        <w:t>vehicle subject to the following conditions being met:-</w:t>
      </w:r>
    </w:p>
    <w:p w14:paraId="423289B7" w14:textId="4FE50E73" w:rsidR="00D61C0B" w:rsidRDefault="00501CEB" w:rsidP="00D61C0B">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p</w:t>
      </w:r>
      <w:r w:rsidR="00D61C0B">
        <w:rPr>
          <w:rFonts w:ascii="Times New Roman" w:hAnsi="Times New Roman" w:cs="Times New Roman"/>
        </w:rPr>
        <w:t>ayment of duty due amounting to US$2 962.56</w:t>
      </w:r>
    </w:p>
    <w:p w14:paraId="27D9F7D7" w14:textId="0300DD94" w:rsidR="00D61C0B" w:rsidRDefault="00501CEB" w:rsidP="00D61C0B">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p</w:t>
      </w:r>
      <w:r w:rsidR="00D61C0B">
        <w:rPr>
          <w:rFonts w:ascii="Times New Roman" w:hAnsi="Times New Roman" w:cs="Times New Roman"/>
        </w:rPr>
        <w:t>ayment of fine amounting to ZWL$50 875.75</w:t>
      </w:r>
    </w:p>
    <w:p w14:paraId="7005BC15" w14:textId="06ECF378" w:rsidR="00C62BF3" w:rsidRDefault="00501CEB" w:rsidP="00D61C0B">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p</w:t>
      </w:r>
      <w:r w:rsidR="00D61C0B">
        <w:rPr>
          <w:rFonts w:ascii="Times New Roman" w:hAnsi="Times New Roman" w:cs="Times New Roman"/>
        </w:rPr>
        <w:t>ayment of interest accru</w:t>
      </w:r>
      <w:r w:rsidR="00C62BF3">
        <w:rPr>
          <w:rFonts w:ascii="Times New Roman" w:hAnsi="Times New Roman" w:cs="Times New Roman"/>
        </w:rPr>
        <w:t>ed;</w:t>
      </w:r>
      <w:r w:rsidR="00D61C0B">
        <w:rPr>
          <w:rFonts w:ascii="Times New Roman" w:hAnsi="Times New Roman" w:cs="Times New Roman"/>
        </w:rPr>
        <w:t xml:space="preserve"> </w:t>
      </w:r>
      <w:r w:rsidR="00C62BF3">
        <w:rPr>
          <w:rFonts w:ascii="Times New Roman" w:hAnsi="Times New Roman" w:cs="Times New Roman"/>
        </w:rPr>
        <w:t>and</w:t>
      </w:r>
    </w:p>
    <w:p w14:paraId="270D6EB0" w14:textId="2DBDF7F0" w:rsidR="00C62BF3" w:rsidRDefault="00501CEB" w:rsidP="00C62BF3">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p</w:t>
      </w:r>
      <w:r w:rsidR="00C62BF3">
        <w:rPr>
          <w:rFonts w:ascii="Times New Roman" w:hAnsi="Times New Roman" w:cs="Times New Roman"/>
        </w:rPr>
        <w:t xml:space="preserve">ayment of storage charges. </w:t>
      </w:r>
    </w:p>
    <w:p w14:paraId="495C0F8F" w14:textId="77777777" w:rsidR="00C62BF3" w:rsidRDefault="00C62BF3" w:rsidP="00C62BF3">
      <w:pPr>
        <w:pStyle w:val="ListParagraph"/>
        <w:spacing w:after="0" w:line="240" w:lineRule="auto"/>
        <w:ind w:left="1440"/>
        <w:jc w:val="both"/>
        <w:rPr>
          <w:rFonts w:ascii="Times New Roman" w:hAnsi="Times New Roman" w:cs="Times New Roman"/>
        </w:rPr>
      </w:pPr>
    </w:p>
    <w:p w14:paraId="6BCDAE93" w14:textId="12529F2B" w:rsidR="00232BBA" w:rsidRDefault="00501CEB" w:rsidP="00C62BF3">
      <w:pPr>
        <w:pStyle w:val="ListParagraph"/>
        <w:spacing w:after="0" w:line="240" w:lineRule="auto"/>
        <w:jc w:val="both"/>
        <w:rPr>
          <w:rFonts w:ascii="Times New Roman" w:hAnsi="Times New Roman" w:cs="Times New Roman"/>
        </w:rPr>
      </w:pPr>
      <w:r>
        <w:rPr>
          <w:rFonts w:ascii="Times New Roman" w:hAnsi="Times New Roman" w:cs="Times New Roman"/>
        </w:rPr>
        <w:t>You may approach the s</w:t>
      </w:r>
      <w:r w:rsidR="00C62BF3">
        <w:rPr>
          <w:rFonts w:ascii="Times New Roman" w:hAnsi="Times New Roman" w:cs="Times New Roman"/>
        </w:rPr>
        <w:t xml:space="preserve">tation </w:t>
      </w:r>
      <w:r>
        <w:rPr>
          <w:rFonts w:ascii="Times New Roman" w:hAnsi="Times New Roman" w:cs="Times New Roman"/>
        </w:rPr>
        <w:t>m</w:t>
      </w:r>
      <w:r w:rsidR="00C62BF3">
        <w:rPr>
          <w:rFonts w:ascii="Times New Roman" w:hAnsi="Times New Roman" w:cs="Times New Roman"/>
        </w:rPr>
        <w:t xml:space="preserve">anager of </w:t>
      </w:r>
      <w:r w:rsidR="00232BBA">
        <w:rPr>
          <w:rFonts w:ascii="Times New Roman" w:hAnsi="Times New Roman" w:cs="Times New Roman"/>
        </w:rPr>
        <w:t>Zimbabwe</w:t>
      </w:r>
      <w:r>
        <w:rPr>
          <w:rFonts w:ascii="Times New Roman" w:hAnsi="Times New Roman" w:cs="Times New Roman"/>
        </w:rPr>
        <w:t xml:space="preserve"> Revenue Authority at Harare Por</w:t>
      </w:r>
      <w:r w:rsidR="00232BBA">
        <w:rPr>
          <w:rFonts w:ascii="Times New Roman" w:hAnsi="Times New Roman" w:cs="Times New Roman"/>
        </w:rPr>
        <w:t>t and arrange for the vehicle to be collected.  The vehicle cannot be held indefinitely and if you have not met the terms set out above by the 16</w:t>
      </w:r>
      <w:r w:rsidR="00232BBA" w:rsidRPr="00232BBA">
        <w:rPr>
          <w:rFonts w:ascii="Times New Roman" w:hAnsi="Times New Roman" w:cs="Times New Roman"/>
          <w:vertAlign w:val="superscript"/>
        </w:rPr>
        <w:t>th</w:t>
      </w:r>
      <w:r w:rsidR="00232BBA">
        <w:rPr>
          <w:rFonts w:ascii="Times New Roman" w:hAnsi="Times New Roman" w:cs="Times New Roman"/>
        </w:rPr>
        <w:t xml:space="preserve"> April 2020 it will be declared forfeit and disposed of withou</w:t>
      </w:r>
      <w:r w:rsidR="001344BC">
        <w:rPr>
          <w:rFonts w:ascii="Times New Roman" w:hAnsi="Times New Roman" w:cs="Times New Roman"/>
        </w:rPr>
        <w:t>t any further reference to you.”</w:t>
      </w:r>
    </w:p>
    <w:p w14:paraId="4CAF1E22" w14:textId="77777777" w:rsidR="00232BBA" w:rsidRDefault="00232BBA" w:rsidP="00C62BF3">
      <w:pPr>
        <w:pStyle w:val="ListParagraph"/>
        <w:spacing w:after="0" w:line="240" w:lineRule="auto"/>
        <w:jc w:val="both"/>
        <w:rPr>
          <w:rFonts w:ascii="Times New Roman" w:hAnsi="Times New Roman" w:cs="Times New Roman"/>
        </w:rPr>
      </w:pPr>
    </w:p>
    <w:p w14:paraId="7523EB5F" w14:textId="77777777" w:rsidR="008054D5" w:rsidRDefault="00232BBA" w:rsidP="00C62BF3">
      <w:pPr>
        <w:pStyle w:val="ListParagraph"/>
        <w:spacing w:after="0" w:line="240" w:lineRule="auto"/>
        <w:jc w:val="both"/>
        <w:rPr>
          <w:rFonts w:ascii="Times New Roman" w:hAnsi="Times New Roman" w:cs="Times New Roman"/>
        </w:rPr>
      </w:pPr>
      <w:r>
        <w:rPr>
          <w:rFonts w:ascii="Times New Roman" w:hAnsi="Times New Roman" w:cs="Times New Roman"/>
        </w:rPr>
        <w:t>If you are dissatisfied with my decision you have</w:t>
      </w:r>
      <w:r w:rsidR="008054D5">
        <w:rPr>
          <w:rFonts w:ascii="Times New Roman" w:hAnsi="Times New Roman" w:cs="Times New Roman"/>
        </w:rPr>
        <w:t xml:space="preserve"> the right to appeal to the Commissioner, Customs and Excise at ZB Centre, 6</w:t>
      </w:r>
      <w:r w:rsidR="008054D5" w:rsidRPr="008054D5">
        <w:rPr>
          <w:rFonts w:ascii="Times New Roman" w:hAnsi="Times New Roman" w:cs="Times New Roman"/>
          <w:vertAlign w:val="superscript"/>
        </w:rPr>
        <w:t>th</w:t>
      </w:r>
      <w:r w:rsidR="008054D5">
        <w:rPr>
          <w:rFonts w:ascii="Times New Roman" w:hAnsi="Times New Roman" w:cs="Times New Roman"/>
        </w:rPr>
        <w:t xml:space="preserve"> Floor, Cnr. Kwame Nkrumah and First Street, Harare.”</w:t>
      </w:r>
    </w:p>
    <w:p w14:paraId="7E09805D" w14:textId="77777777" w:rsidR="008054D5" w:rsidRDefault="008054D5" w:rsidP="00C62BF3">
      <w:pPr>
        <w:pStyle w:val="ListParagraph"/>
        <w:spacing w:after="0" w:line="240" w:lineRule="auto"/>
        <w:jc w:val="both"/>
        <w:rPr>
          <w:rFonts w:ascii="Times New Roman" w:hAnsi="Times New Roman" w:cs="Times New Roman"/>
        </w:rPr>
      </w:pPr>
    </w:p>
    <w:p w14:paraId="4D8E5C81" w14:textId="77777777" w:rsidR="008D170E" w:rsidRDefault="008054D5" w:rsidP="008D170E">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appellant (herein) applied for the joinder of second and third respondents which application was not opposed.  It was granted.  However the record of proceedings reflects that the second and third </w:t>
      </w:r>
      <w:r w:rsidR="008D170E">
        <w:rPr>
          <w:rFonts w:ascii="Times New Roman" w:hAnsi="Times New Roman" w:cs="Times New Roman"/>
          <w:sz w:val="24"/>
          <w:szCs w:val="24"/>
        </w:rPr>
        <w:t>respondents chose not to file “their plea and pre-trial conference papers under case number 1221/21 within 12 days of the receipt of this order.”</w:t>
      </w:r>
    </w:p>
    <w:p w14:paraId="697FB048" w14:textId="77777777" w:rsidR="00E6186A" w:rsidRDefault="008D170E" w:rsidP="008D170E">
      <w:pPr>
        <w:pStyle w:val="ListParagraph"/>
        <w:spacing w:after="0" w:line="360" w:lineRule="auto"/>
        <w:ind w:left="0" w:firstLine="720"/>
        <w:jc w:val="both"/>
        <w:rPr>
          <w:rFonts w:ascii="Times New Roman" w:hAnsi="Times New Roman" w:cs="Times New Roman"/>
        </w:rPr>
      </w:pPr>
      <w:r>
        <w:rPr>
          <w:rFonts w:ascii="Times New Roman" w:hAnsi="Times New Roman" w:cs="Times New Roman"/>
          <w:sz w:val="24"/>
          <w:szCs w:val="24"/>
        </w:rPr>
        <w:t>During the trial only two witnesses testified namely the appellant and first respondent.  The appellant’s notice of appeal raises five grounds of appeal as spelt</w:t>
      </w:r>
      <w:r>
        <w:rPr>
          <w:rFonts w:ascii="Times New Roman" w:hAnsi="Times New Roman" w:cs="Times New Roman"/>
        </w:rPr>
        <w:t xml:space="preserve"> out below:-</w:t>
      </w:r>
    </w:p>
    <w:p w14:paraId="629A97D1" w14:textId="4A5D88EB" w:rsidR="008D170E" w:rsidRDefault="008D170E" w:rsidP="00646331">
      <w:pPr>
        <w:pStyle w:val="ListParagraph"/>
        <w:tabs>
          <w:tab w:val="left" w:pos="1080"/>
        </w:tabs>
        <w:spacing w:after="0" w:line="240" w:lineRule="auto"/>
        <w:ind w:left="0" w:firstLine="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The </w:t>
      </w:r>
      <w:r w:rsidR="001344BC">
        <w:rPr>
          <w:rFonts w:ascii="Times New Roman" w:hAnsi="Times New Roman" w:cs="Times New Roman"/>
        </w:rPr>
        <w:t>C</w:t>
      </w:r>
      <w:r>
        <w:rPr>
          <w:rFonts w:ascii="Times New Roman" w:hAnsi="Times New Roman" w:cs="Times New Roman"/>
        </w:rPr>
        <w:t xml:space="preserve">ourt </w:t>
      </w:r>
      <w:r w:rsidRPr="007E6C53">
        <w:rPr>
          <w:rFonts w:ascii="Times New Roman" w:hAnsi="Times New Roman" w:cs="Times New Roman"/>
          <w:i/>
        </w:rPr>
        <w:t>a quo</w:t>
      </w:r>
      <w:r>
        <w:rPr>
          <w:rFonts w:ascii="Times New Roman" w:hAnsi="Times New Roman" w:cs="Times New Roman"/>
        </w:rPr>
        <w:t xml:space="preserve"> grossly</w:t>
      </w:r>
      <w:r w:rsidR="007E6C53">
        <w:rPr>
          <w:rFonts w:ascii="Times New Roman" w:hAnsi="Times New Roman" w:cs="Times New Roman"/>
        </w:rPr>
        <w:t xml:space="preserve"> erred at law in imputing liability on appellant notwithstanding that </w:t>
      </w:r>
      <w:r w:rsidR="00EA3DDB">
        <w:rPr>
          <w:rFonts w:ascii="Times New Roman" w:hAnsi="Times New Roman" w:cs="Times New Roman"/>
        </w:rPr>
        <w:tab/>
      </w:r>
      <w:r w:rsidR="00EA3DDB">
        <w:rPr>
          <w:rFonts w:ascii="Times New Roman" w:hAnsi="Times New Roman" w:cs="Times New Roman"/>
        </w:rPr>
        <w:tab/>
      </w:r>
      <w:r w:rsidR="007E6C53">
        <w:rPr>
          <w:rFonts w:ascii="Times New Roman" w:hAnsi="Times New Roman" w:cs="Times New Roman"/>
        </w:rPr>
        <w:t xml:space="preserve">third respondent had interposed himself and accepted liability to the first respondent who </w:t>
      </w:r>
      <w:r w:rsidR="00EA3DDB">
        <w:rPr>
          <w:rFonts w:ascii="Times New Roman" w:hAnsi="Times New Roman" w:cs="Times New Roman"/>
        </w:rPr>
        <w:tab/>
      </w:r>
      <w:r w:rsidR="00EA3DDB">
        <w:rPr>
          <w:rFonts w:ascii="Times New Roman" w:hAnsi="Times New Roman" w:cs="Times New Roman"/>
        </w:rPr>
        <w:tab/>
      </w:r>
      <w:r w:rsidR="007E6C53">
        <w:rPr>
          <w:rFonts w:ascii="Times New Roman" w:hAnsi="Times New Roman" w:cs="Times New Roman"/>
        </w:rPr>
        <w:t xml:space="preserve">accepted same, for payment of outstanding duty and penalties levied on the motor vehicle. </w:t>
      </w:r>
      <w:r w:rsidR="00EA3DDB">
        <w:rPr>
          <w:rFonts w:ascii="Times New Roman" w:hAnsi="Times New Roman" w:cs="Times New Roman"/>
        </w:rPr>
        <w:tab/>
      </w:r>
      <w:r w:rsidR="00EA3DDB">
        <w:rPr>
          <w:rFonts w:ascii="Times New Roman" w:hAnsi="Times New Roman" w:cs="Times New Roman"/>
        </w:rPr>
        <w:tab/>
      </w:r>
      <w:r w:rsidR="007E6C53">
        <w:rPr>
          <w:rFonts w:ascii="Times New Roman" w:hAnsi="Times New Roman" w:cs="Times New Roman"/>
        </w:rPr>
        <w:t xml:space="preserve">Such uncontested fact was </w:t>
      </w:r>
      <w:r w:rsidR="003D4E7E">
        <w:rPr>
          <w:rFonts w:ascii="Times New Roman" w:hAnsi="Times New Roman" w:cs="Times New Roman"/>
        </w:rPr>
        <w:t>buttressed</w:t>
      </w:r>
      <w:r w:rsidR="007E6C53">
        <w:rPr>
          <w:rFonts w:ascii="Times New Roman" w:hAnsi="Times New Roman" w:cs="Times New Roman"/>
        </w:rPr>
        <w:t xml:space="preserve"> by the joining of third respondent as a defendant later </w:t>
      </w:r>
      <w:r w:rsidR="00EA3DDB">
        <w:rPr>
          <w:rFonts w:ascii="Times New Roman" w:hAnsi="Times New Roman" w:cs="Times New Roman"/>
        </w:rPr>
        <w:tab/>
      </w:r>
      <w:r w:rsidR="00EA3DDB">
        <w:rPr>
          <w:rFonts w:ascii="Times New Roman" w:hAnsi="Times New Roman" w:cs="Times New Roman"/>
        </w:rPr>
        <w:tab/>
      </w:r>
      <w:r w:rsidR="007E6C53">
        <w:rPr>
          <w:rFonts w:ascii="Times New Roman" w:hAnsi="Times New Roman" w:cs="Times New Roman"/>
        </w:rPr>
        <w:t xml:space="preserve">in the proceedings </w:t>
      </w:r>
      <w:r w:rsidR="003D4E7E" w:rsidRPr="003D4E7E">
        <w:rPr>
          <w:rFonts w:ascii="Times New Roman" w:hAnsi="Times New Roman" w:cs="Times New Roman"/>
          <w:i/>
        </w:rPr>
        <w:t>a quo</w:t>
      </w:r>
      <w:r w:rsidR="003D4E7E">
        <w:rPr>
          <w:rFonts w:ascii="Times New Roman" w:hAnsi="Times New Roman" w:cs="Times New Roman"/>
        </w:rPr>
        <w:t xml:space="preserve"> and by the incontrovertible evidence </w:t>
      </w:r>
      <w:r w:rsidR="00EA3DDB">
        <w:rPr>
          <w:rFonts w:ascii="Times New Roman" w:hAnsi="Times New Roman" w:cs="Times New Roman"/>
        </w:rPr>
        <w:t xml:space="preserve">of third respondent having </w:t>
      </w:r>
      <w:r w:rsidR="00EA3DDB">
        <w:rPr>
          <w:rFonts w:ascii="Times New Roman" w:hAnsi="Times New Roman" w:cs="Times New Roman"/>
        </w:rPr>
        <w:tab/>
        <w:t>personally paid US$2 000 to first respondent independent of the appellant.</w:t>
      </w:r>
      <w:r w:rsidR="007E6C53">
        <w:rPr>
          <w:rFonts w:ascii="Times New Roman" w:hAnsi="Times New Roman" w:cs="Times New Roman"/>
        </w:rPr>
        <w:t xml:space="preserve"> </w:t>
      </w:r>
      <w:r>
        <w:rPr>
          <w:rFonts w:ascii="Times New Roman" w:hAnsi="Times New Roman" w:cs="Times New Roman"/>
        </w:rPr>
        <w:t xml:space="preserve"> </w:t>
      </w:r>
    </w:p>
    <w:p w14:paraId="5FBF08B6" w14:textId="094D22BF" w:rsidR="00646331" w:rsidRDefault="00EA3DDB" w:rsidP="00646331">
      <w:pPr>
        <w:pStyle w:val="ListParagraph"/>
        <w:tabs>
          <w:tab w:val="left" w:pos="1080"/>
        </w:tabs>
        <w:spacing w:after="0" w:line="240" w:lineRule="auto"/>
        <w:ind w:left="0" w:firstLine="720"/>
        <w:jc w:val="both"/>
        <w:rPr>
          <w:rFonts w:ascii="Times New Roman" w:hAnsi="Times New Roman" w:cs="Times New Roman"/>
        </w:rPr>
      </w:pPr>
      <w:r>
        <w:rPr>
          <w:rFonts w:ascii="Times New Roman" w:hAnsi="Times New Roman" w:cs="Times New Roman"/>
        </w:rPr>
        <w:t xml:space="preserve">  2.</w:t>
      </w:r>
      <w:r>
        <w:rPr>
          <w:rFonts w:ascii="Times New Roman" w:hAnsi="Times New Roman" w:cs="Times New Roman"/>
        </w:rPr>
        <w:tab/>
        <w:t xml:space="preserve">The </w:t>
      </w:r>
      <w:r w:rsidR="001344BC">
        <w:rPr>
          <w:rFonts w:ascii="Times New Roman" w:hAnsi="Times New Roman" w:cs="Times New Roman"/>
        </w:rPr>
        <w:t>C</w:t>
      </w:r>
      <w:r>
        <w:rPr>
          <w:rFonts w:ascii="Times New Roman" w:hAnsi="Times New Roman" w:cs="Times New Roman"/>
        </w:rPr>
        <w:t xml:space="preserve">ourt </w:t>
      </w:r>
      <w:r w:rsidRPr="00EA3DDB">
        <w:rPr>
          <w:rFonts w:ascii="Times New Roman" w:hAnsi="Times New Roman" w:cs="Times New Roman"/>
          <w:i/>
        </w:rPr>
        <w:t>a quo</w:t>
      </w:r>
      <w:r>
        <w:rPr>
          <w:rFonts w:ascii="Times New Roman" w:hAnsi="Times New Roman" w:cs="Times New Roman"/>
        </w:rPr>
        <w:t xml:space="preserve"> grossly erred at law by making a finding that the cause of action arose when </w:t>
      </w:r>
      <w:r w:rsidR="00646331">
        <w:rPr>
          <w:rFonts w:ascii="Times New Roman" w:hAnsi="Times New Roman" w:cs="Times New Roman"/>
        </w:rPr>
        <w:tab/>
      </w:r>
      <w:r w:rsidR="00646331">
        <w:rPr>
          <w:rFonts w:ascii="Times New Roman" w:hAnsi="Times New Roman" w:cs="Times New Roman"/>
        </w:rPr>
        <w:tab/>
      </w:r>
      <w:r>
        <w:rPr>
          <w:rFonts w:ascii="Times New Roman" w:hAnsi="Times New Roman" w:cs="Times New Roman"/>
        </w:rPr>
        <w:t xml:space="preserve">the motor vehicle was impounded by the Zimbabwe Revenue Authority notwithstanding the </w:t>
      </w:r>
      <w:r w:rsidR="00646331">
        <w:rPr>
          <w:rFonts w:ascii="Times New Roman" w:hAnsi="Times New Roman" w:cs="Times New Roman"/>
        </w:rPr>
        <w:tab/>
      </w:r>
      <w:r>
        <w:rPr>
          <w:rFonts w:ascii="Times New Roman" w:hAnsi="Times New Roman" w:cs="Times New Roman"/>
        </w:rPr>
        <w:t xml:space="preserve">clear position of the law that change </w:t>
      </w:r>
      <w:r w:rsidR="00646331">
        <w:rPr>
          <w:rFonts w:ascii="Times New Roman" w:hAnsi="Times New Roman" w:cs="Times New Roman"/>
        </w:rPr>
        <w:t xml:space="preserve">of ownership of motor vehicles shall be effected within </w:t>
      </w:r>
      <w:r w:rsidR="00646331">
        <w:rPr>
          <w:rFonts w:ascii="Times New Roman" w:hAnsi="Times New Roman" w:cs="Times New Roman"/>
        </w:rPr>
        <w:tab/>
        <w:t xml:space="preserve">fourteen days of acquisition at which point and during which period any outstanding duty </w:t>
      </w:r>
      <w:r w:rsidR="00646331">
        <w:rPr>
          <w:rFonts w:ascii="Times New Roman" w:hAnsi="Times New Roman" w:cs="Times New Roman"/>
        </w:rPr>
        <w:tab/>
        <w:t>would have been detected.</w:t>
      </w:r>
    </w:p>
    <w:p w14:paraId="3EBE1B83" w14:textId="39A49059" w:rsidR="008F4CCC" w:rsidRDefault="00646331" w:rsidP="00646331">
      <w:pPr>
        <w:pStyle w:val="ListParagraph"/>
        <w:tabs>
          <w:tab w:val="left" w:pos="1080"/>
        </w:tabs>
        <w:spacing w:after="0" w:line="240" w:lineRule="auto"/>
        <w:ind w:left="0" w:firstLine="81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The </w:t>
      </w:r>
      <w:r w:rsidR="001344BC">
        <w:rPr>
          <w:rFonts w:ascii="Times New Roman" w:hAnsi="Times New Roman" w:cs="Times New Roman"/>
        </w:rPr>
        <w:t>C</w:t>
      </w:r>
      <w:r>
        <w:rPr>
          <w:rFonts w:ascii="Times New Roman" w:hAnsi="Times New Roman" w:cs="Times New Roman"/>
        </w:rPr>
        <w:t xml:space="preserve">ourt </w:t>
      </w:r>
      <w:r w:rsidRPr="00646331">
        <w:rPr>
          <w:rFonts w:ascii="Times New Roman" w:hAnsi="Times New Roman" w:cs="Times New Roman"/>
          <w:i/>
        </w:rPr>
        <w:t>a quo</w:t>
      </w:r>
      <w:r>
        <w:rPr>
          <w:rFonts w:ascii="Times New Roman" w:hAnsi="Times New Roman" w:cs="Times New Roman"/>
        </w:rPr>
        <w:t xml:space="preserve"> grossly erred at law by dismissing the appellant counterclaim when in fact it </w:t>
      </w:r>
      <w:r>
        <w:rPr>
          <w:rFonts w:ascii="Times New Roman" w:hAnsi="Times New Roman" w:cs="Times New Roman"/>
        </w:rPr>
        <w:tab/>
        <w:t xml:space="preserve">was not dispute that the first respondent received US$2 000 (two thousand United States </w:t>
      </w:r>
      <w:r>
        <w:rPr>
          <w:rFonts w:ascii="Times New Roman" w:hAnsi="Times New Roman" w:cs="Times New Roman"/>
        </w:rPr>
        <w:tab/>
        <w:t xml:space="preserve">dollars) from the third defendant and failed to surrender the amount to ZIMRA. By so doing </w:t>
      </w:r>
      <w:r w:rsidR="008F4CCC">
        <w:rPr>
          <w:rFonts w:ascii="Times New Roman" w:hAnsi="Times New Roman" w:cs="Times New Roman"/>
        </w:rPr>
        <w:tab/>
      </w:r>
      <w:r>
        <w:rPr>
          <w:rFonts w:ascii="Times New Roman" w:hAnsi="Times New Roman" w:cs="Times New Roman"/>
        </w:rPr>
        <w:t xml:space="preserve">the first respondent </w:t>
      </w:r>
      <w:r w:rsidR="008F4CCC">
        <w:rPr>
          <w:rFonts w:ascii="Times New Roman" w:hAnsi="Times New Roman" w:cs="Times New Roman"/>
        </w:rPr>
        <w:t xml:space="preserve">was unjustly enriched at the expense of the appellant and also benefited </w:t>
      </w:r>
      <w:r w:rsidR="008F4CCC">
        <w:rPr>
          <w:rFonts w:ascii="Times New Roman" w:hAnsi="Times New Roman" w:cs="Times New Roman"/>
        </w:rPr>
        <w:tab/>
        <w:t>from his own failure properly apply the sums paid to him by third respondent (</w:t>
      </w:r>
      <w:r w:rsidR="008F4CCC" w:rsidRPr="008F4CCC">
        <w:rPr>
          <w:rFonts w:ascii="Times New Roman" w:hAnsi="Times New Roman" w:cs="Times New Roman"/>
          <w:i/>
        </w:rPr>
        <w:t>sic</w:t>
      </w:r>
      <w:r w:rsidR="008F4CCC">
        <w:rPr>
          <w:rFonts w:ascii="Times New Roman" w:hAnsi="Times New Roman" w:cs="Times New Roman"/>
        </w:rPr>
        <w:t>).</w:t>
      </w:r>
    </w:p>
    <w:p w14:paraId="1E3251ED" w14:textId="04284D18" w:rsidR="00EF3B7C" w:rsidRDefault="008F4CCC" w:rsidP="00646331">
      <w:pPr>
        <w:pStyle w:val="ListParagraph"/>
        <w:tabs>
          <w:tab w:val="left" w:pos="1080"/>
        </w:tabs>
        <w:spacing w:after="0" w:line="240" w:lineRule="auto"/>
        <w:ind w:left="0" w:firstLine="81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The </w:t>
      </w:r>
      <w:r w:rsidR="001344BC">
        <w:rPr>
          <w:rFonts w:ascii="Times New Roman" w:hAnsi="Times New Roman" w:cs="Times New Roman"/>
        </w:rPr>
        <w:t>C</w:t>
      </w:r>
      <w:r>
        <w:rPr>
          <w:rFonts w:ascii="Times New Roman" w:hAnsi="Times New Roman" w:cs="Times New Roman"/>
        </w:rPr>
        <w:t xml:space="preserve">ourt </w:t>
      </w:r>
      <w:r w:rsidRPr="00274660">
        <w:rPr>
          <w:rFonts w:ascii="Times New Roman" w:hAnsi="Times New Roman" w:cs="Times New Roman"/>
          <w:i/>
        </w:rPr>
        <w:t>a quo</w:t>
      </w:r>
      <w:r>
        <w:rPr>
          <w:rFonts w:ascii="Times New Roman" w:hAnsi="Times New Roman" w:cs="Times New Roman"/>
        </w:rPr>
        <w:t xml:space="preserve"> grossly erred at law by ordering appellant to pay a refund of the purchase price </w:t>
      </w:r>
      <w:r w:rsidR="00640732">
        <w:rPr>
          <w:rFonts w:ascii="Times New Roman" w:hAnsi="Times New Roman" w:cs="Times New Roman"/>
        </w:rPr>
        <w:tab/>
      </w:r>
      <w:r>
        <w:rPr>
          <w:rFonts w:ascii="Times New Roman" w:hAnsi="Times New Roman" w:cs="Times New Roman"/>
        </w:rPr>
        <w:t xml:space="preserve">in the sum of US$8 000 notwithstanding that the purchase price having been paid in February </w:t>
      </w:r>
      <w:r w:rsidR="00640732">
        <w:rPr>
          <w:rFonts w:ascii="Times New Roman" w:hAnsi="Times New Roman" w:cs="Times New Roman"/>
        </w:rPr>
        <w:tab/>
      </w:r>
      <w:r>
        <w:rPr>
          <w:rFonts w:ascii="Times New Roman" w:hAnsi="Times New Roman" w:cs="Times New Roman"/>
        </w:rPr>
        <w:t xml:space="preserve">2018 was converted into RTGS dollars at a rate of 1:1 to the United States Dollars on 22 </w:t>
      </w:r>
      <w:r w:rsidR="00640732">
        <w:rPr>
          <w:rFonts w:ascii="Times New Roman" w:hAnsi="Times New Roman" w:cs="Times New Roman"/>
        </w:rPr>
        <w:tab/>
      </w:r>
      <w:r>
        <w:rPr>
          <w:rFonts w:ascii="Times New Roman" w:hAnsi="Times New Roman" w:cs="Times New Roman"/>
        </w:rPr>
        <w:t>February 2019 through</w:t>
      </w:r>
      <w:r w:rsidR="00640732">
        <w:rPr>
          <w:rFonts w:ascii="Times New Roman" w:hAnsi="Times New Roman" w:cs="Times New Roman"/>
        </w:rPr>
        <w:t xml:space="preserve"> the Presidential Powers (Temporary Measures) Amendment of </w:t>
      </w:r>
      <w:r w:rsidR="00640732">
        <w:rPr>
          <w:rFonts w:ascii="Times New Roman" w:hAnsi="Times New Roman" w:cs="Times New Roman"/>
        </w:rPr>
        <w:tab/>
        <w:t xml:space="preserve">Reserve Bank of Zimbabwe Act and issue of Real Time Gross Settlement Electronic Dollars </w:t>
      </w:r>
      <w:r w:rsidR="00640732">
        <w:rPr>
          <w:rFonts w:ascii="Times New Roman" w:hAnsi="Times New Roman" w:cs="Times New Roman"/>
        </w:rPr>
        <w:tab/>
        <w:t xml:space="preserve">(RTGS Dollars) Regulations 2019 Statutory Instrument 33 of 2019 which was later codified </w:t>
      </w:r>
      <w:r w:rsidR="00640732">
        <w:rPr>
          <w:rFonts w:ascii="Times New Roman" w:hAnsi="Times New Roman" w:cs="Times New Roman"/>
        </w:rPr>
        <w:tab/>
        <w:t>through the Finance Act Number 2 Act, 2019.</w:t>
      </w:r>
      <w:r>
        <w:rPr>
          <w:rFonts w:ascii="Times New Roman" w:hAnsi="Times New Roman" w:cs="Times New Roman"/>
        </w:rPr>
        <w:t xml:space="preserve"> </w:t>
      </w:r>
    </w:p>
    <w:p w14:paraId="5408719A" w14:textId="553244E7" w:rsidR="00B15DF9" w:rsidRDefault="00274660" w:rsidP="00646331">
      <w:pPr>
        <w:pStyle w:val="ListParagraph"/>
        <w:tabs>
          <w:tab w:val="left" w:pos="1080"/>
        </w:tabs>
        <w:spacing w:after="0" w:line="240" w:lineRule="auto"/>
        <w:ind w:left="0" w:firstLine="810"/>
        <w:jc w:val="both"/>
        <w:rPr>
          <w:rFonts w:ascii="Times New Roman" w:hAnsi="Times New Roman" w:cs="Times New Roman"/>
        </w:rPr>
      </w:pPr>
      <w:r>
        <w:rPr>
          <w:rFonts w:ascii="Times New Roman" w:hAnsi="Times New Roman" w:cs="Times New Roman"/>
        </w:rPr>
        <w:lastRenderedPageBreak/>
        <w:t>5.</w:t>
      </w:r>
      <w:r>
        <w:rPr>
          <w:rFonts w:ascii="Times New Roman" w:hAnsi="Times New Roman" w:cs="Times New Roman"/>
        </w:rPr>
        <w:tab/>
      </w:r>
      <w:r w:rsidR="00646331">
        <w:rPr>
          <w:rFonts w:ascii="Times New Roman" w:hAnsi="Times New Roman" w:cs="Times New Roman"/>
        </w:rPr>
        <w:t xml:space="preserve"> </w:t>
      </w:r>
      <w:r>
        <w:rPr>
          <w:rFonts w:ascii="Times New Roman" w:hAnsi="Times New Roman" w:cs="Times New Roman"/>
        </w:rPr>
        <w:t xml:space="preserve">The </w:t>
      </w:r>
      <w:r w:rsidR="001344BC">
        <w:rPr>
          <w:rFonts w:ascii="Times New Roman" w:hAnsi="Times New Roman" w:cs="Times New Roman"/>
        </w:rPr>
        <w:t>C</w:t>
      </w:r>
      <w:r>
        <w:rPr>
          <w:rFonts w:ascii="Times New Roman" w:hAnsi="Times New Roman" w:cs="Times New Roman"/>
        </w:rPr>
        <w:t xml:space="preserve">ourt </w:t>
      </w:r>
      <w:r w:rsidRPr="00274660">
        <w:rPr>
          <w:rFonts w:ascii="Times New Roman" w:hAnsi="Times New Roman" w:cs="Times New Roman"/>
          <w:i/>
        </w:rPr>
        <w:t>a quo</w:t>
      </w:r>
      <w:r>
        <w:rPr>
          <w:rFonts w:ascii="Times New Roman" w:hAnsi="Times New Roman" w:cs="Times New Roman"/>
        </w:rPr>
        <w:t xml:space="preserve"> with respect grossly misdirected</w:t>
      </w:r>
      <w:r w:rsidR="00B15DF9">
        <w:rPr>
          <w:rFonts w:ascii="Times New Roman" w:hAnsi="Times New Roman" w:cs="Times New Roman"/>
        </w:rPr>
        <w:t xml:space="preserve"> itself at law in failing to discard first </w:t>
      </w:r>
      <w:r w:rsidR="00B15DF9">
        <w:rPr>
          <w:rFonts w:ascii="Times New Roman" w:hAnsi="Times New Roman" w:cs="Times New Roman"/>
        </w:rPr>
        <w:tab/>
        <w:t xml:space="preserve">respondent’s evidence as to draw adverse inferences against him as a consequence of first </w:t>
      </w:r>
      <w:r w:rsidR="00B15DF9">
        <w:rPr>
          <w:rFonts w:ascii="Times New Roman" w:hAnsi="Times New Roman" w:cs="Times New Roman"/>
        </w:rPr>
        <w:tab/>
        <w:t>respondent giving false evidence on the aspect of whether third respondent had paid him.”</w:t>
      </w:r>
    </w:p>
    <w:p w14:paraId="50294891" w14:textId="77777777" w:rsidR="00B15DF9" w:rsidRDefault="00B15DF9" w:rsidP="00646331">
      <w:pPr>
        <w:pStyle w:val="ListParagraph"/>
        <w:tabs>
          <w:tab w:val="left" w:pos="1080"/>
        </w:tabs>
        <w:spacing w:after="0" w:line="240" w:lineRule="auto"/>
        <w:ind w:left="0" w:firstLine="810"/>
        <w:jc w:val="both"/>
        <w:rPr>
          <w:rFonts w:ascii="Times New Roman" w:hAnsi="Times New Roman" w:cs="Times New Roman"/>
        </w:rPr>
      </w:pPr>
    </w:p>
    <w:p w14:paraId="5EA46F99" w14:textId="77777777" w:rsidR="00B15DF9" w:rsidRDefault="00B15DF9" w:rsidP="00B15DF9">
      <w:pPr>
        <w:pStyle w:val="ListParagraph"/>
        <w:tabs>
          <w:tab w:val="left" w:pos="1080"/>
        </w:tabs>
        <w:spacing w:after="0" w:line="360" w:lineRule="auto"/>
        <w:ind w:left="0" w:firstLine="810"/>
        <w:jc w:val="both"/>
        <w:rPr>
          <w:rFonts w:ascii="Times New Roman" w:hAnsi="Times New Roman" w:cs="Times New Roman"/>
          <w:sz w:val="24"/>
          <w:szCs w:val="24"/>
        </w:rPr>
      </w:pPr>
      <w:r w:rsidRPr="00B15DF9">
        <w:rPr>
          <w:rFonts w:ascii="Times New Roman" w:hAnsi="Times New Roman" w:cs="Times New Roman"/>
          <w:sz w:val="24"/>
          <w:szCs w:val="24"/>
        </w:rPr>
        <w:t xml:space="preserve">I will presently deal with the grounds </w:t>
      </w:r>
      <w:r>
        <w:rPr>
          <w:rFonts w:ascii="Times New Roman" w:hAnsi="Times New Roman" w:cs="Times New Roman"/>
          <w:sz w:val="24"/>
          <w:szCs w:val="24"/>
        </w:rPr>
        <w:t>o</w:t>
      </w:r>
      <w:r w:rsidRPr="00B15DF9">
        <w:rPr>
          <w:rFonts w:ascii="Times New Roman" w:hAnsi="Times New Roman" w:cs="Times New Roman"/>
          <w:sz w:val="24"/>
          <w:szCs w:val="24"/>
        </w:rPr>
        <w:t>f appeal in the order in which they are formulated.</w:t>
      </w:r>
    </w:p>
    <w:p w14:paraId="1DB1B39C" w14:textId="77777777" w:rsidR="00B15DF9" w:rsidRPr="00334BD0" w:rsidRDefault="00B15DF9" w:rsidP="00B15DF9">
      <w:pPr>
        <w:pStyle w:val="ListParagraph"/>
        <w:tabs>
          <w:tab w:val="left" w:pos="1080"/>
        </w:tabs>
        <w:spacing w:after="0" w:line="360" w:lineRule="auto"/>
        <w:ind w:left="0" w:firstLine="810"/>
        <w:jc w:val="both"/>
        <w:rPr>
          <w:rFonts w:ascii="Times New Roman" w:hAnsi="Times New Roman" w:cs="Times New Roman"/>
          <w:b/>
          <w:bCs/>
          <w:sz w:val="24"/>
          <w:szCs w:val="24"/>
          <w:u w:val="single"/>
        </w:rPr>
      </w:pPr>
      <w:r w:rsidRPr="00334BD0">
        <w:rPr>
          <w:rFonts w:ascii="Times New Roman" w:hAnsi="Times New Roman" w:cs="Times New Roman"/>
          <w:b/>
          <w:bCs/>
          <w:sz w:val="24"/>
          <w:szCs w:val="24"/>
          <w:u w:val="single"/>
        </w:rPr>
        <w:t>Ground One</w:t>
      </w:r>
    </w:p>
    <w:p w14:paraId="14AEC74E" w14:textId="3F227E5D" w:rsidR="008B4D20" w:rsidRDefault="00B15DF9" w:rsidP="00B15DF9">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Appellant’s </w:t>
      </w:r>
      <w:r w:rsidR="008B4D20">
        <w:rPr>
          <w:rFonts w:ascii="Times New Roman" w:hAnsi="Times New Roman" w:cs="Times New Roman"/>
          <w:sz w:val="24"/>
          <w:szCs w:val="24"/>
        </w:rPr>
        <w:t>submissions</w:t>
      </w:r>
      <w:r w:rsidR="001F42F2">
        <w:rPr>
          <w:rFonts w:ascii="Times New Roman" w:hAnsi="Times New Roman" w:cs="Times New Roman"/>
          <w:sz w:val="24"/>
          <w:szCs w:val="24"/>
        </w:rPr>
        <w:t xml:space="preserve"> can be summarised as follows:</w:t>
      </w:r>
    </w:p>
    <w:p w14:paraId="2A4DEA63" w14:textId="3B2B7012" w:rsidR="00D2035A" w:rsidRDefault="008B4D20"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Third </w:t>
      </w:r>
      <w:r w:rsidR="00D2035A">
        <w:rPr>
          <w:rFonts w:ascii="Times New Roman" w:hAnsi="Times New Roman" w:cs="Times New Roman"/>
          <w:sz w:val="24"/>
          <w:szCs w:val="24"/>
        </w:rPr>
        <w:t>respondent assumed liability for payment of the outstanding duty which first resp</w:t>
      </w:r>
      <w:r w:rsidR="00E87C1C">
        <w:rPr>
          <w:rFonts w:ascii="Times New Roman" w:hAnsi="Times New Roman" w:cs="Times New Roman"/>
          <w:sz w:val="24"/>
          <w:szCs w:val="24"/>
        </w:rPr>
        <w:t>ondent accepted. Second respondent</w:t>
      </w:r>
      <w:r w:rsidR="00D2035A">
        <w:rPr>
          <w:rFonts w:ascii="Times New Roman" w:hAnsi="Times New Roman" w:cs="Times New Roman"/>
          <w:sz w:val="24"/>
          <w:szCs w:val="24"/>
        </w:rPr>
        <w:t xml:space="preserve"> and third respondent acted as agents on behalf of appellant as evidenced by the agreement of sale.  Second and third respondents had not paid duty and levies when the motor vehicle was imported. This is why they paid to first respondent the money for duty required by ZIMRA. The acknowledgement of receipt of money by first respondent from third respondent is evidence that the money was handed over specifically for payment of duty. </w:t>
      </w:r>
    </w:p>
    <w:p w14:paraId="329E30F1" w14:textId="77777777" w:rsidR="00D2035A" w:rsidRDefault="00D2035A"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On the other hand first respondent submitted as follows:</w:t>
      </w:r>
    </w:p>
    <w:p w14:paraId="388257FB" w14:textId="048A2385" w:rsidR="000B5474" w:rsidRDefault="0004578E"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This ground is </w:t>
      </w:r>
      <w:r w:rsidR="00D2035A">
        <w:rPr>
          <w:rFonts w:ascii="Times New Roman" w:hAnsi="Times New Roman" w:cs="Times New Roman"/>
          <w:sz w:val="24"/>
          <w:szCs w:val="24"/>
        </w:rPr>
        <w:t xml:space="preserve">improperly before the court as it contradicts an admission by appellant which admission was not withdrawn. Appellant at pages 39 to 40 of the record admitted that she had a duty to provide warranty to first respondent against any eviction by a third party.  In the face of such admission appellant cannot raise the admission as a ground of appeal.  Payment of money towards duty to ZIMRA is not an undertaking to provide first respondent with a warranty against eviction by a third party.  First respondent was not privy to the contract between appellant and her agents when he entered into an agreement of sale with appellant. There is no evidence that appellant’s agents accepted liability towards first respondent.  </w:t>
      </w:r>
    </w:p>
    <w:p w14:paraId="1487434B" w14:textId="1CE08BA5" w:rsidR="00D2035A" w:rsidRDefault="000B5474"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Appellants indeed conceded that she had a duty to warrant </w:t>
      </w:r>
      <w:r w:rsidR="001344BC">
        <w:rPr>
          <w:rFonts w:ascii="Times New Roman" w:hAnsi="Times New Roman" w:cs="Times New Roman"/>
          <w:sz w:val="24"/>
          <w:szCs w:val="24"/>
        </w:rPr>
        <w:t xml:space="preserve">against </w:t>
      </w:r>
      <w:r>
        <w:rPr>
          <w:rFonts w:ascii="Times New Roman" w:hAnsi="Times New Roman" w:cs="Times New Roman"/>
          <w:sz w:val="24"/>
          <w:szCs w:val="24"/>
        </w:rPr>
        <w:t>eviction of the buyer by any third party</w:t>
      </w:r>
      <w:r w:rsidR="008878BC">
        <w:rPr>
          <w:rFonts w:ascii="Times New Roman" w:hAnsi="Times New Roman" w:cs="Times New Roman"/>
          <w:sz w:val="24"/>
          <w:szCs w:val="24"/>
        </w:rPr>
        <w:t>. I find no evidence reflecting that third respondent accepted liability to the first respondent for payment of ZIMRA duty</w:t>
      </w:r>
      <w:r w:rsidR="001344BC">
        <w:rPr>
          <w:rFonts w:ascii="Times New Roman" w:hAnsi="Times New Roman" w:cs="Times New Roman"/>
          <w:sz w:val="24"/>
          <w:szCs w:val="24"/>
        </w:rPr>
        <w:t>.</w:t>
      </w:r>
      <w:r w:rsidR="008878BC">
        <w:rPr>
          <w:rFonts w:ascii="Times New Roman" w:hAnsi="Times New Roman" w:cs="Times New Roman"/>
          <w:sz w:val="24"/>
          <w:szCs w:val="24"/>
        </w:rPr>
        <w:t xml:space="preserve"> </w:t>
      </w:r>
      <w:r w:rsidR="001344BC">
        <w:rPr>
          <w:rFonts w:ascii="Times New Roman" w:hAnsi="Times New Roman" w:cs="Times New Roman"/>
          <w:sz w:val="24"/>
          <w:szCs w:val="24"/>
        </w:rPr>
        <w:t>In</w:t>
      </w:r>
      <w:r w:rsidR="008878BC">
        <w:rPr>
          <w:rFonts w:ascii="Times New Roman" w:hAnsi="Times New Roman" w:cs="Times New Roman"/>
          <w:sz w:val="24"/>
          <w:szCs w:val="24"/>
        </w:rPr>
        <w:t xml:space="preserve"> any case it does not follow that payment of duty to ZIMRA amounts to negate the appellant</w:t>
      </w:r>
      <w:r w:rsidR="0026575B">
        <w:rPr>
          <w:rFonts w:ascii="Times New Roman" w:hAnsi="Times New Roman" w:cs="Times New Roman"/>
          <w:sz w:val="24"/>
          <w:szCs w:val="24"/>
        </w:rPr>
        <w:t>’s responsibility and her removal from paying same. It also does not stand as a warranty against eviction by a third party.</w:t>
      </w:r>
    </w:p>
    <w:p w14:paraId="25C0A4D0" w14:textId="43A0C947" w:rsidR="0026575B" w:rsidRDefault="0026575B"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My understanding of the evidence is that third respondent was only acting as an agent of the seller, who is the appellant.  </w:t>
      </w:r>
    </w:p>
    <w:p w14:paraId="367C1464" w14:textId="52B15F13" w:rsidR="0026575B" w:rsidRDefault="0026575B"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According to the first respondent appellant directed him to the director of second respondent, Mr Matiyenga the third respondent who owed her money.  </w:t>
      </w:r>
    </w:p>
    <w:p w14:paraId="3E875B39" w14:textId="2E4B30FC" w:rsidR="0026575B" w:rsidRDefault="0026575B"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lastRenderedPageBreak/>
        <w:t xml:space="preserve">It follows that third respondent was not interposing himself in any way.  He was paying off a debt on behalf of the appellant.  That the acknowledgement of receipt reflects that the money was for payment of ZIMRA duty does not change the fact that the money was paid by third respondent on behalf of the appellant as spelt out above.  </w:t>
      </w:r>
    </w:p>
    <w:p w14:paraId="055C2F73" w14:textId="2B6DF53F" w:rsidR="0026575B" w:rsidRDefault="0026575B" w:rsidP="00D2035A">
      <w:pPr>
        <w:pStyle w:val="ListParagraph"/>
        <w:tabs>
          <w:tab w:val="left" w:pos="1080"/>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I also find that the case for first respondent is strengthened on the basis of an implied warranty against eviction whi</w:t>
      </w:r>
      <w:r w:rsidR="001344BC">
        <w:rPr>
          <w:rFonts w:ascii="Times New Roman" w:hAnsi="Times New Roman" w:cs="Times New Roman"/>
          <w:sz w:val="24"/>
          <w:szCs w:val="24"/>
        </w:rPr>
        <w:t>ch</w:t>
      </w:r>
      <w:r>
        <w:rPr>
          <w:rFonts w:ascii="Times New Roman" w:hAnsi="Times New Roman" w:cs="Times New Roman"/>
          <w:sz w:val="24"/>
          <w:szCs w:val="24"/>
        </w:rPr>
        <w:t xml:space="preserve"> </w:t>
      </w:r>
      <w:r w:rsidRPr="0026575B">
        <w:rPr>
          <w:rFonts w:ascii="Times New Roman" w:hAnsi="Times New Roman" w:cs="Times New Roman"/>
          <w:smallCaps/>
          <w:sz w:val="24"/>
          <w:szCs w:val="24"/>
        </w:rPr>
        <w:t>Dube J</w:t>
      </w:r>
      <w:r>
        <w:rPr>
          <w:rFonts w:ascii="Times New Roman" w:hAnsi="Times New Roman" w:cs="Times New Roman"/>
          <w:sz w:val="24"/>
          <w:szCs w:val="24"/>
        </w:rPr>
        <w:t xml:space="preserve"> (now JP) defined as follows in </w:t>
      </w:r>
      <w:r w:rsidRPr="0026575B">
        <w:rPr>
          <w:rFonts w:ascii="Times New Roman" w:hAnsi="Times New Roman" w:cs="Times New Roman"/>
          <w:i/>
          <w:iCs/>
          <w:sz w:val="24"/>
          <w:szCs w:val="24"/>
        </w:rPr>
        <w:t xml:space="preserve">Maxwell Chiweshe </w:t>
      </w:r>
      <w:r w:rsidRPr="0026575B">
        <w:rPr>
          <w:rFonts w:ascii="Times New Roman" w:hAnsi="Times New Roman" w:cs="Times New Roman"/>
          <w:sz w:val="24"/>
          <w:szCs w:val="24"/>
        </w:rPr>
        <w:t>v</w:t>
      </w:r>
      <w:r w:rsidRPr="0026575B">
        <w:rPr>
          <w:rFonts w:ascii="Times New Roman" w:hAnsi="Times New Roman" w:cs="Times New Roman"/>
          <w:i/>
          <w:iCs/>
          <w:sz w:val="24"/>
          <w:szCs w:val="24"/>
        </w:rPr>
        <w:t xml:space="preserve"> Tinotenda Saki &amp; Nyasha Saki</w:t>
      </w:r>
      <w:r w:rsidR="001344BC">
        <w:rPr>
          <w:rFonts w:ascii="Times New Roman" w:hAnsi="Times New Roman" w:cs="Times New Roman"/>
          <w:sz w:val="24"/>
          <w:szCs w:val="24"/>
        </w:rPr>
        <w:t xml:space="preserve"> HH 75/13 at p </w:t>
      </w:r>
      <w:r>
        <w:rPr>
          <w:rFonts w:ascii="Times New Roman" w:hAnsi="Times New Roman" w:cs="Times New Roman"/>
          <w:sz w:val="24"/>
          <w:szCs w:val="24"/>
        </w:rPr>
        <w:t xml:space="preserve">8:-  </w:t>
      </w:r>
    </w:p>
    <w:p w14:paraId="55869268" w14:textId="4ED3A586" w:rsidR="001D4F5A" w:rsidRDefault="00F17250" w:rsidP="00B81556">
      <w:pPr>
        <w:pStyle w:val="ListParagraph"/>
        <w:tabs>
          <w:tab w:val="left" w:pos="851"/>
        </w:tabs>
        <w:spacing w:after="0" w:line="240" w:lineRule="auto"/>
        <w:ind w:left="0" w:firstLine="810"/>
        <w:jc w:val="both"/>
        <w:rPr>
          <w:rFonts w:ascii="Times New Roman" w:hAnsi="Times New Roman" w:cs="Times New Roman"/>
        </w:rPr>
      </w:pPr>
      <w:r>
        <w:rPr>
          <w:rFonts w:ascii="Times New Roman" w:hAnsi="Times New Roman" w:cs="Times New Roman"/>
        </w:rPr>
        <w:t xml:space="preserve">“An implied warranty against eviction is a warranty where the seller undertakes undisturbed use </w:t>
      </w:r>
      <w:r w:rsidR="00B81556">
        <w:rPr>
          <w:rFonts w:ascii="Times New Roman" w:hAnsi="Times New Roman" w:cs="Times New Roman"/>
        </w:rPr>
        <w:tab/>
        <w:t xml:space="preserve"> </w:t>
      </w:r>
      <w:r w:rsidR="00B81556">
        <w:rPr>
          <w:rFonts w:ascii="Times New Roman" w:hAnsi="Times New Roman" w:cs="Times New Roman"/>
        </w:rPr>
        <w:tab/>
        <w:t xml:space="preserve"> </w:t>
      </w:r>
      <w:r>
        <w:rPr>
          <w:rFonts w:ascii="Times New Roman" w:hAnsi="Times New Roman" w:cs="Times New Roman"/>
        </w:rPr>
        <w:t xml:space="preserve">of the </w:t>
      </w:r>
      <w:r w:rsidR="0004578E">
        <w:rPr>
          <w:rFonts w:ascii="Times New Roman" w:hAnsi="Times New Roman" w:cs="Times New Roman"/>
        </w:rPr>
        <w:t>merx</w:t>
      </w:r>
      <w:r>
        <w:rPr>
          <w:rFonts w:ascii="Times New Roman" w:hAnsi="Times New Roman" w:cs="Times New Roman"/>
        </w:rPr>
        <w:t xml:space="preserve"> to the buyer and warrants</w:t>
      </w:r>
      <w:r w:rsidR="00B81556">
        <w:rPr>
          <w:rFonts w:ascii="Times New Roman" w:hAnsi="Times New Roman" w:cs="Times New Roman"/>
        </w:rPr>
        <w:t xml:space="preserve"> that the buyer will not be evicted by a third party with </w:t>
      </w:r>
      <w:r w:rsidR="001D4F5A">
        <w:rPr>
          <w:rFonts w:ascii="Times New Roman" w:hAnsi="Times New Roman" w:cs="Times New Roman"/>
        </w:rPr>
        <w:tab/>
      </w:r>
      <w:r w:rsidR="00B81556">
        <w:rPr>
          <w:rFonts w:ascii="Times New Roman" w:hAnsi="Times New Roman" w:cs="Times New Roman"/>
        </w:rPr>
        <w:t>a str</w:t>
      </w:r>
      <w:r w:rsidR="001344BC">
        <w:rPr>
          <w:rFonts w:ascii="Times New Roman" w:hAnsi="Times New Roman" w:cs="Times New Roman"/>
        </w:rPr>
        <w:t>onger</w:t>
      </w:r>
      <w:r w:rsidR="00B81556">
        <w:rPr>
          <w:rFonts w:ascii="Times New Roman" w:hAnsi="Times New Roman" w:cs="Times New Roman"/>
        </w:rPr>
        <w:t xml:space="preserve"> title to the merx</w:t>
      </w:r>
      <w:r w:rsidR="001D4F5A">
        <w:rPr>
          <w:rFonts w:ascii="Times New Roman" w:hAnsi="Times New Roman" w:cs="Times New Roman"/>
        </w:rPr>
        <w:t>.</w:t>
      </w:r>
      <w:r w:rsidR="00B81556">
        <w:rPr>
          <w:rFonts w:ascii="Times New Roman" w:hAnsi="Times New Roman" w:cs="Times New Roman"/>
        </w:rPr>
        <w:t xml:space="preserve"> </w:t>
      </w:r>
      <w:r w:rsidR="001D4F5A">
        <w:rPr>
          <w:rFonts w:ascii="Times New Roman" w:hAnsi="Times New Roman" w:cs="Times New Roman"/>
        </w:rPr>
        <w:t xml:space="preserve"> If the merx is taken away, the buyer is entitled to a refund</w:t>
      </w:r>
      <w:r w:rsidR="001D4F5A" w:rsidRPr="001D4F5A">
        <w:rPr>
          <w:rFonts w:ascii="Times New Roman" w:hAnsi="Times New Roman" w:cs="Times New Roman"/>
          <w:i/>
          <w:iCs/>
        </w:rPr>
        <w:t>. JTR Gibson</w:t>
      </w:r>
      <w:r w:rsidR="001D4F5A">
        <w:rPr>
          <w:rFonts w:ascii="Times New Roman" w:hAnsi="Times New Roman" w:cs="Times New Roman"/>
        </w:rPr>
        <w:t xml:space="preserve"> </w:t>
      </w:r>
      <w:r w:rsidR="001D4F5A">
        <w:rPr>
          <w:rFonts w:ascii="Times New Roman" w:hAnsi="Times New Roman" w:cs="Times New Roman"/>
        </w:rPr>
        <w:tab/>
        <w:t>in Mercantile and Company Law, 5</w:t>
      </w:r>
      <w:r w:rsidR="001D4F5A" w:rsidRPr="001D4F5A">
        <w:rPr>
          <w:rFonts w:ascii="Times New Roman" w:hAnsi="Times New Roman" w:cs="Times New Roman"/>
          <w:vertAlign w:val="superscript"/>
        </w:rPr>
        <w:t>th</w:t>
      </w:r>
      <w:r w:rsidR="001D4F5A">
        <w:rPr>
          <w:rFonts w:ascii="Times New Roman" w:hAnsi="Times New Roman" w:cs="Times New Roman"/>
        </w:rPr>
        <w:t xml:space="preserve"> ed, Juta and Company Ltd 1983 explains the warranty as:</w:t>
      </w:r>
    </w:p>
    <w:p w14:paraId="7AC3B324" w14:textId="69714ED2" w:rsidR="00877276" w:rsidRDefault="001D4F5A" w:rsidP="00B81556">
      <w:pPr>
        <w:pStyle w:val="ListParagraph"/>
        <w:tabs>
          <w:tab w:val="left" w:pos="851"/>
        </w:tabs>
        <w:spacing w:after="0" w:line="240" w:lineRule="auto"/>
        <w:ind w:left="0" w:firstLine="81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877276">
        <w:rPr>
          <w:rFonts w:ascii="Times New Roman" w:hAnsi="Times New Roman" w:cs="Times New Roman"/>
        </w:rPr>
        <w:t>‘</w:t>
      </w:r>
      <w:r>
        <w:rPr>
          <w:rFonts w:ascii="Times New Roman" w:hAnsi="Times New Roman" w:cs="Times New Roman"/>
        </w:rPr>
        <w:t>The implied warranty against eviction is no</w:t>
      </w:r>
      <w:r w:rsidR="00877276">
        <w:rPr>
          <w:rFonts w:ascii="Times New Roman" w:hAnsi="Times New Roman" w:cs="Times New Roman"/>
        </w:rPr>
        <w:t xml:space="preserve"> </w:t>
      </w:r>
      <w:r>
        <w:rPr>
          <w:rFonts w:ascii="Times New Roman" w:hAnsi="Times New Roman" w:cs="Times New Roman"/>
        </w:rPr>
        <w:t>more than a term implied by law</w:t>
      </w:r>
      <w:r w:rsidR="00877276">
        <w:rPr>
          <w:rFonts w:ascii="Times New Roman" w:hAnsi="Times New Roman" w:cs="Times New Roman"/>
        </w:rPr>
        <w:t xml:space="preserve"> in a contract </w:t>
      </w:r>
      <w:r w:rsidR="00877276">
        <w:rPr>
          <w:rFonts w:ascii="Times New Roman" w:hAnsi="Times New Roman" w:cs="Times New Roman"/>
        </w:rPr>
        <w:tab/>
      </w:r>
      <w:r w:rsidR="00877276">
        <w:rPr>
          <w:rFonts w:ascii="Times New Roman" w:hAnsi="Times New Roman" w:cs="Times New Roman"/>
        </w:rPr>
        <w:tab/>
        <w:t xml:space="preserve">of sale by virtue of which the seller undertakes that the buyer will not be disturbed whether </w:t>
      </w:r>
      <w:r w:rsidR="00877276">
        <w:rPr>
          <w:rFonts w:ascii="Times New Roman" w:hAnsi="Times New Roman" w:cs="Times New Roman"/>
        </w:rPr>
        <w:tab/>
      </w:r>
      <w:r w:rsidR="00877276">
        <w:rPr>
          <w:rFonts w:ascii="Times New Roman" w:hAnsi="Times New Roman" w:cs="Times New Roman"/>
        </w:rPr>
        <w:tab/>
        <w:t xml:space="preserve">by the seller himself or by a third party in his </w:t>
      </w:r>
      <w:r w:rsidR="00877276" w:rsidRPr="00DB2991">
        <w:rPr>
          <w:rFonts w:ascii="Times New Roman" w:hAnsi="Times New Roman" w:cs="Times New Roman"/>
          <w:i/>
        </w:rPr>
        <w:t>vacuo</w:t>
      </w:r>
      <w:r w:rsidR="00877276">
        <w:rPr>
          <w:rFonts w:ascii="Times New Roman" w:hAnsi="Times New Roman" w:cs="Times New Roman"/>
        </w:rPr>
        <w:t xml:space="preserve"> possession as a result of any defect in </w:t>
      </w:r>
      <w:r w:rsidR="00877276">
        <w:rPr>
          <w:rFonts w:ascii="Times New Roman" w:hAnsi="Times New Roman" w:cs="Times New Roman"/>
        </w:rPr>
        <w:tab/>
      </w:r>
      <w:r w:rsidR="00877276">
        <w:rPr>
          <w:rFonts w:ascii="Times New Roman" w:hAnsi="Times New Roman" w:cs="Times New Roman"/>
        </w:rPr>
        <w:tab/>
        <w:t>his title …… should there, be a threat to the buyer’s possession it is the duty of the s</w:t>
      </w:r>
      <w:r w:rsidR="00DB2991">
        <w:rPr>
          <w:rFonts w:ascii="Times New Roman" w:hAnsi="Times New Roman" w:cs="Times New Roman"/>
        </w:rPr>
        <w:t xml:space="preserve">eller </w:t>
      </w:r>
      <w:r w:rsidR="00DB2991">
        <w:rPr>
          <w:rFonts w:ascii="Times New Roman" w:hAnsi="Times New Roman" w:cs="Times New Roman"/>
        </w:rPr>
        <w:tab/>
      </w:r>
      <w:r w:rsidR="00DB2991">
        <w:rPr>
          <w:rFonts w:ascii="Times New Roman" w:hAnsi="Times New Roman" w:cs="Times New Roman"/>
        </w:rPr>
        <w:tab/>
      </w:r>
      <w:r w:rsidR="00DB2991">
        <w:rPr>
          <w:rFonts w:ascii="Times New Roman" w:hAnsi="Times New Roman" w:cs="Times New Roman"/>
        </w:rPr>
        <w:tab/>
        <w:t>to spring to his defenc</w:t>
      </w:r>
      <w:r w:rsidR="00877276">
        <w:rPr>
          <w:rFonts w:ascii="Times New Roman" w:hAnsi="Times New Roman" w:cs="Times New Roman"/>
        </w:rPr>
        <w:t>e even before actual eviction by judicial process takes place.’”</w:t>
      </w:r>
    </w:p>
    <w:p w14:paraId="18EEA82F" w14:textId="77777777" w:rsidR="00877276" w:rsidRDefault="00877276" w:rsidP="00B81556">
      <w:pPr>
        <w:pStyle w:val="ListParagraph"/>
        <w:tabs>
          <w:tab w:val="left" w:pos="851"/>
        </w:tabs>
        <w:spacing w:after="0" w:line="240" w:lineRule="auto"/>
        <w:ind w:left="0" w:firstLine="810"/>
        <w:jc w:val="both"/>
        <w:rPr>
          <w:rFonts w:ascii="Times New Roman" w:hAnsi="Times New Roman" w:cs="Times New Roman"/>
        </w:rPr>
      </w:pPr>
    </w:p>
    <w:p w14:paraId="5FC27217" w14:textId="566D7FB2" w:rsidR="00E467A6" w:rsidRDefault="00877276"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In this case appellant entered into a written agreement of sale with </w:t>
      </w:r>
      <w:r w:rsidR="00E60B15">
        <w:rPr>
          <w:rFonts w:ascii="Times New Roman" w:hAnsi="Times New Roman" w:cs="Times New Roman"/>
          <w:sz w:val="24"/>
          <w:szCs w:val="24"/>
        </w:rPr>
        <w:t xml:space="preserve">first </w:t>
      </w:r>
      <w:r w:rsidR="001344BC">
        <w:rPr>
          <w:rFonts w:ascii="Times New Roman" w:hAnsi="Times New Roman" w:cs="Times New Roman"/>
          <w:sz w:val="24"/>
          <w:szCs w:val="24"/>
        </w:rPr>
        <w:t>respondent</w:t>
      </w:r>
      <w:r w:rsidR="00E60B15">
        <w:rPr>
          <w:rFonts w:ascii="Times New Roman" w:hAnsi="Times New Roman" w:cs="Times New Roman"/>
          <w:sz w:val="24"/>
          <w:szCs w:val="24"/>
        </w:rPr>
        <w:t xml:space="preserve">. First </w:t>
      </w:r>
      <w:r w:rsidR="00DB2991">
        <w:rPr>
          <w:rFonts w:ascii="Times New Roman" w:hAnsi="Times New Roman" w:cs="Times New Roman"/>
          <w:sz w:val="24"/>
          <w:szCs w:val="24"/>
        </w:rPr>
        <w:t>responde</w:t>
      </w:r>
      <w:r w:rsidR="001344BC">
        <w:rPr>
          <w:rFonts w:ascii="Times New Roman" w:hAnsi="Times New Roman" w:cs="Times New Roman"/>
          <w:sz w:val="24"/>
          <w:szCs w:val="24"/>
        </w:rPr>
        <w:t>nt</w:t>
      </w:r>
      <w:r w:rsidR="00DB2991">
        <w:rPr>
          <w:rFonts w:ascii="Times New Roman" w:hAnsi="Times New Roman" w:cs="Times New Roman"/>
          <w:sz w:val="24"/>
          <w:szCs w:val="24"/>
        </w:rPr>
        <w:t xml:space="preserve"> </w:t>
      </w:r>
      <w:r w:rsidR="00E60B15">
        <w:rPr>
          <w:rFonts w:ascii="Times New Roman" w:hAnsi="Times New Roman" w:cs="Times New Roman"/>
          <w:sz w:val="24"/>
          <w:szCs w:val="24"/>
        </w:rPr>
        <w:t>paid for the motor vehicle in full as agreed. There was also the use of an agent in the form of second responde</w:t>
      </w:r>
      <w:r w:rsidR="001344BC">
        <w:rPr>
          <w:rFonts w:ascii="Times New Roman" w:hAnsi="Times New Roman" w:cs="Times New Roman"/>
          <w:sz w:val="24"/>
          <w:szCs w:val="24"/>
        </w:rPr>
        <w:t>nt</w:t>
      </w:r>
      <w:r w:rsidR="00E60B15">
        <w:rPr>
          <w:rFonts w:ascii="Times New Roman" w:hAnsi="Times New Roman" w:cs="Times New Roman"/>
          <w:sz w:val="24"/>
          <w:szCs w:val="24"/>
        </w:rPr>
        <w:t>.  Second respondent company reduced the agreement of sale into written form. The agreement reflects the letterhead of the second respondent. The first respondent took possession of the motor vehicle and made use of it. It was only after a whole two years that the motor</w:t>
      </w:r>
      <w:r w:rsidR="00E467A6">
        <w:rPr>
          <w:rFonts w:ascii="Times New Roman" w:hAnsi="Times New Roman" w:cs="Times New Roman"/>
          <w:sz w:val="24"/>
          <w:szCs w:val="24"/>
        </w:rPr>
        <w:t xml:space="preserve"> vehicle was seized from him.</w:t>
      </w:r>
    </w:p>
    <w:p w14:paraId="0EB70EE8" w14:textId="41C8AAA1" w:rsidR="00E467A6" w:rsidRDefault="00E467A6"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I find that the circumstance above reflect not only that first respondent bought the motor vehicle as an </w:t>
      </w:r>
      <w:r w:rsidR="00DB2991">
        <w:rPr>
          <w:rFonts w:ascii="Times New Roman" w:hAnsi="Times New Roman" w:cs="Times New Roman"/>
          <w:sz w:val="24"/>
          <w:szCs w:val="24"/>
        </w:rPr>
        <w:t xml:space="preserve">innocent </w:t>
      </w:r>
      <w:r>
        <w:rPr>
          <w:rFonts w:ascii="Times New Roman" w:hAnsi="Times New Roman" w:cs="Times New Roman"/>
          <w:sz w:val="24"/>
          <w:szCs w:val="24"/>
        </w:rPr>
        <w:t>buyer, but also that appellant (as per her testimony</w:t>
      </w:r>
      <w:r w:rsidR="001344BC">
        <w:rPr>
          <w:rFonts w:ascii="Times New Roman" w:hAnsi="Times New Roman" w:cs="Times New Roman"/>
          <w:sz w:val="24"/>
          <w:szCs w:val="24"/>
        </w:rPr>
        <w:t>)</w:t>
      </w:r>
      <w:r>
        <w:rPr>
          <w:rFonts w:ascii="Times New Roman" w:hAnsi="Times New Roman" w:cs="Times New Roman"/>
          <w:sz w:val="24"/>
          <w:szCs w:val="24"/>
        </w:rPr>
        <w:t xml:space="preserve"> admitted she had a legal duty to warrant first respondent against eviction by a third party.</w:t>
      </w:r>
    </w:p>
    <w:p w14:paraId="3C3D89D4" w14:textId="4A46A998" w:rsidR="00334BD0" w:rsidRDefault="00E467A6"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I find in the circumstances that the first ground </w:t>
      </w:r>
      <w:r w:rsidR="001344BC">
        <w:rPr>
          <w:rFonts w:ascii="Times New Roman" w:hAnsi="Times New Roman" w:cs="Times New Roman"/>
          <w:sz w:val="24"/>
          <w:szCs w:val="24"/>
        </w:rPr>
        <w:t xml:space="preserve">of appeal </w:t>
      </w:r>
      <w:r>
        <w:rPr>
          <w:rFonts w:ascii="Times New Roman" w:hAnsi="Times New Roman" w:cs="Times New Roman"/>
          <w:sz w:val="24"/>
          <w:szCs w:val="24"/>
        </w:rPr>
        <w:t>has no merit and I dismiss it.</w:t>
      </w:r>
    </w:p>
    <w:p w14:paraId="3A1A4AAD" w14:textId="77777777" w:rsidR="00334BD0" w:rsidRPr="00DB2991" w:rsidRDefault="00334BD0" w:rsidP="00877276">
      <w:pPr>
        <w:pStyle w:val="ListParagraph"/>
        <w:tabs>
          <w:tab w:val="left" w:pos="851"/>
        </w:tabs>
        <w:spacing w:after="0" w:line="360" w:lineRule="auto"/>
        <w:ind w:left="0" w:firstLine="810"/>
        <w:jc w:val="both"/>
        <w:rPr>
          <w:rFonts w:ascii="Times New Roman" w:hAnsi="Times New Roman" w:cs="Times New Roman"/>
          <w:b/>
          <w:sz w:val="24"/>
          <w:szCs w:val="24"/>
          <w:u w:val="single"/>
        </w:rPr>
      </w:pPr>
      <w:r w:rsidRPr="00DB2991">
        <w:rPr>
          <w:rFonts w:ascii="Times New Roman" w:hAnsi="Times New Roman" w:cs="Times New Roman"/>
          <w:b/>
          <w:sz w:val="24"/>
          <w:szCs w:val="24"/>
          <w:u w:val="single"/>
        </w:rPr>
        <w:t>Ground Two</w:t>
      </w:r>
    </w:p>
    <w:p w14:paraId="19E4D5AD" w14:textId="695BB52E" w:rsidR="00334BD0" w:rsidRDefault="00334BD0"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Applicant’s submissions on this ground can be summari</w:t>
      </w:r>
      <w:r w:rsidR="00DB2991">
        <w:rPr>
          <w:rFonts w:ascii="Times New Roman" w:hAnsi="Times New Roman" w:cs="Times New Roman"/>
          <w:sz w:val="24"/>
          <w:szCs w:val="24"/>
        </w:rPr>
        <w:t>s</w:t>
      </w:r>
      <w:r>
        <w:rPr>
          <w:rFonts w:ascii="Times New Roman" w:hAnsi="Times New Roman" w:cs="Times New Roman"/>
          <w:sz w:val="24"/>
          <w:szCs w:val="24"/>
        </w:rPr>
        <w:t>ed as follows:-</w:t>
      </w:r>
    </w:p>
    <w:p w14:paraId="7DD062D5" w14:textId="34F58E77" w:rsidR="001B5DB3" w:rsidRDefault="00334BD0"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From the date when the parties entered into an agreement of sale (1 February 2018) </w:t>
      </w:r>
      <w:r w:rsidR="00DB2991">
        <w:rPr>
          <w:rFonts w:ascii="Times New Roman" w:hAnsi="Times New Roman" w:cs="Times New Roman"/>
          <w:sz w:val="24"/>
          <w:szCs w:val="24"/>
        </w:rPr>
        <w:t>first</w:t>
      </w:r>
      <w:r>
        <w:rPr>
          <w:rFonts w:ascii="Times New Roman" w:hAnsi="Times New Roman" w:cs="Times New Roman"/>
          <w:sz w:val="24"/>
          <w:szCs w:val="24"/>
        </w:rPr>
        <w:t xml:space="preserve"> respondent was entitled to register the motor vehicle in his name and this process would have involved verification of the excise duty of the motor vehicle. When first respondent bought the vehicle he was entitled to claim for payment of any outstanding excise duty. The </w:t>
      </w:r>
      <w:r w:rsidR="00DB2991">
        <w:rPr>
          <w:rFonts w:ascii="Times New Roman" w:hAnsi="Times New Roman" w:cs="Times New Roman"/>
          <w:sz w:val="24"/>
          <w:szCs w:val="24"/>
        </w:rPr>
        <w:t>non-payment</w:t>
      </w:r>
      <w:r w:rsidR="001B5DB3">
        <w:rPr>
          <w:rFonts w:ascii="Times New Roman" w:hAnsi="Times New Roman" w:cs="Times New Roman"/>
          <w:sz w:val="24"/>
          <w:szCs w:val="24"/>
        </w:rPr>
        <w:t xml:space="preserve"> of </w:t>
      </w:r>
      <w:r w:rsidR="001B5DB3" w:rsidRPr="001B5DB3">
        <w:rPr>
          <w:rFonts w:ascii="Times New Roman" w:hAnsi="Times New Roman" w:cs="Times New Roman"/>
          <w:sz w:val="24"/>
          <w:szCs w:val="24"/>
        </w:rPr>
        <w:lastRenderedPageBreak/>
        <w:t>duty did not arise upon the seizure of the vehicle by ZIMRA</w:t>
      </w:r>
      <w:r w:rsidR="001B5DB3">
        <w:rPr>
          <w:rFonts w:ascii="Times New Roman" w:hAnsi="Times New Roman" w:cs="Times New Roman"/>
          <w:sz w:val="24"/>
          <w:szCs w:val="24"/>
        </w:rPr>
        <w:t xml:space="preserve">.  </w:t>
      </w:r>
      <w:r w:rsidR="001B5DB3" w:rsidRPr="001B5DB3">
        <w:rPr>
          <w:rFonts w:ascii="Times New Roman" w:hAnsi="Times New Roman" w:cs="Times New Roman"/>
          <w:sz w:val="24"/>
          <w:szCs w:val="24"/>
        </w:rPr>
        <w:t>It existed even before first respondent bought the vehicle.</w:t>
      </w:r>
    </w:p>
    <w:p w14:paraId="3C411526" w14:textId="77777777" w:rsidR="00DF1054" w:rsidRDefault="001B5DB3"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First respondent submitted that the issue of change of ownership per s 14 of the Vehicle Registration</w:t>
      </w:r>
      <w:r w:rsidR="00DF1054">
        <w:rPr>
          <w:rFonts w:ascii="Times New Roman" w:hAnsi="Times New Roman" w:cs="Times New Roman"/>
          <w:sz w:val="24"/>
          <w:szCs w:val="24"/>
        </w:rPr>
        <w:t xml:space="preserve"> and Licencing Act [</w:t>
      </w:r>
      <w:r w:rsidR="00DF1054" w:rsidRPr="00DF1054">
        <w:rPr>
          <w:rFonts w:ascii="Times New Roman" w:hAnsi="Times New Roman" w:cs="Times New Roman"/>
          <w:i/>
          <w:iCs/>
          <w:sz w:val="24"/>
          <w:szCs w:val="24"/>
        </w:rPr>
        <w:t>Chapter 13:14</w:t>
      </w:r>
      <w:r w:rsidR="00DF1054">
        <w:rPr>
          <w:rFonts w:ascii="Times New Roman" w:hAnsi="Times New Roman" w:cs="Times New Roman"/>
          <w:sz w:val="24"/>
          <w:szCs w:val="24"/>
        </w:rPr>
        <w:t xml:space="preserve">] was not argued in the court </w:t>
      </w:r>
      <w:r w:rsidR="00DF1054" w:rsidRPr="00DF1054">
        <w:rPr>
          <w:rFonts w:ascii="Times New Roman" w:hAnsi="Times New Roman" w:cs="Times New Roman"/>
          <w:i/>
          <w:iCs/>
          <w:sz w:val="24"/>
          <w:szCs w:val="24"/>
        </w:rPr>
        <w:t>a quo</w:t>
      </w:r>
      <w:r w:rsidR="00DF1054">
        <w:rPr>
          <w:rFonts w:ascii="Times New Roman" w:hAnsi="Times New Roman" w:cs="Times New Roman"/>
          <w:sz w:val="24"/>
          <w:szCs w:val="24"/>
        </w:rPr>
        <w:t xml:space="preserve"> and was raised for the first time in the heads of argument I agree that this ground was not raised before the court </w:t>
      </w:r>
      <w:r w:rsidR="00DF1054" w:rsidRPr="00DF1054">
        <w:rPr>
          <w:rFonts w:ascii="Times New Roman" w:hAnsi="Times New Roman" w:cs="Times New Roman"/>
          <w:i/>
          <w:iCs/>
          <w:sz w:val="24"/>
          <w:szCs w:val="24"/>
        </w:rPr>
        <w:t>a quo</w:t>
      </w:r>
      <w:r w:rsidR="00DF1054">
        <w:rPr>
          <w:rFonts w:ascii="Times New Roman" w:hAnsi="Times New Roman" w:cs="Times New Roman"/>
          <w:sz w:val="24"/>
          <w:szCs w:val="24"/>
        </w:rPr>
        <w:t xml:space="preserve">. </w:t>
      </w:r>
    </w:p>
    <w:p w14:paraId="710D4B36" w14:textId="13E51486" w:rsidR="00DF1054" w:rsidRDefault="00DF1054"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I do not, with respect agree with appellant’s submissions</w:t>
      </w:r>
      <w:r w:rsidR="001344BC">
        <w:rPr>
          <w:rFonts w:ascii="Times New Roman" w:hAnsi="Times New Roman" w:cs="Times New Roman"/>
          <w:sz w:val="24"/>
          <w:szCs w:val="24"/>
        </w:rPr>
        <w:t>.</w:t>
      </w:r>
      <w:r>
        <w:rPr>
          <w:rFonts w:ascii="Times New Roman" w:hAnsi="Times New Roman" w:cs="Times New Roman"/>
          <w:sz w:val="24"/>
          <w:szCs w:val="24"/>
        </w:rPr>
        <w:t xml:space="preserve"> I do not agree that one should stretch the cause of action to the date when the parties entered into the agreement of sale.  </w:t>
      </w:r>
    </w:p>
    <w:p w14:paraId="3992FB9E" w14:textId="4B673A94" w:rsidR="00DF1054" w:rsidRDefault="00DF1054" w:rsidP="00877276">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In </w:t>
      </w:r>
      <w:r w:rsidRPr="00DF1054">
        <w:rPr>
          <w:rFonts w:ascii="Times New Roman" w:hAnsi="Times New Roman" w:cs="Times New Roman"/>
          <w:i/>
          <w:iCs/>
          <w:sz w:val="24"/>
          <w:szCs w:val="24"/>
        </w:rPr>
        <w:t xml:space="preserve">Siqokoqela Mphoko and Phelekezela Mphoko </w:t>
      </w:r>
      <w:r w:rsidRPr="00DF1054">
        <w:rPr>
          <w:rFonts w:ascii="Times New Roman" w:hAnsi="Times New Roman" w:cs="Times New Roman"/>
          <w:sz w:val="24"/>
          <w:szCs w:val="24"/>
        </w:rPr>
        <w:t>v</w:t>
      </w:r>
      <w:r w:rsidRPr="00DF1054">
        <w:rPr>
          <w:rFonts w:ascii="Times New Roman" w:hAnsi="Times New Roman" w:cs="Times New Roman"/>
          <w:i/>
          <w:iCs/>
          <w:sz w:val="24"/>
          <w:szCs w:val="24"/>
        </w:rPr>
        <w:t xml:space="preserve"> Nanavac Investments Private Ltd</w:t>
      </w:r>
      <w:r>
        <w:rPr>
          <w:rFonts w:ascii="Times New Roman" w:hAnsi="Times New Roman" w:cs="Times New Roman"/>
          <w:sz w:val="24"/>
          <w:szCs w:val="24"/>
        </w:rPr>
        <w:t xml:space="preserve"> &amp; 2 </w:t>
      </w:r>
      <w:r w:rsidRPr="00DF1054">
        <w:rPr>
          <w:rFonts w:ascii="Times New Roman" w:hAnsi="Times New Roman" w:cs="Times New Roman"/>
          <w:i/>
          <w:iCs/>
          <w:sz w:val="24"/>
          <w:szCs w:val="24"/>
        </w:rPr>
        <w:t>Ors</w:t>
      </w:r>
      <w:r>
        <w:rPr>
          <w:rFonts w:ascii="Times New Roman" w:hAnsi="Times New Roman" w:cs="Times New Roman"/>
          <w:sz w:val="24"/>
          <w:szCs w:val="24"/>
        </w:rPr>
        <w:t xml:space="preserve"> HB</w:t>
      </w:r>
      <w:r w:rsidR="00DB2991">
        <w:rPr>
          <w:rFonts w:ascii="Times New Roman" w:hAnsi="Times New Roman" w:cs="Times New Roman"/>
          <w:sz w:val="24"/>
          <w:szCs w:val="24"/>
        </w:rPr>
        <w:t xml:space="preserve"> </w:t>
      </w:r>
      <w:r>
        <w:rPr>
          <w:rFonts w:ascii="Times New Roman" w:hAnsi="Times New Roman" w:cs="Times New Roman"/>
          <w:sz w:val="24"/>
          <w:szCs w:val="24"/>
        </w:rPr>
        <w:t xml:space="preserve">209/22 at p 6 </w:t>
      </w:r>
      <w:r w:rsidRPr="00DF1054">
        <w:rPr>
          <w:rFonts w:ascii="Times New Roman" w:hAnsi="Times New Roman" w:cs="Times New Roman"/>
          <w:smallCaps/>
          <w:sz w:val="24"/>
          <w:szCs w:val="24"/>
        </w:rPr>
        <w:t>Makonese J</w:t>
      </w:r>
      <w:r>
        <w:rPr>
          <w:rFonts w:ascii="Times New Roman" w:hAnsi="Times New Roman" w:cs="Times New Roman"/>
          <w:sz w:val="24"/>
          <w:szCs w:val="24"/>
        </w:rPr>
        <w:t xml:space="preserve"> said:-</w:t>
      </w:r>
    </w:p>
    <w:p w14:paraId="2300345F" w14:textId="2793AC56" w:rsidR="0039745B" w:rsidRPr="007B220D" w:rsidRDefault="00DF1054" w:rsidP="007B220D">
      <w:pPr>
        <w:pStyle w:val="ListParagraph"/>
        <w:tabs>
          <w:tab w:val="left" w:pos="851"/>
        </w:tabs>
        <w:spacing w:after="0" w:line="240" w:lineRule="auto"/>
        <w:ind w:left="0" w:firstLine="810"/>
        <w:jc w:val="both"/>
        <w:rPr>
          <w:rFonts w:ascii="Times New Roman" w:hAnsi="Times New Roman" w:cs="Times New Roman"/>
        </w:rPr>
      </w:pPr>
      <w:r w:rsidRPr="007B220D">
        <w:rPr>
          <w:rFonts w:ascii="Times New Roman" w:hAnsi="Times New Roman" w:cs="Times New Roman"/>
        </w:rPr>
        <w:t xml:space="preserve">“What constitutes a cause of action has been set out in the seminal decision of </w:t>
      </w:r>
      <w:r w:rsidRPr="007B220D">
        <w:rPr>
          <w:rFonts w:ascii="Times New Roman" w:hAnsi="Times New Roman" w:cs="Times New Roman"/>
          <w:i/>
          <w:iCs/>
        </w:rPr>
        <w:t>A</w:t>
      </w:r>
      <w:r w:rsidR="0039745B" w:rsidRPr="007B220D">
        <w:rPr>
          <w:rFonts w:ascii="Times New Roman" w:hAnsi="Times New Roman" w:cs="Times New Roman"/>
          <w:i/>
          <w:iCs/>
        </w:rPr>
        <w:t xml:space="preserve">brahamse &amp; Sons </w:t>
      </w:r>
      <w:r w:rsidR="007B220D">
        <w:rPr>
          <w:rFonts w:ascii="Times New Roman" w:hAnsi="Times New Roman" w:cs="Times New Roman"/>
          <w:i/>
          <w:iCs/>
        </w:rPr>
        <w:tab/>
      </w:r>
      <w:r w:rsidR="0039745B" w:rsidRPr="007B220D">
        <w:rPr>
          <w:rFonts w:ascii="Times New Roman" w:hAnsi="Times New Roman" w:cs="Times New Roman"/>
        </w:rPr>
        <w:t>v</w:t>
      </w:r>
      <w:r w:rsidR="0039745B" w:rsidRPr="007B220D">
        <w:rPr>
          <w:rFonts w:ascii="Times New Roman" w:hAnsi="Times New Roman" w:cs="Times New Roman"/>
          <w:i/>
          <w:iCs/>
        </w:rPr>
        <w:t xml:space="preserve"> SA Railways &amp; Harbours</w:t>
      </w:r>
      <w:r w:rsidR="0039745B" w:rsidRPr="007B220D">
        <w:rPr>
          <w:rFonts w:ascii="Times New Roman" w:hAnsi="Times New Roman" w:cs="Times New Roman"/>
        </w:rPr>
        <w:t xml:space="preserve"> 1933 CPD 636 as follows:-</w:t>
      </w:r>
    </w:p>
    <w:p w14:paraId="6D2E9B77" w14:textId="77777777" w:rsidR="00131EF5" w:rsidRDefault="007B220D" w:rsidP="007B220D">
      <w:pPr>
        <w:pStyle w:val="ListParagraph"/>
        <w:tabs>
          <w:tab w:val="left" w:pos="851"/>
        </w:tabs>
        <w:spacing w:after="0" w:line="240" w:lineRule="auto"/>
        <w:ind w:left="0" w:firstLine="81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7B220D">
        <w:rPr>
          <w:rFonts w:ascii="Times New Roman" w:hAnsi="Times New Roman" w:cs="Times New Roman"/>
        </w:rPr>
        <w:t>‘</w:t>
      </w:r>
      <w:r w:rsidR="0039745B" w:rsidRPr="007B220D">
        <w:rPr>
          <w:rFonts w:ascii="Times New Roman" w:hAnsi="Times New Roman" w:cs="Times New Roman"/>
        </w:rPr>
        <w:t xml:space="preserve">The proper meaning of the expression cause of action is the entire set of facts which </w:t>
      </w:r>
      <w:r w:rsidRPr="007B220D">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9745B" w:rsidRPr="007B220D">
        <w:rPr>
          <w:rFonts w:ascii="Times New Roman" w:hAnsi="Times New Roman" w:cs="Times New Roman"/>
        </w:rPr>
        <w:t xml:space="preserve">gives rise to an enforceable claim and includes every fact which is material to be proved </w:t>
      </w:r>
      <w:r w:rsidRPr="007B220D">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9745B" w:rsidRPr="007B220D">
        <w:rPr>
          <w:rFonts w:ascii="Times New Roman" w:hAnsi="Times New Roman" w:cs="Times New Roman"/>
        </w:rPr>
        <w:t xml:space="preserve">to entitle a plaintiff to succeed in his claim. It included that all a plaintiff must set out in </w:t>
      </w:r>
      <w:r w:rsidRPr="007B220D">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9745B" w:rsidRPr="007B220D">
        <w:rPr>
          <w:rFonts w:ascii="Times New Roman" w:hAnsi="Times New Roman" w:cs="Times New Roman"/>
        </w:rPr>
        <w:t>his declaration in order</w:t>
      </w:r>
      <w:r w:rsidRPr="007B220D">
        <w:rPr>
          <w:rFonts w:ascii="Times New Roman" w:hAnsi="Times New Roman" w:cs="Times New Roman"/>
        </w:rPr>
        <w:t xml:space="preserve"> to disclose a cause of action. Such cause of action does not “arise” </w:t>
      </w:r>
      <w:r w:rsidRPr="007B220D">
        <w:rPr>
          <w:rFonts w:ascii="Times New Roman" w:hAnsi="Times New Roman" w:cs="Times New Roman"/>
        </w:rPr>
        <w:tab/>
      </w:r>
      <w:r>
        <w:rPr>
          <w:rFonts w:ascii="Times New Roman" w:hAnsi="Times New Roman" w:cs="Times New Roman"/>
        </w:rPr>
        <w:tab/>
      </w:r>
      <w:r w:rsidRPr="007B220D">
        <w:rPr>
          <w:rFonts w:ascii="Times New Roman" w:hAnsi="Times New Roman" w:cs="Times New Roman"/>
        </w:rPr>
        <w:t xml:space="preserve">or “accrue” until the last of such facts and consequently the last of such facts is sometimes </w:t>
      </w:r>
      <w:r w:rsidRPr="007B220D">
        <w:rPr>
          <w:rFonts w:ascii="Times New Roman" w:hAnsi="Times New Roman" w:cs="Times New Roman"/>
        </w:rPr>
        <w:tab/>
      </w:r>
      <w:r>
        <w:rPr>
          <w:rFonts w:ascii="Times New Roman" w:hAnsi="Times New Roman" w:cs="Times New Roman"/>
        </w:rPr>
        <w:tab/>
      </w:r>
      <w:r w:rsidRPr="007B220D">
        <w:rPr>
          <w:rFonts w:ascii="Times New Roman" w:hAnsi="Times New Roman" w:cs="Times New Roman"/>
        </w:rPr>
        <w:t>loosely spoken of as the cause of action.’”</w:t>
      </w:r>
      <w:r w:rsidR="0039745B" w:rsidRPr="007B220D">
        <w:rPr>
          <w:rFonts w:ascii="Times New Roman" w:hAnsi="Times New Roman" w:cs="Times New Roman"/>
        </w:rPr>
        <w:t xml:space="preserve"> </w:t>
      </w:r>
    </w:p>
    <w:p w14:paraId="4C802FE7" w14:textId="77777777" w:rsidR="00131EF5" w:rsidRDefault="00131EF5" w:rsidP="007B220D">
      <w:pPr>
        <w:pStyle w:val="ListParagraph"/>
        <w:tabs>
          <w:tab w:val="left" w:pos="851"/>
        </w:tabs>
        <w:spacing w:after="0" w:line="240" w:lineRule="auto"/>
        <w:ind w:left="0" w:firstLine="810"/>
        <w:jc w:val="both"/>
        <w:rPr>
          <w:rFonts w:ascii="Times New Roman" w:hAnsi="Times New Roman" w:cs="Times New Roman"/>
        </w:rPr>
      </w:pPr>
    </w:p>
    <w:p w14:paraId="510F60A6" w14:textId="7D66368C" w:rsidR="00433F95" w:rsidRDefault="00131EF5"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In this case the parties entered into an agreement of sale for the motor vehicle. First respondent used the car for two years. The car had been awarded</w:t>
      </w:r>
      <w:r w:rsidR="009811B7">
        <w:rPr>
          <w:rFonts w:ascii="Times New Roman" w:hAnsi="Times New Roman" w:cs="Times New Roman"/>
          <w:sz w:val="24"/>
          <w:szCs w:val="24"/>
        </w:rPr>
        <w:t xml:space="preserve"> to the appellant in a divorce order.  It was only when ZIMRA officers impounded the motor</w:t>
      </w:r>
      <w:r w:rsidR="00433F95">
        <w:rPr>
          <w:rFonts w:ascii="Times New Roman" w:hAnsi="Times New Roman" w:cs="Times New Roman"/>
          <w:sz w:val="24"/>
          <w:szCs w:val="24"/>
        </w:rPr>
        <w:t xml:space="preserve"> vehicle that the first respondent issued summons in this case.  There is nothing on record that reflects that the </w:t>
      </w:r>
      <w:r w:rsidR="00DB2991">
        <w:rPr>
          <w:rFonts w:ascii="Times New Roman" w:hAnsi="Times New Roman" w:cs="Times New Roman"/>
          <w:sz w:val="24"/>
          <w:szCs w:val="24"/>
        </w:rPr>
        <w:t>non-payment</w:t>
      </w:r>
      <w:r w:rsidR="001344BC">
        <w:rPr>
          <w:rFonts w:ascii="Times New Roman" w:hAnsi="Times New Roman" w:cs="Times New Roman"/>
          <w:sz w:val="24"/>
          <w:szCs w:val="24"/>
        </w:rPr>
        <w:t xml:space="preserve"> of duty had come to the for</w:t>
      </w:r>
      <w:r w:rsidR="00433F95">
        <w:rPr>
          <w:rFonts w:ascii="Times New Roman" w:hAnsi="Times New Roman" w:cs="Times New Roman"/>
          <w:sz w:val="24"/>
          <w:szCs w:val="24"/>
        </w:rPr>
        <w:t>e earlier.  What is proven and what triggered the issuance of summons in this case was the impounding of the motor vehicle by ZIMRA officers.</w:t>
      </w:r>
    </w:p>
    <w:p w14:paraId="2730FC4F" w14:textId="137D72D7" w:rsidR="00790B65" w:rsidRDefault="00433F95"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The motor vehicle was impounded in January 2020.  On that date every fact material to be proved entitling plaintiff to succeed in his claim</w:t>
      </w:r>
      <w:r w:rsidR="00934D04">
        <w:rPr>
          <w:rFonts w:ascii="Times New Roman" w:hAnsi="Times New Roman" w:cs="Times New Roman"/>
          <w:sz w:val="24"/>
          <w:szCs w:val="24"/>
        </w:rPr>
        <w:t xml:space="preserve"> were in place. I find therefore that the </w:t>
      </w:r>
      <w:r w:rsidR="00FE5C0A">
        <w:rPr>
          <w:rFonts w:ascii="Times New Roman" w:hAnsi="Times New Roman" w:cs="Times New Roman"/>
          <w:sz w:val="24"/>
          <w:szCs w:val="24"/>
        </w:rPr>
        <w:t>trial c</w:t>
      </w:r>
      <w:r w:rsidR="00934D04">
        <w:rPr>
          <w:rFonts w:ascii="Times New Roman" w:hAnsi="Times New Roman" w:cs="Times New Roman"/>
          <w:sz w:val="24"/>
          <w:szCs w:val="24"/>
        </w:rPr>
        <w:t>ourt was correct when it found that the cause of action arose when the ZIMRA officers impounded the</w:t>
      </w:r>
      <w:r w:rsidR="00790B65">
        <w:rPr>
          <w:rFonts w:ascii="Times New Roman" w:hAnsi="Times New Roman" w:cs="Times New Roman"/>
          <w:sz w:val="24"/>
          <w:szCs w:val="24"/>
        </w:rPr>
        <w:t xml:space="preserve"> motor vehicle.  To that end I find ground two without merit and dismiss it.</w:t>
      </w:r>
    </w:p>
    <w:p w14:paraId="613F51B4" w14:textId="77777777" w:rsidR="0082392A" w:rsidRPr="00FE5C0A" w:rsidRDefault="0082392A" w:rsidP="00131EF5">
      <w:pPr>
        <w:pStyle w:val="ListParagraph"/>
        <w:tabs>
          <w:tab w:val="left" w:pos="851"/>
        </w:tabs>
        <w:spacing w:after="0" w:line="360" w:lineRule="auto"/>
        <w:ind w:left="0" w:firstLine="810"/>
        <w:jc w:val="both"/>
        <w:rPr>
          <w:rFonts w:ascii="Times New Roman" w:hAnsi="Times New Roman" w:cs="Times New Roman"/>
          <w:b/>
          <w:sz w:val="24"/>
          <w:szCs w:val="24"/>
          <w:u w:val="single"/>
        </w:rPr>
      </w:pPr>
      <w:r w:rsidRPr="00FE5C0A">
        <w:rPr>
          <w:rFonts w:ascii="Times New Roman" w:hAnsi="Times New Roman" w:cs="Times New Roman"/>
          <w:b/>
          <w:sz w:val="24"/>
          <w:szCs w:val="24"/>
          <w:u w:val="single"/>
        </w:rPr>
        <w:t>Ground Three</w:t>
      </w:r>
    </w:p>
    <w:p w14:paraId="443F6427" w14:textId="77777777" w:rsidR="00472CFF" w:rsidRDefault="0082392A"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Appellant’s submission on ground three are as follows:-</w:t>
      </w:r>
    </w:p>
    <w:p w14:paraId="371F3DEA" w14:textId="77777777" w:rsidR="00472CFF" w:rsidRDefault="00472CFF" w:rsidP="00131EF5">
      <w:pPr>
        <w:pStyle w:val="ListParagraph"/>
        <w:tabs>
          <w:tab w:val="left" w:pos="851"/>
        </w:tabs>
        <w:spacing w:after="0" w:line="360" w:lineRule="auto"/>
        <w:ind w:left="0" w:firstLine="810"/>
        <w:jc w:val="both"/>
        <w:rPr>
          <w:rFonts w:ascii="Times New Roman" w:hAnsi="Times New Roman" w:cs="Times New Roman"/>
          <w:sz w:val="24"/>
          <w:szCs w:val="24"/>
        </w:rPr>
      </w:pPr>
    </w:p>
    <w:p w14:paraId="72A20059" w14:textId="77777777" w:rsidR="00472CFF" w:rsidRDefault="00472CFF" w:rsidP="00131EF5">
      <w:pPr>
        <w:pStyle w:val="ListParagraph"/>
        <w:tabs>
          <w:tab w:val="left" w:pos="851"/>
        </w:tabs>
        <w:spacing w:after="0" w:line="360" w:lineRule="auto"/>
        <w:ind w:left="0" w:firstLine="810"/>
        <w:jc w:val="both"/>
        <w:rPr>
          <w:rFonts w:ascii="Times New Roman" w:hAnsi="Times New Roman" w:cs="Times New Roman"/>
          <w:sz w:val="24"/>
          <w:szCs w:val="24"/>
        </w:rPr>
      </w:pPr>
    </w:p>
    <w:p w14:paraId="73EE4273" w14:textId="77777777" w:rsidR="00472CFF" w:rsidRDefault="00472CFF" w:rsidP="00131EF5">
      <w:pPr>
        <w:pStyle w:val="ListParagraph"/>
        <w:tabs>
          <w:tab w:val="left" w:pos="851"/>
        </w:tabs>
        <w:spacing w:after="0" w:line="360" w:lineRule="auto"/>
        <w:ind w:left="0" w:firstLine="810"/>
        <w:jc w:val="both"/>
        <w:rPr>
          <w:rFonts w:ascii="Times New Roman" w:hAnsi="Times New Roman" w:cs="Times New Roman"/>
          <w:sz w:val="24"/>
          <w:szCs w:val="24"/>
        </w:rPr>
      </w:pPr>
    </w:p>
    <w:p w14:paraId="3F621E24" w14:textId="77777777" w:rsidR="00472CFF" w:rsidRDefault="00472CFF"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lastRenderedPageBreak/>
        <w:t xml:space="preserve">First respondent received money for payment of duty and levies by the third respondent and he did not account for the money.  The effect of the court </w:t>
      </w:r>
      <w:r w:rsidRPr="00472CFF">
        <w:rPr>
          <w:rFonts w:ascii="Times New Roman" w:hAnsi="Times New Roman" w:cs="Times New Roman"/>
          <w:i/>
          <w:iCs/>
          <w:sz w:val="24"/>
          <w:szCs w:val="24"/>
        </w:rPr>
        <w:t>a quo</w:t>
      </w:r>
      <w:r>
        <w:rPr>
          <w:rFonts w:ascii="Times New Roman" w:hAnsi="Times New Roman" w:cs="Times New Roman"/>
          <w:sz w:val="24"/>
          <w:szCs w:val="24"/>
        </w:rPr>
        <w:t xml:space="preserve">’s judgement amounts to unjust enrichment in first respondent’s favour.  </w:t>
      </w:r>
    </w:p>
    <w:p w14:paraId="606ADFD5" w14:textId="3460A83C" w:rsidR="00472CFF" w:rsidRDefault="00472CFF"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First respondent’s submissions are that the deadline for the payment of the penalty amount is clearly </w:t>
      </w:r>
      <w:r w:rsidR="00FE5C0A">
        <w:rPr>
          <w:rFonts w:ascii="Times New Roman" w:hAnsi="Times New Roman" w:cs="Times New Roman"/>
          <w:sz w:val="24"/>
          <w:szCs w:val="24"/>
        </w:rPr>
        <w:t xml:space="preserve">spelt out in the letter of </w:t>
      </w:r>
      <w:r>
        <w:rPr>
          <w:rFonts w:ascii="Times New Roman" w:hAnsi="Times New Roman" w:cs="Times New Roman"/>
          <w:sz w:val="24"/>
          <w:szCs w:val="24"/>
        </w:rPr>
        <w:t>seizure at p 78 of the record. The said deadline was 16 April 2020 while as at</w:t>
      </w:r>
      <w:r w:rsidR="001344BC">
        <w:rPr>
          <w:rFonts w:ascii="Times New Roman" w:hAnsi="Times New Roman" w:cs="Times New Roman"/>
          <w:sz w:val="24"/>
          <w:szCs w:val="24"/>
        </w:rPr>
        <w:t xml:space="preserve"> that date appellant’s agents h</w:t>
      </w:r>
      <w:r>
        <w:rPr>
          <w:rFonts w:ascii="Times New Roman" w:hAnsi="Times New Roman" w:cs="Times New Roman"/>
          <w:sz w:val="24"/>
          <w:szCs w:val="24"/>
        </w:rPr>
        <w:t xml:space="preserve">ad only paid US$1 000 to the first respondent. </w:t>
      </w:r>
    </w:p>
    <w:p w14:paraId="00B39556" w14:textId="77777777" w:rsidR="00671170" w:rsidRDefault="00671170"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Further that appellant distanced herself from any refund of the payments made by her agents.  </w:t>
      </w:r>
    </w:p>
    <w:p w14:paraId="4C51DDAE" w14:textId="77777777" w:rsidR="00AE7E15" w:rsidRDefault="00671170"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It was also submitted that the third ground of appeal is a contradiction in itself. </w:t>
      </w:r>
    </w:p>
    <w:p w14:paraId="141965FB" w14:textId="7B22E5B4" w:rsidR="00671170" w:rsidRDefault="00671170"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The payment by appellant’s agents was to remedy the fraudulent importation of the motor vehicle wherein duty was not paid in full and on time consequently resulting in the motor vehicle’s forfeiture.  Appellant’s evidence was that the money given to first respondent by her agent was not hers.  The issue of unjust enrichment is thus not available. The trial court made a finding that appellant in cross-examination said she did not want the refund as she was not the one who gave first respondent the US$2 500.</w:t>
      </w:r>
    </w:p>
    <w:p w14:paraId="05F186BB" w14:textId="44D2068D" w:rsidR="002E3746" w:rsidRDefault="00671170"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 xml:space="preserve">Clearly appellant blew hot and cold.  In one breath she testified that the US$2 500 was not hers.  In another she made a counter claim for the </w:t>
      </w:r>
      <w:r w:rsidR="001344BC">
        <w:rPr>
          <w:rFonts w:ascii="Times New Roman" w:hAnsi="Times New Roman" w:cs="Times New Roman"/>
          <w:sz w:val="24"/>
          <w:szCs w:val="24"/>
        </w:rPr>
        <w:t>same money.</w:t>
      </w:r>
    </w:p>
    <w:p w14:paraId="34952159" w14:textId="77777777" w:rsidR="002E3746" w:rsidRDefault="002E3746" w:rsidP="00131EF5">
      <w:pPr>
        <w:pStyle w:val="ListParagraph"/>
        <w:tabs>
          <w:tab w:val="left" w:pos="851"/>
        </w:tabs>
        <w:spacing w:after="0" w:line="360" w:lineRule="auto"/>
        <w:ind w:left="0" w:firstLine="810"/>
        <w:jc w:val="both"/>
        <w:rPr>
          <w:rFonts w:ascii="Times New Roman" w:hAnsi="Times New Roman" w:cs="Times New Roman"/>
          <w:sz w:val="24"/>
          <w:szCs w:val="24"/>
        </w:rPr>
      </w:pPr>
      <w:r>
        <w:rPr>
          <w:rFonts w:ascii="Times New Roman" w:hAnsi="Times New Roman" w:cs="Times New Roman"/>
          <w:sz w:val="24"/>
          <w:szCs w:val="24"/>
        </w:rPr>
        <w:t>It is also important to note that at p 42 appellant was cross-examined and gave the following responses:-</w:t>
      </w:r>
    </w:p>
    <w:p w14:paraId="2A57692C" w14:textId="77777777" w:rsidR="002E3746" w:rsidRPr="002E3746" w:rsidRDefault="002E3746" w:rsidP="002E3746">
      <w:pPr>
        <w:pStyle w:val="ListParagraph"/>
        <w:tabs>
          <w:tab w:val="left" w:pos="851"/>
        </w:tabs>
        <w:spacing w:after="0" w:line="240" w:lineRule="auto"/>
        <w:ind w:left="0" w:firstLine="810"/>
        <w:jc w:val="both"/>
        <w:rPr>
          <w:rFonts w:ascii="Times New Roman" w:hAnsi="Times New Roman" w:cs="Times New Roman"/>
        </w:rPr>
      </w:pPr>
      <w:r w:rsidRPr="002E3746">
        <w:rPr>
          <w:rFonts w:ascii="Times New Roman" w:hAnsi="Times New Roman" w:cs="Times New Roman"/>
        </w:rPr>
        <w:tab/>
        <w:t>“Q.</w:t>
      </w:r>
      <w:r w:rsidRPr="002E3746">
        <w:rPr>
          <w:rFonts w:ascii="Times New Roman" w:hAnsi="Times New Roman" w:cs="Times New Roman"/>
        </w:rPr>
        <w:tab/>
        <w:t>In your pleadings you had said you want the refund so you are now reversing?</w:t>
      </w:r>
    </w:p>
    <w:p w14:paraId="7F573BDC" w14:textId="77777777" w:rsidR="002E3746" w:rsidRDefault="002E3746" w:rsidP="002E3746">
      <w:pPr>
        <w:pStyle w:val="ListParagraph"/>
        <w:numPr>
          <w:ilvl w:val="0"/>
          <w:numId w:val="13"/>
        </w:numPr>
        <w:tabs>
          <w:tab w:val="left" w:pos="851"/>
        </w:tabs>
        <w:spacing w:after="0" w:line="240" w:lineRule="auto"/>
        <w:ind w:hanging="225"/>
        <w:jc w:val="both"/>
        <w:rPr>
          <w:rFonts w:ascii="Times New Roman" w:hAnsi="Times New Roman" w:cs="Times New Roman"/>
        </w:rPr>
      </w:pPr>
      <w:r w:rsidRPr="002E3746">
        <w:rPr>
          <w:rFonts w:ascii="Times New Roman" w:hAnsi="Times New Roman" w:cs="Times New Roman"/>
        </w:rPr>
        <w:t>I do not want it because I am not the one who gave him.”</w:t>
      </w:r>
    </w:p>
    <w:p w14:paraId="640F1C30" w14:textId="77777777" w:rsidR="002E3746" w:rsidRDefault="002E3746" w:rsidP="002E3746">
      <w:pPr>
        <w:pStyle w:val="ListParagraph"/>
        <w:tabs>
          <w:tab w:val="left" w:pos="851"/>
        </w:tabs>
        <w:spacing w:after="0" w:line="240" w:lineRule="auto"/>
        <w:ind w:left="1215"/>
        <w:jc w:val="both"/>
        <w:rPr>
          <w:rFonts w:ascii="Times New Roman" w:hAnsi="Times New Roman" w:cs="Times New Roman"/>
        </w:rPr>
      </w:pPr>
    </w:p>
    <w:p w14:paraId="0B9AD624" w14:textId="23829514" w:rsidR="002E3746" w:rsidRDefault="002E3746"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The appellant left the trial court with no choice but to dismiss her counter claim after she effectively withdrew her claim as reflected above. </w:t>
      </w:r>
    </w:p>
    <w:p w14:paraId="23AA19DA" w14:textId="5CC374F5" w:rsidR="002E3746" w:rsidRDefault="002E3746"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To that end I find ground three also without merit and I dismiss it.</w:t>
      </w:r>
    </w:p>
    <w:p w14:paraId="059FF488" w14:textId="0FB6C4E1" w:rsidR="002E3746" w:rsidRPr="00FE5C0A" w:rsidRDefault="002E3746" w:rsidP="002E3746">
      <w:pPr>
        <w:pStyle w:val="ListParagraph"/>
        <w:spacing w:after="0" w:line="360" w:lineRule="auto"/>
        <w:ind w:left="0" w:firstLine="900"/>
        <w:jc w:val="both"/>
        <w:rPr>
          <w:rFonts w:ascii="Times New Roman" w:hAnsi="Times New Roman" w:cs="Times New Roman"/>
          <w:b/>
          <w:sz w:val="24"/>
          <w:szCs w:val="24"/>
          <w:u w:val="single"/>
        </w:rPr>
      </w:pPr>
      <w:r w:rsidRPr="00FE5C0A">
        <w:rPr>
          <w:rFonts w:ascii="Times New Roman" w:hAnsi="Times New Roman" w:cs="Times New Roman"/>
          <w:b/>
          <w:sz w:val="24"/>
          <w:szCs w:val="24"/>
          <w:u w:val="single"/>
        </w:rPr>
        <w:t>Ground Four</w:t>
      </w:r>
    </w:p>
    <w:p w14:paraId="63800AB0" w14:textId="2A4F551C" w:rsidR="002E3746" w:rsidRDefault="002E3746"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Appellant submitted that first respondent should not have been awarded payment of the purchase price in US dollars but in ZWL dollars as per the case of </w:t>
      </w:r>
      <w:r w:rsidRPr="002E3746">
        <w:rPr>
          <w:rFonts w:ascii="Times New Roman" w:hAnsi="Times New Roman" w:cs="Times New Roman"/>
          <w:i/>
          <w:iCs/>
          <w:sz w:val="24"/>
          <w:szCs w:val="24"/>
        </w:rPr>
        <w:t>Zambezi Gas (Pvt) Ltd</w:t>
      </w:r>
      <w:r>
        <w:rPr>
          <w:rFonts w:ascii="Times New Roman" w:hAnsi="Times New Roman" w:cs="Times New Roman"/>
          <w:sz w:val="24"/>
          <w:szCs w:val="24"/>
        </w:rPr>
        <w:t xml:space="preserve"> v </w:t>
      </w:r>
      <w:r w:rsidRPr="002E3746">
        <w:rPr>
          <w:rFonts w:ascii="Times New Roman" w:hAnsi="Times New Roman" w:cs="Times New Roman"/>
          <w:i/>
          <w:iCs/>
          <w:sz w:val="24"/>
          <w:szCs w:val="24"/>
        </w:rPr>
        <w:t>NR Barber &amp; Anor</w:t>
      </w:r>
      <w:r>
        <w:rPr>
          <w:rFonts w:ascii="Times New Roman" w:hAnsi="Times New Roman" w:cs="Times New Roman"/>
          <w:sz w:val="24"/>
          <w:szCs w:val="24"/>
        </w:rPr>
        <w:t xml:space="preserve"> SC 3/20.</w:t>
      </w:r>
    </w:p>
    <w:p w14:paraId="2C4826D1" w14:textId="3DD370ED" w:rsidR="002E3746" w:rsidRDefault="002E3746"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First respondent submitted that the cause of action arose in January 2020 when the motor vehicle was seized by ZIMRA officials which date was after 22 February 2019 (the effective date). </w:t>
      </w:r>
    </w:p>
    <w:p w14:paraId="5B63A2F7" w14:textId="216B7509" w:rsidR="002E3746" w:rsidRDefault="002E3746"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lastRenderedPageBreak/>
        <w:t>I have already found that the liability in this case arose when the mot</w:t>
      </w:r>
      <w:r w:rsidR="00EA318B">
        <w:rPr>
          <w:rFonts w:ascii="Times New Roman" w:hAnsi="Times New Roman" w:cs="Times New Roman"/>
          <w:sz w:val="24"/>
          <w:szCs w:val="24"/>
        </w:rPr>
        <w:t xml:space="preserve">or vehicle was seized.  This was a date after the effective date.  </w:t>
      </w:r>
    </w:p>
    <w:p w14:paraId="647DB687" w14:textId="259C12C8" w:rsidR="00EA318B" w:rsidRDefault="00EA318B"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To bring this case in conformity with the </w:t>
      </w:r>
      <w:r w:rsidRPr="00EA318B">
        <w:rPr>
          <w:rFonts w:ascii="Times New Roman" w:hAnsi="Times New Roman" w:cs="Times New Roman"/>
          <w:i/>
          <w:iCs/>
          <w:sz w:val="24"/>
          <w:szCs w:val="24"/>
        </w:rPr>
        <w:t>Zambesi Gas</w:t>
      </w:r>
      <w:r>
        <w:rPr>
          <w:rFonts w:ascii="Times New Roman" w:hAnsi="Times New Roman" w:cs="Times New Roman"/>
          <w:sz w:val="24"/>
          <w:szCs w:val="24"/>
        </w:rPr>
        <w:t xml:space="preserve"> case (</w:t>
      </w:r>
      <w:r w:rsidRPr="00EA318B">
        <w:rPr>
          <w:rFonts w:ascii="Times New Roman" w:hAnsi="Times New Roman" w:cs="Times New Roman"/>
          <w:i/>
          <w:iCs/>
          <w:sz w:val="24"/>
          <w:szCs w:val="24"/>
        </w:rPr>
        <w:t>supra</w:t>
      </w:r>
      <w:r>
        <w:rPr>
          <w:rFonts w:ascii="Times New Roman" w:hAnsi="Times New Roman" w:cs="Times New Roman"/>
          <w:sz w:val="24"/>
          <w:szCs w:val="24"/>
        </w:rPr>
        <w:t>) the liability arose after the effective date.</w:t>
      </w:r>
    </w:p>
    <w:p w14:paraId="02B710EF" w14:textId="63401240" w:rsidR="00EA318B" w:rsidRDefault="00EA318B"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That brings the claim in this case </w:t>
      </w:r>
      <w:r w:rsidR="003B041C">
        <w:rPr>
          <w:rFonts w:ascii="Times New Roman" w:hAnsi="Times New Roman" w:cs="Times New Roman"/>
          <w:sz w:val="24"/>
          <w:szCs w:val="24"/>
        </w:rPr>
        <w:t>after the effective date. To that end the debt was correctly found to be in US dollars.</w:t>
      </w:r>
    </w:p>
    <w:p w14:paraId="5D7A65EB" w14:textId="43E70B9A" w:rsidR="001836B9" w:rsidRDefault="001836B9"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To that end I find the fourth ground devoid of merit and I dismiss it.</w:t>
      </w:r>
    </w:p>
    <w:p w14:paraId="561A2415" w14:textId="6E33A9EC" w:rsidR="001836B9" w:rsidRPr="00FE5C0A" w:rsidRDefault="001836B9" w:rsidP="002E3746">
      <w:pPr>
        <w:pStyle w:val="ListParagraph"/>
        <w:spacing w:after="0" w:line="360" w:lineRule="auto"/>
        <w:ind w:left="0" w:firstLine="900"/>
        <w:jc w:val="both"/>
        <w:rPr>
          <w:rFonts w:ascii="Times New Roman" w:hAnsi="Times New Roman" w:cs="Times New Roman"/>
          <w:b/>
          <w:sz w:val="24"/>
          <w:szCs w:val="24"/>
          <w:u w:val="single"/>
        </w:rPr>
      </w:pPr>
      <w:r w:rsidRPr="00FE5C0A">
        <w:rPr>
          <w:rFonts w:ascii="Times New Roman" w:hAnsi="Times New Roman" w:cs="Times New Roman"/>
          <w:b/>
          <w:sz w:val="24"/>
          <w:szCs w:val="24"/>
          <w:u w:val="single"/>
        </w:rPr>
        <w:t>Ground Five</w:t>
      </w:r>
    </w:p>
    <w:p w14:paraId="5EFF550F" w14:textId="77777777" w:rsidR="001836B9" w:rsidRDefault="001836B9"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According to the appellant first respondent in chief testified that he had not received money for payment of duty from third respondent.  In cross-examination he shifted his position and testified that he received money for payment of duty from third respondent.  This was after he was cornered with documentary evidence.  Further that adverse inferences should be drawn against the first respondent as he misled the court.</w:t>
      </w:r>
    </w:p>
    <w:p w14:paraId="3FCD842E" w14:textId="7547F301" w:rsidR="001836B9" w:rsidRDefault="001836B9"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First respondent makes reference to pages 28 to 31 wherein he admitted receipt of the money from third respondent. Further that this ground of appeal reflects that appellant is employing delaying tactics to frustrate finality in litigation.</w:t>
      </w:r>
    </w:p>
    <w:p w14:paraId="62713E72" w14:textId="5FFB99A0" w:rsidR="001836B9" w:rsidRDefault="001836B9" w:rsidP="002E3746">
      <w:pPr>
        <w:pStyle w:val="ListParagraph"/>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The record of proceedings reflects first respondent</w:t>
      </w:r>
      <w:r w:rsidR="00BE04EC">
        <w:rPr>
          <w:rFonts w:ascii="Times New Roman" w:hAnsi="Times New Roman" w:cs="Times New Roman"/>
          <w:sz w:val="24"/>
          <w:szCs w:val="24"/>
        </w:rPr>
        <w:t>’s testimony</w:t>
      </w:r>
      <w:r>
        <w:rPr>
          <w:rFonts w:ascii="Times New Roman" w:hAnsi="Times New Roman" w:cs="Times New Roman"/>
          <w:sz w:val="24"/>
          <w:szCs w:val="24"/>
        </w:rPr>
        <w:t xml:space="preserve"> as follows on this aspect.  At p 28 the testimony of first respondent unfolded as follows:-</w:t>
      </w:r>
    </w:p>
    <w:p w14:paraId="26F7C453" w14:textId="77777777" w:rsidR="001836B9" w:rsidRPr="004C08E7" w:rsidRDefault="001836B9" w:rsidP="001836B9">
      <w:pPr>
        <w:pStyle w:val="ListParagraph"/>
        <w:spacing w:after="0" w:line="240" w:lineRule="auto"/>
        <w:ind w:left="0" w:firstLine="900"/>
        <w:jc w:val="both"/>
        <w:rPr>
          <w:rFonts w:ascii="Times New Roman" w:hAnsi="Times New Roman" w:cs="Times New Roman"/>
        </w:rPr>
      </w:pPr>
      <w:r w:rsidRPr="004C08E7">
        <w:rPr>
          <w:rFonts w:ascii="Times New Roman" w:hAnsi="Times New Roman" w:cs="Times New Roman"/>
        </w:rPr>
        <w:t>“Q.</w:t>
      </w:r>
      <w:r w:rsidRPr="004C08E7">
        <w:rPr>
          <w:rFonts w:ascii="Times New Roman" w:hAnsi="Times New Roman" w:cs="Times New Roman"/>
        </w:rPr>
        <w:tab/>
        <w:t>Did the first defendant pay the amount?</w:t>
      </w:r>
    </w:p>
    <w:p w14:paraId="17F77DBA" w14:textId="77777777" w:rsidR="004C08E7" w:rsidRPr="004C08E7" w:rsidRDefault="001836B9" w:rsidP="001836B9">
      <w:pPr>
        <w:pStyle w:val="ListParagraph"/>
        <w:tabs>
          <w:tab w:val="left" w:pos="1080"/>
        </w:tabs>
        <w:spacing w:after="0" w:line="240" w:lineRule="auto"/>
        <w:ind w:left="0" w:firstLine="900"/>
        <w:jc w:val="both"/>
        <w:rPr>
          <w:rFonts w:ascii="Times New Roman" w:hAnsi="Times New Roman" w:cs="Times New Roman"/>
        </w:rPr>
      </w:pPr>
      <w:r w:rsidRPr="004C08E7">
        <w:rPr>
          <w:rFonts w:ascii="Times New Roman" w:hAnsi="Times New Roman" w:cs="Times New Roman"/>
        </w:rPr>
        <w:t xml:space="preserve">  A.</w:t>
      </w:r>
      <w:r w:rsidRPr="004C08E7">
        <w:rPr>
          <w:rFonts w:ascii="Times New Roman" w:hAnsi="Times New Roman" w:cs="Times New Roman"/>
        </w:rPr>
        <w:tab/>
        <w:t xml:space="preserve">She paid only the </w:t>
      </w:r>
      <w:r w:rsidR="004C08E7" w:rsidRPr="004C08E7">
        <w:rPr>
          <w:rFonts w:ascii="Times New Roman" w:hAnsi="Times New Roman" w:cs="Times New Roman"/>
        </w:rPr>
        <w:t>partial amount (</w:t>
      </w:r>
      <w:r w:rsidR="004C08E7" w:rsidRPr="004C08E7">
        <w:rPr>
          <w:rFonts w:ascii="Times New Roman" w:hAnsi="Times New Roman" w:cs="Times New Roman"/>
          <w:i/>
        </w:rPr>
        <w:t>sic</w:t>
      </w:r>
      <w:r w:rsidR="004C08E7" w:rsidRPr="004C08E7">
        <w:rPr>
          <w:rFonts w:ascii="Times New Roman" w:hAnsi="Times New Roman" w:cs="Times New Roman"/>
        </w:rPr>
        <w:t xml:space="preserve">). </w:t>
      </w:r>
      <w:r w:rsidRPr="004C08E7">
        <w:rPr>
          <w:rFonts w:ascii="Times New Roman" w:hAnsi="Times New Roman" w:cs="Times New Roman"/>
        </w:rPr>
        <w:tab/>
        <w:t xml:space="preserve"> </w:t>
      </w:r>
    </w:p>
    <w:p w14:paraId="3BD825EC" w14:textId="34D23C68" w:rsidR="001836B9"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Q.</w:t>
      </w:r>
      <w:r w:rsidR="001836B9" w:rsidRPr="004C08E7">
        <w:rPr>
          <w:rFonts w:ascii="Times New Roman" w:hAnsi="Times New Roman" w:cs="Times New Roman"/>
        </w:rPr>
        <w:t xml:space="preserve">  </w:t>
      </w:r>
      <w:r w:rsidRPr="004C08E7">
        <w:rPr>
          <w:rFonts w:ascii="Times New Roman" w:hAnsi="Times New Roman" w:cs="Times New Roman"/>
        </w:rPr>
        <w:tab/>
        <w:t>Did she give you the money?</w:t>
      </w:r>
    </w:p>
    <w:p w14:paraId="00643315" w14:textId="7DA7A018"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A.</w:t>
      </w:r>
      <w:r w:rsidRPr="004C08E7">
        <w:rPr>
          <w:rFonts w:ascii="Times New Roman" w:hAnsi="Times New Roman" w:cs="Times New Roman"/>
        </w:rPr>
        <w:tab/>
        <w:t>No.</w:t>
      </w:r>
    </w:p>
    <w:p w14:paraId="32478AE1" w14:textId="02343460"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Q.</w:t>
      </w:r>
      <w:r w:rsidRPr="004C08E7">
        <w:rPr>
          <w:rFonts w:ascii="Times New Roman" w:hAnsi="Times New Roman" w:cs="Times New Roman"/>
        </w:rPr>
        <w:tab/>
        <w:t>Who gave you the money for the penalty?</w:t>
      </w:r>
    </w:p>
    <w:p w14:paraId="0F227AAE" w14:textId="77777777"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A.</w:t>
      </w:r>
      <w:r w:rsidRPr="004C08E7">
        <w:rPr>
          <w:rFonts w:ascii="Times New Roman" w:hAnsi="Times New Roman" w:cs="Times New Roman"/>
        </w:rPr>
        <w:tab/>
        <w:t>She directed me to the agent Harare Motor Centre.</w:t>
      </w:r>
    </w:p>
    <w:p w14:paraId="25D21BAC" w14:textId="77777777"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Q.</w:t>
      </w:r>
      <w:r w:rsidRPr="004C08E7">
        <w:rPr>
          <w:rFonts w:ascii="Times New Roman" w:hAnsi="Times New Roman" w:cs="Times New Roman"/>
        </w:rPr>
        <w:tab/>
        <w:t>Was Harare Motor Centre the owner of the vehicle?</w:t>
      </w:r>
    </w:p>
    <w:p w14:paraId="1B8C99CD" w14:textId="77777777"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A.</w:t>
      </w:r>
      <w:r w:rsidRPr="004C08E7">
        <w:rPr>
          <w:rFonts w:ascii="Times New Roman" w:hAnsi="Times New Roman" w:cs="Times New Roman"/>
        </w:rPr>
        <w:tab/>
        <w:t>No.</w:t>
      </w:r>
    </w:p>
    <w:p w14:paraId="1C337EFB" w14:textId="77777777" w:rsidR="004C08E7" w:rsidRP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Q.</w:t>
      </w:r>
      <w:r w:rsidRPr="004C08E7">
        <w:rPr>
          <w:rFonts w:ascii="Times New Roman" w:hAnsi="Times New Roman" w:cs="Times New Roman"/>
        </w:rPr>
        <w:tab/>
        <w:t>Why did first defendant refer you to Harare Motor Centre?</w:t>
      </w:r>
    </w:p>
    <w:p w14:paraId="671F1550" w14:textId="77777777" w:rsid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sidRPr="004C08E7">
        <w:rPr>
          <w:rFonts w:ascii="Times New Roman" w:hAnsi="Times New Roman" w:cs="Times New Roman"/>
        </w:rPr>
        <w:tab/>
        <w:t>A.</w:t>
      </w:r>
      <w:r w:rsidRPr="004C08E7">
        <w:rPr>
          <w:rFonts w:ascii="Times New Roman" w:hAnsi="Times New Roman" w:cs="Times New Roman"/>
        </w:rPr>
        <w:tab/>
        <w:t xml:space="preserve">She directed me to the Director, Mr Mativenga.  She indicated that she was owed </w:t>
      </w:r>
      <w:r w:rsidRPr="004C08E7">
        <w:rPr>
          <w:rFonts w:ascii="Times New Roman" w:hAnsi="Times New Roman" w:cs="Times New Roman"/>
        </w:rPr>
        <w:tab/>
      </w:r>
      <w:r w:rsidRPr="004C08E7">
        <w:rPr>
          <w:rFonts w:ascii="Times New Roman" w:hAnsi="Times New Roman" w:cs="Times New Roman"/>
        </w:rPr>
        <w:tab/>
      </w:r>
      <w:r w:rsidRPr="004C08E7">
        <w:rPr>
          <w:rFonts w:ascii="Times New Roman" w:hAnsi="Times New Roman" w:cs="Times New Roman"/>
        </w:rPr>
        <w:tab/>
        <w:t xml:space="preserve">money thus the payment would be from that. </w:t>
      </w:r>
    </w:p>
    <w:p w14:paraId="4A957577" w14:textId="77777777" w:rsid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Pr>
          <w:rFonts w:ascii="Times New Roman" w:hAnsi="Times New Roman" w:cs="Times New Roman"/>
        </w:rPr>
        <w:tab/>
        <w:t>Q.</w:t>
      </w:r>
      <w:r>
        <w:rPr>
          <w:rFonts w:ascii="Times New Roman" w:hAnsi="Times New Roman" w:cs="Times New Roman"/>
        </w:rPr>
        <w:tab/>
        <w:t>How much did you get?</w:t>
      </w:r>
    </w:p>
    <w:p w14:paraId="2BF190A7" w14:textId="7C348667" w:rsidR="004C08E7" w:rsidRDefault="004C08E7" w:rsidP="004C08E7">
      <w:pPr>
        <w:pStyle w:val="ListParagraph"/>
        <w:tabs>
          <w:tab w:val="left" w:pos="990"/>
        </w:tabs>
        <w:spacing w:after="0" w:line="240" w:lineRule="auto"/>
        <w:ind w:left="0" w:firstLine="900"/>
        <w:jc w:val="both"/>
        <w:rPr>
          <w:rFonts w:ascii="Times New Roman" w:hAnsi="Times New Roman" w:cs="Times New Roman"/>
        </w:rPr>
      </w:pPr>
      <w:r>
        <w:rPr>
          <w:rFonts w:ascii="Times New Roman" w:hAnsi="Times New Roman" w:cs="Times New Roman"/>
        </w:rPr>
        <w:tab/>
        <w:t>A.</w:t>
      </w:r>
      <w:r>
        <w:rPr>
          <w:rFonts w:ascii="Times New Roman" w:hAnsi="Times New Roman" w:cs="Times New Roman"/>
        </w:rPr>
        <w:tab/>
        <w:t xml:space="preserve">US$2 000 which was split into part payments US$1 000 which was paid before deadline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rest was paid after.”</w:t>
      </w:r>
      <w:r w:rsidRPr="004C08E7">
        <w:rPr>
          <w:rFonts w:ascii="Times New Roman" w:hAnsi="Times New Roman" w:cs="Times New Roman"/>
        </w:rPr>
        <w:t xml:space="preserve"> </w:t>
      </w:r>
    </w:p>
    <w:p w14:paraId="0C0B4F97" w14:textId="77777777" w:rsidR="00402F02" w:rsidRDefault="00402F02" w:rsidP="004C08E7">
      <w:pPr>
        <w:pStyle w:val="ListParagraph"/>
        <w:tabs>
          <w:tab w:val="left" w:pos="990"/>
        </w:tabs>
        <w:spacing w:after="0" w:line="240" w:lineRule="auto"/>
        <w:ind w:left="0" w:firstLine="900"/>
        <w:jc w:val="both"/>
        <w:rPr>
          <w:rFonts w:ascii="Times New Roman" w:hAnsi="Times New Roman" w:cs="Times New Roman"/>
        </w:rPr>
      </w:pPr>
    </w:p>
    <w:p w14:paraId="5F9BF8EC" w14:textId="77777777" w:rsidR="00402F02" w:rsidRDefault="00402F02"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A reading of the above evidence proves that first respondent did confirm in examination in chief that he indeed received money from the third respondent. </w:t>
      </w:r>
    </w:p>
    <w:p w14:paraId="3755F7D7" w14:textId="4018DA57" w:rsidR="00641E21" w:rsidRDefault="00402F02"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lastRenderedPageBreak/>
        <w:t xml:space="preserve">It follows therefore that the </w:t>
      </w:r>
      <w:r w:rsidR="00BE04EC">
        <w:rPr>
          <w:rFonts w:ascii="Times New Roman" w:hAnsi="Times New Roman" w:cs="Times New Roman"/>
          <w:sz w:val="24"/>
          <w:szCs w:val="24"/>
        </w:rPr>
        <w:t xml:space="preserve">fifth </w:t>
      </w:r>
      <w:r>
        <w:rPr>
          <w:rFonts w:ascii="Times New Roman" w:hAnsi="Times New Roman" w:cs="Times New Roman"/>
          <w:sz w:val="24"/>
          <w:szCs w:val="24"/>
        </w:rPr>
        <w:t xml:space="preserve">ground of appeal is factually </w:t>
      </w:r>
      <w:r w:rsidR="00641E21">
        <w:rPr>
          <w:rFonts w:ascii="Times New Roman" w:hAnsi="Times New Roman" w:cs="Times New Roman"/>
          <w:sz w:val="24"/>
          <w:szCs w:val="24"/>
        </w:rPr>
        <w:t>incorrect, as the record of proceedings proves otherwise</w:t>
      </w:r>
      <w:r w:rsidR="00BE04EC">
        <w:rPr>
          <w:rFonts w:ascii="Times New Roman" w:hAnsi="Times New Roman" w:cs="Times New Roman"/>
          <w:sz w:val="24"/>
          <w:szCs w:val="24"/>
        </w:rPr>
        <w:t xml:space="preserve"> and is also dismissed.</w:t>
      </w:r>
    </w:p>
    <w:p w14:paraId="7D004001" w14:textId="77777777" w:rsidR="00641E21" w:rsidRDefault="00641E21"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 xml:space="preserve">In the circumstances I find that the appeal stands to be dismissed.  </w:t>
      </w:r>
    </w:p>
    <w:p w14:paraId="14C3C600" w14:textId="77777777" w:rsidR="00641E21" w:rsidRDefault="00641E21"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First respondent proposes that costs be awarded on a higher scale on the combined grounds, that appellant employed delaying tactics, applied for joinder, absolution from the instance and maintained this appeal on meritless grounds.</w:t>
      </w:r>
    </w:p>
    <w:p w14:paraId="3A9C974A" w14:textId="4648CCD5" w:rsidR="00641E21" w:rsidRDefault="00641E21"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I find however that appellant made applications that are permissible at law. While her grounds have all be dismissed in exercising judicial discretion</w:t>
      </w:r>
      <w:r w:rsidR="00BE04EC">
        <w:rPr>
          <w:rFonts w:ascii="Times New Roman" w:hAnsi="Times New Roman" w:cs="Times New Roman"/>
          <w:sz w:val="24"/>
          <w:szCs w:val="24"/>
        </w:rPr>
        <w:t xml:space="preserve"> I find</w:t>
      </w:r>
      <w:r>
        <w:rPr>
          <w:rFonts w:ascii="Times New Roman" w:hAnsi="Times New Roman" w:cs="Times New Roman"/>
          <w:sz w:val="24"/>
          <w:szCs w:val="24"/>
        </w:rPr>
        <w:t xml:space="preserve"> no reason to </w:t>
      </w:r>
      <w:r w:rsidR="00BE04EC">
        <w:rPr>
          <w:rFonts w:ascii="Times New Roman" w:hAnsi="Times New Roman" w:cs="Times New Roman"/>
          <w:sz w:val="24"/>
          <w:szCs w:val="24"/>
        </w:rPr>
        <w:t xml:space="preserve">mulct her </w:t>
      </w:r>
      <w:r>
        <w:rPr>
          <w:rFonts w:ascii="Times New Roman" w:hAnsi="Times New Roman" w:cs="Times New Roman"/>
          <w:sz w:val="24"/>
          <w:szCs w:val="24"/>
        </w:rPr>
        <w:t>with higher costs in the circumstances.</w:t>
      </w:r>
    </w:p>
    <w:p w14:paraId="4A53E209" w14:textId="77777777" w:rsidR="00641E21" w:rsidRDefault="00641E21" w:rsidP="00402F02">
      <w:pPr>
        <w:pStyle w:val="ListParagraph"/>
        <w:tabs>
          <w:tab w:val="left" w:pos="990"/>
        </w:tabs>
        <w:spacing w:after="0" w:line="360" w:lineRule="auto"/>
        <w:ind w:left="0" w:firstLine="900"/>
        <w:jc w:val="both"/>
        <w:rPr>
          <w:rFonts w:ascii="Times New Roman" w:hAnsi="Times New Roman" w:cs="Times New Roman"/>
          <w:sz w:val="24"/>
          <w:szCs w:val="24"/>
        </w:rPr>
      </w:pPr>
      <w:r w:rsidRPr="004868D4">
        <w:rPr>
          <w:rFonts w:ascii="Times New Roman" w:hAnsi="Times New Roman" w:cs="Times New Roman"/>
          <w:b/>
          <w:sz w:val="24"/>
          <w:szCs w:val="24"/>
        </w:rPr>
        <w:t>I therefore order as follows</w:t>
      </w:r>
      <w:r>
        <w:rPr>
          <w:rFonts w:ascii="Times New Roman" w:hAnsi="Times New Roman" w:cs="Times New Roman"/>
          <w:sz w:val="24"/>
          <w:szCs w:val="24"/>
        </w:rPr>
        <w:t>:-</w:t>
      </w:r>
    </w:p>
    <w:p w14:paraId="28F90D54" w14:textId="33EF1ACD" w:rsidR="00402F02" w:rsidRPr="00402F02" w:rsidRDefault="004868D4" w:rsidP="00402F02">
      <w:pPr>
        <w:pStyle w:val="ListParagraph"/>
        <w:tabs>
          <w:tab w:val="left" w:pos="990"/>
        </w:tabs>
        <w:spacing w:after="0" w:line="360" w:lineRule="auto"/>
        <w:ind w:left="0" w:firstLine="90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appeal be and is hereby dismissed with costs.</w:t>
      </w:r>
      <w:r w:rsidR="00641E21">
        <w:rPr>
          <w:rFonts w:ascii="Times New Roman" w:hAnsi="Times New Roman" w:cs="Times New Roman"/>
          <w:sz w:val="24"/>
          <w:szCs w:val="24"/>
        </w:rPr>
        <w:t xml:space="preserve">   </w:t>
      </w:r>
      <w:r w:rsidR="00402F02">
        <w:rPr>
          <w:rFonts w:ascii="Times New Roman" w:hAnsi="Times New Roman" w:cs="Times New Roman"/>
          <w:sz w:val="24"/>
          <w:szCs w:val="24"/>
        </w:rPr>
        <w:t xml:space="preserve"> </w:t>
      </w:r>
    </w:p>
    <w:p w14:paraId="32C99D95" w14:textId="77777777" w:rsidR="002E3746" w:rsidRPr="004C08E7" w:rsidRDefault="002E3746" w:rsidP="002E3746">
      <w:pPr>
        <w:pStyle w:val="ListParagraph"/>
        <w:tabs>
          <w:tab w:val="left" w:pos="851"/>
        </w:tabs>
        <w:spacing w:after="0" w:line="240" w:lineRule="auto"/>
        <w:ind w:left="1215"/>
        <w:jc w:val="both"/>
        <w:rPr>
          <w:rFonts w:ascii="Times New Roman" w:hAnsi="Times New Roman" w:cs="Times New Roman"/>
        </w:rPr>
      </w:pPr>
    </w:p>
    <w:p w14:paraId="2139B733" w14:textId="50A05AD6" w:rsidR="007B220D" w:rsidRPr="004C08E7" w:rsidRDefault="00671170" w:rsidP="002E3746">
      <w:pPr>
        <w:pStyle w:val="ListParagraph"/>
        <w:tabs>
          <w:tab w:val="left" w:pos="851"/>
        </w:tabs>
        <w:spacing w:after="0" w:line="240" w:lineRule="auto"/>
        <w:ind w:left="1215"/>
        <w:jc w:val="both"/>
        <w:rPr>
          <w:rFonts w:ascii="Times New Roman" w:hAnsi="Times New Roman" w:cs="Times New Roman"/>
        </w:rPr>
      </w:pPr>
      <w:r w:rsidRPr="004C08E7">
        <w:rPr>
          <w:rFonts w:ascii="Times New Roman" w:hAnsi="Times New Roman" w:cs="Times New Roman"/>
        </w:rPr>
        <w:t xml:space="preserve">  </w:t>
      </w:r>
      <w:r w:rsidR="00472CFF" w:rsidRPr="004C08E7">
        <w:rPr>
          <w:rFonts w:ascii="Times New Roman" w:hAnsi="Times New Roman" w:cs="Times New Roman"/>
        </w:rPr>
        <w:t xml:space="preserve">  </w:t>
      </w:r>
      <w:r w:rsidR="00934D04" w:rsidRPr="004C08E7">
        <w:rPr>
          <w:rFonts w:ascii="Times New Roman" w:hAnsi="Times New Roman" w:cs="Times New Roman"/>
        </w:rPr>
        <w:t xml:space="preserve"> </w:t>
      </w:r>
      <w:r w:rsidR="00433F95" w:rsidRPr="004C08E7">
        <w:rPr>
          <w:rFonts w:ascii="Times New Roman" w:hAnsi="Times New Roman" w:cs="Times New Roman"/>
        </w:rPr>
        <w:t xml:space="preserve"> </w:t>
      </w:r>
      <w:r w:rsidR="009811B7" w:rsidRPr="004C08E7">
        <w:rPr>
          <w:rFonts w:ascii="Times New Roman" w:hAnsi="Times New Roman" w:cs="Times New Roman"/>
        </w:rPr>
        <w:t xml:space="preserve"> </w:t>
      </w:r>
      <w:r w:rsidR="0039745B" w:rsidRPr="004C08E7">
        <w:rPr>
          <w:rFonts w:ascii="Times New Roman" w:hAnsi="Times New Roman" w:cs="Times New Roman"/>
        </w:rPr>
        <w:t xml:space="preserve"> </w:t>
      </w:r>
    </w:p>
    <w:p w14:paraId="7657C641" w14:textId="77777777" w:rsidR="00E9019B" w:rsidRDefault="00DF1054" w:rsidP="004868D4">
      <w:pPr>
        <w:pStyle w:val="ListParagraph"/>
        <w:tabs>
          <w:tab w:val="left" w:pos="851"/>
        </w:tabs>
        <w:spacing w:after="0" w:line="240" w:lineRule="auto"/>
        <w:ind w:left="0" w:firstLine="810"/>
        <w:jc w:val="both"/>
        <w:rPr>
          <w:rFonts w:ascii="Times New Roman" w:hAnsi="Times New Roman" w:cs="Times New Roman"/>
        </w:rPr>
      </w:pPr>
      <w:r w:rsidRPr="004C08E7">
        <w:rPr>
          <w:rFonts w:ascii="Times New Roman" w:hAnsi="Times New Roman" w:cs="Times New Roman"/>
        </w:rPr>
        <w:t xml:space="preserve">   </w:t>
      </w:r>
      <w:r w:rsidR="001B5DB3" w:rsidRPr="004C08E7">
        <w:rPr>
          <w:rFonts w:ascii="Times New Roman" w:hAnsi="Times New Roman" w:cs="Times New Roman"/>
        </w:rPr>
        <w:t xml:space="preserve">  </w:t>
      </w:r>
      <w:r w:rsidR="00334BD0" w:rsidRPr="004C08E7">
        <w:rPr>
          <w:rFonts w:ascii="Times New Roman" w:hAnsi="Times New Roman" w:cs="Times New Roman"/>
        </w:rPr>
        <w:t xml:space="preserve">  </w:t>
      </w:r>
    </w:p>
    <w:p w14:paraId="7428EA0A" w14:textId="205D9A82" w:rsidR="008D170E" w:rsidRPr="008D170E" w:rsidRDefault="00E467A6" w:rsidP="004868D4">
      <w:pPr>
        <w:pStyle w:val="ListParagraph"/>
        <w:tabs>
          <w:tab w:val="left" w:pos="851"/>
        </w:tabs>
        <w:spacing w:after="0" w:line="240" w:lineRule="auto"/>
        <w:ind w:left="0" w:firstLine="810"/>
        <w:jc w:val="both"/>
        <w:rPr>
          <w:rFonts w:ascii="Times New Roman" w:hAnsi="Times New Roman" w:cs="Times New Roman"/>
        </w:rPr>
      </w:pPr>
      <w:r w:rsidRPr="004C08E7">
        <w:rPr>
          <w:rFonts w:ascii="Times New Roman" w:hAnsi="Times New Roman" w:cs="Times New Roman"/>
        </w:rPr>
        <w:t xml:space="preserve"> </w:t>
      </w:r>
    </w:p>
    <w:p w14:paraId="60A77CAA" w14:textId="77777777" w:rsidR="00E6186A" w:rsidRDefault="00E6186A" w:rsidP="00E9019B">
      <w:pPr>
        <w:pStyle w:val="ListParagraph"/>
        <w:tabs>
          <w:tab w:val="left" w:pos="900"/>
          <w:tab w:val="left" w:pos="1170"/>
        </w:tabs>
        <w:spacing w:after="0" w:line="360" w:lineRule="auto"/>
        <w:ind w:left="0"/>
        <w:jc w:val="both"/>
        <w:rPr>
          <w:rFonts w:ascii="Times New Roman" w:hAnsi="Times New Roman" w:cs="Times New Roman"/>
          <w:sz w:val="24"/>
          <w:szCs w:val="24"/>
        </w:rPr>
      </w:pPr>
      <w:r w:rsidRPr="00C717B0">
        <w:rPr>
          <w:rFonts w:ascii="Times New Roman" w:hAnsi="Times New Roman" w:cs="Times New Roman"/>
          <w:smallCaps/>
          <w:sz w:val="24"/>
          <w:szCs w:val="24"/>
        </w:rPr>
        <w:t>Wamambo J</w:t>
      </w:r>
      <w:r>
        <w:rPr>
          <w:rFonts w:ascii="Times New Roman" w:hAnsi="Times New Roman" w:cs="Times New Roman"/>
          <w:sz w:val="24"/>
          <w:szCs w:val="24"/>
        </w:rPr>
        <w:t>:……………………………………</w:t>
      </w:r>
      <w:r w:rsidR="004F64DA">
        <w:rPr>
          <w:rFonts w:ascii="Times New Roman" w:hAnsi="Times New Roman" w:cs="Times New Roman"/>
          <w:sz w:val="24"/>
          <w:szCs w:val="24"/>
        </w:rPr>
        <w:t>……….</w:t>
      </w:r>
    </w:p>
    <w:p w14:paraId="1466697E" w14:textId="77777777" w:rsidR="00E6186A" w:rsidRDefault="00E6186A" w:rsidP="00A31AEF">
      <w:pPr>
        <w:pStyle w:val="ListParagraph"/>
        <w:tabs>
          <w:tab w:val="left" w:pos="900"/>
          <w:tab w:val="left" w:pos="1170"/>
        </w:tabs>
        <w:spacing w:after="0" w:line="360" w:lineRule="auto"/>
        <w:ind w:left="0" w:firstLine="720"/>
        <w:jc w:val="both"/>
        <w:rPr>
          <w:rFonts w:ascii="Times New Roman" w:hAnsi="Times New Roman" w:cs="Times New Roman"/>
          <w:sz w:val="24"/>
          <w:szCs w:val="24"/>
        </w:rPr>
      </w:pPr>
    </w:p>
    <w:p w14:paraId="37E9B12F" w14:textId="77777777" w:rsidR="00E6186A" w:rsidRDefault="00E6186A" w:rsidP="00A31AEF">
      <w:pPr>
        <w:pStyle w:val="ListParagraph"/>
        <w:tabs>
          <w:tab w:val="left" w:pos="900"/>
          <w:tab w:val="left" w:pos="1170"/>
        </w:tabs>
        <w:spacing w:after="0" w:line="360" w:lineRule="auto"/>
        <w:ind w:left="0" w:firstLine="720"/>
        <w:jc w:val="both"/>
        <w:rPr>
          <w:rFonts w:ascii="Times New Roman" w:hAnsi="Times New Roman" w:cs="Times New Roman"/>
          <w:sz w:val="24"/>
          <w:szCs w:val="24"/>
        </w:rPr>
      </w:pPr>
    </w:p>
    <w:p w14:paraId="41FD4079" w14:textId="77777777" w:rsidR="00E9019B" w:rsidRDefault="00E9019B" w:rsidP="00A31AEF">
      <w:pPr>
        <w:pStyle w:val="ListParagraph"/>
        <w:tabs>
          <w:tab w:val="left" w:pos="900"/>
          <w:tab w:val="left" w:pos="1170"/>
        </w:tabs>
        <w:spacing w:after="0" w:line="360" w:lineRule="auto"/>
        <w:ind w:left="0" w:firstLine="720"/>
        <w:jc w:val="both"/>
        <w:rPr>
          <w:rFonts w:ascii="Times New Roman" w:hAnsi="Times New Roman" w:cs="Times New Roman"/>
          <w:sz w:val="24"/>
          <w:szCs w:val="24"/>
        </w:rPr>
      </w:pPr>
    </w:p>
    <w:p w14:paraId="1B3F2A93" w14:textId="77777777" w:rsidR="00E6186A" w:rsidRDefault="00E6186A" w:rsidP="00E9019B">
      <w:pPr>
        <w:pStyle w:val="ListParagraph"/>
        <w:tabs>
          <w:tab w:val="left" w:pos="900"/>
          <w:tab w:val="left" w:pos="1170"/>
        </w:tabs>
        <w:spacing w:after="0" w:line="360" w:lineRule="auto"/>
        <w:ind w:left="0"/>
        <w:jc w:val="both"/>
        <w:rPr>
          <w:rFonts w:ascii="Times New Roman" w:hAnsi="Times New Roman" w:cs="Times New Roman"/>
          <w:sz w:val="24"/>
          <w:szCs w:val="24"/>
        </w:rPr>
      </w:pPr>
      <w:r w:rsidRPr="00C717B0">
        <w:rPr>
          <w:rFonts w:ascii="Times New Roman" w:hAnsi="Times New Roman" w:cs="Times New Roman"/>
          <w:smallCaps/>
          <w:sz w:val="24"/>
          <w:szCs w:val="24"/>
        </w:rPr>
        <w:t>Muchawa J</w:t>
      </w:r>
      <w:r>
        <w:rPr>
          <w:rFonts w:ascii="Times New Roman" w:hAnsi="Times New Roman" w:cs="Times New Roman"/>
          <w:sz w:val="24"/>
          <w:szCs w:val="24"/>
        </w:rPr>
        <w:t>:</w:t>
      </w:r>
      <w:r w:rsidR="004F64DA">
        <w:rPr>
          <w:rFonts w:ascii="Times New Roman" w:hAnsi="Times New Roman" w:cs="Times New Roman"/>
          <w:sz w:val="24"/>
          <w:szCs w:val="24"/>
        </w:rPr>
        <w:t xml:space="preserve"> Agrees</w:t>
      </w:r>
      <w:r>
        <w:rPr>
          <w:rFonts w:ascii="Times New Roman" w:hAnsi="Times New Roman" w:cs="Times New Roman"/>
          <w:sz w:val="24"/>
          <w:szCs w:val="24"/>
        </w:rPr>
        <w:t>…………………………………….</w:t>
      </w:r>
      <w:r w:rsidR="004F64DA">
        <w:rPr>
          <w:rFonts w:ascii="Times New Roman" w:hAnsi="Times New Roman" w:cs="Times New Roman"/>
          <w:sz w:val="24"/>
          <w:szCs w:val="24"/>
        </w:rPr>
        <w:t xml:space="preserve"> </w:t>
      </w:r>
    </w:p>
    <w:p w14:paraId="6150FC5A" w14:textId="77777777" w:rsidR="00E6186A" w:rsidRDefault="00E6186A" w:rsidP="00A31AEF">
      <w:pPr>
        <w:pStyle w:val="ListParagraph"/>
        <w:tabs>
          <w:tab w:val="left" w:pos="900"/>
          <w:tab w:val="left" w:pos="1170"/>
        </w:tabs>
        <w:spacing w:after="0" w:line="360" w:lineRule="auto"/>
        <w:ind w:left="0" w:firstLine="720"/>
        <w:jc w:val="both"/>
        <w:rPr>
          <w:rFonts w:ascii="Times New Roman" w:hAnsi="Times New Roman" w:cs="Times New Roman"/>
          <w:sz w:val="24"/>
          <w:szCs w:val="24"/>
        </w:rPr>
      </w:pPr>
    </w:p>
    <w:p w14:paraId="7AEDF650" w14:textId="77777777" w:rsidR="00ED47D2" w:rsidRDefault="00E6186A" w:rsidP="00E6186A">
      <w:pPr>
        <w:pStyle w:val="ListParagraph"/>
        <w:tabs>
          <w:tab w:val="left" w:pos="900"/>
          <w:tab w:val="left" w:pos="1170"/>
        </w:tabs>
        <w:spacing w:after="0" w:line="360" w:lineRule="auto"/>
        <w:ind w:left="0" w:firstLine="720"/>
        <w:jc w:val="both"/>
        <w:rPr>
          <w:rFonts w:ascii="Times New Roman" w:hAnsi="Times New Roman" w:cs="Times New Roman"/>
        </w:rPr>
      </w:pPr>
      <w:r>
        <w:rPr>
          <w:rFonts w:ascii="Times New Roman" w:hAnsi="Times New Roman" w:cs="Times New Roman"/>
          <w:sz w:val="24"/>
          <w:szCs w:val="24"/>
        </w:rPr>
        <w:t xml:space="preserve">  </w:t>
      </w:r>
      <w:r w:rsidR="00ED47D2" w:rsidRPr="00DE04EE">
        <w:rPr>
          <w:rFonts w:ascii="Times New Roman" w:hAnsi="Times New Roman" w:cs="Times New Roman"/>
          <w:i/>
          <w:sz w:val="24"/>
          <w:szCs w:val="24"/>
        </w:rPr>
        <w:t xml:space="preserve"> </w:t>
      </w:r>
      <w:r w:rsidR="00ED47D2" w:rsidRPr="00DE04EE">
        <w:rPr>
          <w:rFonts w:ascii="Times New Roman" w:hAnsi="Times New Roman" w:cs="Times New Roman"/>
        </w:rPr>
        <w:t xml:space="preserve"> </w:t>
      </w:r>
    </w:p>
    <w:p w14:paraId="64AEC2B9" w14:textId="77777777" w:rsidR="00A9350C" w:rsidRDefault="00A9350C" w:rsidP="00727AFF">
      <w:pPr>
        <w:spacing w:after="0" w:line="240" w:lineRule="auto"/>
        <w:jc w:val="both"/>
        <w:rPr>
          <w:rFonts w:ascii="Times New Roman" w:hAnsi="Times New Roman" w:cs="Times New Roman"/>
          <w:i/>
          <w:sz w:val="24"/>
          <w:szCs w:val="24"/>
        </w:rPr>
      </w:pPr>
    </w:p>
    <w:p w14:paraId="1F71258D" w14:textId="77777777" w:rsidR="00A9350C" w:rsidRDefault="00A9350C" w:rsidP="00727AFF">
      <w:pPr>
        <w:spacing w:after="0" w:line="240" w:lineRule="auto"/>
        <w:jc w:val="both"/>
        <w:rPr>
          <w:rFonts w:ascii="Times New Roman" w:hAnsi="Times New Roman" w:cs="Times New Roman"/>
          <w:i/>
          <w:sz w:val="24"/>
          <w:szCs w:val="24"/>
        </w:rPr>
      </w:pPr>
    </w:p>
    <w:p w14:paraId="52BA4CBE" w14:textId="11D00B37" w:rsidR="000355DB" w:rsidRPr="00727AFF" w:rsidRDefault="004868D4" w:rsidP="00727AFF">
      <w:pPr>
        <w:spacing w:after="0" w:line="240" w:lineRule="auto"/>
        <w:jc w:val="both"/>
        <w:rPr>
          <w:rFonts w:ascii="Times New Roman" w:hAnsi="Times New Roman" w:cs="Times New Roman"/>
        </w:rPr>
      </w:pPr>
      <w:r>
        <w:rPr>
          <w:rFonts w:ascii="Times New Roman" w:hAnsi="Times New Roman" w:cs="Times New Roman"/>
          <w:i/>
          <w:sz w:val="24"/>
          <w:szCs w:val="24"/>
        </w:rPr>
        <w:t>Musengi &amp; Sigauke</w:t>
      </w:r>
      <w:r w:rsidR="00D32D93">
        <w:rPr>
          <w:rFonts w:ascii="Times New Roman" w:hAnsi="Times New Roman" w:cs="Times New Roman"/>
          <w:i/>
          <w:sz w:val="24"/>
          <w:szCs w:val="24"/>
        </w:rPr>
        <w:t>,</w:t>
      </w:r>
      <w:r w:rsidR="000355DB">
        <w:rPr>
          <w:rFonts w:ascii="Times New Roman" w:hAnsi="Times New Roman" w:cs="Times New Roman"/>
          <w:sz w:val="24"/>
          <w:szCs w:val="24"/>
        </w:rPr>
        <w:t xml:space="preserve"> </w:t>
      </w:r>
      <w:r>
        <w:rPr>
          <w:rFonts w:ascii="Times New Roman" w:hAnsi="Times New Roman" w:cs="Times New Roman"/>
          <w:sz w:val="24"/>
          <w:szCs w:val="24"/>
        </w:rPr>
        <w:t>appella</w:t>
      </w:r>
      <w:r w:rsidR="006A5DB4">
        <w:rPr>
          <w:rFonts w:ascii="Times New Roman" w:hAnsi="Times New Roman" w:cs="Times New Roman"/>
          <w:sz w:val="24"/>
          <w:szCs w:val="24"/>
        </w:rPr>
        <w:t>nt</w:t>
      </w:r>
      <w:r w:rsidR="00D32D93">
        <w:rPr>
          <w:rFonts w:ascii="Times New Roman" w:hAnsi="Times New Roman" w:cs="Times New Roman"/>
          <w:sz w:val="24"/>
          <w:szCs w:val="24"/>
        </w:rPr>
        <w:t>’s</w:t>
      </w:r>
      <w:r w:rsidR="000355DB">
        <w:rPr>
          <w:rFonts w:ascii="Times New Roman" w:hAnsi="Times New Roman" w:cs="Times New Roman"/>
          <w:sz w:val="24"/>
          <w:szCs w:val="24"/>
        </w:rPr>
        <w:t xml:space="preserve"> legal practitioner</w:t>
      </w:r>
      <w:r w:rsidR="00D32D93">
        <w:rPr>
          <w:rFonts w:ascii="Times New Roman" w:hAnsi="Times New Roman" w:cs="Times New Roman"/>
          <w:sz w:val="24"/>
          <w:szCs w:val="24"/>
        </w:rPr>
        <w:t>s</w:t>
      </w:r>
    </w:p>
    <w:p w14:paraId="501EE98B" w14:textId="7A653F55" w:rsidR="00C44795" w:rsidRPr="000355DB" w:rsidRDefault="004868D4" w:rsidP="00727AF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Mugomeza &amp; Mazhindu</w:t>
      </w:r>
      <w:r w:rsidR="000355DB" w:rsidRPr="000355DB">
        <w:rPr>
          <w:rFonts w:ascii="Times New Roman" w:hAnsi="Times New Roman" w:cs="Times New Roman"/>
          <w:i/>
          <w:sz w:val="24"/>
          <w:szCs w:val="24"/>
        </w:rPr>
        <w:t>,</w:t>
      </w:r>
      <w:r w:rsidR="000355DB">
        <w:rPr>
          <w:rFonts w:ascii="Times New Roman" w:hAnsi="Times New Roman" w:cs="Times New Roman"/>
          <w:sz w:val="24"/>
          <w:szCs w:val="24"/>
        </w:rPr>
        <w:t xml:space="preserve"> </w:t>
      </w:r>
      <w:r w:rsidR="004F64DA">
        <w:rPr>
          <w:rFonts w:ascii="Times New Roman" w:hAnsi="Times New Roman" w:cs="Times New Roman"/>
          <w:sz w:val="24"/>
          <w:szCs w:val="24"/>
        </w:rPr>
        <w:t>respondent</w:t>
      </w:r>
      <w:r w:rsidR="00413C57">
        <w:rPr>
          <w:rFonts w:ascii="Times New Roman" w:hAnsi="Times New Roman" w:cs="Times New Roman"/>
          <w:sz w:val="24"/>
          <w:szCs w:val="24"/>
        </w:rPr>
        <w:t>s</w:t>
      </w:r>
      <w:r>
        <w:rPr>
          <w:rFonts w:ascii="Times New Roman" w:hAnsi="Times New Roman" w:cs="Times New Roman"/>
          <w:sz w:val="24"/>
          <w:szCs w:val="24"/>
        </w:rPr>
        <w:t>’</w:t>
      </w:r>
      <w:r w:rsidR="00413C57">
        <w:rPr>
          <w:rFonts w:ascii="Times New Roman" w:hAnsi="Times New Roman" w:cs="Times New Roman"/>
          <w:sz w:val="24"/>
          <w:szCs w:val="24"/>
        </w:rPr>
        <w:t xml:space="preserve"> </w:t>
      </w:r>
      <w:r w:rsidR="000355DB">
        <w:rPr>
          <w:rFonts w:ascii="Times New Roman" w:hAnsi="Times New Roman" w:cs="Times New Roman"/>
          <w:sz w:val="24"/>
          <w:szCs w:val="24"/>
        </w:rPr>
        <w:t xml:space="preserve">legal practitioners </w:t>
      </w:r>
    </w:p>
    <w:sectPr w:rsidR="00C44795" w:rsidRPr="000355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60BD7" w14:textId="77777777" w:rsidR="007446F4" w:rsidRDefault="007446F4" w:rsidP="00804BDD">
      <w:pPr>
        <w:spacing w:after="0" w:line="240" w:lineRule="auto"/>
      </w:pPr>
      <w:r>
        <w:separator/>
      </w:r>
    </w:p>
  </w:endnote>
  <w:endnote w:type="continuationSeparator" w:id="0">
    <w:p w14:paraId="48636F5C" w14:textId="77777777" w:rsidR="007446F4" w:rsidRDefault="007446F4" w:rsidP="00804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3B302" w14:textId="77777777" w:rsidR="007446F4" w:rsidRDefault="007446F4" w:rsidP="00804BDD">
      <w:pPr>
        <w:spacing w:after="0" w:line="240" w:lineRule="auto"/>
      </w:pPr>
      <w:r>
        <w:separator/>
      </w:r>
    </w:p>
  </w:footnote>
  <w:footnote w:type="continuationSeparator" w:id="0">
    <w:p w14:paraId="2B41E127" w14:textId="77777777" w:rsidR="007446F4" w:rsidRDefault="007446F4" w:rsidP="00804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197514"/>
      <w:docPartObj>
        <w:docPartGallery w:val="Page Numbers (Top of Page)"/>
        <w:docPartUnique/>
      </w:docPartObj>
    </w:sdtPr>
    <w:sdtEndPr>
      <w:rPr>
        <w:noProof/>
      </w:rPr>
    </w:sdtEndPr>
    <w:sdtContent>
      <w:p w14:paraId="05095B20" w14:textId="749439E5" w:rsidR="00247C80" w:rsidRDefault="00247C80">
        <w:pPr>
          <w:pStyle w:val="Header"/>
          <w:jc w:val="right"/>
          <w:rPr>
            <w:noProof/>
          </w:rPr>
        </w:pPr>
        <w:r>
          <w:fldChar w:fldCharType="begin"/>
        </w:r>
        <w:r>
          <w:instrText xml:space="preserve"> PAGE   \* MERGEFORMAT </w:instrText>
        </w:r>
        <w:r>
          <w:fldChar w:fldCharType="separate"/>
        </w:r>
        <w:r w:rsidR="005B52B7">
          <w:rPr>
            <w:noProof/>
          </w:rPr>
          <w:t>1</w:t>
        </w:r>
        <w:r>
          <w:rPr>
            <w:noProof/>
          </w:rPr>
          <w:fldChar w:fldCharType="end"/>
        </w:r>
      </w:p>
      <w:p w14:paraId="52F982A3" w14:textId="46A2248C" w:rsidR="00247C80" w:rsidRDefault="00247C80">
        <w:pPr>
          <w:pStyle w:val="Header"/>
          <w:jc w:val="right"/>
          <w:rPr>
            <w:noProof/>
          </w:rPr>
        </w:pPr>
        <w:r>
          <w:rPr>
            <w:noProof/>
          </w:rPr>
          <w:t>HH</w:t>
        </w:r>
        <w:r w:rsidR="00FC10CF">
          <w:rPr>
            <w:noProof/>
          </w:rPr>
          <w:t xml:space="preserve"> </w:t>
        </w:r>
        <w:r w:rsidR="00C52E3D">
          <w:rPr>
            <w:noProof/>
          </w:rPr>
          <w:t>91-24</w:t>
        </w:r>
      </w:p>
      <w:p w14:paraId="491580E7" w14:textId="6E41D06B" w:rsidR="00247C80" w:rsidRDefault="00247C80">
        <w:pPr>
          <w:pStyle w:val="Header"/>
          <w:jc w:val="right"/>
        </w:pPr>
        <w:r>
          <w:rPr>
            <w:noProof/>
          </w:rPr>
          <w:t xml:space="preserve">CIV ‘A’ </w:t>
        </w:r>
        <w:r w:rsidR="00761A92">
          <w:rPr>
            <w:noProof/>
          </w:rPr>
          <w:t>137</w:t>
        </w:r>
        <w:r>
          <w:rPr>
            <w:noProof/>
          </w:rPr>
          <w:t>/22</w:t>
        </w:r>
      </w:p>
    </w:sdtContent>
  </w:sdt>
  <w:p w14:paraId="58FF0804" w14:textId="77777777" w:rsidR="00247C80" w:rsidRDefault="00247C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1479A"/>
    <w:multiLevelType w:val="hybridMultilevel"/>
    <w:tmpl w:val="9224DDB4"/>
    <w:lvl w:ilvl="0" w:tplc="06203C4C">
      <w:start w:val="1"/>
      <w:numFmt w:val="upperLetter"/>
      <w:lvlText w:val="%1."/>
      <w:lvlJc w:val="left"/>
      <w:pPr>
        <w:ind w:left="1215" w:hanging="360"/>
      </w:pPr>
      <w:rPr>
        <w:rFonts w:hint="default"/>
        <w:sz w:val="24"/>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 w15:restartNumberingAfterBreak="0">
    <w:nsid w:val="15B02801"/>
    <w:multiLevelType w:val="hybridMultilevel"/>
    <w:tmpl w:val="E7BCD9B0"/>
    <w:lvl w:ilvl="0" w:tplc="68F63198">
      <w:start w:val="1"/>
      <w:numFmt w:val="upperLetter"/>
      <w:lvlText w:val="%1."/>
      <w:lvlJc w:val="left"/>
      <w:pPr>
        <w:ind w:left="1211" w:hanging="360"/>
      </w:pPr>
      <w:rPr>
        <w:rFonts w:hint="default"/>
        <w:sz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DAA3811"/>
    <w:multiLevelType w:val="hybridMultilevel"/>
    <w:tmpl w:val="643851B6"/>
    <w:lvl w:ilvl="0" w:tplc="013EE51E">
      <w:start w:val="1"/>
      <w:numFmt w:val="decimal"/>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1F4374FF"/>
    <w:multiLevelType w:val="hybridMultilevel"/>
    <w:tmpl w:val="4C90933A"/>
    <w:lvl w:ilvl="0" w:tplc="17940B84">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2D943D55"/>
    <w:multiLevelType w:val="hybridMultilevel"/>
    <w:tmpl w:val="6FD81F64"/>
    <w:lvl w:ilvl="0" w:tplc="30090001">
      <w:start w:val="1"/>
      <w:numFmt w:val="bullet"/>
      <w:lvlText w:val=""/>
      <w:lvlJc w:val="left"/>
      <w:pPr>
        <w:ind w:left="1860" w:hanging="360"/>
      </w:pPr>
      <w:rPr>
        <w:rFonts w:ascii="Symbol" w:hAnsi="Symbol" w:hint="default"/>
      </w:rPr>
    </w:lvl>
    <w:lvl w:ilvl="1" w:tplc="30090003" w:tentative="1">
      <w:start w:val="1"/>
      <w:numFmt w:val="bullet"/>
      <w:lvlText w:val="o"/>
      <w:lvlJc w:val="left"/>
      <w:pPr>
        <w:ind w:left="2580" w:hanging="360"/>
      </w:pPr>
      <w:rPr>
        <w:rFonts w:ascii="Courier New" w:hAnsi="Courier New" w:cs="Courier New" w:hint="default"/>
      </w:rPr>
    </w:lvl>
    <w:lvl w:ilvl="2" w:tplc="30090005" w:tentative="1">
      <w:start w:val="1"/>
      <w:numFmt w:val="bullet"/>
      <w:lvlText w:val=""/>
      <w:lvlJc w:val="left"/>
      <w:pPr>
        <w:ind w:left="3300" w:hanging="360"/>
      </w:pPr>
      <w:rPr>
        <w:rFonts w:ascii="Wingdings" w:hAnsi="Wingdings" w:hint="default"/>
      </w:rPr>
    </w:lvl>
    <w:lvl w:ilvl="3" w:tplc="30090001" w:tentative="1">
      <w:start w:val="1"/>
      <w:numFmt w:val="bullet"/>
      <w:lvlText w:val=""/>
      <w:lvlJc w:val="left"/>
      <w:pPr>
        <w:ind w:left="4020" w:hanging="360"/>
      </w:pPr>
      <w:rPr>
        <w:rFonts w:ascii="Symbol" w:hAnsi="Symbol" w:hint="default"/>
      </w:rPr>
    </w:lvl>
    <w:lvl w:ilvl="4" w:tplc="30090003" w:tentative="1">
      <w:start w:val="1"/>
      <w:numFmt w:val="bullet"/>
      <w:lvlText w:val="o"/>
      <w:lvlJc w:val="left"/>
      <w:pPr>
        <w:ind w:left="4740" w:hanging="360"/>
      </w:pPr>
      <w:rPr>
        <w:rFonts w:ascii="Courier New" w:hAnsi="Courier New" w:cs="Courier New" w:hint="default"/>
      </w:rPr>
    </w:lvl>
    <w:lvl w:ilvl="5" w:tplc="30090005" w:tentative="1">
      <w:start w:val="1"/>
      <w:numFmt w:val="bullet"/>
      <w:lvlText w:val=""/>
      <w:lvlJc w:val="left"/>
      <w:pPr>
        <w:ind w:left="5460" w:hanging="360"/>
      </w:pPr>
      <w:rPr>
        <w:rFonts w:ascii="Wingdings" w:hAnsi="Wingdings" w:hint="default"/>
      </w:rPr>
    </w:lvl>
    <w:lvl w:ilvl="6" w:tplc="30090001" w:tentative="1">
      <w:start w:val="1"/>
      <w:numFmt w:val="bullet"/>
      <w:lvlText w:val=""/>
      <w:lvlJc w:val="left"/>
      <w:pPr>
        <w:ind w:left="6180" w:hanging="360"/>
      </w:pPr>
      <w:rPr>
        <w:rFonts w:ascii="Symbol" w:hAnsi="Symbol" w:hint="default"/>
      </w:rPr>
    </w:lvl>
    <w:lvl w:ilvl="7" w:tplc="30090003" w:tentative="1">
      <w:start w:val="1"/>
      <w:numFmt w:val="bullet"/>
      <w:lvlText w:val="o"/>
      <w:lvlJc w:val="left"/>
      <w:pPr>
        <w:ind w:left="6900" w:hanging="360"/>
      </w:pPr>
      <w:rPr>
        <w:rFonts w:ascii="Courier New" w:hAnsi="Courier New" w:cs="Courier New" w:hint="default"/>
      </w:rPr>
    </w:lvl>
    <w:lvl w:ilvl="8" w:tplc="30090005" w:tentative="1">
      <w:start w:val="1"/>
      <w:numFmt w:val="bullet"/>
      <w:lvlText w:val=""/>
      <w:lvlJc w:val="left"/>
      <w:pPr>
        <w:ind w:left="7620" w:hanging="360"/>
      </w:pPr>
      <w:rPr>
        <w:rFonts w:ascii="Wingdings" w:hAnsi="Wingdings" w:hint="default"/>
      </w:rPr>
    </w:lvl>
  </w:abstractNum>
  <w:abstractNum w:abstractNumId="5" w15:restartNumberingAfterBreak="0">
    <w:nsid w:val="2E0C492A"/>
    <w:multiLevelType w:val="hybridMultilevel"/>
    <w:tmpl w:val="7A4C2704"/>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2F80F26"/>
    <w:multiLevelType w:val="hybridMultilevel"/>
    <w:tmpl w:val="7598D4A8"/>
    <w:lvl w:ilvl="0" w:tplc="D832AD50">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C761CEF"/>
    <w:multiLevelType w:val="hybridMultilevel"/>
    <w:tmpl w:val="129C6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B12BB"/>
    <w:multiLevelType w:val="hybridMultilevel"/>
    <w:tmpl w:val="A6EC13F8"/>
    <w:lvl w:ilvl="0" w:tplc="3E9688C6">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8AD22B0"/>
    <w:multiLevelType w:val="hybridMultilevel"/>
    <w:tmpl w:val="69845E16"/>
    <w:lvl w:ilvl="0" w:tplc="10DAC7E6">
      <w:start w:val="1"/>
      <w:numFmt w:val="low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10" w15:restartNumberingAfterBreak="0">
    <w:nsid w:val="639D384D"/>
    <w:multiLevelType w:val="hybridMultilevel"/>
    <w:tmpl w:val="EE3ACDFA"/>
    <w:lvl w:ilvl="0" w:tplc="AD24B2CC">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6E947624"/>
    <w:multiLevelType w:val="hybridMultilevel"/>
    <w:tmpl w:val="33466D7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7FD60759"/>
    <w:multiLevelType w:val="hybridMultilevel"/>
    <w:tmpl w:val="0B0E68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0"/>
  </w:num>
  <w:num w:numId="3">
    <w:abstractNumId w:val="8"/>
  </w:num>
  <w:num w:numId="4">
    <w:abstractNumId w:val="6"/>
  </w:num>
  <w:num w:numId="5">
    <w:abstractNumId w:val="4"/>
  </w:num>
  <w:num w:numId="6">
    <w:abstractNumId w:val="2"/>
  </w:num>
  <w:num w:numId="7">
    <w:abstractNumId w:val="5"/>
  </w:num>
  <w:num w:numId="8">
    <w:abstractNumId w:val="12"/>
  </w:num>
  <w:num w:numId="9">
    <w:abstractNumId w:val="11"/>
  </w:num>
  <w:num w:numId="10">
    <w:abstractNumId w:val="9"/>
  </w:num>
  <w:num w:numId="11">
    <w:abstractNumId w:val="1"/>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95"/>
    <w:rsid w:val="00007D92"/>
    <w:rsid w:val="000140F1"/>
    <w:rsid w:val="00022BEF"/>
    <w:rsid w:val="00022CBB"/>
    <w:rsid w:val="00034C8D"/>
    <w:rsid w:val="000355DB"/>
    <w:rsid w:val="00037C18"/>
    <w:rsid w:val="000409F8"/>
    <w:rsid w:val="00040B41"/>
    <w:rsid w:val="0004578E"/>
    <w:rsid w:val="00045B3A"/>
    <w:rsid w:val="00080A27"/>
    <w:rsid w:val="000978CF"/>
    <w:rsid w:val="000A288E"/>
    <w:rsid w:val="000B088E"/>
    <w:rsid w:val="000B5474"/>
    <w:rsid w:val="000C1D9E"/>
    <w:rsid w:val="000C70D7"/>
    <w:rsid w:val="000F3FFC"/>
    <w:rsid w:val="000F57A1"/>
    <w:rsid w:val="000F5DB4"/>
    <w:rsid w:val="00112359"/>
    <w:rsid w:val="00120BB7"/>
    <w:rsid w:val="0012131B"/>
    <w:rsid w:val="00131EF5"/>
    <w:rsid w:val="00133C32"/>
    <w:rsid w:val="001344BC"/>
    <w:rsid w:val="001345FC"/>
    <w:rsid w:val="001404BB"/>
    <w:rsid w:val="00143396"/>
    <w:rsid w:val="001468B8"/>
    <w:rsid w:val="00147941"/>
    <w:rsid w:val="001608E6"/>
    <w:rsid w:val="00174E7A"/>
    <w:rsid w:val="001777EE"/>
    <w:rsid w:val="001836B9"/>
    <w:rsid w:val="00187612"/>
    <w:rsid w:val="001A1BFE"/>
    <w:rsid w:val="001B123B"/>
    <w:rsid w:val="001B5DB3"/>
    <w:rsid w:val="001D17EA"/>
    <w:rsid w:val="001D4F5A"/>
    <w:rsid w:val="001D5364"/>
    <w:rsid w:val="001E47E6"/>
    <w:rsid w:val="001F42F2"/>
    <w:rsid w:val="00232BBA"/>
    <w:rsid w:val="00236644"/>
    <w:rsid w:val="0024199F"/>
    <w:rsid w:val="00247C80"/>
    <w:rsid w:val="002555D7"/>
    <w:rsid w:val="00262D4D"/>
    <w:rsid w:val="0026575B"/>
    <w:rsid w:val="00274660"/>
    <w:rsid w:val="002760EB"/>
    <w:rsid w:val="0027678A"/>
    <w:rsid w:val="00277F93"/>
    <w:rsid w:val="0028052D"/>
    <w:rsid w:val="00296C9A"/>
    <w:rsid w:val="002A1A5C"/>
    <w:rsid w:val="002A2393"/>
    <w:rsid w:val="002C6EB7"/>
    <w:rsid w:val="002E31C6"/>
    <w:rsid w:val="002E3746"/>
    <w:rsid w:val="002F3E98"/>
    <w:rsid w:val="002F5DA7"/>
    <w:rsid w:val="002F75B5"/>
    <w:rsid w:val="003009D1"/>
    <w:rsid w:val="00302B6F"/>
    <w:rsid w:val="003030F3"/>
    <w:rsid w:val="00306845"/>
    <w:rsid w:val="003210B3"/>
    <w:rsid w:val="00333B7B"/>
    <w:rsid w:val="00334BD0"/>
    <w:rsid w:val="0033734A"/>
    <w:rsid w:val="003535C5"/>
    <w:rsid w:val="00357433"/>
    <w:rsid w:val="00380991"/>
    <w:rsid w:val="00385627"/>
    <w:rsid w:val="003943F3"/>
    <w:rsid w:val="0039549A"/>
    <w:rsid w:val="0039745B"/>
    <w:rsid w:val="003B041C"/>
    <w:rsid w:val="003C2730"/>
    <w:rsid w:val="003C6F8D"/>
    <w:rsid w:val="003D1E84"/>
    <w:rsid w:val="003D20DE"/>
    <w:rsid w:val="003D4E7E"/>
    <w:rsid w:val="003F0ECF"/>
    <w:rsid w:val="004004B3"/>
    <w:rsid w:val="00402F02"/>
    <w:rsid w:val="00411D73"/>
    <w:rsid w:val="00413C57"/>
    <w:rsid w:val="00413F56"/>
    <w:rsid w:val="004204E9"/>
    <w:rsid w:val="00420CEC"/>
    <w:rsid w:val="0042147E"/>
    <w:rsid w:val="00430243"/>
    <w:rsid w:val="004303EA"/>
    <w:rsid w:val="00433F95"/>
    <w:rsid w:val="00443757"/>
    <w:rsid w:val="00446C63"/>
    <w:rsid w:val="004576B4"/>
    <w:rsid w:val="00462334"/>
    <w:rsid w:val="00463815"/>
    <w:rsid w:val="00467156"/>
    <w:rsid w:val="00472CFF"/>
    <w:rsid w:val="0048395C"/>
    <w:rsid w:val="004868D4"/>
    <w:rsid w:val="0049543C"/>
    <w:rsid w:val="004B1913"/>
    <w:rsid w:val="004B32DC"/>
    <w:rsid w:val="004B36B6"/>
    <w:rsid w:val="004C08E7"/>
    <w:rsid w:val="004C3FC6"/>
    <w:rsid w:val="004C3FF3"/>
    <w:rsid w:val="004D2E03"/>
    <w:rsid w:val="004D5353"/>
    <w:rsid w:val="004D6F6A"/>
    <w:rsid w:val="004F64DA"/>
    <w:rsid w:val="005017E0"/>
    <w:rsid w:val="00501CEB"/>
    <w:rsid w:val="00505EBE"/>
    <w:rsid w:val="00507830"/>
    <w:rsid w:val="00522BE5"/>
    <w:rsid w:val="00525B05"/>
    <w:rsid w:val="0052672D"/>
    <w:rsid w:val="00541D44"/>
    <w:rsid w:val="005619B9"/>
    <w:rsid w:val="00571AD1"/>
    <w:rsid w:val="00571B86"/>
    <w:rsid w:val="00582D58"/>
    <w:rsid w:val="00596509"/>
    <w:rsid w:val="005B52B7"/>
    <w:rsid w:val="005B618A"/>
    <w:rsid w:val="005B7B71"/>
    <w:rsid w:val="005C4661"/>
    <w:rsid w:val="005D3C83"/>
    <w:rsid w:val="005D7F9C"/>
    <w:rsid w:val="005E2630"/>
    <w:rsid w:val="005E43B5"/>
    <w:rsid w:val="00606148"/>
    <w:rsid w:val="00621198"/>
    <w:rsid w:val="0063291C"/>
    <w:rsid w:val="00632E73"/>
    <w:rsid w:val="00633A58"/>
    <w:rsid w:val="006343A9"/>
    <w:rsid w:val="00640732"/>
    <w:rsid w:val="00641E21"/>
    <w:rsid w:val="00646331"/>
    <w:rsid w:val="00646963"/>
    <w:rsid w:val="00651136"/>
    <w:rsid w:val="00651BF4"/>
    <w:rsid w:val="00654240"/>
    <w:rsid w:val="006708E6"/>
    <w:rsid w:val="00671170"/>
    <w:rsid w:val="00675D8E"/>
    <w:rsid w:val="00697AF0"/>
    <w:rsid w:val="006A5DB4"/>
    <w:rsid w:val="006B2308"/>
    <w:rsid w:val="006C5525"/>
    <w:rsid w:val="006C75B5"/>
    <w:rsid w:val="006D3390"/>
    <w:rsid w:val="006D514F"/>
    <w:rsid w:val="006E6ECD"/>
    <w:rsid w:val="006E79A8"/>
    <w:rsid w:val="006F0807"/>
    <w:rsid w:val="006F0AC6"/>
    <w:rsid w:val="006F7ED0"/>
    <w:rsid w:val="00702100"/>
    <w:rsid w:val="0070216B"/>
    <w:rsid w:val="0070537E"/>
    <w:rsid w:val="00712385"/>
    <w:rsid w:val="00722F10"/>
    <w:rsid w:val="007255D3"/>
    <w:rsid w:val="00727AFF"/>
    <w:rsid w:val="00732EAB"/>
    <w:rsid w:val="007446F4"/>
    <w:rsid w:val="00753497"/>
    <w:rsid w:val="00761A92"/>
    <w:rsid w:val="00781C0C"/>
    <w:rsid w:val="00783A46"/>
    <w:rsid w:val="00790B65"/>
    <w:rsid w:val="007B220D"/>
    <w:rsid w:val="007B355B"/>
    <w:rsid w:val="007B4FAC"/>
    <w:rsid w:val="007D2566"/>
    <w:rsid w:val="007D421E"/>
    <w:rsid w:val="007E05E6"/>
    <w:rsid w:val="007E4429"/>
    <w:rsid w:val="007E6C53"/>
    <w:rsid w:val="007E6CD9"/>
    <w:rsid w:val="008014CE"/>
    <w:rsid w:val="00803F68"/>
    <w:rsid w:val="00804BDD"/>
    <w:rsid w:val="008054D5"/>
    <w:rsid w:val="0080788E"/>
    <w:rsid w:val="00821609"/>
    <w:rsid w:val="0082392A"/>
    <w:rsid w:val="00824DA7"/>
    <w:rsid w:val="00834D5E"/>
    <w:rsid w:val="008427BC"/>
    <w:rsid w:val="0084584F"/>
    <w:rsid w:val="00853D85"/>
    <w:rsid w:val="00861070"/>
    <w:rsid w:val="00877276"/>
    <w:rsid w:val="008878BC"/>
    <w:rsid w:val="008B4D20"/>
    <w:rsid w:val="008B5E7F"/>
    <w:rsid w:val="008C337F"/>
    <w:rsid w:val="008C346F"/>
    <w:rsid w:val="008C6587"/>
    <w:rsid w:val="008D170E"/>
    <w:rsid w:val="008D29AB"/>
    <w:rsid w:val="008E5B77"/>
    <w:rsid w:val="008F0D09"/>
    <w:rsid w:val="008F315B"/>
    <w:rsid w:val="008F4CCC"/>
    <w:rsid w:val="0092461A"/>
    <w:rsid w:val="0092536F"/>
    <w:rsid w:val="0093224C"/>
    <w:rsid w:val="00933E22"/>
    <w:rsid w:val="00934D04"/>
    <w:rsid w:val="00935514"/>
    <w:rsid w:val="009437D0"/>
    <w:rsid w:val="00955657"/>
    <w:rsid w:val="009565C4"/>
    <w:rsid w:val="009609D4"/>
    <w:rsid w:val="0096366F"/>
    <w:rsid w:val="009734ED"/>
    <w:rsid w:val="009811B7"/>
    <w:rsid w:val="00994647"/>
    <w:rsid w:val="009B147A"/>
    <w:rsid w:val="009B3409"/>
    <w:rsid w:val="009B570A"/>
    <w:rsid w:val="009C0DA8"/>
    <w:rsid w:val="009F6C14"/>
    <w:rsid w:val="00A0296E"/>
    <w:rsid w:val="00A05F5D"/>
    <w:rsid w:val="00A24385"/>
    <w:rsid w:val="00A2757F"/>
    <w:rsid w:val="00A31AEF"/>
    <w:rsid w:val="00A35DD1"/>
    <w:rsid w:val="00A4369B"/>
    <w:rsid w:val="00A5301A"/>
    <w:rsid w:val="00A60CEC"/>
    <w:rsid w:val="00A674E0"/>
    <w:rsid w:val="00A8233F"/>
    <w:rsid w:val="00A9350C"/>
    <w:rsid w:val="00A9430A"/>
    <w:rsid w:val="00A9498E"/>
    <w:rsid w:val="00AC00C0"/>
    <w:rsid w:val="00AC29BB"/>
    <w:rsid w:val="00AE7E15"/>
    <w:rsid w:val="00AF405D"/>
    <w:rsid w:val="00AF6D21"/>
    <w:rsid w:val="00B07A95"/>
    <w:rsid w:val="00B12D37"/>
    <w:rsid w:val="00B15DF9"/>
    <w:rsid w:val="00B1655F"/>
    <w:rsid w:val="00B27A65"/>
    <w:rsid w:val="00B35767"/>
    <w:rsid w:val="00B3589C"/>
    <w:rsid w:val="00B55D60"/>
    <w:rsid w:val="00B57A7B"/>
    <w:rsid w:val="00B64CC7"/>
    <w:rsid w:val="00B70BC2"/>
    <w:rsid w:val="00B81556"/>
    <w:rsid w:val="00B869B5"/>
    <w:rsid w:val="00B95C2C"/>
    <w:rsid w:val="00BA3296"/>
    <w:rsid w:val="00BA6544"/>
    <w:rsid w:val="00BC15E0"/>
    <w:rsid w:val="00BC639E"/>
    <w:rsid w:val="00BD5ABA"/>
    <w:rsid w:val="00BE04EC"/>
    <w:rsid w:val="00BE45DF"/>
    <w:rsid w:val="00BE6061"/>
    <w:rsid w:val="00BE6A62"/>
    <w:rsid w:val="00BF090B"/>
    <w:rsid w:val="00BF15FA"/>
    <w:rsid w:val="00BF6CC4"/>
    <w:rsid w:val="00C30785"/>
    <w:rsid w:val="00C4257F"/>
    <w:rsid w:val="00C42C61"/>
    <w:rsid w:val="00C44795"/>
    <w:rsid w:val="00C52E3D"/>
    <w:rsid w:val="00C62BF3"/>
    <w:rsid w:val="00C717B0"/>
    <w:rsid w:val="00C81742"/>
    <w:rsid w:val="00C86DFB"/>
    <w:rsid w:val="00C95D50"/>
    <w:rsid w:val="00CA3048"/>
    <w:rsid w:val="00CA51A5"/>
    <w:rsid w:val="00CC7388"/>
    <w:rsid w:val="00CE6EC4"/>
    <w:rsid w:val="00CF7E20"/>
    <w:rsid w:val="00CF7FCB"/>
    <w:rsid w:val="00D04A1E"/>
    <w:rsid w:val="00D05288"/>
    <w:rsid w:val="00D2035A"/>
    <w:rsid w:val="00D32D93"/>
    <w:rsid w:val="00D36600"/>
    <w:rsid w:val="00D37868"/>
    <w:rsid w:val="00D53069"/>
    <w:rsid w:val="00D573F6"/>
    <w:rsid w:val="00D61C0B"/>
    <w:rsid w:val="00D77C7F"/>
    <w:rsid w:val="00D83FB4"/>
    <w:rsid w:val="00D93879"/>
    <w:rsid w:val="00DA5D4D"/>
    <w:rsid w:val="00DB2991"/>
    <w:rsid w:val="00DB70B5"/>
    <w:rsid w:val="00DB733A"/>
    <w:rsid w:val="00DC1FF5"/>
    <w:rsid w:val="00DD615E"/>
    <w:rsid w:val="00DE04EE"/>
    <w:rsid w:val="00DF1054"/>
    <w:rsid w:val="00E001F0"/>
    <w:rsid w:val="00E222C5"/>
    <w:rsid w:val="00E22BCB"/>
    <w:rsid w:val="00E24F0D"/>
    <w:rsid w:val="00E365BC"/>
    <w:rsid w:val="00E467A6"/>
    <w:rsid w:val="00E5607F"/>
    <w:rsid w:val="00E60B15"/>
    <w:rsid w:val="00E6186A"/>
    <w:rsid w:val="00E62B87"/>
    <w:rsid w:val="00E635F6"/>
    <w:rsid w:val="00E75451"/>
    <w:rsid w:val="00E76691"/>
    <w:rsid w:val="00E87C1C"/>
    <w:rsid w:val="00E9019B"/>
    <w:rsid w:val="00E90662"/>
    <w:rsid w:val="00EA0C05"/>
    <w:rsid w:val="00EA318B"/>
    <w:rsid w:val="00EA3DDB"/>
    <w:rsid w:val="00EA4C35"/>
    <w:rsid w:val="00ED3817"/>
    <w:rsid w:val="00ED47D2"/>
    <w:rsid w:val="00EF3B7C"/>
    <w:rsid w:val="00EF4F9A"/>
    <w:rsid w:val="00F12C14"/>
    <w:rsid w:val="00F17250"/>
    <w:rsid w:val="00F4079B"/>
    <w:rsid w:val="00F64DEB"/>
    <w:rsid w:val="00F65E39"/>
    <w:rsid w:val="00F667E9"/>
    <w:rsid w:val="00F72534"/>
    <w:rsid w:val="00F72AC5"/>
    <w:rsid w:val="00F733A9"/>
    <w:rsid w:val="00F83D89"/>
    <w:rsid w:val="00FB08B7"/>
    <w:rsid w:val="00FC10CF"/>
    <w:rsid w:val="00FC3621"/>
    <w:rsid w:val="00FD2598"/>
    <w:rsid w:val="00FE1EE6"/>
    <w:rsid w:val="00FE5C0A"/>
    <w:rsid w:val="00FF1775"/>
    <w:rsid w:val="00FF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23128"/>
  <w15:chartTrackingRefBased/>
  <w15:docId w15:val="{4BE596B0-2E9C-4DD3-8457-E59896C0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655F"/>
    <w:pPr>
      <w:spacing w:after="0" w:line="240" w:lineRule="auto"/>
    </w:pPr>
  </w:style>
  <w:style w:type="paragraph" w:styleId="ListParagraph">
    <w:name w:val="List Paragraph"/>
    <w:basedOn w:val="Normal"/>
    <w:uiPriority w:val="34"/>
    <w:qFormat/>
    <w:rsid w:val="0033734A"/>
    <w:pPr>
      <w:ind w:left="720"/>
      <w:contextualSpacing/>
    </w:pPr>
  </w:style>
  <w:style w:type="paragraph" w:styleId="Header">
    <w:name w:val="header"/>
    <w:basedOn w:val="Normal"/>
    <w:link w:val="HeaderChar"/>
    <w:uiPriority w:val="99"/>
    <w:unhideWhenUsed/>
    <w:rsid w:val="00804B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BDD"/>
  </w:style>
  <w:style w:type="paragraph" w:styleId="Footer">
    <w:name w:val="footer"/>
    <w:basedOn w:val="Normal"/>
    <w:link w:val="FooterChar"/>
    <w:uiPriority w:val="99"/>
    <w:unhideWhenUsed/>
    <w:rsid w:val="00804B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BDD"/>
  </w:style>
  <w:style w:type="paragraph" w:styleId="BalloonText">
    <w:name w:val="Balloon Text"/>
    <w:basedOn w:val="Normal"/>
    <w:link w:val="BalloonTextChar"/>
    <w:uiPriority w:val="99"/>
    <w:semiHidden/>
    <w:unhideWhenUsed/>
    <w:rsid w:val="00526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7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2653</Words>
  <Characters>15126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JSC</cp:lastModifiedBy>
  <cp:revision>2</cp:revision>
  <cp:lastPrinted>2023-03-01T13:04:00Z</cp:lastPrinted>
  <dcterms:created xsi:type="dcterms:W3CDTF">2024-04-19T09:49:00Z</dcterms:created>
  <dcterms:modified xsi:type="dcterms:W3CDTF">2024-04-19T09:49:00Z</dcterms:modified>
</cp:coreProperties>
</file>