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601" w:type="dxa"/>
        <w:tblBorders>
          <w:bottom w:val="single" w:sz="6" w:space="0" w:color="auto"/>
        </w:tblBorders>
        <w:tblLayout w:type="fixed"/>
        <w:tblLook w:val="0000" w:firstRow="0" w:lastRow="0" w:firstColumn="0" w:lastColumn="0" w:noHBand="0" w:noVBand="0"/>
      </w:tblPr>
      <w:tblGrid>
        <w:gridCol w:w="3896"/>
        <w:gridCol w:w="1491"/>
        <w:gridCol w:w="4394"/>
      </w:tblGrid>
      <w:tr w:rsidR="005A4D7A" w14:paraId="0FD48A87" w14:textId="77777777" w:rsidTr="009C18C8">
        <w:trPr>
          <w:trHeight w:val="70"/>
        </w:trPr>
        <w:tc>
          <w:tcPr>
            <w:tcW w:w="3896" w:type="dxa"/>
            <w:tcBorders>
              <w:bottom w:val="nil"/>
            </w:tcBorders>
          </w:tcPr>
          <w:p w14:paraId="755D217B" w14:textId="77777777" w:rsidR="005A4D7A" w:rsidRDefault="005A4D7A" w:rsidP="009A35C7">
            <w:pPr>
              <w:tabs>
                <w:tab w:val="left" w:pos="1134"/>
                <w:tab w:val="left" w:pos="1276"/>
                <w:tab w:val="left" w:pos="1560"/>
                <w:tab w:val="center" w:pos="4395"/>
                <w:tab w:val="right" w:pos="8505"/>
              </w:tabs>
              <w:spacing w:line="360" w:lineRule="auto"/>
              <w:jc w:val="both"/>
              <w:rPr>
                <w:b/>
              </w:rPr>
            </w:pPr>
          </w:p>
        </w:tc>
        <w:tc>
          <w:tcPr>
            <w:tcW w:w="1491" w:type="dxa"/>
            <w:tcBorders>
              <w:bottom w:val="nil"/>
            </w:tcBorders>
          </w:tcPr>
          <w:p w14:paraId="10DA4F6B" w14:textId="77777777" w:rsidR="005A4D7A" w:rsidRDefault="005A4D7A" w:rsidP="009A35C7">
            <w:pPr>
              <w:tabs>
                <w:tab w:val="center" w:pos="4395"/>
                <w:tab w:val="right" w:pos="8505"/>
              </w:tabs>
              <w:spacing w:line="360" w:lineRule="auto"/>
              <w:jc w:val="both"/>
              <w:rPr>
                <w:sz w:val="19"/>
              </w:rPr>
            </w:pPr>
          </w:p>
        </w:tc>
        <w:tc>
          <w:tcPr>
            <w:tcW w:w="4394" w:type="dxa"/>
            <w:tcBorders>
              <w:bottom w:val="nil"/>
            </w:tcBorders>
          </w:tcPr>
          <w:p w14:paraId="2225665C" w14:textId="77777777" w:rsidR="005A4D7A" w:rsidRDefault="005A4D7A" w:rsidP="009A35C7">
            <w:pPr>
              <w:tabs>
                <w:tab w:val="center" w:pos="4395"/>
                <w:tab w:val="right" w:pos="8505"/>
              </w:tabs>
              <w:spacing w:line="360" w:lineRule="auto"/>
              <w:jc w:val="both"/>
              <w:rPr>
                <w:b/>
                <w:sz w:val="19"/>
              </w:rPr>
            </w:pPr>
          </w:p>
        </w:tc>
      </w:tr>
    </w:tbl>
    <w:p w14:paraId="67D30BDF" w14:textId="5ED36E00" w:rsidR="00015011" w:rsidRDefault="00044CEC" w:rsidP="00804E6A">
      <w:pPr>
        <w:jc w:val="both"/>
      </w:pPr>
      <w:r>
        <w:t>CLEVER NDLOVU</w:t>
      </w:r>
    </w:p>
    <w:p w14:paraId="267B5802" w14:textId="2C5F4755" w:rsidR="002912A6" w:rsidRDefault="0061777D" w:rsidP="00804E6A">
      <w:pPr>
        <w:jc w:val="both"/>
      </w:pPr>
      <w:r>
        <w:t>v</w:t>
      </w:r>
      <w:r w:rsidR="006358B4">
        <w:t>ersus</w:t>
      </w:r>
    </w:p>
    <w:p w14:paraId="64EC1114" w14:textId="77777777" w:rsidR="00472847" w:rsidRPr="00804E6A" w:rsidRDefault="00472847" w:rsidP="009A35C7">
      <w:pPr>
        <w:jc w:val="both"/>
        <w:rPr>
          <w:sz w:val="8"/>
          <w:szCs w:val="8"/>
        </w:rPr>
      </w:pPr>
    </w:p>
    <w:p w14:paraId="4F5809A0" w14:textId="3FDD174F" w:rsidR="002912A6" w:rsidRDefault="00044CEC" w:rsidP="00804E6A">
      <w:pPr>
        <w:jc w:val="both"/>
      </w:pPr>
      <w:r>
        <w:t>LAFARGE CEMENT ZIMBABWE (PRIVATE) LIMITED</w:t>
      </w:r>
    </w:p>
    <w:p w14:paraId="620DB228" w14:textId="77777777" w:rsidR="00405423" w:rsidRDefault="00405423" w:rsidP="00405423">
      <w:pPr>
        <w:jc w:val="both"/>
      </w:pPr>
    </w:p>
    <w:p w14:paraId="66667F9C" w14:textId="77777777" w:rsidR="009D01F3" w:rsidRDefault="009D01F3" w:rsidP="009A35C7">
      <w:pPr>
        <w:jc w:val="both"/>
      </w:pPr>
    </w:p>
    <w:p w14:paraId="277E4209" w14:textId="77777777" w:rsidR="005A4D7A" w:rsidRDefault="005A4D7A" w:rsidP="009A35C7">
      <w:pPr>
        <w:jc w:val="both"/>
      </w:pPr>
      <w:r>
        <w:t>HIGH COURT OF ZIMBABWE</w:t>
      </w:r>
    </w:p>
    <w:p w14:paraId="31B81236" w14:textId="7937C914" w:rsidR="005A4D7A" w:rsidRDefault="00A831D8" w:rsidP="009A35C7">
      <w:pPr>
        <w:jc w:val="both"/>
      </w:pPr>
      <w:r>
        <w:t>CHINAMORA</w:t>
      </w:r>
      <w:r w:rsidR="005A4D7A">
        <w:t xml:space="preserve"> J</w:t>
      </w:r>
    </w:p>
    <w:p w14:paraId="6C29FFAC" w14:textId="5B75B732" w:rsidR="002D3D7C" w:rsidRDefault="002D3D7C" w:rsidP="009A35C7">
      <w:pPr>
        <w:jc w:val="both"/>
      </w:pPr>
      <w:r>
        <w:t>HARARE, 20 May 2024</w:t>
      </w:r>
    </w:p>
    <w:p w14:paraId="7D9F6B45" w14:textId="77777777" w:rsidR="005A4D7A" w:rsidRDefault="005A4D7A" w:rsidP="009A35C7">
      <w:pPr>
        <w:spacing w:line="360" w:lineRule="auto"/>
        <w:jc w:val="both"/>
      </w:pPr>
    </w:p>
    <w:p w14:paraId="67E3251C" w14:textId="61B7C939" w:rsidR="005A4D7A" w:rsidRPr="009A017B" w:rsidRDefault="00061217" w:rsidP="009A35C7">
      <w:pPr>
        <w:spacing w:line="360" w:lineRule="auto"/>
        <w:jc w:val="both"/>
        <w:rPr>
          <w:b/>
        </w:rPr>
      </w:pPr>
      <w:r>
        <w:rPr>
          <w:b/>
        </w:rPr>
        <w:t xml:space="preserve">Court </w:t>
      </w:r>
      <w:r w:rsidR="00871E57">
        <w:rPr>
          <w:b/>
        </w:rPr>
        <w:t>A</w:t>
      </w:r>
      <w:r w:rsidR="00B83F70">
        <w:rPr>
          <w:b/>
        </w:rPr>
        <w:t>pplication</w:t>
      </w:r>
    </w:p>
    <w:p w14:paraId="10138482" w14:textId="77777777" w:rsidR="005A4D7A" w:rsidRDefault="005A4D7A" w:rsidP="009A35C7">
      <w:pPr>
        <w:spacing w:line="360" w:lineRule="auto"/>
        <w:jc w:val="both"/>
      </w:pPr>
    </w:p>
    <w:p w14:paraId="57CF20D4" w14:textId="5C89A34C" w:rsidR="00C835A5" w:rsidRDefault="00A73E50" w:rsidP="00C835A5">
      <w:pPr>
        <w:jc w:val="both"/>
      </w:pPr>
      <w:r w:rsidRPr="00871E57">
        <w:t>Mr</w:t>
      </w:r>
      <w:r>
        <w:rPr>
          <w:i/>
        </w:rPr>
        <w:t xml:space="preserve"> W</w:t>
      </w:r>
      <w:r w:rsidR="003024FA">
        <w:rPr>
          <w:i/>
        </w:rPr>
        <w:t xml:space="preserve"> </w:t>
      </w:r>
      <w:r>
        <w:rPr>
          <w:i/>
        </w:rPr>
        <w:t xml:space="preserve">Simango, </w:t>
      </w:r>
      <w:r w:rsidR="00FD00F3">
        <w:t xml:space="preserve">for the </w:t>
      </w:r>
      <w:r w:rsidR="00CE42F4">
        <w:t>applicant</w:t>
      </w:r>
    </w:p>
    <w:p w14:paraId="402B484C" w14:textId="6C0E0862" w:rsidR="004D0E53" w:rsidRDefault="00507E9B" w:rsidP="00C835A5">
      <w:pPr>
        <w:jc w:val="both"/>
      </w:pPr>
      <w:r w:rsidRPr="00871E57">
        <w:t>Mr</w:t>
      </w:r>
      <w:r>
        <w:rPr>
          <w:i/>
        </w:rPr>
        <w:t xml:space="preserve"> W </w:t>
      </w:r>
      <w:proofErr w:type="spellStart"/>
      <w:r>
        <w:rPr>
          <w:i/>
        </w:rPr>
        <w:t>Musikadi</w:t>
      </w:r>
      <w:proofErr w:type="spellEnd"/>
      <w:r>
        <w:rPr>
          <w:i/>
        </w:rPr>
        <w:t xml:space="preserve">, </w:t>
      </w:r>
      <w:r w:rsidR="00B83F70">
        <w:t xml:space="preserve">for the </w:t>
      </w:r>
      <w:r w:rsidR="00C835A5">
        <w:t>respondent</w:t>
      </w:r>
    </w:p>
    <w:p w14:paraId="578158EF" w14:textId="77777777" w:rsidR="00C835A5" w:rsidRPr="00536DD0" w:rsidRDefault="00C835A5" w:rsidP="00E85328">
      <w:pPr>
        <w:spacing w:after="120"/>
        <w:jc w:val="both"/>
      </w:pPr>
    </w:p>
    <w:p w14:paraId="1231076E" w14:textId="62AF72EA" w:rsidR="00C45974" w:rsidRPr="00174A66" w:rsidRDefault="00871E57" w:rsidP="00405423">
      <w:pPr>
        <w:spacing w:line="360" w:lineRule="auto"/>
        <w:jc w:val="both"/>
        <w:rPr>
          <w:b/>
        </w:rPr>
      </w:pPr>
      <w:r>
        <w:rPr>
          <w:b/>
        </w:rPr>
        <w:tab/>
      </w:r>
      <w:r w:rsidR="004169FF" w:rsidRPr="00174A66">
        <w:rPr>
          <w:b/>
        </w:rPr>
        <w:t>CHINAMORA</w:t>
      </w:r>
      <w:r w:rsidR="005A4D7A" w:rsidRPr="00174A66">
        <w:rPr>
          <w:b/>
        </w:rPr>
        <w:t xml:space="preserve"> J: </w:t>
      </w:r>
    </w:p>
    <w:p w14:paraId="7E8FFF5F" w14:textId="77777777" w:rsidR="003A72A4" w:rsidRDefault="003024FA" w:rsidP="00174A66">
      <w:pPr>
        <w:spacing w:line="360" w:lineRule="auto"/>
        <w:ind w:firstLine="720"/>
        <w:jc w:val="both"/>
      </w:pPr>
      <w:r>
        <w:t xml:space="preserve">This is a court application </w:t>
      </w:r>
      <w:r w:rsidR="00044CEC">
        <w:t>in which the applicant seeks the following order:</w:t>
      </w:r>
    </w:p>
    <w:p w14:paraId="3DA790EE" w14:textId="12D687C1" w:rsidR="003A72A4" w:rsidRPr="003A72A4" w:rsidRDefault="003A72A4" w:rsidP="003A72A4">
      <w:pPr>
        <w:spacing w:line="360" w:lineRule="auto"/>
        <w:jc w:val="both"/>
        <w:rPr>
          <w:sz w:val="6"/>
          <w:szCs w:val="6"/>
        </w:rPr>
      </w:pPr>
    </w:p>
    <w:p w14:paraId="102BC9BC" w14:textId="195DC6FD" w:rsidR="00044CEC" w:rsidRPr="00066464" w:rsidRDefault="00044CEC" w:rsidP="00D77B92">
      <w:pPr>
        <w:ind w:firstLine="720"/>
        <w:jc w:val="both"/>
        <w:rPr>
          <w:sz w:val="22"/>
          <w:szCs w:val="22"/>
        </w:rPr>
      </w:pPr>
      <w:r w:rsidRPr="00066464">
        <w:rPr>
          <w:sz w:val="22"/>
          <w:szCs w:val="22"/>
        </w:rPr>
        <w:t>“IT BE AND IS HEREBY ORDERED THAT:</w:t>
      </w:r>
    </w:p>
    <w:p w14:paraId="740929B0" w14:textId="08DF0317" w:rsidR="00044CEC" w:rsidRPr="00066464" w:rsidRDefault="003A72A4" w:rsidP="00D77B92">
      <w:pPr>
        <w:pStyle w:val="ListParagraph"/>
        <w:numPr>
          <w:ilvl w:val="0"/>
          <w:numId w:val="21"/>
        </w:numPr>
        <w:jc w:val="both"/>
        <w:rPr>
          <w:sz w:val="22"/>
          <w:szCs w:val="22"/>
        </w:rPr>
      </w:pPr>
      <w:r w:rsidRPr="00066464">
        <w:rPr>
          <w:sz w:val="22"/>
          <w:szCs w:val="22"/>
        </w:rPr>
        <w:t>The r</w:t>
      </w:r>
      <w:r w:rsidR="00044CEC" w:rsidRPr="00066464">
        <w:rPr>
          <w:sz w:val="22"/>
          <w:szCs w:val="22"/>
        </w:rPr>
        <w:t>espond</w:t>
      </w:r>
      <w:r w:rsidRPr="00066464">
        <w:rPr>
          <w:sz w:val="22"/>
          <w:szCs w:val="22"/>
        </w:rPr>
        <w:t>e</w:t>
      </w:r>
      <w:r w:rsidR="00044CEC" w:rsidRPr="00066464">
        <w:rPr>
          <w:sz w:val="22"/>
          <w:szCs w:val="22"/>
        </w:rPr>
        <w:t xml:space="preserve">nt’s penalty of dismissal be </w:t>
      </w:r>
      <w:r w:rsidR="00066464" w:rsidRPr="00066464">
        <w:rPr>
          <w:sz w:val="22"/>
          <w:szCs w:val="22"/>
        </w:rPr>
        <w:t>and is hereby set aside ad the a</w:t>
      </w:r>
      <w:r w:rsidR="00044CEC" w:rsidRPr="00066464">
        <w:rPr>
          <w:sz w:val="22"/>
          <w:szCs w:val="22"/>
        </w:rPr>
        <w:t xml:space="preserve">pplicant be reinstated to his former grade Hey 5. </w:t>
      </w:r>
    </w:p>
    <w:p w14:paraId="5AB01247" w14:textId="29C2F46D" w:rsidR="00EB20CD" w:rsidRPr="00066464" w:rsidRDefault="00044CEC" w:rsidP="00D77B92">
      <w:pPr>
        <w:pStyle w:val="ListParagraph"/>
        <w:numPr>
          <w:ilvl w:val="0"/>
          <w:numId w:val="21"/>
        </w:numPr>
        <w:jc w:val="both"/>
        <w:rPr>
          <w:sz w:val="22"/>
          <w:szCs w:val="22"/>
        </w:rPr>
      </w:pPr>
      <w:r w:rsidRPr="00066464">
        <w:rPr>
          <w:sz w:val="22"/>
          <w:szCs w:val="22"/>
        </w:rPr>
        <w:t xml:space="preserve">Respondent to pay </w:t>
      </w:r>
      <w:r w:rsidR="00871E57">
        <w:rPr>
          <w:sz w:val="22"/>
          <w:szCs w:val="22"/>
        </w:rPr>
        <w:t>costs.”</w:t>
      </w:r>
    </w:p>
    <w:p w14:paraId="155A11EF" w14:textId="77777777" w:rsidR="00EB20CD" w:rsidRDefault="00EB20CD" w:rsidP="00EB20CD">
      <w:pPr>
        <w:spacing w:line="360" w:lineRule="auto"/>
        <w:jc w:val="both"/>
      </w:pPr>
    </w:p>
    <w:p w14:paraId="1709B544" w14:textId="21A2F8D9" w:rsidR="00C42818" w:rsidRDefault="00EB20CD" w:rsidP="00EB20CD">
      <w:pPr>
        <w:spacing w:line="360" w:lineRule="auto"/>
        <w:ind w:firstLine="720"/>
        <w:jc w:val="both"/>
      </w:pPr>
      <w:r>
        <w:t xml:space="preserve">The applicant filed the present </w:t>
      </w:r>
      <w:r w:rsidR="0093083C">
        <w:t>application on the premise that</w:t>
      </w:r>
      <w:r>
        <w:t xml:space="preserve"> he was employed by the respondent as a </w:t>
      </w:r>
      <w:proofErr w:type="spellStart"/>
      <w:r>
        <w:t>Storesman</w:t>
      </w:r>
      <w:proofErr w:type="spellEnd"/>
      <w:r>
        <w:t xml:space="preserve"> since 1 February 2010. </w:t>
      </w:r>
      <w:r w:rsidR="00295DCB">
        <w:t>On the 8</w:t>
      </w:r>
      <w:r w:rsidR="00C42818">
        <w:t xml:space="preserve"> February 2023, the applicant was se</w:t>
      </w:r>
      <w:r w:rsidR="0061342F">
        <w:t>rved with a copy of a letter whose</w:t>
      </w:r>
      <w:r w:rsidR="00C42818">
        <w:t xml:space="preserve"> contents </w:t>
      </w:r>
      <w:r w:rsidR="0061342F">
        <w:t>read</w:t>
      </w:r>
      <w:r w:rsidR="00C42818">
        <w:t>:</w:t>
      </w:r>
    </w:p>
    <w:p w14:paraId="0431539C" w14:textId="77777777" w:rsidR="0061342F" w:rsidRPr="0061342F" w:rsidRDefault="0061342F" w:rsidP="00EB20CD">
      <w:pPr>
        <w:spacing w:line="360" w:lineRule="auto"/>
        <w:ind w:firstLine="720"/>
        <w:jc w:val="both"/>
        <w:rPr>
          <w:sz w:val="8"/>
          <w:szCs w:val="8"/>
        </w:rPr>
      </w:pPr>
    </w:p>
    <w:p w14:paraId="66AD5600" w14:textId="1ACADA6C" w:rsidR="00C42818" w:rsidRPr="0061342F" w:rsidRDefault="00C42818" w:rsidP="0061342F">
      <w:pPr>
        <w:ind w:left="720"/>
        <w:jc w:val="both"/>
        <w:rPr>
          <w:sz w:val="22"/>
          <w:szCs w:val="22"/>
        </w:rPr>
      </w:pPr>
      <w:r w:rsidRPr="0061342F">
        <w:rPr>
          <w:sz w:val="22"/>
          <w:szCs w:val="22"/>
        </w:rPr>
        <w:t>“This letter serves to advise you that you are being suspended without pay and benefits from Lafarge Cement Zimbabwe employ with effect from 08 February 2023 up to 08 March 2023, in line with Lafarge Cement code of conduct.</w:t>
      </w:r>
    </w:p>
    <w:p w14:paraId="65B71610" w14:textId="77777777" w:rsidR="00C42818" w:rsidRPr="0061342F" w:rsidRDefault="00C42818" w:rsidP="0061342F">
      <w:pPr>
        <w:ind w:left="1440"/>
        <w:jc w:val="both"/>
        <w:rPr>
          <w:sz w:val="22"/>
          <w:szCs w:val="22"/>
        </w:rPr>
      </w:pPr>
    </w:p>
    <w:p w14:paraId="312CD2FF" w14:textId="0D91053E" w:rsidR="00C42818" w:rsidRPr="0061342F" w:rsidRDefault="00C42818" w:rsidP="0061342F">
      <w:pPr>
        <w:ind w:left="720"/>
        <w:jc w:val="both"/>
        <w:rPr>
          <w:sz w:val="22"/>
          <w:szCs w:val="22"/>
        </w:rPr>
      </w:pPr>
      <w:r w:rsidRPr="0061342F">
        <w:rPr>
          <w:sz w:val="22"/>
          <w:szCs w:val="22"/>
        </w:rPr>
        <w:t>This suspension is to allow an investigation into cement bags stocks variance. You are therefore being reminded that you are not allowed to interfere with witness nor visiting the company premises during the tenure of your suspension. Should you require access to any documents or any information that can be done through the Human Resources Office.</w:t>
      </w:r>
      <w:r w:rsidR="00871E57">
        <w:rPr>
          <w:sz w:val="22"/>
          <w:szCs w:val="22"/>
        </w:rPr>
        <w:t> </w:t>
      </w:r>
      <w:r w:rsidRPr="0061342F">
        <w:rPr>
          <w:sz w:val="22"/>
          <w:szCs w:val="22"/>
        </w:rPr>
        <w:t>You shall be called in by management from time to time to assist in investigation and the flow of proceedings…”</w:t>
      </w:r>
    </w:p>
    <w:p w14:paraId="29914D18" w14:textId="77777777" w:rsidR="00C42818" w:rsidRDefault="00C42818" w:rsidP="00C42818">
      <w:pPr>
        <w:spacing w:line="360" w:lineRule="auto"/>
        <w:jc w:val="both"/>
      </w:pPr>
    </w:p>
    <w:p w14:paraId="4B290826" w14:textId="0D10C012" w:rsidR="00076AD6" w:rsidRDefault="002E039F" w:rsidP="00DE0918">
      <w:pPr>
        <w:spacing w:line="360" w:lineRule="auto"/>
        <w:ind w:firstLine="720"/>
        <w:jc w:val="both"/>
      </w:pPr>
      <w:r>
        <w:t xml:space="preserve">On </w:t>
      </w:r>
      <w:r w:rsidR="00C42818">
        <w:t>24</w:t>
      </w:r>
      <w:r>
        <w:rPr>
          <w:vertAlign w:val="superscript"/>
        </w:rPr>
        <w:t xml:space="preserve"> </w:t>
      </w:r>
      <w:r w:rsidR="00C42818">
        <w:t>February 2023, the applicant was formally charged</w:t>
      </w:r>
      <w:r>
        <w:t xml:space="preserve"> with</w:t>
      </w:r>
      <w:r w:rsidR="00B613CC">
        <w:t xml:space="preserve"> </w:t>
      </w:r>
      <w:r w:rsidR="00871E57">
        <w:t>having allegedly contravened s</w:t>
      </w:r>
      <w:r w:rsidR="00B613CC">
        <w:t xml:space="preserve"> 9.8 and 10.26 of the Lafarge Cement Zimbabwe Employment Code of Conduct. </w:t>
      </w:r>
      <w:r w:rsidR="00246260">
        <w:t xml:space="preserve">In essence, the applicant was implicated in </w:t>
      </w:r>
      <w:r w:rsidR="00AD69E6">
        <w:t xml:space="preserve">the theft of 100 </w:t>
      </w:r>
      <w:r w:rsidR="00246260">
        <w:t xml:space="preserve">bags of cement which were recovered at </w:t>
      </w:r>
      <w:r w:rsidR="00246260">
        <w:lastRenderedPageBreak/>
        <w:t xml:space="preserve">the point of delivery </w:t>
      </w:r>
      <w:r w:rsidR="004B47FA">
        <w:t>after a tip-off from an informer</w:t>
      </w:r>
      <w:r w:rsidR="009C29C0">
        <w:t>. The applicant was asked</w:t>
      </w:r>
      <w:r w:rsidR="00246260">
        <w:t xml:space="preserve"> to attend a disciplinary hearing on </w:t>
      </w:r>
      <w:r w:rsidR="009C29C0">
        <w:t xml:space="preserve">2 March </w:t>
      </w:r>
      <w:r w:rsidR="00246260">
        <w:t xml:space="preserve">2023. After a full disciplinary hearing the applicant was found guilty of all the charges against him and was advised to appeal within the prescribed time period. </w:t>
      </w:r>
      <w:r w:rsidR="00076AD6">
        <w:t xml:space="preserve">Consequent, to being found guilty, the applicant was demoted to Hay 1 and was to be deployed in areas that do not interfere with stores or were management deem fit from time to time. </w:t>
      </w:r>
    </w:p>
    <w:p w14:paraId="055F5370" w14:textId="7F8CAAE3" w:rsidR="00950F04" w:rsidRDefault="00076AD6" w:rsidP="00076AD6">
      <w:pPr>
        <w:spacing w:line="360" w:lineRule="auto"/>
        <w:ind w:firstLine="720"/>
        <w:jc w:val="both"/>
      </w:pPr>
      <w:r>
        <w:t xml:space="preserve">Aggrieved by the decision of the disciplinary committee the appeal noted an appeal. In total the applicant raised a total of twelve grounds which attacked both the conviction and sentence. </w:t>
      </w:r>
      <w:r w:rsidR="00950F04">
        <w:t>In deciding the appeal, it was held that:</w:t>
      </w:r>
    </w:p>
    <w:p w14:paraId="1ACA0702" w14:textId="77777777" w:rsidR="00950F04" w:rsidRDefault="00950F04" w:rsidP="00950F04">
      <w:pPr>
        <w:pStyle w:val="ListParagraph"/>
        <w:numPr>
          <w:ilvl w:val="0"/>
          <w:numId w:val="23"/>
        </w:numPr>
        <w:spacing w:line="360" w:lineRule="auto"/>
        <w:jc w:val="both"/>
      </w:pPr>
      <w:r>
        <w:t xml:space="preserve"> Employment is a relationship of trust. An employee who works in the stores department is a custodian of the company’s most valuable property and performs duties that require ultimate trust. </w:t>
      </w:r>
    </w:p>
    <w:p w14:paraId="5681D566" w14:textId="48408950" w:rsidR="00950F04" w:rsidRDefault="00950F04" w:rsidP="00950F04">
      <w:pPr>
        <w:pStyle w:val="ListParagraph"/>
        <w:numPr>
          <w:ilvl w:val="0"/>
          <w:numId w:val="23"/>
        </w:numPr>
        <w:spacing w:line="360" w:lineRule="auto"/>
        <w:jc w:val="both"/>
      </w:pPr>
      <w:r>
        <w:t xml:space="preserve">The appellant’s duty was to secure all property in the stores department. The fact </w:t>
      </w:r>
      <w:r w:rsidR="003A59DD">
        <w:t>that ba</w:t>
      </w:r>
      <w:r>
        <w:t>gs went missing in t</w:t>
      </w:r>
      <w:r w:rsidR="003A59DD">
        <w:t xml:space="preserve">he stores means appellant can </w:t>
      </w:r>
      <w:r>
        <w:t xml:space="preserve">longer be trusted to be a custodian of the stores. </w:t>
      </w:r>
    </w:p>
    <w:p w14:paraId="79310914" w14:textId="3D13EAB6" w:rsidR="00950F04" w:rsidRDefault="00950F04" w:rsidP="00950F04">
      <w:pPr>
        <w:pStyle w:val="ListParagraph"/>
        <w:numPr>
          <w:ilvl w:val="0"/>
          <w:numId w:val="21"/>
        </w:numPr>
        <w:spacing w:line="360" w:lineRule="auto"/>
        <w:jc w:val="both"/>
      </w:pPr>
      <w:r>
        <w:t>There has been an irretrievable breakdown of the employment relationship and the final recommendation is that the appellant be dismissed with effect from 11</w:t>
      </w:r>
      <w:r w:rsidR="003A59DD">
        <w:rPr>
          <w:vertAlign w:val="superscript"/>
        </w:rPr>
        <w:t xml:space="preserve"> </w:t>
      </w:r>
      <w:r>
        <w:t xml:space="preserve">April 2023. </w:t>
      </w:r>
    </w:p>
    <w:p w14:paraId="59317802" w14:textId="1743298D" w:rsidR="00B91117" w:rsidRDefault="00950F04" w:rsidP="00164132">
      <w:pPr>
        <w:spacing w:line="360" w:lineRule="auto"/>
        <w:ind w:firstLine="720"/>
        <w:jc w:val="both"/>
      </w:pPr>
      <w:r>
        <w:t xml:space="preserve">As correctly noted by the applicant, the </w:t>
      </w:r>
      <w:r w:rsidR="00DE0918">
        <w:t>recommendation by the appeals office was</w:t>
      </w:r>
      <w:r>
        <w:t xml:space="preserve"> dismissal</w:t>
      </w:r>
      <w:r w:rsidR="00B91117">
        <w:t xml:space="preserve">. </w:t>
      </w:r>
      <w:r w:rsidR="00871E57">
        <w:t> </w:t>
      </w:r>
      <w:r w:rsidR="00B91117">
        <w:t xml:space="preserve">According to the applicant, he was advised to clear his tools and to come and collect his letter of dismissal. The applicant alleges that he was denied access to the company premises. The applicant contents that the appeals officer only recommended his dismissal which dismissal amounts to victimizing him. The applicant argues that the decision by the appeals officer was a harsh penalty. It is on this basis that the applicant seeks a declaratory relief declaring that the decision of the appeal officer be declared null and void and that the applicant be reinstated to his former position without loss of pay. </w:t>
      </w:r>
    </w:p>
    <w:p w14:paraId="2BE35564" w14:textId="5570BE80" w:rsidR="00995D66" w:rsidRDefault="00B91117" w:rsidP="00657466">
      <w:pPr>
        <w:spacing w:line="360" w:lineRule="auto"/>
        <w:ind w:firstLine="720"/>
        <w:jc w:val="both"/>
      </w:pPr>
      <w:r>
        <w:t>The respondent opposed the application</w:t>
      </w:r>
      <w:r w:rsidR="00961290">
        <w:t xml:space="preserve"> by raising four preliminary points to the effect that </w:t>
      </w:r>
      <w:r w:rsidR="000420A5">
        <w:t xml:space="preserve">there is no respondent before the court, the application is based on a wrong legal premise, this </w:t>
      </w:r>
      <w:proofErr w:type="spellStart"/>
      <w:r w:rsidR="000420A5">
        <w:t>Honourable</w:t>
      </w:r>
      <w:proofErr w:type="spellEnd"/>
      <w:r w:rsidR="000420A5">
        <w:t xml:space="preserve"> court lacks the jurisdiction to entertain this matter at the first instance and that the relief being sought is fatally defective.  On the merits, the respondent </w:t>
      </w:r>
      <w:r w:rsidR="002B1D07">
        <w:t xml:space="preserve">argues that the applicant was aggrieved by the decision of the appeals officer. </w:t>
      </w:r>
      <w:r w:rsidR="00871E57">
        <w:t> </w:t>
      </w:r>
      <w:r w:rsidR="002B1D07">
        <w:t xml:space="preserve">He ought to have used the remedies provided for in the respondent’s employment Code of Conduct and </w:t>
      </w:r>
      <w:proofErr w:type="spellStart"/>
      <w:r w:rsidR="002B1D07">
        <w:t>Labour</w:t>
      </w:r>
      <w:proofErr w:type="spellEnd"/>
      <w:r w:rsidR="002B1D07">
        <w:t xml:space="preserve"> Act </w:t>
      </w:r>
      <w:r w:rsidR="00871E57">
        <w:t>[</w:t>
      </w:r>
      <w:r w:rsidR="002B1D07" w:rsidRPr="00871E57">
        <w:rPr>
          <w:i/>
        </w:rPr>
        <w:t>Chapter 28:01</w:t>
      </w:r>
      <w:r w:rsidR="00871E57">
        <w:t>]</w:t>
      </w:r>
      <w:r w:rsidR="002B1D07">
        <w:t xml:space="preserve"> instead of </w:t>
      </w:r>
      <w:r w:rsidR="002B1D07">
        <w:lastRenderedPageBreak/>
        <w:t xml:space="preserve">approaching this court on a declaratory order. </w:t>
      </w:r>
      <w:r w:rsidR="00871E57">
        <w:t> </w:t>
      </w:r>
      <w:r w:rsidR="002B1D07">
        <w:t xml:space="preserve">Furthermore, the respondent argues that the decision of the appeals officer cannot be faulted especially if </w:t>
      </w:r>
      <w:r w:rsidR="00995D66">
        <w:t>the regard</w:t>
      </w:r>
      <w:r w:rsidR="002B1D07">
        <w:t xml:space="preserve"> is had to the fact that the appeals officer was of the view that the applicant’s conduct goes to the root of the contract of employment. </w:t>
      </w:r>
    </w:p>
    <w:p w14:paraId="66A31348" w14:textId="4A75D440" w:rsidR="00657466" w:rsidRDefault="00995D66" w:rsidP="00657466">
      <w:pPr>
        <w:spacing w:line="360" w:lineRule="auto"/>
        <w:ind w:firstLine="720"/>
        <w:jc w:val="both"/>
      </w:pPr>
      <w:r>
        <w:t xml:space="preserve">The </w:t>
      </w:r>
      <w:r w:rsidR="00871E57">
        <w:t>r</w:t>
      </w:r>
      <w:r>
        <w:t xml:space="preserve">espondent filed its heads of argument on the other hand the applicant’s legal practitioners did not do the same, instead, they renounced agency on behalf of the applicant leaving the applicant out in the cold.  </w:t>
      </w:r>
      <w:r w:rsidR="00464A73">
        <w:t>Consequently, at the time of hearing, the applicant was a self-actor. The High Court Rules allows one to represent himself and does not place an obligation on a self-actor to file heads of argument. Therefore, I will deal with this application accordingly.</w:t>
      </w:r>
      <w:r w:rsidR="00657466">
        <w:t xml:space="preserve"> Before delving i</w:t>
      </w:r>
      <w:r w:rsidR="00464A73">
        <w:t xml:space="preserve">nto the merits of the matter, the respondent raised preliminary points which, in my view, would dispose this application. </w:t>
      </w:r>
    </w:p>
    <w:p w14:paraId="0D7F41D9" w14:textId="77BABD74" w:rsidR="00876757" w:rsidRDefault="00464A73" w:rsidP="00E47D5D">
      <w:pPr>
        <w:spacing w:line="360" w:lineRule="auto"/>
        <w:ind w:firstLine="720"/>
        <w:jc w:val="both"/>
      </w:pPr>
      <w:r>
        <w:t xml:space="preserve">The respondent contends that this court lacks jurisdiction to entertain the present matter at the first instance. </w:t>
      </w:r>
      <w:r w:rsidR="00164132">
        <w:t xml:space="preserve">I propose to deal with this preliminary point first and only proceed to examine the other points </w:t>
      </w:r>
      <w:r w:rsidR="00164132" w:rsidRPr="00871E57">
        <w:rPr>
          <w:i/>
        </w:rPr>
        <w:t xml:space="preserve">in </w:t>
      </w:r>
      <w:r w:rsidR="00164132" w:rsidRPr="006E4D7E">
        <w:rPr>
          <w:i/>
        </w:rPr>
        <w:t>lim</w:t>
      </w:r>
      <w:r w:rsidR="006E4D7E">
        <w:rPr>
          <w:i/>
        </w:rPr>
        <w:t>in</w:t>
      </w:r>
      <w:r w:rsidR="00164132" w:rsidRPr="006E4D7E">
        <w:rPr>
          <w:i/>
        </w:rPr>
        <w:t>e</w:t>
      </w:r>
      <w:r w:rsidR="00164132">
        <w:t xml:space="preserve"> if the matter still remains unresolved. </w:t>
      </w:r>
      <w:r w:rsidR="007679A2">
        <w:t xml:space="preserve">As rightfully observed by the respondent, the applicant is aggrieved by the appeal officer’s decision and the dispute between the parties is purely a </w:t>
      </w:r>
      <w:proofErr w:type="spellStart"/>
      <w:r w:rsidR="007679A2">
        <w:t>labour</w:t>
      </w:r>
      <w:proofErr w:type="spellEnd"/>
      <w:r w:rsidR="007679A2">
        <w:t xml:space="preserve"> issue. Consequently, according to the respondent it is the </w:t>
      </w:r>
      <w:proofErr w:type="spellStart"/>
      <w:r w:rsidR="007679A2">
        <w:t>Labour</w:t>
      </w:r>
      <w:proofErr w:type="spellEnd"/>
      <w:r w:rsidR="007679A2">
        <w:t xml:space="preserve"> Court that has the jurisdiction to entertain this matter. In </w:t>
      </w:r>
      <w:r w:rsidR="00876757">
        <w:t xml:space="preserve">his response to the preliminary point, the applicant argues that the High Court has full original jurisdiction over all persons and over all matters within Zimbabwe. The applicant argues that the High Court’s jurisdiction is unlimited, it may deal with any nature of claim and there is no monetary limits to claims that </w:t>
      </w:r>
      <w:r w:rsidR="00927CD7">
        <w:t>may</w:t>
      </w:r>
      <w:r w:rsidR="00876757">
        <w:t xml:space="preserve"> be instituted.</w:t>
      </w:r>
    </w:p>
    <w:p w14:paraId="5DBE0480" w14:textId="574E1E31" w:rsidR="008872E0" w:rsidRDefault="00876757" w:rsidP="00950F04">
      <w:pPr>
        <w:spacing w:line="360" w:lineRule="auto"/>
        <w:ind w:firstLine="720"/>
        <w:jc w:val="both"/>
      </w:pPr>
      <w:r>
        <w:t xml:space="preserve">It is not in dispute that the question before </w:t>
      </w:r>
      <w:r w:rsidR="008872E0">
        <w:t xml:space="preserve">this court is purely a </w:t>
      </w:r>
      <w:proofErr w:type="spellStart"/>
      <w:r w:rsidR="008872E0">
        <w:t>labour</w:t>
      </w:r>
      <w:proofErr w:type="spellEnd"/>
      <w:r w:rsidR="008872E0">
        <w:t xml:space="preserve"> dispute. In the case of </w:t>
      </w:r>
      <w:proofErr w:type="spellStart"/>
      <w:r w:rsidR="008872E0" w:rsidRPr="00927CD7">
        <w:rPr>
          <w:i/>
          <w:iCs/>
        </w:rPr>
        <w:t>Nhari</w:t>
      </w:r>
      <w:proofErr w:type="spellEnd"/>
      <w:r w:rsidR="008872E0" w:rsidRPr="00927CD7">
        <w:rPr>
          <w:i/>
          <w:iCs/>
        </w:rPr>
        <w:t xml:space="preserve"> </w:t>
      </w:r>
      <w:r w:rsidR="00871E57" w:rsidRPr="00871E57">
        <w:rPr>
          <w:iCs/>
        </w:rPr>
        <w:t>v</w:t>
      </w:r>
      <w:r w:rsidR="008872E0" w:rsidRPr="00927CD7">
        <w:rPr>
          <w:i/>
          <w:iCs/>
        </w:rPr>
        <w:t xml:space="preserve"> Mugabe </w:t>
      </w:r>
      <w:r w:rsidR="00871E57">
        <w:rPr>
          <w:i/>
          <w:iCs/>
        </w:rPr>
        <w:t>&amp;</w:t>
      </w:r>
      <w:r w:rsidR="008872E0" w:rsidRPr="00927CD7">
        <w:rPr>
          <w:i/>
          <w:iCs/>
        </w:rPr>
        <w:t xml:space="preserve"> Ors</w:t>
      </w:r>
      <w:r w:rsidR="00E47D5D">
        <w:t xml:space="preserve"> SC 16</w:t>
      </w:r>
      <w:r w:rsidR="008872E0">
        <w:t>/20, the Supreme Court held that:</w:t>
      </w:r>
    </w:p>
    <w:p w14:paraId="5626E43B" w14:textId="67AA331A" w:rsidR="00927CD7" w:rsidRPr="00941A25" w:rsidRDefault="008872E0" w:rsidP="00871E57">
      <w:pPr>
        <w:ind w:left="720"/>
        <w:jc w:val="both"/>
        <w:rPr>
          <w:sz w:val="22"/>
          <w:szCs w:val="22"/>
        </w:rPr>
      </w:pPr>
      <w:r w:rsidRPr="00941A25">
        <w:rPr>
          <w:sz w:val="22"/>
          <w:szCs w:val="22"/>
        </w:rPr>
        <w:t xml:space="preserve">“At the </w:t>
      </w:r>
      <w:proofErr w:type="spellStart"/>
      <w:r w:rsidRPr="00941A25">
        <w:rPr>
          <w:sz w:val="22"/>
          <w:szCs w:val="22"/>
        </w:rPr>
        <w:t>centre</w:t>
      </w:r>
      <w:proofErr w:type="spellEnd"/>
      <w:r w:rsidRPr="00941A25">
        <w:rPr>
          <w:sz w:val="22"/>
          <w:szCs w:val="22"/>
        </w:rPr>
        <w:t xml:space="preserve"> of the dispute between the parties, both in the court </w:t>
      </w:r>
      <w:r w:rsidRPr="00941A25">
        <w:rPr>
          <w:i/>
          <w:sz w:val="22"/>
          <w:szCs w:val="22"/>
        </w:rPr>
        <w:t>a qu</w:t>
      </w:r>
      <w:r w:rsidR="00927CD7" w:rsidRPr="00941A25">
        <w:rPr>
          <w:i/>
          <w:sz w:val="22"/>
          <w:szCs w:val="22"/>
        </w:rPr>
        <w:t>o</w:t>
      </w:r>
      <w:r w:rsidRPr="00941A25">
        <w:rPr>
          <w:i/>
          <w:sz w:val="22"/>
          <w:szCs w:val="22"/>
        </w:rPr>
        <w:t xml:space="preserve"> </w:t>
      </w:r>
      <w:r w:rsidRPr="00941A25">
        <w:rPr>
          <w:sz w:val="22"/>
          <w:szCs w:val="22"/>
        </w:rPr>
        <w:t xml:space="preserve">and before this Court, is the question whether the High Court, which now enjoys original jurisdiction over all civil and criminal matters throughout Zimbabwe pursuant to s 171 of the 2013 Constitution, has jurisdiction to determine all matters including issues of </w:t>
      </w:r>
      <w:proofErr w:type="spellStart"/>
      <w:r w:rsidRPr="00941A25">
        <w:rPr>
          <w:sz w:val="22"/>
          <w:szCs w:val="22"/>
        </w:rPr>
        <w:t>labour</w:t>
      </w:r>
      <w:proofErr w:type="spellEnd"/>
      <w:r w:rsidRPr="00941A25">
        <w:rPr>
          <w:sz w:val="22"/>
          <w:szCs w:val="22"/>
        </w:rPr>
        <w:t xml:space="preserve"> and Constitution, has </w:t>
      </w:r>
      <w:r w:rsidR="00927CD7" w:rsidRPr="00941A25">
        <w:rPr>
          <w:sz w:val="22"/>
          <w:szCs w:val="22"/>
        </w:rPr>
        <w:t>jurisdiction</w:t>
      </w:r>
      <w:r w:rsidRPr="00941A25">
        <w:rPr>
          <w:sz w:val="22"/>
          <w:szCs w:val="22"/>
        </w:rPr>
        <w:t xml:space="preserve"> to determine all matters including issues of </w:t>
      </w:r>
      <w:proofErr w:type="spellStart"/>
      <w:r w:rsidRPr="00941A25">
        <w:rPr>
          <w:sz w:val="22"/>
          <w:szCs w:val="22"/>
        </w:rPr>
        <w:t>labour</w:t>
      </w:r>
      <w:proofErr w:type="spellEnd"/>
      <w:r w:rsidRPr="00941A25">
        <w:rPr>
          <w:sz w:val="22"/>
          <w:szCs w:val="22"/>
        </w:rPr>
        <w:t xml:space="preserve"> and Constitution to determine all matters including issues of </w:t>
      </w:r>
      <w:proofErr w:type="spellStart"/>
      <w:r w:rsidRPr="00941A25">
        <w:rPr>
          <w:sz w:val="22"/>
          <w:szCs w:val="22"/>
        </w:rPr>
        <w:t>labour</w:t>
      </w:r>
      <w:proofErr w:type="spellEnd"/>
      <w:r w:rsidRPr="00941A25">
        <w:rPr>
          <w:sz w:val="22"/>
          <w:szCs w:val="22"/>
        </w:rPr>
        <w:t xml:space="preserve"> and employment. Having carefully considered all the constitutional provisions </w:t>
      </w:r>
      <w:r w:rsidR="00927CD7" w:rsidRPr="00941A25">
        <w:rPr>
          <w:sz w:val="22"/>
          <w:szCs w:val="22"/>
        </w:rPr>
        <w:t xml:space="preserve">that have a bearing on this matter, as well as case law authority, </w:t>
      </w:r>
      <w:r w:rsidR="00927CD7" w:rsidRPr="00941A25">
        <w:rPr>
          <w:sz w:val="22"/>
          <w:szCs w:val="22"/>
          <w:u w:val="single"/>
        </w:rPr>
        <w:t xml:space="preserve">I am in no doubt that the powers of the High Court are not unbounded and that in the sphere of </w:t>
      </w:r>
      <w:proofErr w:type="spellStart"/>
      <w:r w:rsidR="00927CD7" w:rsidRPr="00941A25">
        <w:rPr>
          <w:sz w:val="22"/>
          <w:szCs w:val="22"/>
          <w:u w:val="single"/>
        </w:rPr>
        <w:t>labour</w:t>
      </w:r>
      <w:proofErr w:type="spellEnd"/>
      <w:r w:rsidR="00927CD7" w:rsidRPr="00941A25">
        <w:rPr>
          <w:sz w:val="22"/>
          <w:szCs w:val="22"/>
          <w:u w:val="single"/>
        </w:rPr>
        <w:t xml:space="preserve"> and employment law, the court does not have jurisdiction to determine such matters in the first instance</w:t>
      </w:r>
      <w:r w:rsidR="00927CD7" w:rsidRPr="00941A25">
        <w:rPr>
          <w:sz w:val="22"/>
          <w:szCs w:val="22"/>
        </w:rPr>
        <w:t>.”</w:t>
      </w:r>
      <w:r w:rsidR="00941A25">
        <w:rPr>
          <w:sz w:val="22"/>
          <w:szCs w:val="22"/>
        </w:rPr>
        <w:t xml:space="preserve"> </w:t>
      </w:r>
      <w:r w:rsidR="00941A25" w:rsidRPr="00941A25">
        <w:rPr>
          <w:b/>
          <w:sz w:val="22"/>
          <w:szCs w:val="22"/>
        </w:rPr>
        <w:t>[My own emphasis]</w:t>
      </w:r>
    </w:p>
    <w:p w14:paraId="372DB36A" w14:textId="77777777" w:rsidR="00927CD7" w:rsidRDefault="00927CD7" w:rsidP="00950F04">
      <w:pPr>
        <w:spacing w:line="360" w:lineRule="auto"/>
        <w:ind w:firstLine="720"/>
        <w:jc w:val="both"/>
      </w:pPr>
    </w:p>
    <w:p w14:paraId="10B1B3E1" w14:textId="00D3D9BB" w:rsidR="005D7342" w:rsidRDefault="00927CD7" w:rsidP="00950F04">
      <w:pPr>
        <w:spacing w:line="360" w:lineRule="auto"/>
        <w:ind w:firstLine="720"/>
        <w:jc w:val="both"/>
      </w:pPr>
      <w:r>
        <w:t xml:space="preserve">The case of </w:t>
      </w:r>
      <w:r w:rsidR="00D85FB6">
        <w:rPr>
          <w:i/>
          <w:iCs/>
        </w:rPr>
        <w:t xml:space="preserve">Chingombe </w:t>
      </w:r>
      <w:r w:rsidR="00871E57">
        <w:rPr>
          <w:i/>
          <w:iCs/>
        </w:rPr>
        <w:t>&amp; Ano</w:t>
      </w:r>
      <w:r w:rsidR="00D85FB6">
        <w:rPr>
          <w:i/>
          <w:iCs/>
        </w:rPr>
        <w:t xml:space="preserve">r </w:t>
      </w:r>
      <w:r w:rsidR="00D85FB6" w:rsidRPr="00871E57">
        <w:rPr>
          <w:iCs/>
        </w:rPr>
        <w:t>v</w:t>
      </w:r>
      <w:r w:rsidR="00D85FB6">
        <w:rPr>
          <w:i/>
          <w:iCs/>
        </w:rPr>
        <w:t xml:space="preserve"> </w:t>
      </w:r>
      <w:r w:rsidRPr="00927CD7">
        <w:rPr>
          <w:i/>
          <w:iCs/>
        </w:rPr>
        <w:t xml:space="preserve">City of Harare </w:t>
      </w:r>
      <w:r w:rsidR="00871E57">
        <w:rPr>
          <w:i/>
          <w:iCs/>
        </w:rPr>
        <w:t>&amp; O</w:t>
      </w:r>
      <w:r w:rsidRPr="00927CD7">
        <w:rPr>
          <w:i/>
          <w:iCs/>
        </w:rPr>
        <w:t>rs</w:t>
      </w:r>
      <w:r w:rsidR="00D85FB6">
        <w:t xml:space="preserve"> SC 177-20 puts to rest this issue, </w:t>
      </w:r>
      <w:r>
        <w:t xml:space="preserve">and </w:t>
      </w:r>
      <w:r w:rsidR="00D85FB6">
        <w:t xml:space="preserve">is </w:t>
      </w:r>
      <w:r w:rsidR="00B7572D">
        <w:t>more relevant</w:t>
      </w:r>
      <w:r>
        <w:t xml:space="preserve"> to the matter before this Court. In the </w:t>
      </w:r>
      <w:r w:rsidRPr="00927CD7">
        <w:rPr>
          <w:i/>
          <w:iCs/>
        </w:rPr>
        <w:t>Chingombe</w:t>
      </w:r>
      <w:r>
        <w:t xml:space="preserve"> </w:t>
      </w:r>
      <w:r w:rsidRPr="00076207">
        <w:t>case</w:t>
      </w:r>
      <w:r w:rsidR="00B7572D">
        <w:rPr>
          <w:i/>
        </w:rPr>
        <w:t>,</w:t>
      </w:r>
      <w:r>
        <w:t xml:space="preserve"> the Supreme </w:t>
      </w:r>
      <w:r w:rsidR="00871E57">
        <w:t>Court</w:t>
      </w:r>
      <w:r>
        <w:t xml:space="preserve"> made it clear that the High Court has no jurisdiction to issue a declarator in respect of issues of </w:t>
      </w:r>
      <w:proofErr w:type="spellStart"/>
      <w:r>
        <w:lastRenderedPageBreak/>
        <w:t>labour</w:t>
      </w:r>
      <w:proofErr w:type="spellEnd"/>
      <w:r>
        <w:t xml:space="preserve"> and employment. The Supreme Court recognized that the </w:t>
      </w:r>
      <w:proofErr w:type="spellStart"/>
      <w:r>
        <w:t>Labour</w:t>
      </w:r>
      <w:proofErr w:type="spellEnd"/>
      <w:r>
        <w:t xml:space="preserve"> Court is not onl</w:t>
      </w:r>
      <w:r w:rsidR="00B7572D">
        <w:t xml:space="preserve">y a creature of statute, namely, </w:t>
      </w:r>
      <w:r>
        <w:t xml:space="preserve">the </w:t>
      </w:r>
      <w:proofErr w:type="spellStart"/>
      <w:r>
        <w:t>Labour</w:t>
      </w:r>
      <w:proofErr w:type="spellEnd"/>
      <w:r>
        <w:t xml:space="preserve"> Act. The Constitution in the broader sense provides for the </w:t>
      </w:r>
      <w:proofErr w:type="spellStart"/>
      <w:r>
        <w:t>Labour</w:t>
      </w:r>
      <w:proofErr w:type="spellEnd"/>
      <w:r>
        <w:t xml:space="preserve"> Court as a specialized court </w:t>
      </w:r>
      <w:r w:rsidR="00DD07CB">
        <w:t xml:space="preserve">exclusively </w:t>
      </w:r>
      <w:r>
        <w:t xml:space="preserve">tasked with dealing with </w:t>
      </w:r>
      <w:proofErr w:type="spellStart"/>
      <w:r>
        <w:t>labour</w:t>
      </w:r>
      <w:proofErr w:type="spellEnd"/>
      <w:r>
        <w:t xml:space="preserve"> matters. </w:t>
      </w:r>
      <w:r w:rsidR="005D7342">
        <w:t>Therefore, where the ess</w:t>
      </w:r>
      <w:r w:rsidR="00DD07CB">
        <w:t>ence of the dispute is one where the</w:t>
      </w:r>
      <w:r w:rsidR="005D7342">
        <w:t xml:space="preserve"> </w:t>
      </w:r>
      <w:proofErr w:type="spellStart"/>
      <w:r w:rsidR="005D7342">
        <w:t>Labour</w:t>
      </w:r>
      <w:proofErr w:type="spellEnd"/>
      <w:r w:rsidR="005D7342">
        <w:t xml:space="preserve"> C</w:t>
      </w:r>
      <w:r w:rsidR="00DD07CB">
        <w:t xml:space="preserve">ourt has jurisdiction, </w:t>
      </w:r>
      <w:r w:rsidR="005D7342">
        <w:t xml:space="preserve">then </w:t>
      </w:r>
      <w:r w:rsidR="00DD07CB">
        <w:t xml:space="preserve">it would be improper to approach the High Court for a </w:t>
      </w:r>
      <w:proofErr w:type="spellStart"/>
      <w:r w:rsidR="00DD07CB">
        <w:t>declarater</w:t>
      </w:r>
      <w:proofErr w:type="spellEnd"/>
      <w:r w:rsidR="00DD07CB">
        <w:t xml:space="preserve"> in such a matter.</w:t>
      </w:r>
      <w:r w:rsidR="005D7342">
        <w:t xml:space="preserve"> It is for the above reasons</w:t>
      </w:r>
      <w:r w:rsidR="00DD07CB">
        <w:t xml:space="preserve"> </w:t>
      </w:r>
      <w:r w:rsidR="00871E57">
        <w:t>that I make the following order:</w:t>
      </w:r>
    </w:p>
    <w:p w14:paraId="3E4A07BE" w14:textId="4D2B2019" w:rsidR="00A952F9" w:rsidRDefault="00A952F9" w:rsidP="005D7342">
      <w:pPr>
        <w:spacing w:line="360" w:lineRule="auto"/>
        <w:ind w:firstLine="720"/>
        <w:jc w:val="both"/>
      </w:pPr>
      <w:r>
        <w:t xml:space="preserve">1. The point </w:t>
      </w:r>
      <w:r w:rsidRPr="00871E57">
        <w:rPr>
          <w:i/>
        </w:rPr>
        <w:t xml:space="preserve">in </w:t>
      </w:r>
      <w:r w:rsidRPr="008B5FC5">
        <w:rPr>
          <w:i/>
        </w:rPr>
        <w:t xml:space="preserve">limine </w:t>
      </w:r>
      <w:r>
        <w:t>on lack of jurisdiction by the High Court is upheld.</w:t>
      </w:r>
    </w:p>
    <w:p w14:paraId="29425DE8" w14:textId="77777777" w:rsidR="008B5FC5" w:rsidRDefault="00A952F9" w:rsidP="005D7342">
      <w:pPr>
        <w:spacing w:line="360" w:lineRule="auto"/>
        <w:ind w:firstLine="720"/>
        <w:jc w:val="both"/>
      </w:pPr>
      <w:r>
        <w:t>2. The application before this c</w:t>
      </w:r>
      <w:r w:rsidR="005D7342">
        <w:t>ourt be and is hereby</w:t>
      </w:r>
      <w:r w:rsidR="008B5FC5">
        <w:t xml:space="preserve"> struck off the roll</w:t>
      </w:r>
      <w:r>
        <w:t>.</w:t>
      </w:r>
    </w:p>
    <w:p w14:paraId="3185CC8B" w14:textId="77777777" w:rsidR="00C504B9" w:rsidRDefault="008B5FC5" w:rsidP="005D7342">
      <w:pPr>
        <w:spacing w:line="360" w:lineRule="auto"/>
        <w:ind w:firstLine="720"/>
        <w:jc w:val="both"/>
      </w:pPr>
      <w:r>
        <w:t>3. The applicant shall pay the respondent’s costs.</w:t>
      </w:r>
    </w:p>
    <w:p w14:paraId="1D674F1F" w14:textId="77777777" w:rsidR="00C504B9" w:rsidRDefault="00C504B9" w:rsidP="00C504B9">
      <w:pPr>
        <w:spacing w:line="360" w:lineRule="auto"/>
        <w:jc w:val="both"/>
      </w:pPr>
    </w:p>
    <w:p w14:paraId="36F214EA" w14:textId="77777777" w:rsidR="00C504B9" w:rsidRDefault="00C504B9" w:rsidP="00C504B9">
      <w:pPr>
        <w:spacing w:line="360" w:lineRule="auto"/>
        <w:jc w:val="both"/>
        <w:rPr>
          <w:i/>
        </w:rPr>
      </w:pPr>
    </w:p>
    <w:p w14:paraId="5A548F15" w14:textId="77777777" w:rsidR="00871E57" w:rsidRPr="00A0187A" w:rsidRDefault="00871E57" w:rsidP="00C504B9">
      <w:pPr>
        <w:spacing w:line="360" w:lineRule="auto"/>
        <w:jc w:val="both"/>
        <w:rPr>
          <w:i/>
        </w:rPr>
      </w:pPr>
    </w:p>
    <w:p w14:paraId="28C06770" w14:textId="51B21551" w:rsidR="00C504B9" w:rsidRDefault="00C504B9" w:rsidP="00A0187A">
      <w:pPr>
        <w:jc w:val="both"/>
      </w:pPr>
      <w:r w:rsidRPr="00A0187A">
        <w:rPr>
          <w:i/>
        </w:rPr>
        <w:t>W O M Simango &amp; Associates</w:t>
      </w:r>
      <w:r w:rsidR="00A0187A">
        <w:t>,</w:t>
      </w:r>
      <w:r>
        <w:t xml:space="preserve"> </w:t>
      </w:r>
      <w:r w:rsidR="00A0187A">
        <w:t>a</w:t>
      </w:r>
      <w:r>
        <w:t>pplicant’s legal practitioners</w:t>
      </w:r>
    </w:p>
    <w:p w14:paraId="5BE9DE49" w14:textId="5787C7F4" w:rsidR="00A0187A" w:rsidRDefault="00A0187A" w:rsidP="00A0187A">
      <w:pPr>
        <w:jc w:val="both"/>
      </w:pPr>
      <w:r w:rsidRPr="00A0187A">
        <w:rPr>
          <w:i/>
        </w:rPr>
        <w:t>Chimuka Mafunga Commercial Attorneys</w:t>
      </w:r>
      <w:r>
        <w:t>, respondent’s legal practitioners</w:t>
      </w:r>
    </w:p>
    <w:p w14:paraId="531BAF18" w14:textId="77378A45" w:rsidR="005D7342" w:rsidRPr="007C7786" w:rsidRDefault="005D7342" w:rsidP="00C504B9">
      <w:pPr>
        <w:spacing w:line="360" w:lineRule="auto"/>
        <w:jc w:val="both"/>
      </w:pPr>
      <w:r>
        <w:t xml:space="preserve">  </w:t>
      </w:r>
    </w:p>
    <w:p w14:paraId="3BC71D40" w14:textId="0173471B" w:rsidR="0078604C" w:rsidRPr="007C7786" w:rsidRDefault="0078604C" w:rsidP="005D7342">
      <w:pPr>
        <w:pStyle w:val="ListParagraph"/>
        <w:spacing w:line="360" w:lineRule="auto"/>
        <w:ind w:left="1080"/>
        <w:jc w:val="both"/>
      </w:pPr>
    </w:p>
    <w:sectPr w:rsidR="0078604C" w:rsidRPr="007C7786" w:rsidSect="004C06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786184" w14:textId="77777777" w:rsidR="004C068E" w:rsidRDefault="004C068E" w:rsidP="005A4D7A">
      <w:r>
        <w:separator/>
      </w:r>
    </w:p>
  </w:endnote>
  <w:endnote w:type="continuationSeparator" w:id="0">
    <w:p w14:paraId="3C17B4DC" w14:textId="77777777" w:rsidR="004C068E" w:rsidRDefault="004C068E"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F3578" w14:textId="77777777" w:rsidR="004C068E" w:rsidRDefault="004C068E" w:rsidP="005A4D7A">
      <w:r>
        <w:separator/>
      </w:r>
    </w:p>
  </w:footnote>
  <w:footnote w:type="continuationSeparator" w:id="0">
    <w:p w14:paraId="11644660" w14:textId="77777777" w:rsidR="004C068E" w:rsidRDefault="004C068E" w:rsidP="005A4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5836440"/>
      <w:docPartObj>
        <w:docPartGallery w:val="Page Numbers (Top of Page)"/>
        <w:docPartUnique/>
      </w:docPartObj>
    </w:sdtPr>
    <w:sdtEndPr>
      <w:rPr>
        <w:noProof/>
        <w:sz w:val="22"/>
        <w:szCs w:val="22"/>
      </w:rPr>
    </w:sdtEndPr>
    <w:sdtContent>
      <w:p w14:paraId="0F189FD6" w14:textId="587D8DF3" w:rsidR="00D405B6" w:rsidRPr="00A26BB8" w:rsidRDefault="00D405B6">
        <w:pPr>
          <w:pStyle w:val="Header"/>
          <w:jc w:val="right"/>
          <w:rPr>
            <w:noProof/>
            <w:sz w:val="22"/>
            <w:szCs w:val="22"/>
          </w:rPr>
        </w:pPr>
        <w:r w:rsidRPr="00A26BB8">
          <w:rPr>
            <w:sz w:val="22"/>
            <w:szCs w:val="22"/>
          </w:rPr>
          <w:fldChar w:fldCharType="begin"/>
        </w:r>
        <w:r w:rsidRPr="00A26BB8">
          <w:rPr>
            <w:sz w:val="22"/>
            <w:szCs w:val="22"/>
          </w:rPr>
          <w:instrText xml:space="preserve"> PAGE   \* MERGEFORMAT </w:instrText>
        </w:r>
        <w:r w:rsidRPr="00A26BB8">
          <w:rPr>
            <w:sz w:val="22"/>
            <w:szCs w:val="22"/>
          </w:rPr>
          <w:fldChar w:fldCharType="separate"/>
        </w:r>
        <w:r w:rsidR="00612C28" w:rsidRPr="00A26BB8">
          <w:rPr>
            <w:noProof/>
            <w:sz w:val="22"/>
            <w:szCs w:val="22"/>
          </w:rPr>
          <w:t>4</w:t>
        </w:r>
        <w:r w:rsidRPr="00A26BB8">
          <w:rPr>
            <w:noProof/>
            <w:sz w:val="22"/>
            <w:szCs w:val="22"/>
          </w:rPr>
          <w:fldChar w:fldCharType="end"/>
        </w:r>
      </w:p>
      <w:p w14:paraId="627B28F0" w14:textId="34C62A3D" w:rsidR="00923FF7" w:rsidRPr="00A26BB8" w:rsidRDefault="00923FF7">
        <w:pPr>
          <w:pStyle w:val="Header"/>
          <w:jc w:val="right"/>
          <w:rPr>
            <w:noProof/>
            <w:sz w:val="22"/>
            <w:szCs w:val="22"/>
          </w:rPr>
        </w:pPr>
        <w:r w:rsidRPr="00A26BB8">
          <w:rPr>
            <w:noProof/>
            <w:sz w:val="22"/>
            <w:szCs w:val="22"/>
          </w:rPr>
          <w:t>HH</w:t>
        </w:r>
        <w:r w:rsidR="00A26BB8">
          <w:rPr>
            <w:noProof/>
            <w:sz w:val="22"/>
            <w:szCs w:val="22"/>
          </w:rPr>
          <w:t xml:space="preserve"> 196-24</w:t>
        </w:r>
      </w:p>
      <w:p w14:paraId="6DC0C88F" w14:textId="1D1FAAFD" w:rsidR="00D405B6" w:rsidRPr="00A26BB8" w:rsidRDefault="00D405B6">
        <w:pPr>
          <w:pStyle w:val="Header"/>
          <w:jc w:val="right"/>
          <w:rPr>
            <w:sz w:val="22"/>
            <w:szCs w:val="22"/>
          </w:rPr>
        </w:pPr>
        <w:r w:rsidRPr="00A26BB8">
          <w:rPr>
            <w:noProof/>
            <w:sz w:val="22"/>
            <w:szCs w:val="22"/>
          </w:rPr>
          <w:t>HC 2818/23</w:t>
        </w:r>
      </w:p>
    </w:sdtContent>
  </w:sdt>
  <w:p w14:paraId="4EF0E18F" w14:textId="6CD97740" w:rsidR="005A4D7A" w:rsidRPr="00A26BB8" w:rsidRDefault="005A4D7A">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2E048CD"/>
    <w:multiLevelType w:val="hybridMultilevel"/>
    <w:tmpl w:val="ADC25D5A"/>
    <w:lvl w:ilvl="0" w:tplc="380EE7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0"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2"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8F557D"/>
    <w:multiLevelType w:val="hybridMultilevel"/>
    <w:tmpl w:val="BF269292"/>
    <w:lvl w:ilvl="0" w:tplc="7BA4A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5"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77097021"/>
    <w:multiLevelType w:val="hybridMultilevel"/>
    <w:tmpl w:val="E2D0C81E"/>
    <w:lvl w:ilvl="0" w:tplc="CDA01B7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16cid:durableId="624508833">
    <w:abstractNumId w:val="1"/>
  </w:num>
  <w:num w:numId="2" w16cid:durableId="1341860217">
    <w:abstractNumId w:val="12"/>
  </w:num>
  <w:num w:numId="3" w16cid:durableId="1332564191">
    <w:abstractNumId w:val="22"/>
  </w:num>
  <w:num w:numId="4" w16cid:durableId="1631010281">
    <w:abstractNumId w:val="14"/>
  </w:num>
  <w:num w:numId="5" w16cid:durableId="1647200267">
    <w:abstractNumId w:val="8"/>
  </w:num>
  <w:num w:numId="6" w16cid:durableId="1120418491">
    <w:abstractNumId w:val="11"/>
  </w:num>
  <w:num w:numId="7" w16cid:durableId="1432242850">
    <w:abstractNumId w:val="10"/>
  </w:num>
  <w:num w:numId="8" w16cid:durableId="259216415">
    <w:abstractNumId w:val="9"/>
  </w:num>
  <w:num w:numId="9" w16cid:durableId="2029912669">
    <w:abstractNumId w:val="0"/>
  </w:num>
  <w:num w:numId="10" w16cid:durableId="1174955273">
    <w:abstractNumId w:val="6"/>
  </w:num>
  <w:num w:numId="11" w16cid:durableId="1165050158">
    <w:abstractNumId w:val="15"/>
  </w:num>
  <w:num w:numId="12" w16cid:durableId="21054058">
    <w:abstractNumId w:val="4"/>
  </w:num>
  <w:num w:numId="13" w16cid:durableId="261306708">
    <w:abstractNumId w:val="20"/>
  </w:num>
  <w:num w:numId="14" w16cid:durableId="1851795002">
    <w:abstractNumId w:val="7"/>
  </w:num>
  <w:num w:numId="15" w16cid:durableId="472330959">
    <w:abstractNumId w:val="16"/>
  </w:num>
  <w:num w:numId="16" w16cid:durableId="84495421">
    <w:abstractNumId w:val="17"/>
  </w:num>
  <w:num w:numId="17" w16cid:durableId="1044713582">
    <w:abstractNumId w:val="2"/>
  </w:num>
  <w:num w:numId="18" w16cid:durableId="1634628895">
    <w:abstractNumId w:val="18"/>
  </w:num>
  <w:num w:numId="19" w16cid:durableId="450512683">
    <w:abstractNumId w:val="5"/>
  </w:num>
  <w:num w:numId="20" w16cid:durableId="403720570">
    <w:abstractNumId w:val="19"/>
  </w:num>
  <w:num w:numId="21" w16cid:durableId="637031416">
    <w:abstractNumId w:val="21"/>
  </w:num>
  <w:num w:numId="22" w16cid:durableId="1200820476">
    <w:abstractNumId w:val="3"/>
  </w:num>
  <w:num w:numId="23" w16cid:durableId="5430587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xMbEwtbA0MjEzNzRV0lEKTi0uzszPAykwqgUA6odNvCwAAAA="/>
  </w:docVars>
  <w:rsids>
    <w:rsidRoot w:val="005A4D7A"/>
    <w:rsid w:val="0000187D"/>
    <w:rsid w:val="00003953"/>
    <w:rsid w:val="00014283"/>
    <w:rsid w:val="000142F2"/>
    <w:rsid w:val="00015011"/>
    <w:rsid w:val="000178BC"/>
    <w:rsid w:val="00020014"/>
    <w:rsid w:val="0002003E"/>
    <w:rsid w:val="00024984"/>
    <w:rsid w:val="0002538E"/>
    <w:rsid w:val="00036F12"/>
    <w:rsid w:val="0003708D"/>
    <w:rsid w:val="00040C2D"/>
    <w:rsid w:val="000420A5"/>
    <w:rsid w:val="000437A6"/>
    <w:rsid w:val="00044CEC"/>
    <w:rsid w:val="00047457"/>
    <w:rsid w:val="00051BCE"/>
    <w:rsid w:val="000571B7"/>
    <w:rsid w:val="00060409"/>
    <w:rsid w:val="000611E9"/>
    <w:rsid w:val="00061217"/>
    <w:rsid w:val="0006233A"/>
    <w:rsid w:val="000642DE"/>
    <w:rsid w:val="00066464"/>
    <w:rsid w:val="00066EA2"/>
    <w:rsid w:val="000672F9"/>
    <w:rsid w:val="00067E90"/>
    <w:rsid w:val="00076207"/>
    <w:rsid w:val="00076AD6"/>
    <w:rsid w:val="00080A17"/>
    <w:rsid w:val="00080CB4"/>
    <w:rsid w:val="00081C16"/>
    <w:rsid w:val="00086001"/>
    <w:rsid w:val="000865EA"/>
    <w:rsid w:val="00090A23"/>
    <w:rsid w:val="000952B7"/>
    <w:rsid w:val="000965BC"/>
    <w:rsid w:val="0009791D"/>
    <w:rsid w:val="000A59D6"/>
    <w:rsid w:val="000A5B71"/>
    <w:rsid w:val="000A6E82"/>
    <w:rsid w:val="000A77C6"/>
    <w:rsid w:val="000B2714"/>
    <w:rsid w:val="000B67D7"/>
    <w:rsid w:val="000B7869"/>
    <w:rsid w:val="000C2DF8"/>
    <w:rsid w:val="000D04FF"/>
    <w:rsid w:val="000D059C"/>
    <w:rsid w:val="000D0B80"/>
    <w:rsid w:val="000D0D48"/>
    <w:rsid w:val="000D534A"/>
    <w:rsid w:val="000D58E2"/>
    <w:rsid w:val="000D71D6"/>
    <w:rsid w:val="000E04DE"/>
    <w:rsid w:val="000E0734"/>
    <w:rsid w:val="000E158A"/>
    <w:rsid w:val="000E203B"/>
    <w:rsid w:val="000E2799"/>
    <w:rsid w:val="000E4218"/>
    <w:rsid w:val="000F17BB"/>
    <w:rsid w:val="000F1D04"/>
    <w:rsid w:val="000F26B8"/>
    <w:rsid w:val="000F2A05"/>
    <w:rsid w:val="000F3663"/>
    <w:rsid w:val="000F4196"/>
    <w:rsid w:val="000F5D3E"/>
    <w:rsid w:val="000F5F75"/>
    <w:rsid w:val="00102516"/>
    <w:rsid w:val="0010433B"/>
    <w:rsid w:val="00104513"/>
    <w:rsid w:val="00111097"/>
    <w:rsid w:val="00116A7B"/>
    <w:rsid w:val="00116E32"/>
    <w:rsid w:val="001204CB"/>
    <w:rsid w:val="00122F4E"/>
    <w:rsid w:val="001243E4"/>
    <w:rsid w:val="00134BA3"/>
    <w:rsid w:val="00136D44"/>
    <w:rsid w:val="00141FC5"/>
    <w:rsid w:val="00146041"/>
    <w:rsid w:val="00151BAF"/>
    <w:rsid w:val="001528F8"/>
    <w:rsid w:val="001532D5"/>
    <w:rsid w:val="00153963"/>
    <w:rsid w:val="001550E0"/>
    <w:rsid w:val="00155A31"/>
    <w:rsid w:val="00160404"/>
    <w:rsid w:val="0016302F"/>
    <w:rsid w:val="00164132"/>
    <w:rsid w:val="0016794A"/>
    <w:rsid w:val="00171E1D"/>
    <w:rsid w:val="00174A66"/>
    <w:rsid w:val="00193712"/>
    <w:rsid w:val="00196891"/>
    <w:rsid w:val="00197BA6"/>
    <w:rsid w:val="001A0769"/>
    <w:rsid w:val="001A0DED"/>
    <w:rsid w:val="001A36C2"/>
    <w:rsid w:val="001A4C1C"/>
    <w:rsid w:val="001B19B6"/>
    <w:rsid w:val="001C1FD5"/>
    <w:rsid w:val="001C2442"/>
    <w:rsid w:val="001C5CAC"/>
    <w:rsid w:val="001D0246"/>
    <w:rsid w:val="001D681C"/>
    <w:rsid w:val="001D69CA"/>
    <w:rsid w:val="001E2CB7"/>
    <w:rsid w:val="001E3A2E"/>
    <w:rsid w:val="001E3F92"/>
    <w:rsid w:val="001E4D55"/>
    <w:rsid w:val="001E67D3"/>
    <w:rsid w:val="001F09AE"/>
    <w:rsid w:val="001F26A1"/>
    <w:rsid w:val="001F66F3"/>
    <w:rsid w:val="00210AA3"/>
    <w:rsid w:val="0021311B"/>
    <w:rsid w:val="002135CB"/>
    <w:rsid w:val="00214036"/>
    <w:rsid w:val="00216164"/>
    <w:rsid w:val="0021673D"/>
    <w:rsid w:val="00222C3C"/>
    <w:rsid w:val="0022768B"/>
    <w:rsid w:val="002320CE"/>
    <w:rsid w:val="002327DD"/>
    <w:rsid w:val="00232A80"/>
    <w:rsid w:val="0024550C"/>
    <w:rsid w:val="00245C7E"/>
    <w:rsid w:val="00246260"/>
    <w:rsid w:val="002506EF"/>
    <w:rsid w:val="00254367"/>
    <w:rsid w:val="00256EB3"/>
    <w:rsid w:val="00260432"/>
    <w:rsid w:val="00260491"/>
    <w:rsid w:val="002610EF"/>
    <w:rsid w:val="0026143F"/>
    <w:rsid w:val="00261F3E"/>
    <w:rsid w:val="00264E2F"/>
    <w:rsid w:val="00272EAD"/>
    <w:rsid w:val="0028493F"/>
    <w:rsid w:val="002850F5"/>
    <w:rsid w:val="00285E64"/>
    <w:rsid w:val="002862F4"/>
    <w:rsid w:val="002912A6"/>
    <w:rsid w:val="002918E2"/>
    <w:rsid w:val="00293088"/>
    <w:rsid w:val="00293B8C"/>
    <w:rsid w:val="002955E3"/>
    <w:rsid w:val="00295DCB"/>
    <w:rsid w:val="002A0A83"/>
    <w:rsid w:val="002A3CB3"/>
    <w:rsid w:val="002A6F91"/>
    <w:rsid w:val="002B1D07"/>
    <w:rsid w:val="002D1758"/>
    <w:rsid w:val="002D2D9C"/>
    <w:rsid w:val="002D34A3"/>
    <w:rsid w:val="002D3D7C"/>
    <w:rsid w:val="002E039F"/>
    <w:rsid w:val="002E6FBD"/>
    <w:rsid w:val="002F05E9"/>
    <w:rsid w:val="002F183A"/>
    <w:rsid w:val="002F286B"/>
    <w:rsid w:val="002F60DF"/>
    <w:rsid w:val="0030244B"/>
    <w:rsid w:val="003024FA"/>
    <w:rsid w:val="00302E9F"/>
    <w:rsid w:val="00306E52"/>
    <w:rsid w:val="0031037A"/>
    <w:rsid w:val="00310778"/>
    <w:rsid w:val="0031216D"/>
    <w:rsid w:val="003126EF"/>
    <w:rsid w:val="003128D2"/>
    <w:rsid w:val="00312EB5"/>
    <w:rsid w:val="00316234"/>
    <w:rsid w:val="00317E61"/>
    <w:rsid w:val="003269B4"/>
    <w:rsid w:val="0032732D"/>
    <w:rsid w:val="00337377"/>
    <w:rsid w:val="00337DAA"/>
    <w:rsid w:val="003414FF"/>
    <w:rsid w:val="00345AEE"/>
    <w:rsid w:val="003463B3"/>
    <w:rsid w:val="0034645B"/>
    <w:rsid w:val="00350971"/>
    <w:rsid w:val="00350B7A"/>
    <w:rsid w:val="00350E8E"/>
    <w:rsid w:val="00355D5A"/>
    <w:rsid w:val="00356BD2"/>
    <w:rsid w:val="003612A4"/>
    <w:rsid w:val="00363C81"/>
    <w:rsid w:val="003648FB"/>
    <w:rsid w:val="003713EA"/>
    <w:rsid w:val="0037364A"/>
    <w:rsid w:val="00375350"/>
    <w:rsid w:val="00376C8F"/>
    <w:rsid w:val="00384ACD"/>
    <w:rsid w:val="003919A9"/>
    <w:rsid w:val="00391D01"/>
    <w:rsid w:val="003937C0"/>
    <w:rsid w:val="0039522E"/>
    <w:rsid w:val="0039564B"/>
    <w:rsid w:val="00395ACD"/>
    <w:rsid w:val="00397C25"/>
    <w:rsid w:val="003A0463"/>
    <w:rsid w:val="003A20F2"/>
    <w:rsid w:val="003A59DD"/>
    <w:rsid w:val="003A67B7"/>
    <w:rsid w:val="003A72A4"/>
    <w:rsid w:val="003A7DFB"/>
    <w:rsid w:val="003B04C6"/>
    <w:rsid w:val="003B089D"/>
    <w:rsid w:val="003B46C1"/>
    <w:rsid w:val="003B6F5C"/>
    <w:rsid w:val="003B7670"/>
    <w:rsid w:val="003C00A5"/>
    <w:rsid w:val="003C2769"/>
    <w:rsid w:val="003D16C4"/>
    <w:rsid w:val="003D2D31"/>
    <w:rsid w:val="003D38D1"/>
    <w:rsid w:val="003D3A9D"/>
    <w:rsid w:val="003E2799"/>
    <w:rsid w:val="003E2A69"/>
    <w:rsid w:val="003E3469"/>
    <w:rsid w:val="003E3FBE"/>
    <w:rsid w:val="003F16BA"/>
    <w:rsid w:val="003F1C94"/>
    <w:rsid w:val="003F1C99"/>
    <w:rsid w:val="003F2510"/>
    <w:rsid w:val="003F46E1"/>
    <w:rsid w:val="003F56CF"/>
    <w:rsid w:val="003F6A14"/>
    <w:rsid w:val="003F7E0D"/>
    <w:rsid w:val="004006A1"/>
    <w:rsid w:val="00400F8F"/>
    <w:rsid w:val="00401C12"/>
    <w:rsid w:val="00405423"/>
    <w:rsid w:val="00406705"/>
    <w:rsid w:val="0041120D"/>
    <w:rsid w:val="00413410"/>
    <w:rsid w:val="0041384D"/>
    <w:rsid w:val="0041406F"/>
    <w:rsid w:val="004169FF"/>
    <w:rsid w:val="004233D1"/>
    <w:rsid w:val="00426038"/>
    <w:rsid w:val="00427E63"/>
    <w:rsid w:val="00430154"/>
    <w:rsid w:val="00434024"/>
    <w:rsid w:val="004348C6"/>
    <w:rsid w:val="00434DA7"/>
    <w:rsid w:val="00436BCA"/>
    <w:rsid w:val="00437249"/>
    <w:rsid w:val="00440149"/>
    <w:rsid w:val="00440FE6"/>
    <w:rsid w:val="0044147E"/>
    <w:rsid w:val="00442BE2"/>
    <w:rsid w:val="0044340E"/>
    <w:rsid w:val="00446C70"/>
    <w:rsid w:val="00447503"/>
    <w:rsid w:val="0045012B"/>
    <w:rsid w:val="0045356E"/>
    <w:rsid w:val="00457FF7"/>
    <w:rsid w:val="00461487"/>
    <w:rsid w:val="0046215A"/>
    <w:rsid w:val="004633DB"/>
    <w:rsid w:val="00464A73"/>
    <w:rsid w:val="004655E0"/>
    <w:rsid w:val="0047026A"/>
    <w:rsid w:val="00472847"/>
    <w:rsid w:val="00480ADB"/>
    <w:rsid w:val="0048216B"/>
    <w:rsid w:val="00483E55"/>
    <w:rsid w:val="00486278"/>
    <w:rsid w:val="004906BC"/>
    <w:rsid w:val="0049394A"/>
    <w:rsid w:val="00494246"/>
    <w:rsid w:val="0049730D"/>
    <w:rsid w:val="004A3FB2"/>
    <w:rsid w:val="004A61A8"/>
    <w:rsid w:val="004B10DD"/>
    <w:rsid w:val="004B317E"/>
    <w:rsid w:val="004B47FA"/>
    <w:rsid w:val="004B56B5"/>
    <w:rsid w:val="004B6342"/>
    <w:rsid w:val="004B682A"/>
    <w:rsid w:val="004B6F2C"/>
    <w:rsid w:val="004B73BD"/>
    <w:rsid w:val="004C01D6"/>
    <w:rsid w:val="004C068E"/>
    <w:rsid w:val="004C6E2F"/>
    <w:rsid w:val="004D0E53"/>
    <w:rsid w:val="004D1790"/>
    <w:rsid w:val="004D20EB"/>
    <w:rsid w:val="004D3C5A"/>
    <w:rsid w:val="004D529D"/>
    <w:rsid w:val="004E1ABB"/>
    <w:rsid w:val="004E1CA6"/>
    <w:rsid w:val="004E2DB6"/>
    <w:rsid w:val="004E6230"/>
    <w:rsid w:val="004F10AC"/>
    <w:rsid w:val="004F3423"/>
    <w:rsid w:val="00500A5F"/>
    <w:rsid w:val="00503F0D"/>
    <w:rsid w:val="00507E9B"/>
    <w:rsid w:val="00510068"/>
    <w:rsid w:val="005179AE"/>
    <w:rsid w:val="00522AE8"/>
    <w:rsid w:val="005235E2"/>
    <w:rsid w:val="0052431D"/>
    <w:rsid w:val="00530CAF"/>
    <w:rsid w:val="00536DD0"/>
    <w:rsid w:val="00541304"/>
    <w:rsid w:val="00541615"/>
    <w:rsid w:val="0054216A"/>
    <w:rsid w:val="00545E10"/>
    <w:rsid w:val="00550006"/>
    <w:rsid w:val="00551345"/>
    <w:rsid w:val="005542E0"/>
    <w:rsid w:val="0055781E"/>
    <w:rsid w:val="00565C43"/>
    <w:rsid w:val="00570DA7"/>
    <w:rsid w:val="00572285"/>
    <w:rsid w:val="0057514A"/>
    <w:rsid w:val="00576AB1"/>
    <w:rsid w:val="00582248"/>
    <w:rsid w:val="00582299"/>
    <w:rsid w:val="0058439D"/>
    <w:rsid w:val="00585ADB"/>
    <w:rsid w:val="005907B6"/>
    <w:rsid w:val="0059196D"/>
    <w:rsid w:val="005A2C38"/>
    <w:rsid w:val="005A4D7A"/>
    <w:rsid w:val="005A7000"/>
    <w:rsid w:val="005A7777"/>
    <w:rsid w:val="005B0A12"/>
    <w:rsid w:val="005B1138"/>
    <w:rsid w:val="005B7086"/>
    <w:rsid w:val="005C4004"/>
    <w:rsid w:val="005C4C0C"/>
    <w:rsid w:val="005C70F6"/>
    <w:rsid w:val="005D29EF"/>
    <w:rsid w:val="005D37E8"/>
    <w:rsid w:val="005D5403"/>
    <w:rsid w:val="005D7342"/>
    <w:rsid w:val="005E3DC3"/>
    <w:rsid w:val="005E53B8"/>
    <w:rsid w:val="005E5CDB"/>
    <w:rsid w:val="005F3CDC"/>
    <w:rsid w:val="00602A43"/>
    <w:rsid w:val="00603CBA"/>
    <w:rsid w:val="00607D87"/>
    <w:rsid w:val="006126E2"/>
    <w:rsid w:val="00612C28"/>
    <w:rsid w:val="006133AF"/>
    <w:rsid w:val="0061342F"/>
    <w:rsid w:val="0061454C"/>
    <w:rsid w:val="00617518"/>
    <w:rsid w:val="0061777D"/>
    <w:rsid w:val="006212E7"/>
    <w:rsid w:val="00624989"/>
    <w:rsid w:val="00625475"/>
    <w:rsid w:val="006312A6"/>
    <w:rsid w:val="006334B3"/>
    <w:rsid w:val="006358B4"/>
    <w:rsid w:val="00635CC0"/>
    <w:rsid w:val="00643EFC"/>
    <w:rsid w:val="00646519"/>
    <w:rsid w:val="00650456"/>
    <w:rsid w:val="00651661"/>
    <w:rsid w:val="00651C0C"/>
    <w:rsid w:val="006522CB"/>
    <w:rsid w:val="00654D61"/>
    <w:rsid w:val="00656189"/>
    <w:rsid w:val="00657466"/>
    <w:rsid w:val="0065777F"/>
    <w:rsid w:val="006621C8"/>
    <w:rsid w:val="0066397C"/>
    <w:rsid w:val="00664246"/>
    <w:rsid w:val="00664375"/>
    <w:rsid w:val="0066689F"/>
    <w:rsid w:val="0066779B"/>
    <w:rsid w:val="00671F28"/>
    <w:rsid w:val="0068294A"/>
    <w:rsid w:val="00684658"/>
    <w:rsid w:val="00684BCF"/>
    <w:rsid w:val="00686691"/>
    <w:rsid w:val="006871EE"/>
    <w:rsid w:val="00687741"/>
    <w:rsid w:val="00690749"/>
    <w:rsid w:val="00690812"/>
    <w:rsid w:val="00690BD4"/>
    <w:rsid w:val="00692503"/>
    <w:rsid w:val="00693119"/>
    <w:rsid w:val="00693980"/>
    <w:rsid w:val="00694EE5"/>
    <w:rsid w:val="006967A1"/>
    <w:rsid w:val="006A3152"/>
    <w:rsid w:val="006B2068"/>
    <w:rsid w:val="006B30B6"/>
    <w:rsid w:val="006C4C49"/>
    <w:rsid w:val="006D7540"/>
    <w:rsid w:val="006D7B81"/>
    <w:rsid w:val="006E3078"/>
    <w:rsid w:val="006E4D7E"/>
    <w:rsid w:val="006E4F06"/>
    <w:rsid w:val="006E58AE"/>
    <w:rsid w:val="006E65FF"/>
    <w:rsid w:val="006F1C05"/>
    <w:rsid w:val="006F4D38"/>
    <w:rsid w:val="006F623A"/>
    <w:rsid w:val="00707C19"/>
    <w:rsid w:val="00717EC6"/>
    <w:rsid w:val="00725659"/>
    <w:rsid w:val="00726400"/>
    <w:rsid w:val="007356A8"/>
    <w:rsid w:val="00735D94"/>
    <w:rsid w:val="00743437"/>
    <w:rsid w:val="00743671"/>
    <w:rsid w:val="00744F95"/>
    <w:rsid w:val="00745A88"/>
    <w:rsid w:val="00745DDE"/>
    <w:rsid w:val="007515E6"/>
    <w:rsid w:val="00751708"/>
    <w:rsid w:val="00751B16"/>
    <w:rsid w:val="0075667E"/>
    <w:rsid w:val="007604BD"/>
    <w:rsid w:val="0076159A"/>
    <w:rsid w:val="00763074"/>
    <w:rsid w:val="007645BC"/>
    <w:rsid w:val="00766A26"/>
    <w:rsid w:val="007679A2"/>
    <w:rsid w:val="00771BAA"/>
    <w:rsid w:val="007732FE"/>
    <w:rsid w:val="00774077"/>
    <w:rsid w:val="00781B19"/>
    <w:rsid w:val="00782208"/>
    <w:rsid w:val="00782EBD"/>
    <w:rsid w:val="0078604C"/>
    <w:rsid w:val="00797CDD"/>
    <w:rsid w:val="007A4D77"/>
    <w:rsid w:val="007A7354"/>
    <w:rsid w:val="007B2FED"/>
    <w:rsid w:val="007C5075"/>
    <w:rsid w:val="007C5FC8"/>
    <w:rsid w:val="007C6ADB"/>
    <w:rsid w:val="007C707A"/>
    <w:rsid w:val="007C7407"/>
    <w:rsid w:val="007D021B"/>
    <w:rsid w:val="007D3D7E"/>
    <w:rsid w:val="007E2071"/>
    <w:rsid w:val="007E4A9B"/>
    <w:rsid w:val="007E531D"/>
    <w:rsid w:val="007E61CA"/>
    <w:rsid w:val="007F13A7"/>
    <w:rsid w:val="007F548B"/>
    <w:rsid w:val="007F6C87"/>
    <w:rsid w:val="00800AA5"/>
    <w:rsid w:val="00804E6A"/>
    <w:rsid w:val="008059A6"/>
    <w:rsid w:val="00806DA7"/>
    <w:rsid w:val="0081551A"/>
    <w:rsid w:val="0082157B"/>
    <w:rsid w:val="008352B8"/>
    <w:rsid w:val="0084029F"/>
    <w:rsid w:val="00844403"/>
    <w:rsid w:val="00860AFC"/>
    <w:rsid w:val="00861F9C"/>
    <w:rsid w:val="0086470B"/>
    <w:rsid w:val="00865937"/>
    <w:rsid w:val="00866CC9"/>
    <w:rsid w:val="00870ED5"/>
    <w:rsid w:val="00871E57"/>
    <w:rsid w:val="0087256C"/>
    <w:rsid w:val="00876757"/>
    <w:rsid w:val="00880747"/>
    <w:rsid w:val="008872E0"/>
    <w:rsid w:val="00890055"/>
    <w:rsid w:val="00890C2B"/>
    <w:rsid w:val="00892FA3"/>
    <w:rsid w:val="0089437C"/>
    <w:rsid w:val="008978E6"/>
    <w:rsid w:val="008A0B77"/>
    <w:rsid w:val="008A13E0"/>
    <w:rsid w:val="008A4817"/>
    <w:rsid w:val="008A6728"/>
    <w:rsid w:val="008B5ABF"/>
    <w:rsid w:val="008B5FC5"/>
    <w:rsid w:val="008B6914"/>
    <w:rsid w:val="008C0425"/>
    <w:rsid w:val="008C362C"/>
    <w:rsid w:val="008E05A8"/>
    <w:rsid w:val="008E7622"/>
    <w:rsid w:val="008F555E"/>
    <w:rsid w:val="009000AB"/>
    <w:rsid w:val="0090407F"/>
    <w:rsid w:val="00916FBE"/>
    <w:rsid w:val="0092009B"/>
    <w:rsid w:val="0092043A"/>
    <w:rsid w:val="00923FF7"/>
    <w:rsid w:val="00927CD7"/>
    <w:rsid w:val="0093083C"/>
    <w:rsid w:val="009371D8"/>
    <w:rsid w:val="00941A25"/>
    <w:rsid w:val="00944FD8"/>
    <w:rsid w:val="00950F04"/>
    <w:rsid w:val="009537B3"/>
    <w:rsid w:val="00955031"/>
    <w:rsid w:val="00955404"/>
    <w:rsid w:val="00956603"/>
    <w:rsid w:val="00961290"/>
    <w:rsid w:val="009649BC"/>
    <w:rsid w:val="009662B4"/>
    <w:rsid w:val="00970CB3"/>
    <w:rsid w:val="0097512A"/>
    <w:rsid w:val="009771F7"/>
    <w:rsid w:val="009856EF"/>
    <w:rsid w:val="00994144"/>
    <w:rsid w:val="00995D66"/>
    <w:rsid w:val="009A304E"/>
    <w:rsid w:val="009A35C7"/>
    <w:rsid w:val="009A3715"/>
    <w:rsid w:val="009A3D40"/>
    <w:rsid w:val="009A5E66"/>
    <w:rsid w:val="009A7838"/>
    <w:rsid w:val="009B2188"/>
    <w:rsid w:val="009B4BAB"/>
    <w:rsid w:val="009B77C1"/>
    <w:rsid w:val="009C0AD8"/>
    <w:rsid w:val="009C18C8"/>
    <w:rsid w:val="009C29C0"/>
    <w:rsid w:val="009D01F3"/>
    <w:rsid w:val="009D4C6C"/>
    <w:rsid w:val="009E026D"/>
    <w:rsid w:val="009E057B"/>
    <w:rsid w:val="009E0ABA"/>
    <w:rsid w:val="009E136D"/>
    <w:rsid w:val="009E2C74"/>
    <w:rsid w:val="009E41AC"/>
    <w:rsid w:val="009F1254"/>
    <w:rsid w:val="009F1EE6"/>
    <w:rsid w:val="009F328A"/>
    <w:rsid w:val="009F5882"/>
    <w:rsid w:val="00A0187A"/>
    <w:rsid w:val="00A113D8"/>
    <w:rsid w:val="00A15259"/>
    <w:rsid w:val="00A17652"/>
    <w:rsid w:val="00A264C8"/>
    <w:rsid w:val="00A26BB8"/>
    <w:rsid w:val="00A34C5A"/>
    <w:rsid w:val="00A43366"/>
    <w:rsid w:val="00A51299"/>
    <w:rsid w:val="00A55111"/>
    <w:rsid w:val="00A55D96"/>
    <w:rsid w:val="00A61D81"/>
    <w:rsid w:val="00A648DF"/>
    <w:rsid w:val="00A72B47"/>
    <w:rsid w:val="00A73E50"/>
    <w:rsid w:val="00A77D68"/>
    <w:rsid w:val="00A800BF"/>
    <w:rsid w:val="00A81FE3"/>
    <w:rsid w:val="00A831D8"/>
    <w:rsid w:val="00A83860"/>
    <w:rsid w:val="00A83ECD"/>
    <w:rsid w:val="00A87CA1"/>
    <w:rsid w:val="00A952F9"/>
    <w:rsid w:val="00AA243F"/>
    <w:rsid w:val="00AA30A6"/>
    <w:rsid w:val="00AB66E0"/>
    <w:rsid w:val="00AB6AAC"/>
    <w:rsid w:val="00AC1FE7"/>
    <w:rsid w:val="00AC6CF4"/>
    <w:rsid w:val="00AC719A"/>
    <w:rsid w:val="00AD233D"/>
    <w:rsid w:val="00AD2F06"/>
    <w:rsid w:val="00AD4C7B"/>
    <w:rsid w:val="00AD5601"/>
    <w:rsid w:val="00AD681C"/>
    <w:rsid w:val="00AD69E6"/>
    <w:rsid w:val="00AE1292"/>
    <w:rsid w:val="00AE2D98"/>
    <w:rsid w:val="00AE480F"/>
    <w:rsid w:val="00AE7184"/>
    <w:rsid w:val="00AE7A15"/>
    <w:rsid w:val="00AF3D0A"/>
    <w:rsid w:val="00AF4811"/>
    <w:rsid w:val="00AF4DB5"/>
    <w:rsid w:val="00AF549A"/>
    <w:rsid w:val="00AF5526"/>
    <w:rsid w:val="00B01F42"/>
    <w:rsid w:val="00B03919"/>
    <w:rsid w:val="00B1049C"/>
    <w:rsid w:val="00B11A35"/>
    <w:rsid w:val="00B11FF9"/>
    <w:rsid w:val="00B1216B"/>
    <w:rsid w:val="00B17373"/>
    <w:rsid w:val="00B22029"/>
    <w:rsid w:val="00B223FE"/>
    <w:rsid w:val="00B22F30"/>
    <w:rsid w:val="00B22F3F"/>
    <w:rsid w:val="00B2319D"/>
    <w:rsid w:val="00B23941"/>
    <w:rsid w:val="00B33738"/>
    <w:rsid w:val="00B3518D"/>
    <w:rsid w:val="00B40A62"/>
    <w:rsid w:val="00B41DB3"/>
    <w:rsid w:val="00B43B15"/>
    <w:rsid w:val="00B44BAA"/>
    <w:rsid w:val="00B45D95"/>
    <w:rsid w:val="00B45F49"/>
    <w:rsid w:val="00B52494"/>
    <w:rsid w:val="00B568E0"/>
    <w:rsid w:val="00B57BE2"/>
    <w:rsid w:val="00B57EE0"/>
    <w:rsid w:val="00B602F2"/>
    <w:rsid w:val="00B613CC"/>
    <w:rsid w:val="00B61E1C"/>
    <w:rsid w:val="00B628A5"/>
    <w:rsid w:val="00B631EE"/>
    <w:rsid w:val="00B6330D"/>
    <w:rsid w:val="00B65351"/>
    <w:rsid w:val="00B678AE"/>
    <w:rsid w:val="00B7572D"/>
    <w:rsid w:val="00B75FCD"/>
    <w:rsid w:val="00B802E2"/>
    <w:rsid w:val="00B80E31"/>
    <w:rsid w:val="00B83F70"/>
    <w:rsid w:val="00B8536B"/>
    <w:rsid w:val="00B869D8"/>
    <w:rsid w:val="00B87B13"/>
    <w:rsid w:val="00B90284"/>
    <w:rsid w:val="00B91117"/>
    <w:rsid w:val="00BA55BE"/>
    <w:rsid w:val="00BB03DD"/>
    <w:rsid w:val="00BC1321"/>
    <w:rsid w:val="00BC5352"/>
    <w:rsid w:val="00BD2C84"/>
    <w:rsid w:val="00BD2FF4"/>
    <w:rsid w:val="00BD6E43"/>
    <w:rsid w:val="00BE36FF"/>
    <w:rsid w:val="00BE5E41"/>
    <w:rsid w:val="00BF2527"/>
    <w:rsid w:val="00BF43C2"/>
    <w:rsid w:val="00BF7893"/>
    <w:rsid w:val="00BF7BFC"/>
    <w:rsid w:val="00C03FF2"/>
    <w:rsid w:val="00C06CD9"/>
    <w:rsid w:val="00C06DF5"/>
    <w:rsid w:val="00C1322C"/>
    <w:rsid w:val="00C13DF8"/>
    <w:rsid w:val="00C14F18"/>
    <w:rsid w:val="00C15C85"/>
    <w:rsid w:val="00C16E9B"/>
    <w:rsid w:val="00C20D4D"/>
    <w:rsid w:val="00C301FD"/>
    <w:rsid w:val="00C37D51"/>
    <w:rsid w:val="00C42818"/>
    <w:rsid w:val="00C45974"/>
    <w:rsid w:val="00C45AD7"/>
    <w:rsid w:val="00C504B9"/>
    <w:rsid w:val="00C52288"/>
    <w:rsid w:val="00C57737"/>
    <w:rsid w:val="00C62A45"/>
    <w:rsid w:val="00C63D1E"/>
    <w:rsid w:val="00C659C4"/>
    <w:rsid w:val="00C65BAF"/>
    <w:rsid w:val="00C704A0"/>
    <w:rsid w:val="00C71FB5"/>
    <w:rsid w:val="00C77795"/>
    <w:rsid w:val="00C821E4"/>
    <w:rsid w:val="00C82738"/>
    <w:rsid w:val="00C83510"/>
    <w:rsid w:val="00C835A5"/>
    <w:rsid w:val="00C87CDA"/>
    <w:rsid w:val="00C91487"/>
    <w:rsid w:val="00C9237D"/>
    <w:rsid w:val="00CA4A61"/>
    <w:rsid w:val="00CA68DA"/>
    <w:rsid w:val="00CC074F"/>
    <w:rsid w:val="00CC2F94"/>
    <w:rsid w:val="00CC3CCE"/>
    <w:rsid w:val="00CD1DCF"/>
    <w:rsid w:val="00CD205D"/>
    <w:rsid w:val="00CD2266"/>
    <w:rsid w:val="00CD551B"/>
    <w:rsid w:val="00CD67B2"/>
    <w:rsid w:val="00CE30FC"/>
    <w:rsid w:val="00CE37B8"/>
    <w:rsid w:val="00CE42F4"/>
    <w:rsid w:val="00CE6CD3"/>
    <w:rsid w:val="00CE71F7"/>
    <w:rsid w:val="00CF03B8"/>
    <w:rsid w:val="00CF2C19"/>
    <w:rsid w:val="00CF2F9C"/>
    <w:rsid w:val="00CF3048"/>
    <w:rsid w:val="00CF3683"/>
    <w:rsid w:val="00CF514A"/>
    <w:rsid w:val="00CF7486"/>
    <w:rsid w:val="00D0115D"/>
    <w:rsid w:val="00D03DA6"/>
    <w:rsid w:val="00D0549C"/>
    <w:rsid w:val="00D11D6C"/>
    <w:rsid w:val="00D1468B"/>
    <w:rsid w:val="00D17074"/>
    <w:rsid w:val="00D229F7"/>
    <w:rsid w:val="00D22B29"/>
    <w:rsid w:val="00D233F5"/>
    <w:rsid w:val="00D256EE"/>
    <w:rsid w:val="00D27A4B"/>
    <w:rsid w:val="00D34EB7"/>
    <w:rsid w:val="00D3556F"/>
    <w:rsid w:val="00D375C6"/>
    <w:rsid w:val="00D405B6"/>
    <w:rsid w:val="00D411BC"/>
    <w:rsid w:val="00D442D8"/>
    <w:rsid w:val="00D454A3"/>
    <w:rsid w:val="00D4619C"/>
    <w:rsid w:val="00D47D22"/>
    <w:rsid w:val="00D50D83"/>
    <w:rsid w:val="00D51AA7"/>
    <w:rsid w:val="00D52F95"/>
    <w:rsid w:val="00D53AC2"/>
    <w:rsid w:val="00D546E2"/>
    <w:rsid w:val="00D5556E"/>
    <w:rsid w:val="00D56C36"/>
    <w:rsid w:val="00D60C39"/>
    <w:rsid w:val="00D610A0"/>
    <w:rsid w:val="00D67CA0"/>
    <w:rsid w:val="00D7118C"/>
    <w:rsid w:val="00D73B56"/>
    <w:rsid w:val="00D77B92"/>
    <w:rsid w:val="00D8078C"/>
    <w:rsid w:val="00D8336B"/>
    <w:rsid w:val="00D85FA4"/>
    <w:rsid w:val="00D85FB6"/>
    <w:rsid w:val="00D91253"/>
    <w:rsid w:val="00D94006"/>
    <w:rsid w:val="00D952FF"/>
    <w:rsid w:val="00D9603F"/>
    <w:rsid w:val="00D96C7F"/>
    <w:rsid w:val="00DA3D80"/>
    <w:rsid w:val="00DA487D"/>
    <w:rsid w:val="00DA4CCD"/>
    <w:rsid w:val="00DA67EF"/>
    <w:rsid w:val="00DA68EE"/>
    <w:rsid w:val="00DB3F3F"/>
    <w:rsid w:val="00DC02B4"/>
    <w:rsid w:val="00DC31A1"/>
    <w:rsid w:val="00DC67DE"/>
    <w:rsid w:val="00DD0051"/>
    <w:rsid w:val="00DD07CB"/>
    <w:rsid w:val="00DD316A"/>
    <w:rsid w:val="00DD53F9"/>
    <w:rsid w:val="00DD5F5C"/>
    <w:rsid w:val="00DD6155"/>
    <w:rsid w:val="00DD6400"/>
    <w:rsid w:val="00DD6846"/>
    <w:rsid w:val="00DD7ABA"/>
    <w:rsid w:val="00DE07AE"/>
    <w:rsid w:val="00DE0918"/>
    <w:rsid w:val="00DE0E4F"/>
    <w:rsid w:val="00DE1A4B"/>
    <w:rsid w:val="00DE4B06"/>
    <w:rsid w:val="00DE72E7"/>
    <w:rsid w:val="00DF0BEC"/>
    <w:rsid w:val="00DF1C6B"/>
    <w:rsid w:val="00DF4D16"/>
    <w:rsid w:val="00E00E80"/>
    <w:rsid w:val="00E0317A"/>
    <w:rsid w:val="00E04456"/>
    <w:rsid w:val="00E104FA"/>
    <w:rsid w:val="00E120FB"/>
    <w:rsid w:val="00E125DD"/>
    <w:rsid w:val="00E13D2B"/>
    <w:rsid w:val="00E15905"/>
    <w:rsid w:val="00E169E5"/>
    <w:rsid w:val="00E24E67"/>
    <w:rsid w:val="00E26252"/>
    <w:rsid w:val="00E265C2"/>
    <w:rsid w:val="00E3427A"/>
    <w:rsid w:val="00E426B2"/>
    <w:rsid w:val="00E43CF6"/>
    <w:rsid w:val="00E44C2B"/>
    <w:rsid w:val="00E468F7"/>
    <w:rsid w:val="00E47D5D"/>
    <w:rsid w:val="00E529ED"/>
    <w:rsid w:val="00E56569"/>
    <w:rsid w:val="00E63094"/>
    <w:rsid w:val="00E631D6"/>
    <w:rsid w:val="00E6468D"/>
    <w:rsid w:val="00E658BB"/>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910DB"/>
    <w:rsid w:val="00E91E91"/>
    <w:rsid w:val="00EA0B2D"/>
    <w:rsid w:val="00EA4B21"/>
    <w:rsid w:val="00EA54ED"/>
    <w:rsid w:val="00EA6B9F"/>
    <w:rsid w:val="00EA6D42"/>
    <w:rsid w:val="00EB09DB"/>
    <w:rsid w:val="00EB17A0"/>
    <w:rsid w:val="00EB1A47"/>
    <w:rsid w:val="00EB1F7C"/>
    <w:rsid w:val="00EB20CD"/>
    <w:rsid w:val="00EB408C"/>
    <w:rsid w:val="00EB7F34"/>
    <w:rsid w:val="00EC2011"/>
    <w:rsid w:val="00EC704D"/>
    <w:rsid w:val="00ED1097"/>
    <w:rsid w:val="00ED46AD"/>
    <w:rsid w:val="00ED4F11"/>
    <w:rsid w:val="00EE11FB"/>
    <w:rsid w:val="00EE7F03"/>
    <w:rsid w:val="00EF1459"/>
    <w:rsid w:val="00EF26A1"/>
    <w:rsid w:val="00EF542B"/>
    <w:rsid w:val="00F05724"/>
    <w:rsid w:val="00F116E5"/>
    <w:rsid w:val="00F118C4"/>
    <w:rsid w:val="00F118D2"/>
    <w:rsid w:val="00F12BF1"/>
    <w:rsid w:val="00F14FD6"/>
    <w:rsid w:val="00F218E9"/>
    <w:rsid w:val="00F32BA5"/>
    <w:rsid w:val="00F42E41"/>
    <w:rsid w:val="00F43344"/>
    <w:rsid w:val="00F44761"/>
    <w:rsid w:val="00F450C2"/>
    <w:rsid w:val="00F569B2"/>
    <w:rsid w:val="00F632E0"/>
    <w:rsid w:val="00F67590"/>
    <w:rsid w:val="00F707A7"/>
    <w:rsid w:val="00F71DAB"/>
    <w:rsid w:val="00F7408D"/>
    <w:rsid w:val="00F926A8"/>
    <w:rsid w:val="00FA4869"/>
    <w:rsid w:val="00FB14D5"/>
    <w:rsid w:val="00FB4552"/>
    <w:rsid w:val="00FB762D"/>
    <w:rsid w:val="00FB7AA7"/>
    <w:rsid w:val="00FC1427"/>
    <w:rsid w:val="00FC2AF6"/>
    <w:rsid w:val="00FC30B9"/>
    <w:rsid w:val="00FC3D61"/>
    <w:rsid w:val="00FC70A6"/>
    <w:rsid w:val="00FD00F3"/>
    <w:rsid w:val="00FD1B1A"/>
    <w:rsid w:val="00FD1BB0"/>
    <w:rsid w:val="00FD5E8E"/>
    <w:rsid w:val="00FD5FDC"/>
    <w:rsid w:val="00FE0D64"/>
    <w:rsid w:val="00FE23F2"/>
    <w:rsid w:val="00FE2D6C"/>
    <w:rsid w:val="00FE37F9"/>
    <w:rsid w:val="00FE3D99"/>
    <w:rsid w:val="00FE7983"/>
    <w:rsid w:val="00FE7EAA"/>
    <w:rsid w:val="00FF17A2"/>
    <w:rsid w:val="00FF2DDE"/>
    <w:rsid w:val="00FF50D1"/>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C8DB"/>
  <w15:docId w15:val="{316A0DEC-6CC1-41CD-BA26-931A11C0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Ackline Govha</cp:lastModifiedBy>
  <cp:revision>8</cp:revision>
  <cp:lastPrinted>2021-11-03T07:39:00Z</cp:lastPrinted>
  <dcterms:created xsi:type="dcterms:W3CDTF">2024-05-20T10:26:00Z</dcterms:created>
  <dcterms:modified xsi:type="dcterms:W3CDTF">2024-05-20T10:52:00Z</dcterms:modified>
</cp:coreProperties>
</file>