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52E" w:rsidRPr="00FC352E" w:rsidRDefault="00FC352E" w:rsidP="00FC352E">
      <w:pPr>
        <w:rPr>
          <w:rFonts w:ascii="Times New Roman" w:hAnsi="Times New Roman" w:cs="Times New Roman"/>
          <w:b/>
          <w:sz w:val="24"/>
          <w:szCs w:val="24"/>
          <w:u w:val="single"/>
        </w:rPr>
      </w:pPr>
      <w:r w:rsidRPr="00FC352E">
        <w:rPr>
          <w:rFonts w:ascii="Times New Roman" w:hAnsi="Times New Roman" w:cs="Times New Roman"/>
          <w:b/>
          <w:sz w:val="24"/>
          <w:szCs w:val="24"/>
          <w:u w:val="single"/>
        </w:rPr>
        <w:t xml:space="preserve">REPORTABLE </w:t>
      </w:r>
      <w:r>
        <w:rPr>
          <w:rFonts w:ascii="Times New Roman" w:hAnsi="Times New Roman" w:cs="Times New Roman"/>
          <w:b/>
          <w:sz w:val="24"/>
          <w:szCs w:val="24"/>
          <w:u w:val="single"/>
        </w:rPr>
        <w:t xml:space="preserve">  </w:t>
      </w:r>
      <w:r w:rsidRPr="00FC352E">
        <w:rPr>
          <w:rFonts w:ascii="Times New Roman" w:hAnsi="Times New Roman" w:cs="Times New Roman"/>
          <w:b/>
          <w:sz w:val="24"/>
          <w:szCs w:val="24"/>
          <w:u w:val="single"/>
        </w:rPr>
        <w:t>(</w:t>
      </w:r>
      <w:r w:rsidR="00995AD4">
        <w:rPr>
          <w:rFonts w:ascii="Times New Roman" w:hAnsi="Times New Roman" w:cs="Times New Roman"/>
          <w:b/>
          <w:sz w:val="24"/>
          <w:szCs w:val="24"/>
          <w:u w:val="single"/>
        </w:rPr>
        <w:t>16</w:t>
      </w:r>
      <w:r w:rsidRPr="00FC352E">
        <w:rPr>
          <w:rFonts w:ascii="Times New Roman" w:hAnsi="Times New Roman" w:cs="Times New Roman"/>
          <w:b/>
          <w:sz w:val="24"/>
          <w:szCs w:val="24"/>
          <w:u w:val="single"/>
        </w:rPr>
        <w:t>)</w:t>
      </w:r>
    </w:p>
    <w:p w:rsidR="00FC352E" w:rsidRDefault="00FC352E" w:rsidP="00F944B3">
      <w:pPr>
        <w:jc w:val="center"/>
        <w:rPr>
          <w:rFonts w:ascii="Times New Roman" w:hAnsi="Times New Roman" w:cs="Times New Roman"/>
          <w:b/>
          <w:sz w:val="28"/>
          <w:szCs w:val="28"/>
        </w:rPr>
      </w:pPr>
    </w:p>
    <w:p w:rsidR="00F944B3" w:rsidRPr="002B79CC" w:rsidRDefault="00F944B3" w:rsidP="00FC352E">
      <w:pPr>
        <w:spacing w:after="0" w:line="240" w:lineRule="auto"/>
        <w:jc w:val="center"/>
        <w:rPr>
          <w:rFonts w:ascii="Times New Roman" w:hAnsi="Times New Roman" w:cs="Times New Roman"/>
          <w:b/>
          <w:sz w:val="24"/>
          <w:szCs w:val="24"/>
        </w:rPr>
      </w:pPr>
      <w:r w:rsidRPr="002B79CC">
        <w:rPr>
          <w:rFonts w:ascii="Times New Roman" w:hAnsi="Times New Roman" w:cs="Times New Roman"/>
          <w:b/>
          <w:sz w:val="24"/>
          <w:szCs w:val="24"/>
        </w:rPr>
        <w:t xml:space="preserve">ABIGAIL </w:t>
      </w:r>
      <w:r w:rsidR="00FC352E" w:rsidRPr="002B79CC">
        <w:rPr>
          <w:rFonts w:ascii="Times New Roman" w:hAnsi="Times New Roman" w:cs="Times New Roman"/>
          <w:b/>
          <w:sz w:val="24"/>
          <w:szCs w:val="24"/>
        </w:rPr>
        <w:t xml:space="preserve">    </w:t>
      </w:r>
      <w:r w:rsidRPr="002B79CC">
        <w:rPr>
          <w:rFonts w:ascii="Times New Roman" w:hAnsi="Times New Roman" w:cs="Times New Roman"/>
          <w:b/>
          <w:sz w:val="24"/>
          <w:szCs w:val="24"/>
        </w:rPr>
        <w:t xml:space="preserve">NYAROTA </w:t>
      </w:r>
    </w:p>
    <w:p w:rsidR="00F944B3" w:rsidRPr="002B79CC" w:rsidRDefault="00FC352E" w:rsidP="00FC352E">
      <w:pPr>
        <w:spacing w:after="0" w:line="240" w:lineRule="auto"/>
        <w:jc w:val="center"/>
        <w:rPr>
          <w:rFonts w:ascii="Times New Roman" w:hAnsi="Times New Roman" w:cs="Times New Roman"/>
          <w:b/>
          <w:sz w:val="24"/>
          <w:szCs w:val="24"/>
        </w:rPr>
      </w:pPr>
      <w:proofErr w:type="gramStart"/>
      <w:r w:rsidRPr="002B79CC">
        <w:rPr>
          <w:rFonts w:ascii="Times New Roman" w:hAnsi="Times New Roman" w:cs="Times New Roman"/>
          <w:b/>
          <w:sz w:val="24"/>
          <w:szCs w:val="24"/>
        </w:rPr>
        <w:t>v</w:t>
      </w:r>
      <w:proofErr w:type="gramEnd"/>
    </w:p>
    <w:p w:rsidR="00F944B3" w:rsidRPr="002B79CC" w:rsidRDefault="00FC352E" w:rsidP="00FC352E">
      <w:pPr>
        <w:pStyle w:val="ListParagraph"/>
        <w:numPr>
          <w:ilvl w:val="0"/>
          <w:numId w:val="2"/>
        </w:numPr>
        <w:spacing w:after="0" w:line="240" w:lineRule="auto"/>
        <w:jc w:val="center"/>
        <w:rPr>
          <w:rFonts w:ascii="Times New Roman" w:hAnsi="Times New Roman" w:cs="Times New Roman"/>
          <w:b/>
          <w:sz w:val="24"/>
          <w:szCs w:val="24"/>
        </w:rPr>
      </w:pP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MUTARE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BOARD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AND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PAPER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MILLS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LIM</w:t>
      </w:r>
      <w:r w:rsidR="00076BE0" w:rsidRPr="002B79CC">
        <w:rPr>
          <w:rFonts w:ascii="Times New Roman" w:hAnsi="Times New Roman" w:cs="Times New Roman"/>
          <w:b/>
          <w:sz w:val="24"/>
          <w:szCs w:val="24"/>
        </w:rPr>
        <w:t>I</w:t>
      </w:r>
      <w:r w:rsidR="00F944B3" w:rsidRPr="002B79CC">
        <w:rPr>
          <w:rFonts w:ascii="Times New Roman" w:hAnsi="Times New Roman" w:cs="Times New Roman"/>
          <w:b/>
          <w:sz w:val="24"/>
          <w:szCs w:val="24"/>
        </w:rPr>
        <w:t xml:space="preserve">TED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(2)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THE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MINING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COMMISSIONER,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MANICALAND PROVINCE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N.O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(3)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THE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SECRETARY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FOR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MINES AND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MINING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DEVELOPMENT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N.O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(4)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MINISTER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OF MINES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AND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MINING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DEVELOPMENT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N.O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(5)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THE ENVIRONMENTAL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MANAGEMENT </w:t>
      </w:r>
      <w:r w:rsidRPr="002B79CC">
        <w:rPr>
          <w:rFonts w:ascii="Times New Roman" w:hAnsi="Times New Roman" w:cs="Times New Roman"/>
          <w:b/>
          <w:sz w:val="24"/>
          <w:szCs w:val="24"/>
        </w:rPr>
        <w:t xml:space="preserve">    </w:t>
      </w:r>
      <w:r w:rsidR="00F944B3" w:rsidRPr="002B79CC">
        <w:rPr>
          <w:rFonts w:ascii="Times New Roman" w:hAnsi="Times New Roman" w:cs="Times New Roman"/>
          <w:b/>
          <w:sz w:val="24"/>
          <w:szCs w:val="24"/>
        </w:rPr>
        <w:t xml:space="preserve">AGENCY </w:t>
      </w:r>
    </w:p>
    <w:p w:rsidR="00FC352E" w:rsidRPr="002B79CC" w:rsidRDefault="00FC352E" w:rsidP="00FC352E">
      <w:pPr>
        <w:spacing w:after="0" w:line="240" w:lineRule="auto"/>
        <w:jc w:val="center"/>
        <w:rPr>
          <w:rFonts w:ascii="Times New Roman" w:hAnsi="Times New Roman" w:cs="Times New Roman"/>
          <w:b/>
          <w:sz w:val="24"/>
          <w:szCs w:val="24"/>
        </w:rPr>
      </w:pPr>
    </w:p>
    <w:p w:rsidR="00FC352E" w:rsidRPr="00FC352E" w:rsidRDefault="00FC352E" w:rsidP="00FC352E">
      <w:pPr>
        <w:spacing w:after="0" w:line="240" w:lineRule="auto"/>
        <w:jc w:val="center"/>
        <w:rPr>
          <w:rFonts w:ascii="Times New Roman" w:hAnsi="Times New Roman" w:cs="Times New Roman"/>
          <w:b/>
          <w:sz w:val="28"/>
          <w:szCs w:val="28"/>
        </w:rPr>
      </w:pPr>
    </w:p>
    <w:p w:rsidR="00F944B3" w:rsidRPr="000A5BE6" w:rsidRDefault="00F944B3" w:rsidP="00FC352E">
      <w:pPr>
        <w:spacing w:after="0" w:line="240" w:lineRule="auto"/>
        <w:rPr>
          <w:rFonts w:ascii="Times New Roman" w:hAnsi="Times New Roman" w:cs="Times New Roman"/>
          <w:b/>
          <w:sz w:val="28"/>
          <w:szCs w:val="28"/>
        </w:rPr>
      </w:pPr>
    </w:p>
    <w:p w:rsidR="00F944B3" w:rsidRPr="002B79CC" w:rsidRDefault="00F944B3" w:rsidP="002B79CC">
      <w:pPr>
        <w:spacing w:after="0" w:line="240" w:lineRule="auto"/>
        <w:rPr>
          <w:rFonts w:ascii="Times New Roman" w:hAnsi="Times New Roman" w:cs="Times New Roman"/>
          <w:b/>
          <w:sz w:val="24"/>
          <w:szCs w:val="24"/>
          <w:lang w:val="en-GB"/>
        </w:rPr>
      </w:pPr>
      <w:r w:rsidRPr="002B79CC">
        <w:rPr>
          <w:rFonts w:ascii="Times New Roman" w:hAnsi="Times New Roman" w:cs="Times New Roman"/>
          <w:b/>
          <w:sz w:val="24"/>
          <w:szCs w:val="24"/>
          <w:lang w:val="en-GB"/>
        </w:rPr>
        <w:t>SUPREME COURT OF ZIMBABWE</w:t>
      </w:r>
    </w:p>
    <w:p w:rsidR="00F944B3" w:rsidRPr="002B79CC" w:rsidRDefault="00F944B3" w:rsidP="002B79CC">
      <w:pPr>
        <w:spacing w:after="0" w:line="240" w:lineRule="auto"/>
        <w:rPr>
          <w:rFonts w:ascii="Times New Roman" w:hAnsi="Times New Roman" w:cs="Times New Roman"/>
          <w:b/>
          <w:sz w:val="24"/>
          <w:szCs w:val="24"/>
          <w:lang w:val="es-419"/>
        </w:rPr>
      </w:pPr>
      <w:r w:rsidRPr="002B79CC">
        <w:rPr>
          <w:rFonts w:ascii="Times New Roman" w:hAnsi="Times New Roman" w:cs="Times New Roman"/>
          <w:b/>
          <w:sz w:val="24"/>
          <w:szCs w:val="24"/>
          <w:lang w:val="es-419"/>
        </w:rPr>
        <w:t>UCHENA JA, MAKONI JA &amp; MWAYERA JA</w:t>
      </w:r>
    </w:p>
    <w:p w:rsidR="00F944B3" w:rsidRPr="002B79CC" w:rsidRDefault="00F944B3" w:rsidP="002B79CC">
      <w:pPr>
        <w:spacing w:after="0" w:line="240" w:lineRule="auto"/>
        <w:rPr>
          <w:rFonts w:ascii="Times New Roman" w:hAnsi="Times New Roman" w:cs="Times New Roman"/>
          <w:b/>
          <w:sz w:val="24"/>
          <w:szCs w:val="24"/>
          <w:lang w:val="en-GB"/>
        </w:rPr>
      </w:pPr>
      <w:r w:rsidRPr="002B79CC">
        <w:rPr>
          <w:rFonts w:ascii="Times New Roman" w:hAnsi="Times New Roman" w:cs="Times New Roman"/>
          <w:b/>
          <w:sz w:val="24"/>
          <w:szCs w:val="24"/>
          <w:lang w:val="en-GB"/>
        </w:rPr>
        <w:t xml:space="preserve">HARARE: 11 JULY 2025 </w:t>
      </w:r>
    </w:p>
    <w:p w:rsidR="00F944B3" w:rsidRPr="002B79CC" w:rsidRDefault="00F944B3" w:rsidP="00F944B3">
      <w:pPr>
        <w:rPr>
          <w:rFonts w:ascii="Times New Roman" w:hAnsi="Times New Roman" w:cs="Times New Roman"/>
          <w:i/>
          <w:sz w:val="24"/>
          <w:szCs w:val="24"/>
        </w:rPr>
      </w:pPr>
    </w:p>
    <w:p w:rsidR="00F944B3" w:rsidRPr="002B79CC" w:rsidRDefault="000B1762" w:rsidP="00F944B3">
      <w:pPr>
        <w:rPr>
          <w:rFonts w:ascii="Times New Roman" w:hAnsi="Times New Roman" w:cs="Times New Roman"/>
          <w:sz w:val="24"/>
          <w:szCs w:val="24"/>
        </w:rPr>
      </w:pPr>
      <w:r w:rsidRPr="002B79CC">
        <w:rPr>
          <w:rFonts w:ascii="Times New Roman" w:hAnsi="Times New Roman" w:cs="Times New Roman"/>
          <w:i/>
          <w:sz w:val="24"/>
          <w:szCs w:val="24"/>
        </w:rPr>
        <w:t xml:space="preserve">E. </w:t>
      </w:r>
      <w:proofErr w:type="spellStart"/>
      <w:r w:rsidRPr="002B79CC">
        <w:rPr>
          <w:rFonts w:ascii="Times New Roman" w:hAnsi="Times New Roman" w:cs="Times New Roman"/>
          <w:i/>
          <w:sz w:val="24"/>
          <w:szCs w:val="24"/>
        </w:rPr>
        <w:t>Mubaiwa</w:t>
      </w:r>
      <w:proofErr w:type="spellEnd"/>
      <w:r w:rsidR="00F944B3" w:rsidRPr="002B79CC">
        <w:rPr>
          <w:rFonts w:ascii="Times New Roman" w:hAnsi="Times New Roman" w:cs="Times New Roman"/>
          <w:i/>
          <w:sz w:val="24"/>
          <w:szCs w:val="24"/>
        </w:rPr>
        <w:t xml:space="preserve">, </w:t>
      </w:r>
      <w:r w:rsidR="00F944B3" w:rsidRPr="002B79CC">
        <w:rPr>
          <w:rFonts w:ascii="Times New Roman" w:hAnsi="Times New Roman" w:cs="Times New Roman"/>
          <w:sz w:val="24"/>
          <w:szCs w:val="24"/>
        </w:rPr>
        <w:t>for the appellant</w:t>
      </w:r>
    </w:p>
    <w:p w:rsidR="00F944B3" w:rsidRPr="002B79CC" w:rsidRDefault="000B1762" w:rsidP="00F944B3">
      <w:pPr>
        <w:rPr>
          <w:rFonts w:ascii="Times New Roman" w:hAnsi="Times New Roman" w:cs="Times New Roman"/>
          <w:sz w:val="24"/>
          <w:szCs w:val="24"/>
        </w:rPr>
      </w:pPr>
      <w:r w:rsidRPr="002B79CC">
        <w:rPr>
          <w:rFonts w:ascii="Times New Roman" w:hAnsi="Times New Roman" w:cs="Times New Roman"/>
          <w:i/>
          <w:sz w:val="24"/>
          <w:szCs w:val="24"/>
        </w:rPr>
        <w:t xml:space="preserve">M. </w:t>
      </w:r>
      <w:proofErr w:type="spellStart"/>
      <w:r w:rsidRPr="002B79CC">
        <w:rPr>
          <w:rFonts w:ascii="Times New Roman" w:hAnsi="Times New Roman" w:cs="Times New Roman"/>
          <w:i/>
          <w:sz w:val="24"/>
          <w:szCs w:val="24"/>
        </w:rPr>
        <w:t>Muzaza</w:t>
      </w:r>
      <w:proofErr w:type="spellEnd"/>
      <w:r w:rsidR="00076BE0" w:rsidRPr="002B79CC">
        <w:rPr>
          <w:rFonts w:ascii="Times New Roman" w:hAnsi="Times New Roman" w:cs="Times New Roman"/>
          <w:i/>
          <w:sz w:val="24"/>
          <w:szCs w:val="24"/>
        </w:rPr>
        <w:t>,</w:t>
      </w:r>
      <w:r w:rsidRPr="002B79CC">
        <w:rPr>
          <w:rFonts w:ascii="Times New Roman" w:hAnsi="Times New Roman" w:cs="Times New Roman"/>
          <w:i/>
          <w:sz w:val="24"/>
          <w:szCs w:val="24"/>
        </w:rPr>
        <w:t xml:space="preserve"> </w:t>
      </w:r>
      <w:r w:rsidR="00F944B3" w:rsidRPr="002B79CC">
        <w:rPr>
          <w:rFonts w:ascii="Times New Roman" w:hAnsi="Times New Roman" w:cs="Times New Roman"/>
          <w:sz w:val="24"/>
          <w:szCs w:val="24"/>
        </w:rPr>
        <w:t xml:space="preserve">for the </w:t>
      </w:r>
      <w:r w:rsidRPr="002B79CC">
        <w:rPr>
          <w:rFonts w:ascii="Times New Roman" w:hAnsi="Times New Roman" w:cs="Times New Roman"/>
          <w:sz w:val="24"/>
          <w:szCs w:val="24"/>
        </w:rPr>
        <w:t xml:space="preserve">first </w:t>
      </w:r>
      <w:r w:rsidR="00F944B3" w:rsidRPr="002B79CC">
        <w:rPr>
          <w:rFonts w:ascii="Times New Roman" w:hAnsi="Times New Roman" w:cs="Times New Roman"/>
          <w:sz w:val="24"/>
          <w:szCs w:val="24"/>
        </w:rPr>
        <w:t>respondent</w:t>
      </w:r>
    </w:p>
    <w:p w:rsidR="00971126" w:rsidRPr="002B79CC" w:rsidRDefault="00971126" w:rsidP="00971126">
      <w:pPr>
        <w:spacing w:line="360" w:lineRule="auto"/>
        <w:jc w:val="both"/>
        <w:rPr>
          <w:rFonts w:ascii="Times New Roman" w:hAnsi="Times New Roman" w:cs="Times New Roman"/>
          <w:sz w:val="24"/>
          <w:szCs w:val="24"/>
        </w:rPr>
      </w:pPr>
      <w:r w:rsidRPr="002B79CC">
        <w:rPr>
          <w:rFonts w:ascii="Times New Roman" w:hAnsi="Times New Roman" w:cs="Times New Roman"/>
          <w:i/>
          <w:sz w:val="24"/>
          <w:szCs w:val="24"/>
        </w:rPr>
        <w:t xml:space="preserve">P. </w:t>
      </w:r>
      <w:proofErr w:type="spellStart"/>
      <w:r w:rsidRPr="002B79CC">
        <w:rPr>
          <w:rFonts w:ascii="Times New Roman" w:hAnsi="Times New Roman" w:cs="Times New Roman"/>
          <w:i/>
          <w:sz w:val="24"/>
          <w:szCs w:val="24"/>
        </w:rPr>
        <w:t>Garwe</w:t>
      </w:r>
      <w:proofErr w:type="spellEnd"/>
      <w:r w:rsidRPr="002B79CC">
        <w:rPr>
          <w:rFonts w:ascii="Times New Roman" w:hAnsi="Times New Roman" w:cs="Times New Roman"/>
          <w:sz w:val="24"/>
          <w:szCs w:val="24"/>
        </w:rPr>
        <w:t xml:space="preserve"> with </w:t>
      </w:r>
      <w:proofErr w:type="spellStart"/>
      <w:r w:rsidRPr="002B79CC">
        <w:rPr>
          <w:rFonts w:ascii="Times New Roman" w:hAnsi="Times New Roman" w:cs="Times New Roman"/>
          <w:i/>
          <w:sz w:val="24"/>
          <w:szCs w:val="24"/>
        </w:rPr>
        <w:t>Ms</w:t>
      </w:r>
      <w:proofErr w:type="spellEnd"/>
      <w:r w:rsidRPr="002B79CC">
        <w:rPr>
          <w:rFonts w:ascii="Times New Roman" w:hAnsi="Times New Roman" w:cs="Times New Roman"/>
          <w:i/>
          <w:sz w:val="24"/>
          <w:szCs w:val="24"/>
        </w:rPr>
        <w:t xml:space="preserve"> B.T</w:t>
      </w:r>
      <w:r w:rsidR="002B79CC">
        <w:rPr>
          <w:rFonts w:ascii="Times New Roman" w:hAnsi="Times New Roman" w:cs="Times New Roman"/>
          <w:i/>
          <w:sz w:val="24"/>
          <w:szCs w:val="24"/>
        </w:rPr>
        <w:t>.</w:t>
      </w:r>
      <w:r w:rsidRPr="002B79CC">
        <w:rPr>
          <w:rFonts w:ascii="Times New Roman" w:hAnsi="Times New Roman" w:cs="Times New Roman"/>
          <w:i/>
          <w:sz w:val="24"/>
          <w:szCs w:val="24"/>
        </w:rPr>
        <w:t xml:space="preserve"> </w:t>
      </w:r>
      <w:proofErr w:type="spellStart"/>
      <w:r w:rsidRPr="002B79CC">
        <w:rPr>
          <w:rFonts w:ascii="Times New Roman" w:hAnsi="Times New Roman" w:cs="Times New Roman"/>
          <w:i/>
          <w:sz w:val="24"/>
          <w:szCs w:val="24"/>
        </w:rPr>
        <w:t>Mandima</w:t>
      </w:r>
      <w:proofErr w:type="spellEnd"/>
      <w:r w:rsidR="00076BE0" w:rsidRPr="002B79CC">
        <w:rPr>
          <w:rFonts w:ascii="Times New Roman" w:hAnsi="Times New Roman" w:cs="Times New Roman"/>
          <w:i/>
          <w:sz w:val="24"/>
          <w:szCs w:val="24"/>
        </w:rPr>
        <w:t>,</w:t>
      </w:r>
      <w:r w:rsidRPr="002B79CC">
        <w:rPr>
          <w:rFonts w:ascii="Times New Roman" w:hAnsi="Times New Roman" w:cs="Times New Roman"/>
          <w:sz w:val="24"/>
          <w:szCs w:val="24"/>
        </w:rPr>
        <w:t xml:space="preserve"> for the </w:t>
      </w:r>
      <w:r w:rsidR="002B79CC">
        <w:rPr>
          <w:rFonts w:ascii="Times New Roman" w:hAnsi="Times New Roman" w:cs="Times New Roman"/>
          <w:sz w:val="24"/>
          <w:szCs w:val="24"/>
        </w:rPr>
        <w:t xml:space="preserve">second </w:t>
      </w:r>
      <w:r w:rsidRPr="002B79CC">
        <w:rPr>
          <w:rFonts w:ascii="Times New Roman" w:hAnsi="Times New Roman" w:cs="Times New Roman"/>
          <w:sz w:val="24"/>
          <w:szCs w:val="24"/>
        </w:rPr>
        <w:t xml:space="preserve">to </w:t>
      </w:r>
      <w:r w:rsidR="002B79CC">
        <w:rPr>
          <w:rFonts w:ascii="Times New Roman" w:hAnsi="Times New Roman" w:cs="Times New Roman"/>
          <w:sz w:val="24"/>
          <w:szCs w:val="24"/>
        </w:rPr>
        <w:t>fourth</w:t>
      </w:r>
      <w:r w:rsidRPr="002B79CC">
        <w:rPr>
          <w:rFonts w:ascii="Times New Roman" w:hAnsi="Times New Roman" w:cs="Times New Roman"/>
          <w:sz w:val="24"/>
          <w:szCs w:val="24"/>
        </w:rPr>
        <w:t xml:space="preserve"> respondents</w:t>
      </w:r>
    </w:p>
    <w:p w:rsidR="00744A40" w:rsidRPr="002B79CC" w:rsidRDefault="002B79CC" w:rsidP="00971126">
      <w:pPr>
        <w:spacing w:line="360" w:lineRule="auto"/>
        <w:jc w:val="both"/>
        <w:rPr>
          <w:rFonts w:ascii="Times New Roman" w:hAnsi="Times New Roman" w:cs="Times New Roman"/>
          <w:sz w:val="24"/>
          <w:szCs w:val="24"/>
        </w:rPr>
      </w:pPr>
      <w:r w:rsidRPr="002B79CC">
        <w:rPr>
          <w:rFonts w:ascii="Times New Roman" w:hAnsi="Times New Roman" w:cs="Times New Roman"/>
          <w:sz w:val="24"/>
          <w:szCs w:val="24"/>
        </w:rPr>
        <w:t xml:space="preserve">No appearance for the </w:t>
      </w:r>
      <w:r>
        <w:rPr>
          <w:rFonts w:ascii="Times New Roman" w:hAnsi="Times New Roman" w:cs="Times New Roman"/>
          <w:sz w:val="24"/>
          <w:szCs w:val="24"/>
        </w:rPr>
        <w:t xml:space="preserve">fifth </w:t>
      </w:r>
      <w:r w:rsidRPr="002B79CC">
        <w:rPr>
          <w:rFonts w:ascii="Times New Roman" w:hAnsi="Times New Roman" w:cs="Times New Roman"/>
          <w:sz w:val="24"/>
          <w:szCs w:val="24"/>
        </w:rPr>
        <w:t>respondent</w:t>
      </w:r>
    </w:p>
    <w:p w:rsidR="00F944B3" w:rsidRPr="002B79CC" w:rsidRDefault="00F944B3" w:rsidP="00F944B3">
      <w:pPr>
        <w:rPr>
          <w:rFonts w:ascii="Times New Roman" w:hAnsi="Times New Roman" w:cs="Times New Roman"/>
          <w:sz w:val="24"/>
          <w:szCs w:val="24"/>
        </w:rPr>
      </w:pPr>
    </w:p>
    <w:p w:rsidR="00F944B3" w:rsidRPr="002B79CC" w:rsidRDefault="00F944B3" w:rsidP="00F944B3">
      <w:pPr>
        <w:rPr>
          <w:rFonts w:ascii="Times New Roman" w:hAnsi="Times New Roman" w:cs="Times New Roman"/>
          <w:b/>
          <w:sz w:val="24"/>
          <w:szCs w:val="24"/>
          <w:lang w:val="en-GB"/>
        </w:rPr>
      </w:pPr>
      <w:r w:rsidRPr="002B79CC">
        <w:rPr>
          <w:rFonts w:ascii="Times New Roman" w:hAnsi="Times New Roman" w:cs="Times New Roman"/>
          <w:b/>
          <w:sz w:val="24"/>
          <w:szCs w:val="24"/>
          <w:lang w:val="en-GB"/>
        </w:rPr>
        <w:t xml:space="preserve">MWAYERA JA: </w:t>
      </w:r>
    </w:p>
    <w:p w:rsidR="00F944B3" w:rsidRPr="002B79CC" w:rsidRDefault="00F944B3" w:rsidP="00F944B3">
      <w:pPr>
        <w:jc w:val="both"/>
        <w:rPr>
          <w:rFonts w:ascii="Times New Roman" w:hAnsi="Times New Roman" w:cs="Times New Roman"/>
          <w:b/>
          <w:bCs/>
          <w:sz w:val="24"/>
          <w:szCs w:val="24"/>
          <w:u w:val="single"/>
          <w:lang w:val="en-GB"/>
        </w:rPr>
      </w:pPr>
      <w:r w:rsidRPr="002B79CC">
        <w:rPr>
          <w:rFonts w:ascii="Times New Roman" w:hAnsi="Times New Roman" w:cs="Times New Roman"/>
          <w:b/>
          <w:bCs/>
          <w:sz w:val="24"/>
          <w:szCs w:val="24"/>
          <w:u w:val="single"/>
          <w:lang w:val="en-GB"/>
        </w:rPr>
        <w:t>INTRODUCTION</w:t>
      </w:r>
    </w:p>
    <w:p w:rsidR="00FE3E8F" w:rsidRPr="002B79CC" w:rsidRDefault="00F944B3" w:rsidP="002B79CC">
      <w:pPr>
        <w:pStyle w:val="ListParagraph"/>
        <w:numPr>
          <w:ilvl w:val="0"/>
          <w:numId w:val="14"/>
        </w:numPr>
        <w:spacing w:line="480" w:lineRule="auto"/>
        <w:ind w:left="360"/>
        <w:jc w:val="both"/>
        <w:rPr>
          <w:rFonts w:ascii="Times New Roman" w:hAnsi="Times New Roman" w:cs="Times New Roman"/>
          <w:bCs/>
          <w:sz w:val="24"/>
          <w:szCs w:val="24"/>
          <w:lang w:val="en-ZW"/>
        </w:rPr>
      </w:pPr>
      <w:r w:rsidRPr="002B79CC">
        <w:rPr>
          <w:rFonts w:ascii="Times New Roman" w:hAnsi="Times New Roman" w:cs="Times New Roman"/>
          <w:bCs/>
          <w:sz w:val="24"/>
          <w:szCs w:val="24"/>
          <w:lang w:val="en-GB"/>
        </w:rPr>
        <w:t>This is an appeal ag</w:t>
      </w:r>
      <w:r w:rsidR="00FE3E8F" w:rsidRPr="002B79CC">
        <w:rPr>
          <w:rFonts w:ascii="Times New Roman" w:hAnsi="Times New Roman" w:cs="Times New Roman"/>
          <w:bCs/>
          <w:sz w:val="24"/>
          <w:szCs w:val="24"/>
          <w:lang w:val="en-GB"/>
        </w:rPr>
        <w:t>ainst the judgment of the High</w:t>
      </w:r>
      <w:r w:rsidRPr="002B79CC">
        <w:rPr>
          <w:rFonts w:ascii="Times New Roman" w:hAnsi="Times New Roman" w:cs="Times New Roman"/>
          <w:bCs/>
          <w:sz w:val="24"/>
          <w:szCs w:val="24"/>
          <w:lang w:val="en-GB"/>
        </w:rPr>
        <w:t xml:space="preserve"> Court (“</w:t>
      </w:r>
      <w:r w:rsidR="0084784F" w:rsidRPr="002B79CC">
        <w:rPr>
          <w:rFonts w:ascii="Times New Roman" w:hAnsi="Times New Roman" w:cs="Times New Roman"/>
          <w:bCs/>
          <w:sz w:val="24"/>
          <w:szCs w:val="24"/>
          <w:lang w:val="en-GB"/>
        </w:rPr>
        <w:t xml:space="preserve">the </w:t>
      </w:r>
      <w:r w:rsidRPr="002B79CC">
        <w:rPr>
          <w:rFonts w:ascii="Times New Roman" w:hAnsi="Times New Roman" w:cs="Times New Roman"/>
          <w:bCs/>
          <w:sz w:val="24"/>
          <w:szCs w:val="24"/>
          <w:lang w:val="en-GB"/>
        </w:rPr>
        <w:t xml:space="preserve">court </w:t>
      </w:r>
      <w:r w:rsidRPr="002B79CC">
        <w:rPr>
          <w:rFonts w:ascii="Times New Roman" w:hAnsi="Times New Roman" w:cs="Times New Roman"/>
          <w:bCs/>
          <w:i/>
          <w:sz w:val="24"/>
          <w:szCs w:val="24"/>
          <w:lang w:val="en-GB"/>
        </w:rPr>
        <w:t>a quo</w:t>
      </w:r>
      <w:r w:rsidR="00FE3E8F" w:rsidRPr="002B79CC">
        <w:rPr>
          <w:rFonts w:ascii="Times New Roman" w:hAnsi="Times New Roman" w:cs="Times New Roman"/>
          <w:bCs/>
          <w:sz w:val="24"/>
          <w:szCs w:val="24"/>
          <w:lang w:val="en-GB"/>
        </w:rPr>
        <w:t xml:space="preserve">”), wherein it granted a </w:t>
      </w:r>
      <w:proofErr w:type="spellStart"/>
      <w:r w:rsidR="00FE3E8F" w:rsidRPr="002B79CC">
        <w:rPr>
          <w:rFonts w:ascii="Times New Roman" w:hAnsi="Times New Roman" w:cs="Times New Roman"/>
          <w:bCs/>
          <w:i/>
          <w:sz w:val="24"/>
          <w:szCs w:val="24"/>
          <w:lang w:val="en-GB"/>
        </w:rPr>
        <w:t>declaratur</w:t>
      </w:r>
      <w:proofErr w:type="spellEnd"/>
      <w:r w:rsidR="00FE3E8F" w:rsidRPr="002B79CC">
        <w:rPr>
          <w:rFonts w:ascii="Times New Roman" w:hAnsi="Times New Roman" w:cs="Times New Roman"/>
          <w:bCs/>
          <w:sz w:val="24"/>
          <w:szCs w:val="24"/>
          <w:lang w:val="en-GB"/>
        </w:rPr>
        <w:t xml:space="preserve"> and consequential relief in favour of the first respondent by nullifyin</w:t>
      </w:r>
      <w:r w:rsidR="001C26AC" w:rsidRPr="002B79CC">
        <w:rPr>
          <w:rFonts w:ascii="Times New Roman" w:hAnsi="Times New Roman" w:cs="Times New Roman"/>
          <w:bCs/>
          <w:sz w:val="24"/>
          <w:szCs w:val="24"/>
          <w:lang w:val="en-GB"/>
        </w:rPr>
        <w:t xml:space="preserve">g the </w:t>
      </w:r>
      <w:r w:rsidR="00FE3E8F" w:rsidRPr="002B79CC">
        <w:rPr>
          <w:rFonts w:ascii="Times New Roman" w:hAnsi="Times New Roman" w:cs="Times New Roman"/>
          <w:bCs/>
          <w:sz w:val="24"/>
          <w:szCs w:val="24"/>
          <w:lang w:val="en-GB"/>
        </w:rPr>
        <w:t>registration</w:t>
      </w:r>
      <w:r w:rsidR="001C26AC" w:rsidRPr="002B79CC">
        <w:rPr>
          <w:rFonts w:ascii="Times New Roman" w:hAnsi="Times New Roman" w:cs="Times New Roman"/>
          <w:bCs/>
          <w:sz w:val="24"/>
          <w:szCs w:val="24"/>
          <w:lang w:val="en-GB"/>
        </w:rPr>
        <w:t xml:space="preserve"> of the </w:t>
      </w:r>
      <w:r w:rsidR="002B79CC">
        <w:rPr>
          <w:rFonts w:ascii="Times New Roman" w:hAnsi="Times New Roman" w:cs="Times New Roman"/>
          <w:bCs/>
          <w:sz w:val="24"/>
          <w:szCs w:val="24"/>
          <w:lang w:val="en-GB"/>
        </w:rPr>
        <w:t xml:space="preserve">appellant’s mining certificate.  </w:t>
      </w:r>
      <w:r w:rsidRPr="002B79CC">
        <w:rPr>
          <w:rFonts w:ascii="Times New Roman" w:hAnsi="Times New Roman" w:cs="Times New Roman"/>
          <w:bCs/>
          <w:sz w:val="24"/>
          <w:szCs w:val="24"/>
          <w:lang w:val="en-GB"/>
        </w:rPr>
        <w:t>A</w:t>
      </w:r>
      <w:r w:rsidR="0084784F" w:rsidRPr="002B79CC">
        <w:rPr>
          <w:rFonts w:ascii="Times New Roman" w:hAnsi="Times New Roman" w:cs="Times New Roman"/>
          <w:bCs/>
          <w:sz w:val="24"/>
          <w:szCs w:val="24"/>
          <w:lang w:val="en-GB"/>
        </w:rPr>
        <w:t>fter</w:t>
      </w:r>
      <w:r w:rsidR="002B79CC">
        <w:rPr>
          <w:rFonts w:ascii="Times New Roman" w:hAnsi="Times New Roman" w:cs="Times New Roman"/>
          <w:bCs/>
          <w:sz w:val="24"/>
          <w:szCs w:val="24"/>
          <w:lang w:val="en-GB"/>
        </w:rPr>
        <w:t xml:space="preserve"> </w:t>
      </w:r>
      <w:r w:rsidRPr="002B79CC">
        <w:rPr>
          <w:rFonts w:ascii="Times New Roman" w:hAnsi="Times New Roman" w:cs="Times New Roman"/>
          <w:bCs/>
          <w:sz w:val="24"/>
          <w:szCs w:val="24"/>
          <w:lang w:val="en-GB"/>
        </w:rPr>
        <w:t xml:space="preserve">hearing arguments from both parties in this appeal, </w:t>
      </w:r>
      <w:r w:rsidR="00FE3E8F" w:rsidRPr="002B79CC">
        <w:rPr>
          <w:rFonts w:ascii="Times New Roman" w:hAnsi="Times New Roman" w:cs="Times New Roman"/>
          <w:bCs/>
          <w:sz w:val="24"/>
          <w:szCs w:val="24"/>
          <w:lang w:val="en-ZW"/>
        </w:rPr>
        <w:t>th</w:t>
      </w:r>
      <w:r w:rsidR="0084784F" w:rsidRPr="002B79CC">
        <w:rPr>
          <w:rFonts w:ascii="Times New Roman" w:hAnsi="Times New Roman" w:cs="Times New Roman"/>
          <w:bCs/>
          <w:sz w:val="24"/>
          <w:szCs w:val="24"/>
          <w:lang w:val="en-ZW"/>
        </w:rPr>
        <w:t>is</w:t>
      </w:r>
      <w:r w:rsidR="00FE3E8F" w:rsidRPr="002B79CC">
        <w:rPr>
          <w:rFonts w:ascii="Times New Roman" w:hAnsi="Times New Roman" w:cs="Times New Roman"/>
          <w:bCs/>
          <w:sz w:val="24"/>
          <w:szCs w:val="24"/>
          <w:lang w:val="en-ZW"/>
        </w:rPr>
        <w:t xml:space="preserve"> Court dismissed the appeal with costs and indicated that full reasons for th</w:t>
      </w:r>
      <w:r w:rsidR="0084784F" w:rsidRPr="002B79CC">
        <w:rPr>
          <w:rFonts w:ascii="Times New Roman" w:hAnsi="Times New Roman" w:cs="Times New Roman"/>
          <w:bCs/>
          <w:sz w:val="24"/>
          <w:szCs w:val="24"/>
          <w:lang w:val="en-ZW"/>
        </w:rPr>
        <w:t>e judgment</w:t>
      </w:r>
      <w:r w:rsidR="00FE3E8F" w:rsidRPr="002B79CC">
        <w:rPr>
          <w:rFonts w:ascii="Times New Roman" w:hAnsi="Times New Roman" w:cs="Times New Roman"/>
          <w:bCs/>
          <w:sz w:val="24"/>
          <w:szCs w:val="24"/>
          <w:lang w:val="en-ZW"/>
        </w:rPr>
        <w:t xml:space="preserve"> would be availed in due course. </w:t>
      </w:r>
      <w:r w:rsidR="002B79CC">
        <w:rPr>
          <w:rFonts w:ascii="Times New Roman" w:hAnsi="Times New Roman" w:cs="Times New Roman"/>
          <w:bCs/>
          <w:sz w:val="24"/>
          <w:szCs w:val="24"/>
          <w:lang w:val="en-ZW"/>
        </w:rPr>
        <w:t xml:space="preserve"> </w:t>
      </w:r>
      <w:r w:rsidR="00FE3E8F" w:rsidRPr="002B79CC">
        <w:rPr>
          <w:rFonts w:ascii="Times New Roman" w:hAnsi="Times New Roman" w:cs="Times New Roman"/>
          <w:bCs/>
          <w:sz w:val="24"/>
          <w:szCs w:val="24"/>
          <w:lang w:val="en-ZW"/>
        </w:rPr>
        <w:t>These are they.</w:t>
      </w:r>
    </w:p>
    <w:p w:rsidR="002A5296" w:rsidRPr="002B79CC" w:rsidRDefault="002A5296" w:rsidP="00F944B3">
      <w:pPr>
        <w:spacing w:line="480" w:lineRule="auto"/>
        <w:jc w:val="both"/>
        <w:rPr>
          <w:rFonts w:ascii="Times New Roman" w:hAnsi="Times New Roman" w:cs="Times New Roman"/>
          <w:b/>
          <w:bCs/>
          <w:sz w:val="24"/>
          <w:szCs w:val="24"/>
          <w:u w:val="single"/>
          <w:lang w:val="en-ZW"/>
        </w:rPr>
      </w:pPr>
      <w:r w:rsidRPr="002B79CC">
        <w:rPr>
          <w:rFonts w:ascii="Times New Roman" w:hAnsi="Times New Roman" w:cs="Times New Roman"/>
          <w:b/>
          <w:bCs/>
          <w:sz w:val="24"/>
          <w:szCs w:val="24"/>
          <w:u w:val="single"/>
          <w:lang w:val="en-ZW"/>
        </w:rPr>
        <w:t>FACTUAL BACKGROUND</w:t>
      </w:r>
    </w:p>
    <w:p w:rsidR="00D5142F" w:rsidRDefault="008A4756" w:rsidP="00F62343">
      <w:pPr>
        <w:pStyle w:val="ListParagraph"/>
        <w:numPr>
          <w:ilvl w:val="0"/>
          <w:numId w:val="14"/>
        </w:numPr>
        <w:spacing w:line="480" w:lineRule="auto"/>
        <w:ind w:left="360"/>
        <w:jc w:val="both"/>
        <w:rPr>
          <w:rFonts w:ascii="Times New Roman" w:hAnsi="Times New Roman" w:cs="Times New Roman"/>
          <w:bCs/>
          <w:sz w:val="24"/>
          <w:szCs w:val="24"/>
        </w:rPr>
      </w:pPr>
      <w:r w:rsidRPr="002B79CC">
        <w:rPr>
          <w:rFonts w:ascii="Times New Roman" w:hAnsi="Times New Roman" w:cs="Times New Roman"/>
          <w:bCs/>
          <w:sz w:val="24"/>
          <w:szCs w:val="24"/>
        </w:rPr>
        <w:lastRenderedPageBreak/>
        <w:t>The appellant is a female adult</w:t>
      </w:r>
      <w:r w:rsidRPr="002B79CC">
        <w:rPr>
          <w:rFonts w:ascii="Times New Roman" w:hAnsi="Times New Roman" w:cs="Times New Roman"/>
          <w:bCs/>
          <w:sz w:val="24"/>
          <w:szCs w:val="24"/>
          <w:vertAlign w:val="superscript"/>
        </w:rPr>
        <w:t xml:space="preserve"> </w:t>
      </w:r>
      <w:r w:rsidRPr="002B79CC">
        <w:rPr>
          <w:rFonts w:ascii="Times New Roman" w:hAnsi="Times New Roman" w:cs="Times New Roman"/>
          <w:bCs/>
          <w:sz w:val="24"/>
          <w:szCs w:val="24"/>
        </w:rPr>
        <w:t xml:space="preserve">with the capacity to sue and be sued. </w:t>
      </w:r>
      <w:r w:rsidR="000D30F9">
        <w:rPr>
          <w:rFonts w:ascii="Times New Roman" w:hAnsi="Times New Roman" w:cs="Times New Roman"/>
          <w:bCs/>
          <w:sz w:val="24"/>
          <w:szCs w:val="24"/>
        </w:rPr>
        <w:t xml:space="preserve"> </w:t>
      </w:r>
      <w:r w:rsidR="00266ABC" w:rsidRPr="002B79CC">
        <w:rPr>
          <w:rFonts w:ascii="Times New Roman" w:hAnsi="Times New Roman" w:cs="Times New Roman"/>
          <w:bCs/>
          <w:sz w:val="24"/>
          <w:szCs w:val="24"/>
        </w:rPr>
        <w:t xml:space="preserve">The first respondent is a company duly registered in terms of the laws of Zimbabwe. </w:t>
      </w:r>
      <w:r w:rsidR="000D30F9">
        <w:rPr>
          <w:rFonts w:ascii="Times New Roman" w:hAnsi="Times New Roman" w:cs="Times New Roman"/>
          <w:bCs/>
          <w:sz w:val="24"/>
          <w:szCs w:val="24"/>
        </w:rPr>
        <w:t xml:space="preserve"> </w:t>
      </w:r>
      <w:r w:rsidR="00266ABC" w:rsidRPr="002B79CC">
        <w:rPr>
          <w:rFonts w:ascii="Times New Roman" w:hAnsi="Times New Roman" w:cs="Times New Roman"/>
          <w:bCs/>
          <w:sz w:val="24"/>
          <w:szCs w:val="24"/>
        </w:rPr>
        <w:t xml:space="preserve">The second respondent is the Mining Commissioner, </w:t>
      </w:r>
      <w:proofErr w:type="spellStart"/>
      <w:r w:rsidR="00266ABC" w:rsidRPr="002B79CC">
        <w:rPr>
          <w:rFonts w:ascii="Times New Roman" w:hAnsi="Times New Roman" w:cs="Times New Roman"/>
          <w:bCs/>
          <w:sz w:val="24"/>
          <w:szCs w:val="24"/>
        </w:rPr>
        <w:t>M</w:t>
      </w:r>
      <w:r w:rsidR="00C73AD4" w:rsidRPr="002B79CC">
        <w:rPr>
          <w:rFonts w:ascii="Times New Roman" w:hAnsi="Times New Roman" w:cs="Times New Roman"/>
          <w:bCs/>
          <w:sz w:val="24"/>
          <w:szCs w:val="24"/>
        </w:rPr>
        <w:t>anicaland</w:t>
      </w:r>
      <w:proofErr w:type="spellEnd"/>
      <w:r w:rsidR="00C73AD4" w:rsidRPr="002B79CC">
        <w:rPr>
          <w:rFonts w:ascii="Times New Roman" w:hAnsi="Times New Roman" w:cs="Times New Roman"/>
          <w:bCs/>
          <w:sz w:val="24"/>
          <w:szCs w:val="24"/>
        </w:rPr>
        <w:t xml:space="preserve"> Province, cited in </w:t>
      </w:r>
      <w:r w:rsidR="00432B8C" w:rsidRPr="002B79CC">
        <w:rPr>
          <w:rFonts w:ascii="Times New Roman" w:hAnsi="Times New Roman" w:cs="Times New Roman"/>
          <w:bCs/>
          <w:sz w:val="24"/>
          <w:szCs w:val="24"/>
        </w:rPr>
        <w:t>his</w:t>
      </w:r>
      <w:r w:rsidR="00266ABC" w:rsidRPr="002B79CC">
        <w:rPr>
          <w:rFonts w:ascii="Times New Roman" w:hAnsi="Times New Roman" w:cs="Times New Roman"/>
          <w:bCs/>
          <w:sz w:val="24"/>
          <w:szCs w:val="24"/>
        </w:rPr>
        <w:t xml:space="preserve"> official capacity as the authority responsible for issuing mining licenses and permits.</w:t>
      </w:r>
      <w:r w:rsidR="00C73AD4" w:rsidRPr="002B79CC">
        <w:rPr>
          <w:rFonts w:ascii="Times New Roman" w:hAnsi="Times New Roman" w:cs="Times New Roman"/>
          <w:bCs/>
          <w:sz w:val="24"/>
          <w:szCs w:val="24"/>
        </w:rPr>
        <w:t xml:space="preserve"> </w:t>
      </w:r>
      <w:r w:rsidR="000D30F9">
        <w:rPr>
          <w:rFonts w:ascii="Times New Roman" w:hAnsi="Times New Roman" w:cs="Times New Roman"/>
          <w:bCs/>
          <w:sz w:val="24"/>
          <w:szCs w:val="24"/>
        </w:rPr>
        <w:t xml:space="preserve"> </w:t>
      </w:r>
      <w:r w:rsidR="00266ABC" w:rsidRPr="002B79CC">
        <w:rPr>
          <w:rFonts w:ascii="Times New Roman" w:hAnsi="Times New Roman" w:cs="Times New Roman"/>
          <w:bCs/>
          <w:sz w:val="24"/>
          <w:szCs w:val="24"/>
        </w:rPr>
        <w:t>The third respondent is the Secretary for Mines and M</w:t>
      </w:r>
      <w:r w:rsidR="00C73AD4" w:rsidRPr="002B79CC">
        <w:rPr>
          <w:rFonts w:ascii="Times New Roman" w:hAnsi="Times New Roman" w:cs="Times New Roman"/>
          <w:bCs/>
          <w:sz w:val="24"/>
          <w:szCs w:val="24"/>
        </w:rPr>
        <w:t xml:space="preserve">ining Development, cited in </w:t>
      </w:r>
      <w:r w:rsidR="00EE65B2" w:rsidRPr="002B79CC">
        <w:rPr>
          <w:rFonts w:ascii="Times New Roman" w:hAnsi="Times New Roman" w:cs="Times New Roman"/>
          <w:bCs/>
          <w:sz w:val="24"/>
          <w:szCs w:val="24"/>
        </w:rPr>
        <w:t xml:space="preserve">his </w:t>
      </w:r>
      <w:r w:rsidR="00C73AD4" w:rsidRPr="002B79CC">
        <w:rPr>
          <w:rFonts w:ascii="Times New Roman" w:hAnsi="Times New Roman" w:cs="Times New Roman"/>
          <w:bCs/>
          <w:sz w:val="24"/>
          <w:szCs w:val="24"/>
        </w:rPr>
        <w:t>official capacity.</w:t>
      </w:r>
      <w:r w:rsidR="00266ABC" w:rsidRPr="002B79CC">
        <w:rPr>
          <w:rFonts w:ascii="Times New Roman" w:hAnsi="Times New Roman" w:cs="Times New Roman"/>
          <w:bCs/>
          <w:sz w:val="24"/>
          <w:szCs w:val="24"/>
        </w:rPr>
        <w:t xml:space="preserve"> </w:t>
      </w:r>
      <w:r w:rsidR="000D30F9">
        <w:rPr>
          <w:rFonts w:ascii="Times New Roman" w:hAnsi="Times New Roman" w:cs="Times New Roman"/>
          <w:bCs/>
          <w:sz w:val="24"/>
          <w:szCs w:val="24"/>
        </w:rPr>
        <w:t xml:space="preserve"> </w:t>
      </w:r>
      <w:r w:rsidR="00266ABC" w:rsidRPr="002B79CC">
        <w:rPr>
          <w:rFonts w:ascii="Times New Roman" w:hAnsi="Times New Roman" w:cs="Times New Roman"/>
          <w:bCs/>
          <w:sz w:val="24"/>
          <w:szCs w:val="24"/>
        </w:rPr>
        <w:t xml:space="preserve">The fourth respondent is the Minister of Mines and Mining Development, cited </w:t>
      </w:r>
      <w:r w:rsidR="00C73AD4" w:rsidRPr="002B79CC">
        <w:rPr>
          <w:rFonts w:ascii="Times New Roman" w:hAnsi="Times New Roman" w:cs="Times New Roman"/>
          <w:bCs/>
          <w:sz w:val="24"/>
          <w:szCs w:val="24"/>
        </w:rPr>
        <w:t xml:space="preserve">herein in </w:t>
      </w:r>
      <w:r w:rsidR="00EE65B2" w:rsidRPr="002B79CC">
        <w:rPr>
          <w:rFonts w:ascii="Times New Roman" w:hAnsi="Times New Roman" w:cs="Times New Roman"/>
          <w:bCs/>
          <w:sz w:val="24"/>
          <w:szCs w:val="24"/>
        </w:rPr>
        <w:t>his</w:t>
      </w:r>
      <w:r w:rsidR="00266ABC" w:rsidRPr="002B79CC">
        <w:rPr>
          <w:rFonts w:ascii="Times New Roman" w:hAnsi="Times New Roman" w:cs="Times New Roman"/>
          <w:bCs/>
          <w:sz w:val="24"/>
          <w:szCs w:val="24"/>
        </w:rPr>
        <w:t xml:space="preserve"> official capacity.</w:t>
      </w:r>
      <w:r w:rsidR="00C73AD4" w:rsidRPr="002B79CC">
        <w:rPr>
          <w:rFonts w:ascii="Times New Roman" w:hAnsi="Times New Roman" w:cs="Times New Roman"/>
          <w:bCs/>
          <w:sz w:val="24"/>
          <w:szCs w:val="24"/>
        </w:rPr>
        <w:t xml:space="preserve"> </w:t>
      </w:r>
      <w:r w:rsidR="000D30F9">
        <w:rPr>
          <w:rFonts w:ascii="Times New Roman" w:hAnsi="Times New Roman" w:cs="Times New Roman"/>
          <w:bCs/>
          <w:sz w:val="24"/>
          <w:szCs w:val="24"/>
        </w:rPr>
        <w:t xml:space="preserve"> </w:t>
      </w:r>
      <w:r w:rsidR="00C73AD4" w:rsidRPr="002B79CC">
        <w:rPr>
          <w:rFonts w:ascii="Times New Roman" w:hAnsi="Times New Roman" w:cs="Times New Roman"/>
          <w:bCs/>
          <w:sz w:val="24"/>
          <w:szCs w:val="24"/>
        </w:rPr>
        <w:t xml:space="preserve">The fifth respondent, </w:t>
      </w:r>
      <w:r w:rsidR="00266ABC" w:rsidRPr="002B79CC">
        <w:rPr>
          <w:rFonts w:ascii="Times New Roman" w:hAnsi="Times New Roman" w:cs="Times New Roman"/>
          <w:bCs/>
          <w:sz w:val="24"/>
          <w:szCs w:val="24"/>
        </w:rPr>
        <w:t xml:space="preserve">the Environmental Management Agency, </w:t>
      </w:r>
      <w:r w:rsidR="00C73AD4" w:rsidRPr="002B79CC">
        <w:rPr>
          <w:rFonts w:ascii="Times New Roman" w:hAnsi="Times New Roman" w:cs="Times New Roman"/>
          <w:bCs/>
          <w:sz w:val="24"/>
          <w:szCs w:val="24"/>
        </w:rPr>
        <w:t xml:space="preserve">is </w:t>
      </w:r>
      <w:r w:rsidR="00266ABC" w:rsidRPr="002B79CC">
        <w:rPr>
          <w:rFonts w:ascii="Times New Roman" w:hAnsi="Times New Roman" w:cs="Times New Roman"/>
          <w:bCs/>
          <w:sz w:val="24"/>
          <w:szCs w:val="24"/>
        </w:rPr>
        <w:t>a body corporate that is established in terms of section 9 of the Environmental Management Act [</w:t>
      </w:r>
      <w:r w:rsidR="00266ABC" w:rsidRPr="002B79CC">
        <w:rPr>
          <w:rFonts w:ascii="Times New Roman" w:hAnsi="Times New Roman" w:cs="Times New Roman"/>
          <w:bCs/>
          <w:i/>
          <w:sz w:val="24"/>
          <w:szCs w:val="24"/>
        </w:rPr>
        <w:t>Chapter 20:27</w:t>
      </w:r>
      <w:r w:rsidR="00266ABC" w:rsidRPr="002B79CC">
        <w:rPr>
          <w:rFonts w:ascii="Times New Roman" w:hAnsi="Times New Roman" w:cs="Times New Roman"/>
          <w:bCs/>
          <w:sz w:val="24"/>
          <w:szCs w:val="24"/>
        </w:rPr>
        <w:t>]</w:t>
      </w:r>
      <w:r w:rsidR="00C73AD4" w:rsidRPr="002B79CC">
        <w:rPr>
          <w:rFonts w:ascii="Times New Roman" w:hAnsi="Times New Roman" w:cs="Times New Roman"/>
          <w:bCs/>
          <w:sz w:val="24"/>
          <w:szCs w:val="24"/>
        </w:rPr>
        <w:t xml:space="preserve"> </w:t>
      </w:r>
      <w:r w:rsidR="00721DB0" w:rsidRPr="002B79CC">
        <w:rPr>
          <w:rFonts w:ascii="Times New Roman" w:hAnsi="Times New Roman" w:cs="Times New Roman"/>
          <w:bCs/>
          <w:sz w:val="24"/>
          <w:szCs w:val="24"/>
        </w:rPr>
        <w:t>(</w:t>
      </w:r>
      <w:r w:rsidR="00E17254" w:rsidRPr="002B79CC">
        <w:rPr>
          <w:rFonts w:ascii="Times New Roman" w:hAnsi="Times New Roman" w:cs="Times New Roman"/>
          <w:bCs/>
          <w:sz w:val="24"/>
          <w:szCs w:val="24"/>
        </w:rPr>
        <w:t xml:space="preserve"> </w:t>
      </w:r>
      <w:r w:rsidR="00F9571F" w:rsidRPr="002B79CC">
        <w:rPr>
          <w:rFonts w:ascii="Times New Roman" w:hAnsi="Times New Roman" w:cs="Times New Roman"/>
          <w:bCs/>
          <w:sz w:val="24"/>
          <w:szCs w:val="24"/>
        </w:rPr>
        <w:t>“</w:t>
      </w:r>
      <w:r w:rsidR="00721DB0" w:rsidRPr="002B79CC">
        <w:rPr>
          <w:rFonts w:ascii="Times New Roman" w:hAnsi="Times New Roman" w:cs="Times New Roman"/>
          <w:bCs/>
          <w:sz w:val="24"/>
          <w:szCs w:val="24"/>
        </w:rPr>
        <w:t xml:space="preserve"> </w:t>
      </w:r>
      <w:r w:rsidR="00F9571F" w:rsidRPr="002B79CC">
        <w:rPr>
          <w:rFonts w:ascii="Times New Roman" w:hAnsi="Times New Roman" w:cs="Times New Roman"/>
          <w:bCs/>
          <w:sz w:val="24"/>
          <w:szCs w:val="24"/>
        </w:rPr>
        <w:t>EMA” )</w:t>
      </w:r>
      <w:r w:rsidR="000D30F9">
        <w:rPr>
          <w:rFonts w:ascii="Times New Roman" w:hAnsi="Times New Roman" w:cs="Times New Roman"/>
          <w:bCs/>
          <w:sz w:val="24"/>
          <w:szCs w:val="24"/>
        </w:rPr>
        <w:t>.</w:t>
      </w:r>
    </w:p>
    <w:p w:rsidR="00C5242C" w:rsidRPr="002B79CC" w:rsidRDefault="00C5242C" w:rsidP="00C5242C">
      <w:pPr>
        <w:pStyle w:val="ListParagraph"/>
        <w:spacing w:after="0" w:line="240" w:lineRule="auto"/>
        <w:ind w:left="360"/>
        <w:jc w:val="both"/>
        <w:rPr>
          <w:rFonts w:ascii="Times New Roman" w:hAnsi="Times New Roman" w:cs="Times New Roman"/>
          <w:bCs/>
          <w:sz w:val="24"/>
          <w:szCs w:val="24"/>
        </w:rPr>
      </w:pPr>
    </w:p>
    <w:p w:rsidR="00266ABC" w:rsidRPr="002B79CC" w:rsidRDefault="00266ABC" w:rsidP="00C5242C">
      <w:pPr>
        <w:pStyle w:val="ListParagraph"/>
        <w:numPr>
          <w:ilvl w:val="0"/>
          <w:numId w:val="14"/>
        </w:numPr>
        <w:spacing w:line="480" w:lineRule="auto"/>
        <w:ind w:left="360"/>
        <w:jc w:val="both"/>
        <w:rPr>
          <w:rFonts w:ascii="Times New Roman" w:hAnsi="Times New Roman" w:cs="Times New Roman"/>
          <w:bCs/>
          <w:sz w:val="24"/>
          <w:szCs w:val="24"/>
        </w:rPr>
      </w:pPr>
      <w:r w:rsidRPr="002B79CC">
        <w:rPr>
          <w:rFonts w:ascii="Times New Roman" w:hAnsi="Times New Roman" w:cs="Times New Roman"/>
          <w:bCs/>
          <w:sz w:val="24"/>
          <w:szCs w:val="24"/>
        </w:rPr>
        <w:t>The first respon</w:t>
      </w:r>
      <w:r w:rsidR="00744A40" w:rsidRPr="002B79CC">
        <w:rPr>
          <w:rFonts w:ascii="Times New Roman" w:hAnsi="Times New Roman" w:cs="Times New Roman"/>
          <w:bCs/>
          <w:sz w:val="24"/>
          <w:szCs w:val="24"/>
        </w:rPr>
        <w:t xml:space="preserve">dent instituted proceedings in </w:t>
      </w:r>
      <w:r w:rsidR="00076BE0" w:rsidRPr="002B79CC">
        <w:rPr>
          <w:rFonts w:ascii="Times New Roman" w:hAnsi="Times New Roman" w:cs="Times New Roman"/>
          <w:bCs/>
          <w:sz w:val="24"/>
          <w:szCs w:val="24"/>
        </w:rPr>
        <w:t xml:space="preserve"> </w:t>
      </w:r>
      <w:r w:rsidRPr="002B79CC">
        <w:rPr>
          <w:rFonts w:ascii="Times New Roman" w:hAnsi="Times New Roman" w:cs="Times New Roman"/>
          <w:bCs/>
          <w:sz w:val="24"/>
          <w:szCs w:val="24"/>
        </w:rPr>
        <w:t xml:space="preserve"> the court </w:t>
      </w:r>
      <w:r w:rsidRPr="002B79CC">
        <w:rPr>
          <w:rFonts w:ascii="Times New Roman" w:hAnsi="Times New Roman" w:cs="Times New Roman"/>
          <w:bCs/>
          <w:i/>
          <w:sz w:val="24"/>
          <w:szCs w:val="24"/>
        </w:rPr>
        <w:t>a quo</w:t>
      </w:r>
      <w:r w:rsidR="00EE65B2" w:rsidRPr="002B79CC">
        <w:rPr>
          <w:rFonts w:ascii="Times New Roman" w:hAnsi="Times New Roman" w:cs="Times New Roman"/>
          <w:bCs/>
          <w:sz w:val="24"/>
          <w:szCs w:val="24"/>
        </w:rPr>
        <w:t xml:space="preserve"> </w:t>
      </w:r>
      <w:r w:rsidRPr="002B79CC">
        <w:rPr>
          <w:rFonts w:ascii="Times New Roman" w:hAnsi="Times New Roman" w:cs="Times New Roman"/>
          <w:bCs/>
          <w:sz w:val="24"/>
          <w:szCs w:val="24"/>
        </w:rPr>
        <w:t xml:space="preserve">for a </w:t>
      </w:r>
      <w:proofErr w:type="spellStart"/>
      <w:r w:rsidRPr="002B79CC">
        <w:rPr>
          <w:rFonts w:ascii="Times New Roman" w:hAnsi="Times New Roman" w:cs="Times New Roman"/>
          <w:bCs/>
          <w:i/>
          <w:sz w:val="24"/>
          <w:szCs w:val="24"/>
        </w:rPr>
        <w:t>declaratur</w:t>
      </w:r>
      <w:proofErr w:type="spellEnd"/>
      <w:r w:rsidRPr="002B79CC">
        <w:rPr>
          <w:rFonts w:ascii="Times New Roman" w:hAnsi="Times New Roman" w:cs="Times New Roman"/>
          <w:bCs/>
          <w:i/>
          <w:sz w:val="24"/>
          <w:szCs w:val="24"/>
        </w:rPr>
        <w:t xml:space="preserve"> </w:t>
      </w:r>
      <w:r w:rsidRPr="002B79CC">
        <w:rPr>
          <w:rFonts w:ascii="Times New Roman" w:hAnsi="Times New Roman" w:cs="Times New Roman"/>
          <w:bCs/>
          <w:sz w:val="24"/>
          <w:szCs w:val="24"/>
        </w:rPr>
        <w:t>that would render the mining permit granted to the appellant by the second respondent null and void.</w:t>
      </w:r>
      <w:r w:rsidR="00D5142F" w:rsidRPr="002B79CC">
        <w:rPr>
          <w:rFonts w:ascii="Times New Roman" w:hAnsi="Times New Roman" w:cs="Times New Roman"/>
          <w:bCs/>
          <w:sz w:val="24"/>
          <w:szCs w:val="24"/>
        </w:rPr>
        <w:t xml:space="preserve"> </w:t>
      </w:r>
      <w:r w:rsidRPr="002B79CC">
        <w:rPr>
          <w:rFonts w:ascii="Times New Roman" w:hAnsi="Times New Roman" w:cs="Times New Roman"/>
          <w:bCs/>
          <w:sz w:val="24"/>
          <w:szCs w:val="24"/>
        </w:rPr>
        <w:t xml:space="preserve">During the proceedings in the court </w:t>
      </w:r>
      <w:r w:rsidRPr="002B79CC">
        <w:rPr>
          <w:rFonts w:ascii="Times New Roman" w:hAnsi="Times New Roman" w:cs="Times New Roman"/>
          <w:bCs/>
          <w:i/>
          <w:sz w:val="24"/>
          <w:szCs w:val="24"/>
        </w:rPr>
        <w:t>a quo</w:t>
      </w:r>
      <w:r w:rsidRPr="002B79CC">
        <w:rPr>
          <w:rFonts w:ascii="Times New Roman" w:hAnsi="Times New Roman" w:cs="Times New Roman"/>
          <w:bCs/>
          <w:sz w:val="24"/>
          <w:szCs w:val="24"/>
        </w:rPr>
        <w:t>, the first respondent adduced</w:t>
      </w:r>
      <w:r w:rsidR="00EE65B2" w:rsidRPr="002B79CC">
        <w:rPr>
          <w:rFonts w:ascii="Times New Roman" w:hAnsi="Times New Roman" w:cs="Times New Roman"/>
          <w:bCs/>
          <w:sz w:val="24"/>
          <w:szCs w:val="24"/>
        </w:rPr>
        <w:t xml:space="preserve"> evidence</w:t>
      </w:r>
      <w:r w:rsidRPr="002B79CC">
        <w:rPr>
          <w:rFonts w:ascii="Times New Roman" w:hAnsi="Times New Roman" w:cs="Times New Roman"/>
          <w:bCs/>
          <w:sz w:val="24"/>
          <w:szCs w:val="24"/>
        </w:rPr>
        <w:t xml:space="preserve"> that it was in the business of timber production, owning various estates in the </w:t>
      </w:r>
      <w:proofErr w:type="spellStart"/>
      <w:r w:rsidRPr="002B79CC">
        <w:rPr>
          <w:rFonts w:ascii="Times New Roman" w:hAnsi="Times New Roman" w:cs="Times New Roman"/>
          <w:bCs/>
          <w:sz w:val="24"/>
          <w:szCs w:val="24"/>
        </w:rPr>
        <w:t>Manicaland</w:t>
      </w:r>
      <w:proofErr w:type="spellEnd"/>
      <w:r w:rsidRPr="002B79CC">
        <w:rPr>
          <w:rFonts w:ascii="Times New Roman" w:hAnsi="Times New Roman" w:cs="Times New Roman"/>
          <w:bCs/>
          <w:sz w:val="24"/>
          <w:szCs w:val="24"/>
        </w:rPr>
        <w:t xml:space="preserve"> Province</w:t>
      </w:r>
      <w:r w:rsidR="00EE65B2" w:rsidRPr="002B79CC">
        <w:rPr>
          <w:rFonts w:ascii="Times New Roman" w:hAnsi="Times New Roman" w:cs="Times New Roman"/>
          <w:bCs/>
          <w:sz w:val="24"/>
          <w:szCs w:val="24"/>
        </w:rPr>
        <w:t>,</w:t>
      </w:r>
      <w:r w:rsidR="00F9571F" w:rsidRPr="002B79CC">
        <w:rPr>
          <w:rFonts w:ascii="Times New Roman" w:hAnsi="Times New Roman" w:cs="Times New Roman"/>
          <w:bCs/>
          <w:sz w:val="24"/>
          <w:szCs w:val="24"/>
        </w:rPr>
        <w:t xml:space="preserve"> </w:t>
      </w:r>
      <w:r w:rsidRPr="002B79CC">
        <w:rPr>
          <w:rFonts w:ascii="Times New Roman" w:hAnsi="Times New Roman" w:cs="Times New Roman"/>
          <w:bCs/>
          <w:sz w:val="24"/>
          <w:szCs w:val="24"/>
        </w:rPr>
        <w:t>where i</w:t>
      </w:r>
      <w:r w:rsidR="004937FF" w:rsidRPr="002B79CC">
        <w:rPr>
          <w:rFonts w:ascii="Times New Roman" w:hAnsi="Times New Roman" w:cs="Times New Roman"/>
          <w:bCs/>
          <w:sz w:val="24"/>
          <w:szCs w:val="24"/>
        </w:rPr>
        <w:t>t</w:t>
      </w:r>
      <w:r w:rsidR="00F9571F" w:rsidRPr="002B79CC">
        <w:rPr>
          <w:rFonts w:ascii="Times New Roman" w:hAnsi="Times New Roman" w:cs="Times New Roman"/>
          <w:bCs/>
          <w:sz w:val="24"/>
          <w:szCs w:val="24"/>
        </w:rPr>
        <w:t xml:space="preserve"> </w:t>
      </w:r>
      <w:r w:rsidRPr="002B79CC">
        <w:rPr>
          <w:rFonts w:ascii="Times New Roman" w:hAnsi="Times New Roman" w:cs="Times New Roman"/>
          <w:bCs/>
          <w:sz w:val="24"/>
          <w:szCs w:val="24"/>
        </w:rPr>
        <w:t>plants and grows pine trees for timber sawing and selling.</w:t>
      </w:r>
      <w:r w:rsidR="00D5142F" w:rsidRPr="002B79CC">
        <w:rPr>
          <w:rFonts w:ascii="Times New Roman" w:hAnsi="Times New Roman" w:cs="Times New Roman"/>
          <w:bCs/>
          <w:sz w:val="24"/>
          <w:szCs w:val="24"/>
        </w:rPr>
        <w:t xml:space="preserve"> </w:t>
      </w:r>
      <w:r w:rsidR="000D30F9">
        <w:rPr>
          <w:rFonts w:ascii="Times New Roman" w:hAnsi="Times New Roman" w:cs="Times New Roman"/>
          <w:bCs/>
          <w:sz w:val="24"/>
          <w:szCs w:val="24"/>
        </w:rPr>
        <w:t xml:space="preserve"> </w:t>
      </w:r>
      <w:r w:rsidRPr="002B79CC">
        <w:rPr>
          <w:rFonts w:ascii="Times New Roman" w:hAnsi="Times New Roman" w:cs="Times New Roman"/>
          <w:bCs/>
          <w:sz w:val="24"/>
          <w:szCs w:val="24"/>
        </w:rPr>
        <w:t xml:space="preserve">It stated that it owned an estate plantation commonly known as </w:t>
      </w:r>
      <w:proofErr w:type="spellStart"/>
      <w:r w:rsidRPr="002B79CC">
        <w:rPr>
          <w:rFonts w:ascii="Times New Roman" w:hAnsi="Times New Roman" w:cs="Times New Roman"/>
          <w:bCs/>
          <w:sz w:val="24"/>
          <w:szCs w:val="24"/>
        </w:rPr>
        <w:t>Nyagari</w:t>
      </w:r>
      <w:proofErr w:type="spellEnd"/>
      <w:r w:rsidRPr="002B79CC">
        <w:rPr>
          <w:rFonts w:ascii="Times New Roman" w:hAnsi="Times New Roman" w:cs="Times New Roman"/>
          <w:bCs/>
          <w:sz w:val="24"/>
          <w:szCs w:val="24"/>
        </w:rPr>
        <w:t xml:space="preserve"> Estate (“the estate”), which had </w:t>
      </w:r>
      <w:r w:rsidR="001C26AC" w:rsidRPr="002B79CC">
        <w:rPr>
          <w:rFonts w:ascii="Times New Roman" w:hAnsi="Times New Roman" w:cs="Times New Roman"/>
          <w:bCs/>
          <w:sz w:val="24"/>
          <w:szCs w:val="24"/>
        </w:rPr>
        <w:t>various blocks</w:t>
      </w:r>
      <w:r w:rsidRPr="002B79CC">
        <w:rPr>
          <w:rFonts w:ascii="Times New Roman" w:hAnsi="Times New Roman" w:cs="Times New Roman"/>
          <w:bCs/>
          <w:sz w:val="24"/>
          <w:szCs w:val="24"/>
        </w:rPr>
        <w:t xml:space="preserve"> w</w:t>
      </w:r>
      <w:r w:rsidR="000D30F9">
        <w:rPr>
          <w:rFonts w:ascii="Times New Roman" w:hAnsi="Times New Roman" w:cs="Times New Roman"/>
          <w:bCs/>
          <w:sz w:val="24"/>
          <w:szCs w:val="24"/>
        </w:rPr>
        <w:t xml:space="preserve">ith pine trees of varying ages.  </w:t>
      </w:r>
      <w:r w:rsidRPr="002B79CC">
        <w:rPr>
          <w:rFonts w:ascii="Times New Roman" w:hAnsi="Times New Roman" w:cs="Times New Roman"/>
          <w:bCs/>
          <w:sz w:val="24"/>
          <w:szCs w:val="24"/>
        </w:rPr>
        <w:t xml:space="preserve">The first respondent averred that the appellant had taken occupation of a portion of the estate and had started mining operations on the strength of a certificate of registration of a mining location </w:t>
      </w:r>
      <w:r w:rsidR="000D30F9">
        <w:rPr>
          <w:rFonts w:ascii="Times New Roman" w:hAnsi="Times New Roman" w:cs="Times New Roman"/>
          <w:bCs/>
          <w:sz w:val="24"/>
          <w:szCs w:val="24"/>
        </w:rPr>
        <w:t xml:space="preserve">number G5207 dated 4 June 2019.  </w:t>
      </w:r>
      <w:r w:rsidRPr="002B79CC">
        <w:rPr>
          <w:rFonts w:ascii="Times New Roman" w:hAnsi="Times New Roman" w:cs="Times New Roman"/>
          <w:bCs/>
          <w:sz w:val="24"/>
          <w:szCs w:val="24"/>
        </w:rPr>
        <w:t>It was alleged by the first respondent that the mining certificate had been issued to the appellant by the second respondent.</w:t>
      </w:r>
    </w:p>
    <w:p w:rsidR="00266ABC" w:rsidRDefault="00266ABC" w:rsidP="00B6638F">
      <w:pPr>
        <w:pStyle w:val="ListParagraph"/>
        <w:numPr>
          <w:ilvl w:val="0"/>
          <w:numId w:val="14"/>
        </w:numPr>
        <w:spacing w:line="480" w:lineRule="auto"/>
        <w:ind w:left="360"/>
        <w:jc w:val="both"/>
        <w:rPr>
          <w:rFonts w:ascii="Times New Roman" w:hAnsi="Times New Roman" w:cs="Times New Roman"/>
          <w:bCs/>
          <w:sz w:val="24"/>
          <w:szCs w:val="24"/>
        </w:rPr>
      </w:pPr>
      <w:r w:rsidRPr="002B79CC">
        <w:rPr>
          <w:rFonts w:ascii="Times New Roman" w:hAnsi="Times New Roman" w:cs="Times New Roman"/>
          <w:bCs/>
          <w:sz w:val="24"/>
          <w:szCs w:val="24"/>
        </w:rPr>
        <w:t>Further, the first respondent averred that when the appellant took occupation of the estate, she neither sought the first respondent’s consent nor consulted it for the compilation of an environmental impact assessment report.</w:t>
      </w:r>
      <w:r w:rsidR="000D30F9">
        <w:rPr>
          <w:rFonts w:ascii="Times New Roman" w:hAnsi="Times New Roman" w:cs="Times New Roman"/>
          <w:bCs/>
          <w:sz w:val="24"/>
          <w:szCs w:val="24"/>
        </w:rPr>
        <w:t xml:space="preserve">  </w:t>
      </w:r>
      <w:r w:rsidRPr="002B79CC">
        <w:rPr>
          <w:rFonts w:ascii="Times New Roman" w:hAnsi="Times New Roman" w:cs="Times New Roman"/>
          <w:bCs/>
          <w:sz w:val="24"/>
          <w:szCs w:val="24"/>
        </w:rPr>
        <w:t xml:space="preserve">The first respondent stated that the appellant disturbed its business as she made deep shaft excavations on the land, thereby posing a high </w:t>
      </w:r>
      <w:r w:rsidRPr="002B79CC">
        <w:rPr>
          <w:rFonts w:ascii="Times New Roman" w:hAnsi="Times New Roman" w:cs="Times New Roman"/>
          <w:bCs/>
          <w:sz w:val="24"/>
          <w:szCs w:val="24"/>
        </w:rPr>
        <w:lastRenderedPageBreak/>
        <w:t>fire risk to the pine trees.</w:t>
      </w:r>
      <w:r w:rsidR="000D30F9">
        <w:rPr>
          <w:rFonts w:ascii="Times New Roman" w:hAnsi="Times New Roman" w:cs="Times New Roman"/>
          <w:bCs/>
          <w:sz w:val="24"/>
          <w:szCs w:val="24"/>
        </w:rPr>
        <w:t xml:space="preserve">  </w:t>
      </w:r>
      <w:r w:rsidRPr="002B79CC">
        <w:rPr>
          <w:rFonts w:ascii="Times New Roman" w:hAnsi="Times New Roman" w:cs="Times New Roman"/>
          <w:bCs/>
          <w:sz w:val="24"/>
          <w:szCs w:val="24"/>
        </w:rPr>
        <w:t>It was further contended by the first respondent that the appellant was operating without an environmental impact assessment certificate, which was a c</w:t>
      </w:r>
      <w:r w:rsidR="00231EF2" w:rsidRPr="002B79CC">
        <w:rPr>
          <w:rFonts w:ascii="Times New Roman" w:hAnsi="Times New Roman" w:cs="Times New Roman"/>
          <w:bCs/>
          <w:sz w:val="24"/>
          <w:szCs w:val="24"/>
        </w:rPr>
        <w:t>ondition precedent for any prospecting,</w:t>
      </w:r>
      <w:r w:rsidRPr="002B79CC">
        <w:rPr>
          <w:rFonts w:ascii="Times New Roman" w:hAnsi="Times New Roman" w:cs="Times New Roman"/>
          <w:bCs/>
          <w:sz w:val="24"/>
          <w:szCs w:val="24"/>
        </w:rPr>
        <w:t xml:space="preserve"> mining, and ore processing. </w:t>
      </w:r>
      <w:r w:rsidR="000D30F9">
        <w:rPr>
          <w:rFonts w:ascii="Times New Roman" w:hAnsi="Times New Roman" w:cs="Times New Roman"/>
          <w:bCs/>
          <w:sz w:val="24"/>
          <w:szCs w:val="24"/>
        </w:rPr>
        <w:t xml:space="preserve"> </w:t>
      </w:r>
      <w:r w:rsidRPr="002B79CC">
        <w:rPr>
          <w:rFonts w:ascii="Times New Roman" w:hAnsi="Times New Roman" w:cs="Times New Roman"/>
          <w:bCs/>
          <w:sz w:val="24"/>
          <w:szCs w:val="24"/>
        </w:rPr>
        <w:t xml:space="preserve">Additionally, the first respondent argued that the issuance of the certificate of registration was irregular at law and therefore a nullity as it did not adhere to the provisions of s 97 of the </w:t>
      </w:r>
      <w:r w:rsidR="00F9571F" w:rsidRPr="002B79CC">
        <w:rPr>
          <w:rFonts w:ascii="Times New Roman" w:hAnsi="Times New Roman" w:cs="Times New Roman"/>
          <w:bCs/>
          <w:sz w:val="24"/>
          <w:szCs w:val="24"/>
        </w:rPr>
        <w:t>EMA</w:t>
      </w:r>
      <w:r w:rsidRPr="002B79CC">
        <w:rPr>
          <w:rFonts w:ascii="Times New Roman" w:hAnsi="Times New Roman" w:cs="Times New Roman"/>
          <w:bCs/>
          <w:sz w:val="24"/>
          <w:szCs w:val="24"/>
        </w:rPr>
        <w:t xml:space="preserve"> which provides for the issuance of an environmental impact assessment certificate before the certificate of registration.</w:t>
      </w:r>
    </w:p>
    <w:p w:rsidR="000A3D01" w:rsidRPr="002B79CC" w:rsidRDefault="000A3D01" w:rsidP="000A3D01">
      <w:pPr>
        <w:pStyle w:val="ListParagraph"/>
        <w:spacing w:after="0" w:line="240" w:lineRule="auto"/>
        <w:ind w:left="360"/>
        <w:jc w:val="both"/>
        <w:rPr>
          <w:rFonts w:ascii="Times New Roman" w:hAnsi="Times New Roman" w:cs="Times New Roman"/>
          <w:bCs/>
          <w:sz w:val="24"/>
          <w:szCs w:val="24"/>
        </w:rPr>
      </w:pPr>
    </w:p>
    <w:p w:rsidR="00266ABC" w:rsidRDefault="00266ABC" w:rsidP="00B6638F">
      <w:pPr>
        <w:pStyle w:val="ListParagraph"/>
        <w:numPr>
          <w:ilvl w:val="0"/>
          <w:numId w:val="14"/>
        </w:numPr>
        <w:tabs>
          <w:tab w:val="left" w:pos="630"/>
        </w:tabs>
        <w:spacing w:line="480" w:lineRule="auto"/>
        <w:ind w:left="360"/>
        <w:jc w:val="both"/>
        <w:rPr>
          <w:rFonts w:ascii="Times New Roman" w:hAnsi="Times New Roman" w:cs="Times New Roman"/>
          <w:bCs/>
          <w:sz w:val="24"/>
          <w:szCs w:val="24"/>
        </w:rPr>
      </w:pPr>
      <w:r w:rsidRPr="002B79CC">
        <w:rPr>
          <w:rFonts w:ascii="Times New Roman" w:hAnsi="Times New Roman" w:cs="Times New Roman"/>
          <w:bCs/>
          <w:sz w:val="24"/>
          <w:szCs w:val="24"/>
        </w:rPr>
        <w:t>The s</w:t>
      </w:r>
      <w:r w:rsidR="00231EF2" w:rsidRPr="002B79CC">
        <w:rPr>
          <w:rFonts w:ascii="Times New Roman" w:hAnsi="Times New Roman" w:cs="Times New Roman"/>
          <w:bCs/>
          <w:sz w:val="24"/>
          <w:szCs w:val="24"/>
        </w:rPr>
        <w:t>econd to fourth respondents opposed</w:t>
      </w:r>
      <w:r w:rsidRPr="002B79CC">
        <w:rPr>
          <w:rFonts w:ascii="Times New Roman" w:hAnsi="Times New Roman" w:cs="Times New Roman"/>
          <w:bCs/>
          <w:sz w:val="24"/>
          <w:szCs w:val="24"/>
        </w:rPr>
        <w:t xml:space="preserve"> the application.</w:t>
      </w:r>
      <w:r w:rsidR="000D30F9">
        <w:rPr>
          <w:rFonts w:ascii="Times New Roman" w:hAnsi="Times New Roman" w:cs="Times New Roman"/>
          <w:bCs/>
          <w:sz w:val="24"/>
          <w:szCs w:val="24"/>
        </w:rPr>
        <w:t xml:space="preserve">  </w:t>
      </w:r>
      <w:r w:rsidRPr="002B79CC">
        <w:rPr>
          <w:rFonts w:ascii="Times New Roman" w:hAnsi="Times New Roman" w:cs="Times New Roman"/>
          <w:bCs/>
          <w:sz w:val="24"/>
          <w:szCs w:val="24"/>
        </w:rPr>
        <w:t>They stated that the mining location had been registered in terms of the Mines and Minerals Act [</w:t>
      </w:r>
      <w:r w:rsidRPr="002B79CC">
        <w:rPr>
          <w:rFonts w:ascii="Times New Roman" w:hAnsi="Times New Roman" w:cs="Times New Roman"/>
          <w:bCs/>
          <w:i/>
          <w:sz w:val="24"/>
          <w:szCs w:val="24"/>
        </w:rPr>
        <w:t>Chapter 21:05</w:t>
      </w:r>
      <w:r w:rsidRPr="002B79CC">
        <w:rPr>
          <w:rFonts w:ascii="Times New Roman" w:hAnsi="Times New Roman" w:cs="Times New Roman"/>
          <w:bCs/>
          <w:sz w:val="24"/>
          <w:szCs w:val="24"/>
        </w:rPr>
        <w:t>],</w:t>
      </w:r>
      <w:r w:rsidR="002D6504" w:rsidRPr="002B79CC">
        <w:rPr>
          <w:rFonts w:ascii="Times New Roman" w:hAnsi="Times New Roman" w:cs="Times New Roman"/>
          <w:bCs/>
          <w:sz w:val="24"/>
          <w:szCs w:val="24"/>
        </w:rPr>
        <w:t xml:space="preserve"> (</w:t>
      </w:r>
      <w:r w:rsidR="00F9571F" w:rsidRPr="002B79CC">
        <w:rPr>
          <w:rFonts w:ascii="Times New Roman" w:hAnsi="Times New Roman" w:cs="Times New Roman"/>
          <w:bCs/>
          <w:sz w:val="24"/>
          <w:szCs w:val="24"/>
        </w:rPr>
        <w:t>“the Act”)</w:t>
      </w:r>
      <w:r w:rsidR="006B2E43" w:rsidRPr="002B79CC">
        <w:rPr>
          <w:rFonts w:ascii="Times New Roman" w:hAnsi="Times New Roman" w:cs="Times New Roman"/>
          <w:bCs/>
          <w:sz w:val="24"/>
          <w:szCs w:val="24"/>
        </w:rPr>
        <w:t xml:space="preserve"> </w:t>
      </w:r>
      <w:r w:rsidRPr="002B79CC">
        <w:rPr>
          <w:rFonts w:ascii="Times New Roman" w:hAnsi="Times New Roman" w:cs="Times New Roman"/>
          <w:bCs/>
          <w:sz w:val="24"/>
          <w:szCs w:val="24"/>
        </w:rPr>
        <w:t>which did not stipulate that an environmental impact assessment c</w:t>
      </w:r>
      <w:r w:rsidR="00231EF2" w:rsidRPr="002B79CC">
        <w:rPr>
          <w:rFonts w:ascii="Times New Roman" w:hAnsi="Times New Roman" w:cs="Times New Roman"/>
          <w:bCs/>
          <w:sz w:val="24"/>
          <w:szCs w:val="24"/>
        </w:rPr>
        <w:t>ertificate was a prerequisite for the</w:t>
      </w:r>
      <w:r w:rsidRPr="002B79CC">
        <w:rPr>
          <w:rFonts w:ascii="Times New Roman" w:hAnsi="Times New Roman" w:cs="Times New Roman"/>
          <w:bCs/>
          <w:sz w:val="24"/>
          <w:szCs w:val="24"/>
        </w:rPr>
        <w:t xml:space="preserve"> registration</w:t>
      </w:r>
      <w:r w:rsidR="00231EF2" w:rsidRPr="002B79CC">
        <w:rPr>
          <w:rFonts w:ascii="Times New Roman" w:hAnsi="Times New Roman" w:cs="Times New Roman"/>
          <w:bCs/>
          <w:sz w:val="24"/>
          <w:szCs w:val="24"/>
        </w:rPr>
        <w:t xml:space="preserve"> of a mining location</w:t>
      </w:r>
      <w:r w:rsidR="000D30F9">
        <w:rPr>
          <w:rFonts w:ascii="Times New Roman" w:hAnsi="Times New Roman" w:cs="Times New Roman"/>
          <w:bCs/>
          <w:sz w:val="24"/>
          <w:szCs w:val="24"/>
        </w:rPr>
        <w:t xml:space="preserve">.  </w:t>
      </w:r>
      <w:r w:rsidRPr="002B79CC">
        <w:rPr>
          <w:rFonts w:ascii="Times New Roman" w:hAnsi="Times New Roman" w:cs="Times New Roman"/>
          <w:bCs/>
          <w:sz w:val="24"/>
          <w:szCs w:val="24"/>
        </w:rPr>
        <w:t>It was also advanced by the second to fourth respondents that the environmental impact assessment certificate, however, had to be obtained before any mining operations could be conducted.</w:t>
      </w:r>
      <w:r w:rsidR="000D30F9">
        <w:rPr>
          <w:rFonts w:ascii="Times New Roman" w:hAnsi="Times New Roman" w:cs="Times New Roman"/>
          <w:bCs/>
          <w:sz w:val="24"/>
          <w:szCs w:val="24"/>
        </w:rPr>
        <w:t xml:space="preserve">  </w:t>
      </w:r>
      <w:r w:rsidRPr="002B79CC">
        <w:rPr>
          <w:rFonts w:ascii="Times New Roman" w:hAnsi="Times New Roman" w:cs="Times New Roman"/>
          <w:bCs/>
          <w:sz w:val="24"/>
          <w:szCs w:val="24"/>
        </w:rPr>
        <w:t>They contended that the certificate of registration had been issued procedurally in line with the Mines and Minerals Act.</w:t>
      </w:r>
    </w:p>
    <w:p w:rsidR="00DD672D" w:rsidRPr="00DD672D" w:rsidRDefault="00DD672D" w:rsidP="00DD672D">
      <w:pPr>
        <w:pStyle w:val="ListParagraph"/>
        <w:rPr>
          <w:rFonts w:ascii="Times New Roman" w:hAnsi="Times New Roman" w:cs="Times New Roman"/>
          <w:bCs/>
          <w:sz w:val="24"/>
          <w:szCs w:val="24"/>
        </w:rPr>
      </w:pPr>
    </w:p>
    <w:p w:rsidR="00266ABC" w:rsidRDefault="00231EF2" w:rsidP="00DD672D">
      <w:pPr>
        <w:pStyle w:val="ListParagraph"/>
        <w:numPr>
          <w:ilvl w:val="0"/>
          <w:numId w:val="14"/>
        </w:numPr>
        <w:spacing w:line="480" w:lineRule="auto"/>
        <w:ind w:left="360"/>
        <w:jc w:val="both"/>
        <w:rPr>
          <w:rFonts w:ascii="Times New Roman" w:hAnsi="Times New Roman" w:cs="Times New Roman"/>
          <w:bCs/>
          <w:sz w:val="24"/>
          <w:szCs w:val="24"/>
        </w:rPr>
      </w:pPr>
      <w:r w:rsidRPr="002B79CC">
        <w:rPr>
          <w:rFonts w:ascii="Times New Roman" w:hAnsi="Times New Roman" w:cs="Times New Roman"/>
          <w:bCs/>
          <w:sz w:val="24"/>
          <w:szCs w:val="24"/>
        </w:rPr>
        <w:t>The appellant</w:t>
      </w:r>
      <w:r w:rsidR="00266ABC" w:rsidRPr="002B79CC">
        <w:rPr>
          <w:rFonts w:ascii="Times New Roman" w:hAnsi="Times New Roman" w:cs="Times New Roman"/>
          <w:bCs/>
          <w:sz w:val="24"/>
          <w:szCs w:val="24"/>
        </w:rPr>
        <w:t xml:space="preserve"> also opposed to the application. </w:t>
      </w:r>
      <w:r w:rsidR="000D30F9">
        <w:rPr>
          <w:rFonts w:ascii="Times New Roman" w:hAnsi="Times New Roman" w:cs="Times New Roman"/>
          <w:bCs/>
          <w:sz w:val="24"/>
          <w:szCs w:val="24"/>
        </w:rPr>
        <w:t xml:space="preserve"> </w:t>
      </w:r>
      <w:r w:rsidR="00266ABC" w:rsidRPr="002B79CC">
        <w:rPr>
          <w:rFonts w:ascii="Times New Roman" w:hAnsi="Times New Roman" w:cs="Times New Roman"/>
          <w:bCs/>
          <w:sz w:val="24"/>
          <w:szCs w:val="24"/>
        </w:rPr>
        <w:t>She argued that her mining claims were located approximately 500-800 metres away from the land under cultivation, hence di</w:t>
      </w:r>
      <w:r w:rsidR="00A915D7">
        <w:rPr>
          <w:rFonts w:ascii="Times New Roman" w:hAnsi="Times New Roman" w:cs="Times New Roman"/>
          <w:bCs/>
          <w:sz w:val="24"/>
          <w:szCs w:val="24"/>
        </w:rPr>
        <w:t xml:space="preserve">d not pose a risk to the trees.  </w:t>
      </w:r>
      <w:r w:rsidR="00266ABC" w:rsidRPr="002B79CC">
        <w:rPr>
          <w:rFonts w:ascii="Times New Roman" w:hAnsi="Times New Roman" w:cs="Times New Roman"/>
          <w:bCs/>
          <w:sz w:val="24"/>
          <w:szCs w:val="24"/>
        </w:rPr>
        <w:t>It was further stated by the appellant that the first respondent’s allegation that she had not sought its consent had no merit in terms of s 31(1</w:t>
      </w:r>
      <w:proofErr w:type="gramStart"/>
      <w:r w:rsidR="00266ABC" w:rsidRPr="002B79CC">
        <w:rPr>
          <w:rFonts w:ascii="Times New Roman" w:hAnsi="Times New Roman" w:cs="Times New Roman"/>
          <w:bCs/>
          <w:sz w:val="24"/>
          <w:szCs w:val="24"/>
        </w:rPr>
        <w:t>)(</w:t>
      </w:r>
      <w:proofErr w:type="gramEnd"/>
      <w:r w:rsidR="00266ABC" w:rsidRPr="002B79CC">
        <w:rPr>
          <w:rFonts w:ascii="Times New Roman" w:hAnsi="Times New Roman" w:cs="Times New Roman"/>
          <w:bCs/>
          <w:sz w:val="24"/>
          <w:szCs w:val="24"/>
        </w:rPr>
        <w:t>a)(vi) of the Act.</w:t>
      </w:r>
      <w:r w:rsidR="00A915D7">
        <w:rPr>
          <w:rFonts w:ascii="Times New Roman" w:hAnsi="Times New Roman" w:cs="Times New Roman"/>
          <w:bCs/>
          <w:sz w:val="24"/>
          <w:szCs w:val="24"/>
        </w:rPr>
        <w:t xml:space="preserve">  </w:t>
      </w:r>
      <w:r w:rsidRPr="002B79CC">
        <w:rPr>
          <w:rFonts w:ascii="Times New Roman" w:hAnsi="Times New Roman" w:cs="Times New Roman"/>
          <w:bCs/>
          <w:sz w:val="24"/>
          <w:szCs w:val="24"/>
        </w:rPr>
        <w:t>T</w:t>
      </w:r>
      <w:r w:rsidR="00266ABC" w:rsidRPr="002B79CC">
        <w:rPr>
          <w:rFonts w:ascii="Times New Roman" w:hAnsi="Times New Roman" w:cs="Times New Roman"/>
          <w:bCs/>
          <w:sz w:val="24"/>
          <w:szCs w:val="24"/>
        </w:rPr>
        <w:t>he appellant</w:t>
      </w:r>
      <w:r w:rsidRPr="002B79CC">
        <w:rPr>
          <w:rFonts w:ascii="Times New Roman" w:hAnsi="Times New Roman" w:cs="Times New Roman"/>
          <w:bCs/>
          <w:sz w:val="24"/>
          <w:szCs w:val="24"/>
        </w:rPr>
        <w:t xml:space="preserve"> also</w:t>
      </w:r>
      <w:r w:rsidR="00266ABC" w:rsidRPr="002B79CC">
        <w:rPr>
          <w:rFonts w:ascii="Times New Roman" w:hAnsi="Times New Roman" w:cs="Times New Roman"/>
          <w:bCs/>
          <w:sz w:val="24"/>
          <w:szCs w:val="24"/>
        </w:rPr>
        <w:t xml:space="preserve"> claimed that she had carried out mining activities on the land for a cumulative period of twelve years; hence, the matter had prescribed, a</w:t>
      </w:r>
      <w:r w:rsidRPr="002B79CC">
        <w:rPr>
          <w:rFonts w:ascii="Times New Roman" w:hAnsi="Times New Roman" w:cs="Times New Roman"/>
          <w:bCs/>
          <w:sz w:val="24"/>
          <w:szCs w:val="24"/>
        </w:rPr>
        <w:t>s the first respondent failed to institute</w:t>
      </w:r>
      <w:r w:rsidR="00266ABC" w:rsidRPr="002B79CC">
        <w:rPr>
          <w:rFonts w:ascii="Times New Roman" w:hAnsi="Times New Roman" w:cs="Times New Roman"/>
          <w:bCs/>
          <w:sz w:val="24"/>
          <w:szCs w:val="24"/>
        </w:rPr>
        <w:t xml:space="preserve"> proceedings within two years of the date of registration of the mining claim.</w:t>
      </w:r>
      <w:r w:rsidR="00D5142F" w:rsidRPr="002B79CC">
        <w:rPr>
          <w:rFonts w:ascii="Times New Roman" w:hAnsi="Times New Roman" w:cs="Times New Roman"/>
          <w:bCs/>
          <w:sz w:val="24"/>
          <w:szCs w:val="24"/>
        </w:rPr>
        <w:t xml:space="preserve"> </w:t>
      </w:r>
      <w:r w:rsidR="00A915D7">
        <w:rPr>
          <w:rFonts w:ascii="Times New Roman" w:hAnsi="Times New Roman" w:cs="Times New Roman"/>
          <w:bCs/>
          <w:sz w:val="24"/>
          <w:szCs w:val="24"/>
        </w:rPr>
        <w:t xml:space="preserve"> </w:t>
      </w:r>
      <w:r w:rsidR="00266ABC" w:rsidRPr="002B79CC">
        <w:rPr>
          <w:rFonts w:ascii="Times New Roman" w:hAnsi="Times New Roman" w:cs="Times New Roman"/>
          <w:bCs/>
          <w:sz w:val="24"/>
          <w:szCs w:val="24"/>
        </w:rPr>
        <w:t>The appellant also claimed that she was not carrying out any harmful mining activities as she had never made deep shaft excavation</w:t>
      </w:r>
      <w:r w:rsidRPr="002B79CC">
        <w:rPr>
          <w:rFonts w:ascii="Times New Roman" w:hAnsi="Times New Roman" w:cs="Times New Roman"/>
          <w:bCs/>
          <w:sz w:val="24"/>
          <w:szCs w:val="24"/>
        </w:rPr>
        <w:t>s on</w:t>
      </w:r>
      <w:r w:rsidR="00266ABC" w:rsidRPr="002B79CC">
        <w:rPr>
          <w:rFonts w:ascii="Times New Roman" w:hAnsi="Times New Roman" w:cs="Times New Roman"/>
          <w:bCs/>
          <w:sz w:val="24"/>
          <w:szCs w:val="24"/>
        </w:rPr>
        <w:t xml:space="preserve"> the land, which would cause environmental degradation. </w:t>
      </w:r>
      <w:r w:rsidR="00A915D7">
        <w:rPr>
          <w:rFonts w:ascii="Times New Roman" w:hAnsi="Times New Roman" w:cs="Times New Roman"/>
          <w:bCs/>
          <w:sz w:val="24"/>
          <w:szCs w:val="24"/>
        </w:rPr>
        <w:t xml:space="preserve"> </w:t>
      </w:r>
      <w:r w:rsidR="00266ABC" w:rsidRPr="002B79CC">
        <w:rPr>
          <w:rFonts w:ascii="Times New Roman" w:hAnsi="Times New Roman" w:cs="Times New Roman"/>
          <w:bCs/>
          <w:sz w:val="24"/>
          <w:szCs w:val="24"/>
        </w:rPr>
        <w:lastRenderedPageBreak/>
        <w:t xml:space="preserve">Additionally, she contended that the matter was </w:t>
      </w:r>
      <w:proofErr w:type="spellStart"/>
      <w:r w:rsidR="00266ABC" w:rsidRPr="002B79CC">
        <w:rPr>
          <w:rFonts w:ascii="Times New Roman" w:hAnsi="Times New Roman" w:cs="Times New Roman"/>
          <w:bCs/>
          <w:i/>
          <w:sz w:val="24"/>
          <w:szCs w:val="24"/>
        </w:rPr>
        <w:t>lis</w:t>
      </w:r>
      <w:proofErr w:type="spellEnd"/>
      <w:r w:rsidR="00266ABC" w:rsidRPr="002B79CC">
        <w:rPr>
          <w:rFonts w:ascii="Times New Roman" w:hAnsi="Times New Roman" w:cs="Times New Roman"/>
          <w:bCs/>
          <w:i/>
          <w:sz w:val="24"/>
          <w:szCs w:val="24"/>
        </w:rPr>
        <w:t xml:space="preserve"> </w:t>
      </w:r>
      <w:proofErr w:type="spellStart"/>
      <w:r w:rsidR="00266ABC" w:rsidRPr="002B79CC">
        <w:rPr>
          <w:rFonts w:ascii="Times New Roman" w:hAnsi="Times New Roman" w:cs="Times New Roman"/>
          <w:bCs/>
          <w:i/>
          <w:sz w:val="24"/>
          <w:szCs w:val="24"/>
        </w:rPr>
        <w:t>pendens</w:t>
      </w:r>
      <w:proofErr w:type="spellEnd"/>
      <w:r w:rsidR="00266ABC" w:rsidRPr="002B79CC">
        <w:rPr>
          <w:rFonts w:ascii="Times New Roman" w:hAnsi="Times New Roman" w:cs="Times New Roman"/>
          <w:bCs/>
          <w:sz w:val="24"/>
          <w:szCs w:val="24"/>
        </w:rPr>
        <w:t xml:space="preserve"> as the first respondent had already approached the second respondent for the cancellation of her mining certificate</w:t>
      </w:r>
      <w:r w:rsidRPr="002B79CC">
        <w:rPr>
          <w:rFonts w:ascii="Times New Roman" w:hAnsi="Times New Roman" w:cs="Times New Roman"/>
          <w:bCs/>
          <w:sz w:val="24"/>
          <w:szCs w:val="24"/>
        </w:rPr>
        <w:t xml:space="preserve">. </w:t>
      </w:r>
    </w:p>
    <w:p w:rsidR="009A64CA" w:rsidRPr="009A64CA" w:rsidRDefault="009A64CA" w:rsidP="009A64CA">
      <w:pPr>
        <w:pStyle w:val="ListParagraph"/>
        <w:rPr>
          <w:rFonts w:ascii="Times New Roman" w:hAnsi="Times New Roman" w:cs="Times New Roman"/>
          <w:bCs/>
          <w:sz w:val="24"/>
          <w:szCs w:val="24"/>
        </w:rPr>
      </w:pPr>
    </w:p>
    <w:p w:rsidR="00266ABC" w:rsidRPr="002B79CC" w:rsidRDefault="00266ABC" w:rsidP="009A64CA">
      <w:pPr>
        <w:pStyle w:val="ListParagraph"/>
        <w:numPr>
          <w:ilvl w:val="0"/>
          <w:numId w:val="14"/>
        </w:numPr>
        <w:spacing w:line="480" w:lineRule="auto"/>
        <w:ind w:left="360"/>
        <w:jc w:val="both"/>
        <w:rPr>
          <w:rFonts w:ascii="Times New Roman" w:hAnsi="Times New Roman" w:cs="Times New Roman"/>
          <w:bCs/>
          <w:sz w:val="24"/>
          <w:szCs w:val="24"/>
        </w:rPr>
      </w:pPr>
      <w:r w:rsidRPr="002B79CC">
        <w:rPr>
          <w:rFonts w:ascii="Times New Roman" w:hAnsi="Times New Roman" w:cs="Times New Roman"/>
          <w:bCs/>
          <w:sz w:val="24"/>
          <w:szCs w:val="24"/>
        </w:rPr>
        <w:t xml:space="preserve">Further, the appellant argued that the first respondent had failed to attach any evidence showing the extent of the damage the appellant had caused to the environment, making the allegations bare and baseless. </w:t>
      </w:r>
      <w:r w:rsidR="00EB07C9">
        <w:rPr>
          <w:rFonts w:ascii="Times New Roman" w:hAnsi="Times New Roman" w:cs="Times New Roman"/>
          <w:bCs/>
          <w:sz w:val="24"/>
          <w:szCs w:val="24"/>
        </w:rPr>
        <w:t xml:space="preserve"> </w:t>
      </w:r>
      <w:r w:rsidRPr="002B79CC">
        <w:rPr>
          <w:rFonts w:ascii="Times New Roman" w:hAnsi="Times New Roman" w:cs="Times New Roman"/>
          <w:bCs/>
          <w:sz w:val="24"/>
          <w:szCs w:val="24"/>
        </w:rPr>
        <w:t xml:space="preserve">She reiterated that she carried out safe mining practices and that in the eleven years she had mined at the estate, no fire had broken out. </w:t>
      </w:r>
      <w:r w:rsidR="00EB07C9">
        <w:rPr>
          <w:rFonts w:ascii="Times New Roman" w:hAnsi="Times New Roman" w:cs="Times New Roman"/>
          <w:bCs/>
          <w:sz w:val="24"/>
          <w:szCs w:val="24"/>
        </w:rPr>
        <w:t xml:space="preserve"> </w:t>
      </w:r>
      <w:r w:rsidRPr="002B79CC">
        <w:rPr>
          <w:rFonts w:ascii="Times New Roman" w:hAnsi="Times New Roman" w:cs="Times New Roman"/>
          <w:bCs/>
          <w:sz w:val="24"/>
          <w:szCs w:val="24"/>
        </w:rPr>
        <w:t xml:space="preserve">It was averred by the appellant that the first respondent had only instituted proceedings against her because it was interested in the mining claims and was sourcing business partners who could invest and mine on the claims. </w:t>
      </w:r>
      <w:r w:rsidR="00EB07C9">
        <w:rPr>
          <w:rFonts w:ascii="Times New Roman" w:hAnsi="Times New Roman" w:cs="Times New Roman"/>
          <w:bCs/>
          <w:sz w:val="24"/>
          <w:szCs w:val="24"/>
        </w:rPr>
        <w:t xml:space="preserve"> </w:t>
      </w:r>
      <w:r w:rsidRPr="002B79CC">
        <w:rPr>
          <w:rFonts w:ascii="Times New Roman" w:hAnsi="Times New Roman" w:cs="Times New Roman"/>
          <w:bCs/>
          <w:sz w:val="24"/>
          <w:szCs w:val="24"/>
        </w:rPr>
        <w:t xml:space="preserve">The appellant also claimed that she had applied for an environmental impact assessment certificate; thus, her certificate of registration could not be cancelled as she was regularizing the process. </w:t>
      </w:r>
      <w:r w:rsidR="00EB07C9">
        <w:rPr>
          <w:rFonts w:ascii="Times New Roman" w:hAnsi="Times New Roman" w:cs="Times New Roman"/>
          <w:bCs/>
          <w:sz w:val="24"/>
          <w:szCs w:val="24"/>
        </w:rPr>
        <w:t xml:space="preserve"> </w:t>
      </w:r>
      <w:r w:rsidRPr="002B79CC">
        <w:rPr>
          <w:rFonts w:ascii="Times New Roman" w:hAnsi="Times New Roman" w:cs="Times New Roman"/>
          <w:bCs/>
          <w:sz w:val="24"/>
          <w:szCs w:val="24"/>
        </w:rPr>
        <w:t>She further argued that s 97(2) of the E</w:t>
      </w:r>
      <w:r w:rsidR="00F9571F" w:rsidRPr="002B79CC">
        <w:rPr>
          <w:rFonts w:ascii="Times New Roman" w:hAnsi="Times New Roman" w:cs="Times New Roman"/>
          <w:bCs/>
          <w:sz w:val="24"/>
          <w:szCs w:val="24"/>
        </w:rPr>
        <w:t>MA</w:t>
      </w:r>
      <w:r w:rsidR="00231EF2" w:rsidRPr="002B79CC">
        <w:rPr>
          <w:rFonts w:ascii="Times New Roman" w:hAnsi="Times New Roman" w:cs="Times New Roman"/>
          <w:bCs/>
          <w:sz w:val="24"/>
          <w:szCs w:val="24"/>
        </w:rPr>
        <w:t xml:space="preserve"> prescribed the repercussions </w:t>
      </w:r>
      <w:r w:rsidR="00EB07C9" w:rsidRPr="002B79CC">
        <w:rPr>
          <w:rFonts w:ascii="Times New Roman" w:hAnsi="Times New Roman" w:cs="Times New Roman"/>
          <w:bCs/>
          <w:sz w:val="24"/>
          <w:szCs w:val="24"/>
        </w:rPr>
        <w:t>for contravening</w:t>
      </w:r>
      <w:r w:rsidRPr="002B79CC">
        <w:rPr>
          <w:rFonts w:ascii="Times New Roman" w:hAnsi="Times New Roman" w:cs="Times New Roman"/>
          <w:bCs/>
          <w:sz w:val="24"/>
          <w:szCs w:val="24"/>
        </w:rPr>
        <w:t xml:space="preserve"> s</w:t>
      </w:r>
      <w:r w:rsidR="00EB07C9">
        <w:rPr>
          <w:rFonts w:ascii="Times New Roman" w:hAnsi="Times New Roman" w:cs="Times New Roman"/>
          <w:bCs/>
          <w:sz w:val="24"/>
          <w:szCs w:val="24"/>
        </w:rPr>
        <w:t xml:space="preserve"> </w:t>
      </w:r>
      <w:r w:rsidRPr="002B79CC">
        <w:rPr>
          <w:rFonts w:ascii="Times New Roman" w:hAnsi="Times New Roman" w:cs="Times New Roman"/>
          <w:bCs/>
          <w:sz w:val="24"/>
          <w:szCs w:val="24"/>
        </w:rPr>
        <w:t>97(</w:t>
      </w:r>
      <w:r w:rsidR="009F14BF" w:rsidRPr="002B79CC">
        <w:rPr>
          <w:rFonts w:ascii="Times New Roman" w:hAnsi="Times New Roman" w:cs="Times New Roman"/>
          <w:bCs/>
          <w:sz w:val="24"/>
          <w:szCs w:val="24"/>
        </w:rPr>
        <w:t>1)</w:t>
      </w:r>
      <w:r w:rsidR="00C95A38" w:rsidRPr="002B79CC">
        <w:rPr>
          <w:rFonts w:ascii="Times New Roman" w:hAnsi="Times New Roman" w:cs="Times New Roman"/>
          <w:bCs/>
          <w:sz w:val="24"/>
          <w:szCs w:val="24"/>
        </w:rPr>
        <w:t>,</w:t>
      </w:r>
      <w:r w:rsidR="009F14BF" w:rsidRPr="002B79CC">
        <w:rPr>
          <w:rFonts w:ascii="Times New Roman" w:hAnsi="Times New Roman" w:cs="Times New Roman"/>
          <w:bCs/>
          <w:sz w:val="24"/>
          <w:szCs w:val="24"/>
        </w:rPr>
        <w:t xml:space="preserve"> which</w:t>
      </w:r>
      <w:r w:rsidR="00C95A38" w:rsidRPr="002B79CC">
        <w:rPr>
          <w:rFonts w:ascii="Times New Roman" w:hAnsi="Times New Roman" w:cs="Times New Roman"/>
          <w:bCs/>
          <w:sz w:val="24"/>
          <w:szCs w:val="24"/>
        </w:rPr>
        <w:t xml:space="preserve"> excluded the cancell</w:t>
      </w:r>
      <w:r w:rsidRPr="002B79CC">
        <w:rPr>
          <w:rFonts w:ascii="Times New Roman" w:hAnsi="Times New Roman" w:cs="Times New Roman"/>
          <w:bCs/>
          <w:sz w:val="24"/>
          <w:szCs w:val="24"/>
        </w:rPr>
        <w:t>a</w:t>
      </w:r>
      <w:r w:rsidR="00C95A38" w:rsidRPr="002B79CC">
        <w:rPr>
          <w:rFonts w:ascii="Times New Roman" w:hAnsi="Times New Roman" w:cs="Times New Roman"/>
          <w:bCs/>
          <w:sz w:val="24"/>
          <w:szCs w:val="24"/>
        </w:rPr>
        <w:t>tion</w:t>
      </w:r>
      <w:r w:rsidRPr="002B79CC">
        <w:rPr>
          <w:rFonts w:ascii="Times New Roman" w:hAnsi="Times New Roman" w:cs="Times New Roman"/>
          <w:bCs/>
          <w:sz w:val="24"/>
          <w:szCs w:val="24"/>
        </w:rPr>
        <w:t xml:space="preserve"> certificate of registration</w:t>
      </w:r>
      <w:r w:rsidR="00C95A38" w:rsidRPr="002B79CC">
        <w:rPr>
          <w:rFonts w:ascii="Times New Roman" w:hAnsi="Times New Roman" w:cs="Times New Roman"/>
          <w:bCs/>
          <w:sz w:val="24"/>
          <w:szCs w:val="24"/>
        </w:rPr>
        <w:t xml:space="preserve">. </w:t>
      </w:r>
    </w:p>
    <w:p w:rsidR="00D5142F" w:rsidRPr="00A12E09" w:rsidRDefault="00A12E09" w:rsidP="00A1509F">
      <w:pPr>
        <w:spacing w:line="480" w:lineRule="auto"/>
        <w:ind w:left="270" w:hanging="270"/>
        <w:jc w:val="both"/>
        <w:rPr>
          <w:rFonts w:ascii="Times New Roman" w:hAnsi="Times New Roman" w:cs="Times New Roman"/>
          <w:bCs/>
          <w:sz w:val="24"/>
          <w:szCs w:val="24"/>
          <w:vertAlign w:val="superscript"/>
        </w:rPr>
      </w:pPr>
      <w:r>
        <w:rPr>
          <w:rFonts w:ascii="Times New Roman" w:hAnsi="Times New Roman" w:cs="Times New Roman"/>
          <w:bCs/>
          <w:sz w:val="24"/>
          <w:szCs w:val="24"/>
        </w:rPr>
        <w:t>8.</w:t>
      </w:r>
      <w:r w:rsidR="006B7982">
        <w:rPr>
          <w:rFonts w:ascii="Times New Roman" w:hAnsi="Times New Roman" w:cs="Times New Roman"/>
          <w:bCs/>
          <w:sz w:val="24"/>
          <w:szCs w:val="24"/>
        </w:rPr>
        <w:t xml:space="preserve">  </w:t>
      </w:r>
      <w:r w:rsidR="00266ABC" w:rsidRPr="00A12E09">
        <w:rPr>
          <w:rFonts w:ascii="Times New Roman" w:hAnsi="Times New Roman" w:cs="Times New Roman"/>
          <w:bCs/>
          <w:sz w:val="24"/>
          <w:szCs w:val="24"/>
        </w:rPr>
        <w:t xml:space="preserve">In determining the </w:t>
      </w:r>
      <w:r w:rsidR="004937FF" w:rsidRPr="00A12E09">
        <w:rPr>
          <w:rFonts w:ascii="Times New Roman" w:hAnsi="Times New Roman" w:cs="Times New Roman"/>
          <w:bCs/>
          <w:sz w:val="24"/>
          <w:szCs w:val="24"/>
        </w:rPr>
        <w:t>case</w:t>
      </w:r>
      <w:r w:rsidR="00266ABC" w:rsidRPr="00A12E09">
        <w:rPr>
          <w:rFonts w:ascii="Times New Roman" w:hAnsi="Times New Roman" w:cs="Times New Roman"/>
          <w:bCs/>
          <w:sz w:val="24"/>
          <w:szCs w:val="24"/>
        </w:rPr>
        <w:t xml:space="preserve">, the court </w:t>
      </w:r>
      <w:r w:rsidR="00266ABC" w:rsidRPr="00A12E09">
        <w:rPr>
          <w:rFonts w:ascii="Times New Roman" w:hAnsi="Times New Roman" w:cs="Times New Roman"/>
          <w:bCs/>
          <w:i/>
          <w:sz w:val="24"/>
          <w:szCs w:val="24"/>
        </w:rPr>
        <w:t>a quo</w:t>
      </w:r>
      <w:r w:rsidR="00266ABC" w:rsidRPr="00A12E09">
        <w:rPr>
          <w:rFonts w:ascii="Times New Roman" w:hAnsi="Times New Roman" w:cs="Times New Roman"/>
          <w:bCs/>
          <w:sz w:val="24"/>
          <w:szCs w:val="24"/>
        </w:rPr>
        <w:t xml:space="preserve"> held that the provisions of s 58 of the A</w:t>
      </w:r>
      <w:r w:rsidR="00C95A38" w:rsidRPr="00A12E09">
        <w:rPr>
          <w:rFonts w:ascii="Times New Roman" w:hAnsi="Times New Roman" w:cs="Times New Roman"/>
          <w:bCs/>
          <w:sz w:val="24"/>
          <w:szCs w:val="24"/>
        </w:rPr>
        <w:t>ct did not apply in the instant matter</w:t>
      </w:r>
      <w:r w:rsidR="00E12274">
        <w:rPr>
          <w:rFonts w:ascii="Times New Roman" w:hAnsi="Times New Roman" w:cs="Times New Roman"/>
          <w:bCs/>
          <w:sz w:val="24"/>
          <w:szCs w:val="24"/>
        </w:rPr>
        <w:t xml:space="preserve">.  </w:t>
      </w:r>
      <w:r w:rsidR="00266ABC" w:rsidRPr="00A12E09">
        <w:rPr>
          <w:rFonts w:ascii="Times New Roman" w:hAnsi="Times New Roman" w:cs="Times New Roman"/>
          <w:bCs/>
          <w:sz w:val="24"/>
          <w:szCs w:val="24"/>
        </w:rPr>
        <w:t xml:space="preserve">It also held that the </w:t>
      </w:r>
      <w:r w:rsidR="004937FF" w:rsidRPr="00A12E09">
        <w:rPr>
          <w:rFonts w:ascii="Times New Roman" w:hAnsi="Times New Roman" w:cs="Times New Roman"/>
          <w:bCs/>
          <w:sz w:val="24"/>
          <w:szCs w:val="24"/>
        </w:rPr>
        <w:t>case</w:t>
      </w:r>
      <w:r w:rsidR="00266ABC" w:rsidRPr="00A12E09">
        <w:rPr>
          <w:rFonts w:ascii="Times New Roman" w:hAnsi="Times New Roman" w:cs="Times New Roman"/>
          <w:bCs/>
          <w:sz w:val="24"/>
          <w:szCs w:val="24"/>
        </w:rPr>
        <w:t xml:space="preserve"> was not </w:t>
      </w:r>
      <w:proofErr w:type="spellStart"/>
      <w:r w:rsidR="00266ABC" w:rsidRPr="00A12E09">
        <w:rPr>
          <w:rFonts w:ascii="Times New Roman" w:hAnsi="Times New Roman" w:cs="Times New Roman"/>
          <w:bCs/>
          <w:i/>
          <w:sz w:val="24"/>
          <w:szCs w:val="24"/>
        </w:rPr>
        <w:t>lis</w:t>
      </w:r>
      <w:proofErr w:type="spellEnd"/>
      <w:r w:rsidR="00266ABC" w:rsidRPr="00A12E09">
        <w:rPr>
          <w:rFonts w:ascii="Times New Roman" w:hAnsi="Times New Roman" w:cs="Times New Roman"/>
          <w:bCs/>
          <w:i/>
          <w:sz w:val="24"/>
          <w:szCs w:val="24"/>
        </w:rPr>
        <w:t xml:space="preserve"> </w:t>
      </w:r>
      <w:proofErr w:type="spellStart"/>
      <w:r w:rsidR="00266ABC" w:rsidRPr="00A12E09">
        <w:rPr>
          <w:rFonts w:ascii="Times New Roman" w:hAnsi="Times New Roman" w:cs="Times New Roman"/>
          <w:bCs/>
          <w:i/>
          <w:sz w:val="24"/>
          <w:szCs w:val="24"/>
        </w:rPr>
        <w:t>pendens</w:t>
      </w:r>
      <w:proofErr w:type="spellEnd"/>
      <w:r w:rsidR="00266ABC" w:rsidRPr="00A12E09">
        <w:rPr>
          <w:rFonts w:ascii="Times New Roman" w:hAnsi="Times New Roman" w:cs="Times New Roman"/>
          <w:bCs/>
          <w:sz w:val="24"/>
          <w:szCs w:val="24"/>
        </w:rPr>
        <w:t xml:space="preserve"> as the causes of action in the matter before the second respondent and </w:t>
      </w:r>
      <w:r w:rsidR="00C95A38" w:rsidRPr="00A12E09">
        <w:rPr>
          <w:rFonts w:ascii="Times New Roman" w:hAnsi="Times New Roman" w:cs="Times New Roman"/>
          <w:bCs/>
          <w:sz w:val="24"/>
          <w:szCs w:val="24"/>
        </w:rPr>
        <w:t xml:space="preserve">the present one were </w:t>
      </w:r>
      <w:r w:rsidR="00E12274">
        <w:rPr>
          <w:rFonts w:ascii="Times New Roman" w:hAnsi="Times New Roman" w:cs="Times New Roman"/>
          <w:bCs/>
          <w:sz w:val="24"/>
          <w:szCs w:val="24"/>
        </w:rPr>
        <w:t xml:space="preserve">different.  </w:t>
      </w:r>
      <w:r w:rsidR="00266ABC" w:rsidRPr="00A12E09">
        <w:rPr>
          <w:rFonts w:ascii="Times New Roman" w:hAnsi="Times New Roman" w:cs="Times New Roman"/>
          <w:bCs/>
          <w:sz w:val="24"/>
          <w:szCs w:val="24"/>
        </w:rPr>
        <w:t xml:space="preserve">The court </w:t>
      </w:r>
      <w:r w:rsidR="00266ABC" w:rsidRPr="00A12E09">
        <w:rPr>
          <w:rFonts w:ascii="Times New Roman" w:hAnsi="Times New Roman" w:cs="Times New Roman"/>
          <w:bCs/>
          <w:i/>
          <w:sz w:val="24"/>
          <w:szCs w:val="24"/>
        </w:rPr>
        <w:t>a quo</w:t>
      </w:r>
      <w:r w:rsidR="00266ABC" w:rsidRPr="00A12E09">
        <w:rPr>
          <w:rFonts w:ascii="Times New Roman" w:hAnsi="Times New Roman" w:cs="Times New Roman"/>
          <w:bCs/>
          <w:sz w:val="24"/>
          <w:szCs w:val="24"/>
        </w:rPr>
        <w:t xml:space="preserve"> </w:t>
      </w:r>
      <w:r w:rsidR="002D6504" w:rsidRPr="00A12E09">
        <w:rPr>
          <w:rFonts w:ascii="Times New Roman" w:hAnsi="Times New Roman" w:cs="Times New Roman"/>
          <w:bCs/>
          <w:sz w:val="24"/>
          <w:szCs w:val="24"/>
        </w:rPr>
        <w:t>found</w:t>
      </w:r>
      <w:r w:rsidR="00266ABC" w:rsidRPr="00A12E09">
        <w:rPr>
          <w:rFonts w:ascii="Times New Roman" w:hAnsi="Times New Roman" w:cs="Times New Roman"/>
          <w:bCs/>
          <w:sz w:val="24"/>
          <w:szCs w:val="24"/>
        </w:rPr>
        <w:t xml:space="preserve"> that the appellant had contravened s 131 of the Act by not seeking the first respondent’s consent before commencing mining activities.</w:t>
      </w:r>
      <w:r w:rsidR="00E12274">
        <w:rPr>
          <w:rFonts w:ascii="Times New Roman" w:hAnsi="Times New Roman" w:cs="Times New Roman"/>
          <w:bCs/>
          <w:sz w:val="24"/>
          <w:szCs w:val="24"/>
        </w:rPr>
        <w:t xml:space="preserve">  </w:t>
      </w:r>
      <w:r w:rsidR="00266ABC" w:rsidRPr="00A12E09">
        <w:rPr>
          <w:rFonts w:ascii="Times New Roman" w:hAnsi="Times New Roman" w:cs="Times New Roman"/>
          <w:bCs/>
          <w:sz w:val="24"/>
          <w:szCs w:val="24"/>
        </w:rPr>
        <w:t xml:space="preserve">In its </w:t>
      </w:r>
      <w:r w:rsidR="00266ABC" w:rsidRPr="00A12E09">
        <w:rPr>
          <w:rFonts w:ascii="Times New Roman" w:hAnsi="Times New Roman" w:cs="Times New Roman"/>
          <w:bCs/>
          <w:i/>
          <w:sz w:val="24"/>
          <w:szCs w:val="24"/>
        </w:rPr>
        <w:t>ratio</w:t>
      </w:r>
      <w:r w:rsidR="00266ABC" w:rsidRPr="00A12E09">
        <w:rPr>
          <w:rFonts w:ascii="Times New Roman" w:hAnsi="Times New Roman" w:cs="Times New Roman"/>
          <w:bCs/>
          <w:sz w:val="24"/>
          <w:szCs w:val="24"/>
        </w:rPr>
        <w:t xml:space="preserve">, the court </w:t>
      </w:r>
      <w:r w:rsidR="00266ABC" w:rsidRPr="00A12E09">
        <w:rPr>
          <w:rFonts w:ascii="Times New Roman" w:hAnsi="Times New Roman" w:cs="Times New Roman"/>
          <w:bCs/>
          <w:i/>
          <w:sz w:val="24"/>
          <w:szCs w:val="24"/>
        </w:rPr>
        <w:t>a quo</w:t>
      </w:r>
      <w:r w:rsidR="00266ABC" w:rsidRPr="00A12E09">
        <w:rPr>
          <w:rFonts w:ascii="Times New Roman" w:hAnsi="Times New Roman" w:cs="Times New Roman"/>
          <w:bCs/>
          <w:sz w:val="24"/>
          <w:szCs w:val="24"/>
        </w:rPr>
        <w:t xml:space="preserve"> also held that an </w:t>
      </w:r>
      <w:bookmarkStart w:id="0" w:name="_Hlk201326904"/>
      <w:r w:rsidR="00266ABC" w:rsidRPr="00A12E09">
        <w:rPr>
          <w:rFonts w:ascii="Times New Roman" w:hAnsi="Times New Roman" w:cs="Times New Roman"/>
          <w:bCs/>
          <w:sz w:val="24"/>
          <w:szCs w:val="24"/>
        </w:rPr>
        <w:t xml:space="preserve">environmental impact assessment certificate </w:t>
      </w:r>
      <w:bookmarkEnd w:id="0"/>
      <w:r w:rsidR="00266ABC" w:rsidRPr="00A12E09">
        <w:rPr>
          <w:rFonts w:ascii="Times New Roman" w:hAnsi="Times New Roman" w:cs="Times New Roman"/>
          <w:bCs/>
          <w:sz w:val="24"/>
          <w:szCs w:val="24"/>
        </w:rPr>
        <w:t>was a pre-requisite to the issuance of a certificate of registration.</w:t>
      </w:r>
      <w:r w:rsidR="00D5142F" w:rsidRPr="00A12E09">
        <w:rPr>
          <w:rFonts w:ascii="Times New Roman" w:hAnsi="Times New Roman" w:cs="Times New Roman"/>
          <w:bCs/>
          <w:sz w:val="24"/>
          <w:szCs w:val="24"/>
        </w:rPr>
        <w:t xml:space="preserve"> </w:t>
      </w:r>
      <w:r w:rsidR="00266ABC" w:rsidRPr="00A12E09">
        <w:rPr>
          <w:rFonts w:ascii="Times New Roman" w:hAnsi="Times New Roman" w:cs="Times New Roman"/>
          <w:bCs/>
          <w:sz w:val="24"/>
          <w:szCs w:val="24"/>
        </w:rPr>
        <w:t xml:space="preserve">Accordingly, the court </w:t>
      </w:r>
      <w:r w:rsidR="00266ABC" w:rsidRPr="00A12E09">
        <w:rPr>
          <w:rFonts w:ascii="Times New Roman" w:hAnsi="Times New Roman" w:cs="Times New Roman"/>
          <w:bCs/>
          <w:i/>
          <w:sz w:val="24"/>
          <w:szCs w:val="24"/>
        </w:rPr>
        <w:t>a quo</w:t>
      </w:r>
      <w:r w:rsidR="00266ABC" w:rsidRPr="00A12E09">
        <w:rPr>
          <w:rFonts w:ascii="Times New Roman" w:hAnsi="Times New Roman" w:cs="Times New Roman"/>
          <w:bCs/>
          <w:sz w:val="24"/>
          <w:szCs w:val="24"/>
        </w:rPr>
        <w:t xml:space="preserve"> granted the </w:t>
      </w:r>
      <w:proofErr w:type="spellStart"/>
      <w:r w:rsidR="00266ABC" w:rsidRPr="00A12E09">
        <w:rPr>
          <w:rFonts w:ascii="Times New Roman" w:hAnsi="Times New Roman" w:cs="Times New Roman"/>
          <w:bCs/>
          <w:i/>
          <w:sz w:val="24"/>
          <w:szCs w:val="24"/>
        </w:rPr>
        <w:t>declaratur</w:t>
      </w:r>
      <w:proofErr w:type="spellEnd"/>
      <w:r w:rsidR="00266ABC" w:rsidRPr="00A12E09">
        <w:rPr>
          <w:rFonts w:ascii="Times New Roman" w:hAnsi="Times New Roman" w:cs="Times New Roman"/>
          <w:bCs/>
          <w:sz w:val="24"/>
          <w:szCs w:val="24"/>
        </w:rPr>
        <w:t xml:space="preserve"> and consequential relief in favour of the first respondent.</w:t>
      </w:r>
    </w:p>
    <w:p w:rsidR="00D5142F" w:rsidRPr="002B79CC" w:rsidRDefault="00D5142F" w:rsidP="00266ABC">
      <w:pPr>
        <w:spacing w:line="480" w:lineRule="auto"/>
        <w:jc w:val="both"/>
        <w:rPr>
          <w:rFonts w:ascii="Times New Roman" w:hAnsi="Times New Roman" w:cs="Times New Roman"/>
          <w:b/>
          <w:bCs/>
          <w:sz w:val="24"/>
          <w:szCs w:val="24"/>
          <w:u w:val="single"/>
        </w:rPr>
      </w:pPr>
      <w:r w:rsidRPr="002B79CC">
        <w:rPr>
          <w:rFonts w:ascii="Times New Roman" w:hAnsi="Times New Roman" w:cs="Times New Roman"/>
          <w:b/>
          <w:bCs/>
          <w:sz w:val="24"/>
          <w:szCs w:val="24"/>
          <w:u w:val="single"/>
        </w:rPr>
        <w:t>PROCEEDINGS BEFORE THIS COURT</w:t>
      </w:r>
    </w:p>
    <w:p w:rsidR="00266ABC" w:rsidRPr="009E6C95" w:rsidRDefault="00252B10" w:rsidP="009E6C95">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9</w:t>
      </w:r>
      <w:r w:rsidR="009E6C95">
        <w:rPr>
          <w:rFonts w:ascii="Times New Roman" w:hAnsi="Times New Roman" w:cs="Times New Roman"/>
          <w:bCs/>
          <w:sz w:val="24"/>
          <w:szCs w:val="24"/>
        </w:rPr>
        <w:t xml:space="preserve">. </w:t>
      </w:r>
      <w:r w:rsidR="00266ABC" w:rsidRPr="009E6C95">
        <w:rPr>
          <w:rFonts w:ascii="Times New Roman" w:hAnsi="Times New Roman" w:cs="Times New Roman"/>
          <w:bCs/>
          <w:sz w:val="24"/>
          <w:szCs w:val="24"/>
        </w:rPr>
        <w:t>Dissatisfied, the appellant appealed to this Court under the following grounds</w:t>
      </w:r>
      <w:r w:rsidR="009F14BF" w:rsidRPr="009E6C95">
        <w:rPr>
          <w:rFonts w:ascii="Times New Roman" w:hAnsi="Times New Roman" w:cs="Times New Roman"/>
          <w:bCs/>
          <w:sz w:val="24"/>
          <w:szCs w:val="24"/>
        </w:rPr>
        <w:t xml:space="preserve"> of appeal</w:t>
      </w:r>
      <w:r w:rsidR="00266ABC" w:rsidRPr="009E6C95">
        <w:rPr>
          <w:rFonts w:ascii="Times New Roman" w:hAnsi="Times New Roman" w:cs="Times New Roman"/>
          <w:bCs/>
          <w:sz w:val="24"/>
          <w:szCs w:val="24"/>
        </w:rPr>
        <w:t>:</w:t>
      </w:r>
    </w:p>
    <w:p w:rsidR="00266ABC" w:rsidRPr="002B79CC" w:rsidRDefault="00266ABC" w:rsidP="00266ABC">
      <w:pPr>
        <w:spacing w:line="480" w:lineRule="auto"/>
        <w:jc w:val="both"/>
        <w:rPr>
          <w:rFonts w:ascii="Times New Roman" w:hAnsi="Times New Roman" w:cs="Times New Roman"/>
          <w:b/>
          <w:bCs/>
          <w:sz w:val="24"/>
          <w:szCs w:val="24"/>
          <w:u w:val="single"/>
        </w:rPr>
      </w:pPr>
      <w:r w:rsidRPr="002B79CC">
        <w:rPr>
          <w:rFonts w:ascii="Times New Roman" w:hAnsi="Times New Roman" w:cs="Times New Roman"/>
          <w:b/>
          <w:bCs/>
          <w:sz w:val="24"/>
          <w:szCs w:val="24"/>
          <w:u w:val="single"/>
        </w:rPr>
        <w:t>GROUNDS OF APPEAL</w:t>
      </w:r>
    </w:p>
    <w:p w:rsidR="00266ABC" w:rsidRPr="002B79CC" w:rsidRDefault="00266ABC" w:rsidP="00266ABC">
      <w:pPr>
        <w:numPr>
          <w:ilvl w:val="0"/>
          <w:numId w:val="3"/>
        </w:numPr>
        <w:spacing w:line="480" w:lineRule="auto"/>
        <w:jc w:val="both"/>
        <w:rPr>
          <w:rFonts w:ascii="Times New Roman" w:hAnsi="Times New Roman" w:cs="Times New Roman"/>
          <w:bCs/>
          <w:sz w:val="24"/>
          <w:szCs w:val="24"/>
        </w:rPr>
      </w:pPr>
      <w:r w:rsidRPr="002B79CC">
        <w:rPr>
          <w:rFonts w:ascii="Times New Roman" w:hAnsi="Times New Roman" w:cs="Times New Roman"/>
          <w:bCs/>
          <w:sz w:val="24"/>
          <w:szCs w:val="24"/>
        </w:rPr>
        <w:t xml:space="preserve">The court </w:t>
      </w:r>
      <w:r w:rsidRPr="002B79CC">
        <w:rPr>
          <w:rFonts w:ascii="Times New Roman" w:hAnsi="Times New Roman" w:cs="Times New Roman"/>
          <w:bCs/>
          <w:i/>
          <w:sz w:val="24"/>
          <w:szCs w:val="24"/>
        </w:rPr>
        <w:t>a quo</w:t>
      </w:r>
      <w:r w:rsidRPr="002B79CC">
        <w:rPr>
          <w:rFonts w:ascii="Times New Roman" w:hAnsi="Times New Roman" w:cs="Times New Roman"/>
          <w:bCs/>
          <w:sz w:val="24"/>
          <w:szCs w:val="24"/>
        </w:rPr>
        <w:t xml:space="preserve"> erred in finding that the relief of cancellation of appellant’s registered mining title was immune from the provisions of s 58 of the Mines and Minerals Act and so further misdirected itself in not finding that, on the facts before it, such relief was now time barred.</w:t>
      </w:r>
    </w:p>
    <w:p w:rsidR="00266ABC" w:rsidRPr="002B79CC" w:rsidRDefault="00266ABC" w:rsidP="00266ABC">
      <w:pPr>
        <w:numPr>
          <w:ilvl w:val="0"/>
          <w:numId w:val="3"/>
        </w:numPr>
        <w:spacing w:line="480" w:lineRule="auto"/>
        <w:jc w:val="both"/>
        <w:rPr>
          <w:rFonts w:ascii="Times New Roman" w:hAnsi="Times New Roman" w:cs="Times New Roman"/>
          <w:bCs/>
          <w:sz w:val="24"/>
          <w:szCs w:val="24"/>
        </w:rPr>
      </w:pPr>
      <w:r w:rsidRPr="002B79CC">
        <w:rPr>
          <w:rFonts w:ascii="Times New Roman" w:hAnsi="Times New Roman" w:cs="Times New Roman"/>
          <w:bCs/>
          <w:sz w:val="24"/>
          <w:szCs w:val="24"/>
        </w:rPr>
        <w:t xml:space="preserve">The court </w:t>
      </w:r>
      <w:r w:rsidRPr="002B79CC">
        <w:rPr>
          <w:rFonts w:ascii="Times New Roman" w:hAnsi="Times New Roman" w:cs="Times New Roman"/>
          <w:bCs/>
          <w:i/>
          <w:sz w:val="24"/>
          <w:szCs w:val="24"/>
        </w:rPr>
        <w:t>a quo</w:t>
      </w:r>
      <w:r w:rsidRPr="002B79CC">
        <w:rPr>
          <w:rFonts w:ascii="Times New Roman" w:hAnsi="Times New Roman" w:cs="Times New Roman"/>
          <w:bCs/>
          <w:sz w:val="24"/>
          <w:szCs w:val="24"/>
        </w:rPr>
        <w:t xml:space="preserve"> erred in coming to the conclusion that the relief sought by first respondent was not similar to that which it is seeking before second respondent and consequently further erred in finding that the special plea of </w:t>
      </w:r>
      <w:r w:rsidRPr="002B79CC">
        <w:rPr>
          <w:rFonts w:ascii="Times New Roman" w:hAnsi="Times New Roman" w:cs="Times New Roman"/>
          <w:bCs/>
          <w:i/>
          <w:sz w:val="24"/>
          <w:szCs w:val="24"/>
        </w:rPr>
        <w:t xml:space="preserve">ad </w:t>
      </w:r>
      <w:proofErr w:type="spellStart"/>
      <w:r w:rsidRPr="002B79CC">
        <w:rPr>
          <w:rFonts w:ascii="Times New Roman" w:hAnsi="Times New Roman" w:cs="Times New Roman"/>
          <w:bCs/>
          <w:i/>
          <w:sz w:val="24"/>
          <w:szCs w:val="24"/>
        </w:rPr>
        <w:t>lis</w:t>
      </w:r>
      <w:proofErr w:type="spellEnd"/>
      <w:r w:rsidRPr="002B79CC">
        <w:rPr>
          <w:rFonts w:ascii="Times New Roman" w:hAnsi="Times New Roman" w:cs="Times New Roman"/>
          <w:bCs/>
          <w:i/>
          <w:sz w:val="24"/>
          <w:szCs w:val="24"/>
        </w:rPr>
        <w:t xml:space="preserve"> </w:t>
      </w:r>
      <w:proofErr w:type="spellStart"/>
      <w:r w:rsidRPr="002B79CC">
        <w:rPr>
          <w:rFonts w:ascii="Times New Roman" w:hAnsi="Times New Roman" w:cs="Times New Roman"/>
          <w:bCs/>
          <w:i/>
          <w:sz w:val="24"/>
          <w:szCs w:val="24"/>
        </w:rPr>
        <w:t>pendens</w:t>
      </w:r>
      <w:proofErr w:type="spellEnd"/>
      <w:r w:rsidRPr="002B79CC">
        <w:rPr>
          <w:rFonts w:ascii="Times New Roman" w:hAnsi="Times New Roman" w:cs="Times New Roman"/>
          <w:bCs/>
          <w:sz w:val="24"/>
          <w:szCs w:val="24"/>
        </w:rPr>
        <w:t xml:space="preserve"> was not established.</w:t>
      </w:r>
    </w:p>
    <w:p w:rsidR="00266ABC" w:rsidRPr="002B79CC" w:rsidRDefault="00266ABC" w:rsidP="00266ABC">
      <w:pPr>
        <w:numPr>
          <w:ilvl w:val="0"/>
          <w:numId w:val="3"/>
        </w:numPr>
        <w:spacing w:line="480" w:lineRule="auto"/>
        <w:jc w:val="both"/>
        <w:rPr>
          <w:rFonts w:ascii="Times New Roman" w:hAnsi="Times New Roman" w:cs="Times New Roman"/>
          <w:bCs/>
          <w:sz w:val="24"/>
          <w:szCs w:val="24"/>
        </w:rPr>
      </w:pPr>
      <w:r w:rsidRPr="002B79CC">
        <w:rPr>
          <w:rFonts w:ascii="Times New Roman" w:hAnsi="Times New Roman" w:cs="Times New Roman"/>
          <w:bCs/>
          <w:sz w:val="24"/>
          <w:szCs w:val="24"/>
        </w:rPr>
        <w:t xml:space="preserve">Having found that the matter was not </w:t>
      </w:r>
      <w:r w:rsidRPr="002B79CC">
        <w:rPr>
          <w:rFonts w:ascii="Times New Roman" w:hAnsi="Times New Roman" w:cs="Times New Roman"/>
          <w:bCs/>
          <w:i/>
          <w:sz w:val="24"/>
          <w:szCs w:val="24"/>
        </w:rPr>
        <w:t xml:space="preserve">ad </w:t>
      </w:r>
      <w:proofErr w:type="spellStart"/>
      <w:r w:rsidRPr="002B79CC">
        <w:rPr>
          <w:rFonts w:ascii="Times New Roman" w:hAnsi="Times New Roman" w:cs="Times New Roman"/>
          <w:bCs/>
          <w:i/>
          <w:sz w:val="24"/>
          <w:szCs w:val="24"/>
        </w:rPr>
        <w:t>lis</w:t>
      </w:r>
      <w:proofErr w:type="spellEnd"/>
      <w:r w:rsidRPr="002B79CC">
        <w:rPr>
          <w:rFonts w:ascii="Times New Roman" w:hAnsi="Times New Roman" w:cs="Times New Roman"/>
          <w:bCs/>
          <w:i/>
          <w:sz w:val="24"/>
          <w:szCs w:val="24"/>
        </w:rPr>
        <w:t xml:space="preserve"> alibi </w:t>
      </w:r>
      <w:proofErr w:type="spellStart"/>
      <w:r w:rsidRPr="002B79CC">
        <w:rPr>
          <w:rFonts w:ascii="Times New Roman" w:hAnsi="Times New Roman" w:cs="Times New Roman"/>
          <w:bCs/>
          <w:i/>
          <w:sz w:val="24"/>
          <w:szCs w:val="24"/>
        </w:rPr>
        <w:t>pendens</w:t>
      </w:r>
      <w:proofErr w:type="spellEnd"/>
      <w:r w:rsidRPr="002B79CC">
        <w:rPr>
          <w:rFonts w:ascii="Times New Roman" w:hAnsi="Times New Roman" w:cs="Times New Roman"/>
          <w:bCs/>
          <w:sz w:val="24"/>
          <w:szCs w:val="24"/>
        </w:rPr>
        <w:t xml:space="preserve"> on account of its reliance on the provisions of the Environmental Management Act, the court </w:t>
      </w:r>
      <w:r w:rsidRPr="002B79CC">
        <w:rPr>
          <w:rFonts w:ascii="Times New Roman" w:hAnsi="Times New Roman" w:cs="Times New Roman"/>
          <w:bCs/>
          <w:i/>
          <w:sz w:val="24"/>
          <w:szCs w:val="24"/>
        </w:rPr>
        <w:t>a quo</w:t>
      </w:r>
      <w:r w:rsidRPr="002B79CC">
        <w:rPr>
          <w:rFonts w:ascii="Times New Roman" w:hAnsi="Times New Roman" w:cs="Times New Roman"/>
          <w:bCs/>
          <w:sz w:val="24"/>
          <w:szCs w:val="24"/>
        </w:rPr>
        <w:t xml:space="preserve"> erred in then finding appellant’s registered title invalid on account of the lack of first respondent’s consent, which is the very basis of the parallel proceedings pending before second respondent.</w:t>
      </w:r>
    </w:p>
    <w:p w:rsidR="00266ABC" w:rsidRPr="002B79CC" w:rsidRDefault="00266ABC" w:rsidP="00266ABC">
      <w:pPr>
        <w:numPr>
          <w:ilvl w:val="0"/>
          <w:numId w:val="3"/>
        </w:numPr>
        <w:spacing w:line="480" w:lineRule="auto"/>
        <w:jc w:val="both"/>
        <w:rPr>
          <w:rFonts w:ascii="Times New Roman" w:hAnsi="Times New Roman" w:cs="Times New Roman"/>
          <w:bCs/>
          <w:sz w:val="24"/>
          <w:szCs w:val="24"/>
        </w:rPr>
      </w:pPr>
      <w:r w:rsidRPr="002B79CC">
        <w:rPr>
          <w:rFonts w:ascii="Times New Roman" w:hAnsi="Times New Roman" w:cs="Times New Roman"/>
          <w:bCs/>
          <w:sz w:val="24"/>
          <w:szCs w:val="24"/>
        </w:rPr>
        <w:t xml:space="preserve">The court </w:t>
      </w:r>
      <w:r w:rsidRPr="002B79CC">
        <w:rPr>
          <w:rFonts w:ascii="Times New Roman" w:hAnsi="Times New Roman" w:cs="Times New Roman"/>
          <w:bCs/>
          <w:i/>
          <w:sz w:val="24"/>
          <w:szCs w:val="24"/>
        </w:rPr>
        <w:t>a quo</w:t>
      </w:r>
      <w:r w:rsidRPr="002B79CC">
        <w:rPr>
          <w:rFonts w:ascii="Times New Roman" w:hAnsi="Times New Roman" w:cs="Times New Roman"/>
          <w:bCs/>
          <w:sz w:val="24"/>
          <w:szCs w:val="24"/>
        </w:rPr>
        <w:t xml:space="preserve"> erred in all the circumstances in coming to the conclusion that</w:t>
      </w:r>
      <w:r w:rsidR="00744A40" w:rsidRPr="002B79CC">
        <w:rPr>
          <w:rFonts w:ascii="Times New Roman" w:hAnsi="Times New Roman" w:cs="Times New Roman"/>
          <w:bCs/>
          <w:sz w:val="24"/>
          <w:szCs w:val="24"/>
        </w:rPr>
        <w:t xml:space="preserve"> the</w:t>
      </w:r>
      <w:r w:rsidRPr="002B79CC">
        <w:rPr>
          <w:rFonts w:ascii="Times New Roman" w:hAnsi="Times New Roman" w:cs="Times New Roman"/>
          <w:bCs/>
          <w:sz w:val="24"/>
          <w:szCs w:val="24"/>
        </w:rPr>
        <w:t xml:space="preserve"> appellant’s mining title is unlawful whether for non-compliance with the Environmental Management Act or the Mines and Minerals Act.</w:t>
      </w:r>
    </w:p>
    <w:p w:rsidR="00266ABC" w:rsidRPr="002B79CC" w:rsidRDefault="00266ABC" w:rsidP="00266ABC">
      <w:pPr>
        <w:numPr>
          <w:ilvl w:val="0"/>
          <w:numId w:val="3"/>
        </w:numPr>
        <w:spacing w:line="480" w:lineRule="auto"/>
        <w:jc w:val="both"/>
        <w:rPr>
          <w:rFonts w:ascii="Times New Roman" w:hAnsi="Times New Roman" w:cs="Times New Roman"/>
          <w:bCs/>
          <w:sz w:val="24"/>
          <w:szCs w:val="24"/>
        </w:rPr>
      </w:pPr>
      <w:r w:rsidRPr="002B79CC">
        <w:rPr>
          <w:rFonts w:ascii="Times New Roman" w:hAnsi="Times New Roman" w:cs="Times New Roman"/>
          <w:bCs/>
          <w:sz w:val="24"/>
          <w:szCs w:val="24"/>
        </w:rPr>
        <w:t xml:space="preserve">The court </w:t>
      </w:r>
      <w:r w:rsidRPr="002B79CC">
        <w:rPr>
          <w:rFonts w:ascii="Times New Roman" w:hAnsi="Times New Roman" w:cs="Times New Roman"/>
          <w:bCs/>
          <w:i/>
          <w:sz w:val="24"/>
          <w:szCs w:val="24"/>
        </w:rPr>
        <w:t>a quo</w:t>
      </w:r>
      <w:r w:rsidRPr="002B79CC">
        <w:rPr>
          <w:rFonts w:ascii="Times New Roman" w:hAnsi="Times New Roman" w:cs="Times New Roman"/>
          <w:bCs/>
          <w:sz w:val="24"/>
          <w:szCs w:val="24"/>
        </w:rPr>
        <w:t xml:space="preserve"> erred in not considering or determining an issue which was alive before it, namely whether or not the case was one which called for the exercise of its discretion in terms of s 14 of the High Court Act and so further erred in not providing reasons for its exercise of such discretion.</w:t>
      </w:r>
    </w:p>
    <w:p w:rsidR="00266ABC" w:rsidRPr="002B79CC" w:rsidRDefault="00266ABC" w:rsidP="00266ABC">
      <w:pPr>
        <w:spacing w:line="480" w:lineRule="auto"/>
        <w:jc w:val="both"/>
        <w:rPr>
          <w:rFonts w:ascii="Times New Roman" w:hAnsi="Times New Roman" w:cs="Times New Roman"/>
          <w:b/>
          <w:bCs/>
          <w:sz w:val="24"/>
          <w:szCs w:val="24"/>
          <w:u w:val="single"/>
        </w:rPr>
      </w:pPr>
      <w:r w:rsidRPr="002B79CC">
        <w:rPr>
          <w:rFonts w:ascii="Times New Roman" w:hAnsi="Times New Roman" w:cs="Times New Roman"/>
          <w:b/>
          <w:bCs/>
          <w:sz w:val="24"/>
          <w:szCs w:val="24"/>
          <w:u w:val="single"/>
        </w:rPr>
        <w:t>RELIEF SOUGHT</w:t>
      </w:r>
    </w:p>
    <w:p w:rsidR="00266ABC" w:rsidRPr="00DD53ED" w:rsidRDefault="00266ABC" w:rsidP="00204995">
      <w:pPr>
        <w:pStyle w:val="ListParagraph"/>
        <w:numPr>
          <w:ilvl w:val="0"/>
          <w:numId w:val="4"/>
        </w:numPr>
        <w:spacing w:line="240" w:lineRule="auto"/>
        <w:jc w:val="both"/>
        <w:rPr>
          <w:rFonts w:ascii="Times New Roman" w:hAnsi="Times New Roman" w:cs="Times New Roman"/>
          <w:bCs/>
          <w:sz w:val="24"/>
          <w:szCs w:val="24"/>
        </w:rPr>
      </w:pPr>
      <w:r w:rsidRPr="00DD53ED">
        <w:rPr>
          <w:rFonts w:ascii="Times New Roman" w:hAnsi="Times New Roman" w:cs="Times New Roman"/>
          <w:bCs/>
          <w:sz w:val="24"/>
          <w:szCs w:val="24"/>
        </w:rPr>
        <w:lastRenderedPageBreak/>
        <w:t>The appeal succeeds with costs.</w:t>
      </w:r>
    </w:p>
    <w:p w:rsidR="00266ABC" w:rsidRDefault="00266ABC" w:rsidP="00204995">
      <w:pPr>
        <w:numPr>
          <w:ilvl w:val="0"/>
          <w:numId w:val="4"/>
        </w:numPr>
        <w:spacing w:after="0" w:line="240" w:lineRule="auto"/>
        <w:jc w:val="both"/>
        <w:rPr>
          <w:rFonts w:ascii="Times New Roman" w:hAnsi="Times New Roman" w:cs="Times New Roman"/>
          <w:bCs/>
          <w:sz w:val="24"/>
          <w:szCs w:val="24"/>
        </w:rPr>
      </w:pPr>
      <w:r w:rsidRPr="002B79CC">
        <w:rPr>
          <w:rFonts w:ascii="Times New Roman" w:hAnsi="Times New Roman" w:cs="Times New Roman"/>
          <w:bCs/>
          <w:sz w:val="24"/>
          <w:szCs w:val="24"/>
        </w:rPr>
        <w:t>The judgment of the High Court at Mutare in case number HCMTC 132/24 be and is hereby set aside and substituted with the following:</w:t>
      </w:r>
    </w:p>
    <w:p w:rsidR="00204995" w:rsidRPr="002B79CC" w:rsidRDefault="00204995" w:rsidP="00204995">
      <w:pPr>
        <w:spacing w:after="0" w:line="240" w:lineRule="auto"/>
        <w:ind w:left="720"/>
        <w:jc w:val="both"/>
        <w:rPr>
          <w:rFonts w:ascii="Times New Roman" w:hAnsi="Times New Roman" w:cs="Times New Roman"/>
          <w:bCs/>
          <w:sz w:val="24"/>
          <w:szCs w:val="24"/>
        </w:rPr>
      </w:pPr>
    </w:p>
    <w:p w:rsidR="00266ABC" w:rsidRPr="00A75DAB" w:rsidRDefault="00266ABC" w:rsidP="00A75DAB">
      <w:pPr>
        <w:spacing w:after="0" w:line="480" w:lineRule="auto"/>
        <w:ind w:left="720" w:firstLine="720"/>
        <w:jc w:val="both"/>
        <w:rPr>
          <w:rFonts w:ascii="Times New Roman" w:hAnsi="Times New Roman" w:cs="Times New Roman"/>
          <w:bCs/>
          <w:sz w:val="24"/>
          <w:szCs w:val="24"/>
        </w:rPr>
      </w:pPr>
      <w:r w:rsidRPr="00A75DAB">
        <w:rPr>
          <w:rFonts w:ascii="Times New Roman" w:hAnsi="Times New Roman" w:cs="Times New Roman"/>
          <w:bCs/>
          <w:sz w:val="24"/>
          <w:szCs w:val="24"/>
        </w:rPr>
        <w:t>“The application be and is hereby dismissed with costs.”</w:t>
      </w:r>
    </w:p>
    <w:p w:rsidR="00266ABC" w:rsidRPr="002B79CC" w:rsidRDefault="00266ABC" w:rsidP="00204995">
      <w:pPr>
        <w:spacing w:line="240" w:lineRule="auto"/>
        <w:ind w:firstLine="720"/>
        <w:jc w:val="both"/>
        <w:rPr>
          <w:rFonts w:ascii="Times New Roman" w:hAnsi="Times New Roman" w:cs="Times New Roman"/>
          <w:bCs/>
          <w:sz w:val="24"/>
          <w:szCs w:val="24"/>
        </w:rPr>
      </w:pPr>
      <w:r w:rsidRPr="002B79CC">
        <w:rPr>
          <w:rFonts w:ascii="Times New Roman" w:hAnsi="Times New Roman" w:cs="Times New Roman"/>
          <w:b/>
          <w:bCs/>
          <w:sz w:val="24"/>
          <w:szCs w:val="24"/>
        </w:rPr>
        <w:t>Take further notice that in the alternative, appellant seeks the following relief</w:t>
      </w:r>
      <w:r w:rsidRPr="002B79CC">
        <w:rPr>
          <w:rFonts w:ascii="Times New Roman" w:hAnsi="Times New Roman" w:cs="Times New Roman"/>
          <w:bCs/>
          <w:sz w:val="24"/>
          <w:szCs w:val="24"/>
        </w:rPr>
        <w:t>:</w:t>
      </w:r>
    </w:p>
    <w:p w:rsidR="00266ABC" w:rsidRPr="00B957EE" w:rsidRDefault="00266ABC" w:rsidP="00204995">
      <w:pPr>
        <w:pStyle w:val="ListParagraph"/>
        <w:numPr>
          <w:ilvl w:val="0"/>
          <w:numId w:val="5"/>
        </w:numPr>
        <w:spacing w:line="240" w:lineRule="auto"/>
        <w:jc w:val="both"/>
        <w:rPr>
          <w:rFonts w:ascii="Times New Roman" w:hAnsi="Times New Roman" w:cs="Times New Roman"/>
          <w:bCs/>
          <w:sz w:val="24"/>
          <w:szCs w:val="24"/>
        </w:rPr>
      </w:pPr>
      <w:r w:rsidRPr="00B957EE">
        <w:rPr>
          <w:rFonts w:ascii="Times New Roman" w:hAnsi="Times New Roman" w:cs="Times New Roman"/>
          <w:bCs/>
          <w:sz w:val="24"/>
          <w:szCs w:val="24"/>
        </w:rPr>
        <w:t>The appeal succeeds with costs.</w:t>
      </w:r>
    </w:p>
    <w:p w:rsidR="00266ABC" w:rsidRPr="002B79CC" w:rsidRDefault="00266ABC" w:rsidP="00204995">
      <w:pPr>
        <w:numPr>
          <w:ilvl w:val="0"/>
          <w:numId w:val="5"/>
        </w:numPr>
        <w:spacing w:line="240" w:lineRule="auto"/>
        <w:jc w:val="both"/>
        <w:rPr>
          <w:rFonts w:ascii="Times New Roman" w:hAnsi="Times New Roman" w:cs="Times New Roman"/>
          <w:bCs/>
          <w:sz w:val="24"/>
          <w:szCs w:val="24"/>
        </w:rPr>
      </w:pPr>
      <w:r w:rsidRPr="002B79CC">
        <w:rPr>
          <w:rFonts w:ascii="Times New Roman" w:hAnsi="Times New Roman" w:cs="Times New Roman"/>
          <w:bCs/>
          <w:sz w:val="24"/>
          <w:szCs w:val="24"/>
        </w:rPr>
        <w:t>The judgment of the High Court at Mutare in case number HCMTC 132/24 be and is hereby set aside.</w:t>
      </w:r>
    </w:p>
    <w:p w:rsidR="00266ABC" w:rsidRDefault="00266ABC" w:rsidP="00204995">
      <w:pPr>
        <w:numPr>
          <w:ilvl w:val="0"/>
          <w:numId w:val="5"/>
        </w:numPr>
        <w:spacing w:line="240" w:lineRule="auto"/>
        <w:jc w:val="both"/>
        <w:rPr>
          <w:rFonts w:ascii="Times New Roman" w:hAnsi="Times New Roman" w:cs="Times New Roman"/>
          <w:bCs/>
          <w:sz w:val="24"/>
          <w:szCs w:val="24"/>
        </w:rPr>
      </w:pPr>
      <w:r w:rsidRPr="002B79CC">
        <w:rPr>
          <w:rFonts w:ascii="Times New Roman" w:hAnsi="Times New Roman" w:cs="Times New Roman"/>
          <w:bCs/>
          <w:sz w:val="24"/>
          <w:szCs w:val="24"/>
        </w:rPr>
        <w:t xml:space="preserve">The matter is hereby remitted to the High Court at Mutare for a hearing </w:t>
      </w:r>
      <w:r w:rsidRPr="002B79CC">
        <w:rPr>
          <w:rFonts w:ascii="Times New Roman" w:hAnsi="Times New Roman" w:cs="Times New Roman"/>
          <w:bCs/>
          <w:i/>
          <w:sz w:val="24"/>
          <w:szCs w:val="24"/>
        </w:rPr>
        <w:t xml:space="preserve">de novo </w:t>
      </w:r>
      <w:r w:rsidRPr="002B79CC">
        <w:rPr>
          <w:rFonts w:ascii="Times New Roman" w:hAnsi="Times New Roman" w:cs="Times New Roman"/>
          <w:bCs/>
          <w:sz w:val="24"/>
          <w:szCs w:val="24"/>
        </w:rPr>
        <w:t>before a different judge.</w:t>
      </w:r>
    </w:p>
    <w:p w:rsidR="006B0200" w:rsidRPr="002B79CC" w:rsidRDefault="006B0200" w:rsidP="006B0200">
      <w:pPr>
        <w:spacing w:after="0" w:line="240" w:lineRule="auto"/>
        <w:ind w:left="720"/>
        <w:jc w:val="both"/>
        <w:rPr>
          <w:rFonts w:ascii="Times New Roman" w:hAnsi="Times New Roman" w:cs="Times New Roman"/>
          <w:bCs/>
          <w:sz w:val="24"/>
          <w:szCs w:val="24"/>
        </w:rPr>
      </w:pPr>
    </w:p>
    <w:p w:rsidR="00266ABC" w:rsidRPr="002B79CC" w:rsidRDefault="00266ABC" w:rsidP="00266ABC">
      <w:pPr>
        <w:spacing w:line="480" w:lineRule="auto"/>
        <w:jc w:val="both"/>
        <w:rPr>
          <w:rFonts w:ascii="Times New Roman" w:hAnsi="Times New Roman" w:cs="Times New Roman"/>
          <w:b/>
          <w:bCs/>
          <w:sz w:val="24"/>
          <w:szCs w:val="24"/>
          <w:u w:val="single"/>
        </w:rPr>
      </w:pPr>
      <w:r w:rsidRPr="002B79CC">
        <w:rPr>
          <w:rFonts w:ascii="Times New Roman" w:hAnsi="Times New Roman" w:cs="Times New Roman"/>
          <w:b/>
          <w:bCs/>
          <w:sz w:val="24"/>
          <w:szCs w:val="24"/>
          <w:u w:val="single"/>
        </w:rPr>
        <w:t>ISSUES FOR DETERMINATION</w:t>
      </w:r>
    </w:p>
    <w:p w:rsidR="00266ABC" w:rsidRPr="004D7DD0" w:rsidRDefault="004D7DD0" w:rsidP="0023004A">
      <w:pPr>
        <w:spacing w:line="480" w:lineRule="auto"/>
        <w:ind w:left="810" w:hanging="450"/>
        <w:jc w:val="both"/>
        <w:rPr>
          <w:rFonts w:ascii="Times New Roman" w:hAnsi="Times New Roman" w:cs="Times New Roman"/>
          <w:bCs/>
          <w:sz w:val="24"/>
          <w:szCs w:val="24"/>
        </w:rPr>
      </w:pPr>
      <w:r w:rsidRPr="004D7DD0">
        <w:rPr>
          <w:rFonts w:ascii="Times New Roman" w:hAnsi="Times New Roman" w:cs="Times New Roman"/>
          <w:bCs/>
          <w:sz w:val="24"/>
          <w:szCs w:val="24"/>
        </w:rPr>
        <w:t xml:space="preserve">(1). </w:t>
      </w:r>
      <w:r w:rsidR="00266ABC" w:rsidRPr="004D7DD0">
        <w:rPr>
          <w:rFonts w:ascii="Times New Roman" w:hAnsi="Times New Roman" w:cs="Times New Roman"/>
          <w:bCs/>
          <w:sz w:val="24"/>
          <w:szCs w:val="24"/>
        </w:rPr>
        <w:t>Whether</w:t>
      </w:r>
      <w:r w:rsidR="009F14BF" w:rsidRPr="004D7DD0">
        <w:rPr>
          <w:rFonts w:ascii="Times New Roman" w:hAnsi="Times New Roman" w:cs="Times New Roman"/>
          <w:bCs/>
          <w:sz w:val="24"/>
          <w:szCs w:val="24"/>
        </w:rPr>
        <w:t xml:space="preserve"> or not</w:t>
      </w:r>
      <w:r w:rsidR="00266ABC" w:rsidRPr="004D7DD0">
        <w:rPr>
          <w:rFonts w:ascii="Times New Roman" w:hAnsi="Times New Roman" w:cs="Times New Roman"/>
          <w:bCs/>
          <w:sz w:val="24"/>
          <w:szCs w:val="24"/>
        </w:rPr>
        <w:t xml:space="preserve"> the court </w:t>
      </w:r>
      <w:r w:rsidR="00266ABC" w:rsidRPr="004D7DD0">
        <w:rPr>
          <w:rFonts w:ascii="Times New Roman" w:hAnsi="Times New Roman" w:cs="Times New Roman"/>
          <w:bCs/>
          <w:i/>
          <w:iCs/>
          <w:sz w:val="24"/>
          <w:szCs w:val="24"/>
        </w:rPr>
        <w:t>a quo</w:t>
      </w:r>
      <w:r w:rsidR="00266ABC" w:rsidRPr="004D7DD0">
        <w:rPr>
          <w:rFonts w:ascii="Times New Roman" w:hAnsi="Times New Roman" w:cs="Times New Roman"/>
          <w:bCs/>
          <w:sz w:val="24"/>
          <w:szCs w:val="24"/>
        </w:rPr>
        <w:t xml:space="preserve"> erred in law by finding </w:t>
      </w:r>
      <w:r w:rsidR="009F14BF" w:rsidRPr="004D7DD0">
        <w:rPr>
          <w:rFonts w:ascii="Times New Roman" w:hAnsi="Times New Roman" w:cs="Times New Roman"/>
          <w:bCs/>
          <w:sz w:val="24"/>
          <w:szCs w:val="24"/>
        </w:rPr>
        <w:t xml:space="preserve">that </w:t>
      </w:r>
      <w:r w:rsidR="00266ABC" w:rsidRPr="004D7DD0">
        <w:rPr>
          <w:rFonts w:ascii="Times New Roman" w:hAnsi="Times New Roman" w:cs="Times New Roman"/>
          <w:bCs/>
          <w:sz w:val="24"/>
          <w:szCs w:val="24"/>
        </w:rPr>
        <w:t xml:space="preserve">the appellant’s mining certificate </w:t>
      </w:r>
      <w:r w:rsidR="009F14BF" w:rsidRPr="004D7DD0">
        <w:rPr>
          <w:rFonts w:ascii="Times New Roman" w:hAnsi="Times New Roman" w:cs="Times New Roman"/>
          <w:bCs/>
          <w:sz w:val="24"/>
          <w:szCs w:val="24"/>
        </w:rPr>
        <w:t xml:space="preserve">was invalid </w:t>
      </w:r>
      <w:r w:rsidR="00266ABC" w:rsidRPr="004D7DD0">
        <w:rPr>
          <w:rFonts w:ascii="Times New Roman" w:hAnsi="Times New Roman" w:cs="Times New Roman"/>
          <w:bCs/>
          <w:sz w:val="24"/>
          <w:szCs w:val="24"/>
        </w:rPr>
        <w:t>and holding that s 58 of the Mines and Minerals Act did not apply.</w:t>
      </w:r>
    </w:p>
    <w:p w:rsidR="002A5296" w:rsidRDefault="00266ABC" w:rsidP="0023004A">
      <w:pPr>
        <w:pStyle w:val="ListParagraph"/>
        <w:numPr>
          <w:ilvl w:val="0"/>
          <w:numId w:val="2"/>
        </w:numPr>
        <w:spacing w:line="480" w:lineRule="auto"/>
        <w:jc w:val="both"/>
        <w:rPr>
          <w:rFonts w:ascii="Times New Roman" w:hAnsi="Times New Roman" w:cs="Times New Roman"/>
          <w:bCs/>
          <w:sz w:val="24"/>
          <w:szCs w:val="24"/>
        </w:rPr>
      </w:pPr>
      <w:r w:rsidRPr="004D7DD0">
        <w:rPr>
          <w:rFonts w:ascii="Times New Roman" w:hAnsi="Times New Roman" w:cs="Times New Roman"/>
          <w:bCs/>
          <w:sz w:val="24"/>
          <w:szCs w:val="24"/>
        </w:rPr>
        <w:t xml:space="preserve">Whether or not the court </w:t>
      </w:r>
      <w:r w:rsidRPr="004D7DD0">
        <w:rPr>
          <w:rFonts w:ascii="Times New Roman" w:hAnsi="Times New Roman" w:cs="Times New Roman"/>
          <w:bCs/>
          <w:i/>
          <w:sz w:val="24"/>
          <w:szCs w:val="24"/>
        </w:rPr>
        <w:t>a quo</w:t>
      </w:r>
      <w:r w:rsidRPr="004D7DD0">
        <w:rPr>
          <w:rFonts w:ascii="Times New Roman" w:hAnsi="Times New Roman" w:cs="Times New Roman"/>
          <w:bCs/>
          <w:sz w:val="24"/>
          <w:szCs w:val="24"/>
        </w:rPr>
        <w:t xml:space="preserve"> erred at law by not determining whether the case called for it to exercise its discretion in terms of s 14 of the High Court Act.</w:t>
      </w:r>
    </w:p>
    <w:p w:rsidR="00F944B3" w:rsidRPr="002B79CC" w:rsidRDefault="00F944B3" w:rsidP="00F944B3">
      <w:pPr>
        <w:spacing w:line="480" w:lineRule="auto"/>
        <w:jc w:val="both"/>
        <w:rPr>
          <w:rFonts w:ascii="Times New Roman" w:hAnsi="Times New Roman" w:cs="Times New Roman"/>
          <w:b/>
          <w:bCs/>
          <w:sz w:val="24"/>
          <w:szCs w:val="24"/>
          <w:u w:val="single"/>
          <w:lang w:val="en-GB"/>
        </w:rPr>
      </w:pPr>
      <w:r w:rsidRPr="002B79CC">
        <w:rPr>
          <w:rFonts w:ascii="Times New Roman" w:hAnsi="Times New Roman" w:cs="Times New Roman"/>
          <w:b/>
          <w:bCs/>
          <w:sz w:val="24"/>
          <w:szCs w:val="24"/>
          <w:u w:val="single"/>
          <w:lang w:val="en-GB"/>
        </w:rPr>
        <w:t xml:space="preserve">SUBMISSIONS BEFORE THIS COURT </w:t>
      </w:r>
    </w:p>
    <w:p w:rsidR="00BB710B" w:rsidRPr="0045665B" w:rsidRDefault="00BB710B" w:rsidP="0045665B">
      <w:pPr>
        <w:pStyle w:val="ListParagraph"/>
        <w:numPr>
          <w:ilvl w:val="0"/>
          <w:numId w:val="20"/>
        </w:numPr>
        <w:spacing w:line="480" w:lineRule="auto"/>
        <w:ind w:left="540" w:hanging="540"/>
        <w:jc w:val="both"/>
        <w:rPr>
          <w:rFonts w:ascii="Times New Roman" w:hAnsi="Times New Roman" w:cs="Times New Roman"/>
          <w:sz w:val="24"/>
          <w:szCs w:val="24"/>
        </w:rPr>
      </w:pPr>
      <w:r w:rsidRPr="0045665B">
        <w:rPr>
          <w:rFonts w:ascii="Times New Roman" w:hAnsi="Times New Roman" w:cs="Times New Roman"/>
          <w:sz w:val="24"/>
          <w:szCs w:val="24"/>
        </w:rPr>
        <w:t xml:space="preserve">At the hearing of the appeal, </w:t>
      </w:r>
      <w:proofErr w:type="spellStart"/>
      <w:r w:rsidR="00721DB0" w:rsidRPr="0045665B">
        <w:rPr>
          <w:rFonts w:ascii="Times New Roman" w:hAnsi="Times New Roman" w:cs="Times New Roman"/>
          <w:sz w:val="24"/>
          <w:szCs w:val="24"/>
        </w:rPr>
        <w:t>Mr</w:t>
      </w:r>
      <w:proofErr w:type="spellEnd"/>
      <w:r w:rsidR="00721DB0" w:rsidRPr="0045665B">
        <w:rPr>
          <w:rFonts w:ascii="Times New Roman" w:hAnsi="Times New Roman" w:cs="Times New Roman"/>
          <w:sz w:val="24"/>
          <w:szCs w:val="24"/>
        </w:rPr>
        <w:t xml:space="preserve"> </w:t>
      </w:r>
      <w:proofErr w:type="spellStart"/>
      <w:r w:rsidR="00721DB0" w:rsidRPr="0045665B">
        <w:rPr>
          <w:rFonts w:ascii="Times New Roman" w:hAnsi="Times New Roman" w:cs="Times New Roman"/>
          <w:i/>
          <w:sz w:val="24"/>
          <w:szCs w:val="24"/>
        </w:rPr>
        <w:t>Mubaiwa</w:t>
      </w:r>
      <w:proofErr w:type="spellEnd"/>
      <w:r w:rsidR="00721DB0" w:rsidRPr="0045665B">
        <w:rPr>
          <w:rFonts w:ascii="Times New Roman" w:hAnsi="Times New Roman" w:cs="Times New Roman"/>
          <w:sz w:val="24"/>
          <w:szCs w:val="24"/>
        </w:rPr>
        <w:t xml:space="preserve">, </w:t>
      </w:r>
      <w:r w:rsidRPr="0045665B">
        <w:rPr>
          <w:rFonts w:ascii="Times New Roman" w:hAnsi="Times New Roman" w:cs="Times New Roman"/>
          <w:sz w:val="24"/>
          <w:szCs w:val="24"/>
        </w:rPr>
        <w:t xml:space="preserve">counsel for the appellant </w:t>
      </w:r>
      <w:r w:rsidR="00393757" w:rsidRPr="0045665B">
        <w:rPr>
          <w:rFonts w:ascii="Times New Roman" w:hAnsi="Times New Roman" w:cs="Times New Roman"/>
          <w:sz w:val="24"/>
          <w:szCs w:val="24"/>
        </w:rPr>
        <w:t xml:space="preserve">abandoned </w:t>
      </w:r>
      <w:r w:rsidRPr="0045665B">
        <w:rPr>
          <w:rFonts w:ascii="Times New Roman" w:hAnsi="Times New Roman" w:cs="Times New Roman"/>
          <w:sz w:val="24"/>
          <w:szCs w:val="24"/>
        </w:rPr>
        <w:t xml:space="preserve">the second and third grounds of appeal. </w:t>
      </w:r>
      <w:r w:rsidR="002676B1" w:rsidRPr="0045665B">
        <w:rPr>
          <w:rFonts w:ascii="Times New Roman" w:hAnsi="Times New Roman" w:cs="Times New Roman"/>
          <w:sz w:val="24"/>
          <w:szCs w:val="24"/>
        </w:rPr>
        <w:t xml:space="preserve"> </w:t>
      </w:r>
      <w:r w:rsidRPr="0045665B">
        <w:rPr>
          <w:rFonts w:ascii="Times New Roman" w:hAnsi="Times New Roman" w:cs="Times New Roman"/>
          <w:sz w:val="24"/>
          <w:szCs w:val="24"/>
        </w:rPr>
        <w:t>In that vein, he motivate</w:t>
      </w:r>
      <w:r w:rsidR="00393757" w:rsidRPr="0045665B">
        <w:rPr>
          <w:rFonts w:ascii="Times New Roman" w:hAnsi="Times New Roman" w:cs="Times New Roman"/>
          <w:sz w:val="24"/>
          <w:szCs w:val="24"/>
        </w:rPr>
        <w:t>d</w:t>
      </w:r>
      <w:r w:rsidRPr="0045665B">
        <w:rPr>
          <w:rFonts w:ascii="Times New Roman" w:hAnsi="Times New Roman" w:cs="Times New Roman"/>
          <w:sz w:val="24"/>
          <w:szCs w:val="24"/>
        </w:rPr>
        <w:t xml:space="preserve"> the appeal in terms of the first, fourth and fifth grounds of appeal. </w:t>
      </w:r>
      <w:r w:rsidR="002676B1" w:rsidRPr="0045665B">
        <w:rPr>
          <w:rFonts w:ascii="Times New Roman" w:hAnsi="Times New Roman" w:cs="Times New Roman"/>
          <w:sz w:val="24"/>
          <w:szCs w:val="24"/>
        </w:rPr>
        <w:t xml:space="preserve"> </w:t>
      </w:r>
      <w:r w:rsidR="003D61A6" w:rsidRPr="0045665B">
        <w:rPr>
          <w:rFonts w:ascii="Times New Roman" w:hAnsi="Times New Roman" w:cs="Times New Roman"/>
          <w:sz w:val="24"/>
          <w:szCs w:val="24"/>
        </w:rPr>
        <w:t>He</w:t>
      </w:r>
      <w:r w:rsidRPr="0045665B">
        <w:rPr>
          <w:rFonts w:ascii="Times New Roman" w:hAnsi="Times New Roman" w:cs="Times New Roman"/>
          <w:sz w:val="24"/>
          <w:szCs w:val="24"/>
        </w:rPr>
        <w:t xml:space="preserve"> submitted that under the first ground of appeal, the court </w:t>
      </w:r>
      <w:r w:rsidRPr="0045665B">
        <w:rPr>
          <w:rFonts w:ascii="Times New Roman" w:hAnsi="Times New Roman" w:cs="Times New Roman"/>
          <w:i/>
          <w:sz w:val="24"/>
          <w:szCs w:val="24"/>
        </w:rPr>
        <w:t>a quo</w:t>
      </w:r>
      <w:r w:rsidRPr="0045665B">
        <w:rPr>
          <w:rFonts w:ascii="Times New Roman" w:hAnsi="Times New Roman" w:cs="Times New Roman"/>
          <w:sz w:val="24"/>
          <w:szCs w:val="24"/>
        </w:rPr>
        <w:t xml:space="preserve"> had erred by not finding that the first respondent was time barred</w:t>
      </w:r>
      <w:r w:rsidR="00C95A38" w:rsidRPr="0045665B">
        <w:rPr>
          <w:rFonts w:ascii="Times New Roman" w:hAnsi="Times New Roman" w:cs="Times New Roman"/>
          <w:sz w:val="24"/>
          <w:szCs w:val="24"/>
        </w:rPr>
        <w:t xml:space="preserve"> by s</w:t>
      </w:r>
      <w:r w:rsidR="002676B1" w:rsidRPr="0045665B">
        <w:rPr>
          <w:rFonts w:ascii="Times New Roman" w:hAnsi="Times New Roman" w:cs="Times New Roman"/>
          <w:sz w:val="24"/>
          <w:szCs w:val="24"/>
        </w:rPr>
        <w:t xml:space="preserve"> </w:t>
      </w:r>
      <w:r w:rsidR="00C95A38" w:rsidRPr="0045665B">
        <w:rPr>
          <w:rFonts w:ascii="Times New Roman" w:hAnsi="Times New Roman" w:cs="Times New Roman"/>
          <w:sz w:val="24"/>
          <w:szCs w:val="24"/>
        </w:rPr>
        <w:t>58 of the Act</w:t>
      </w:r>
      <w:r w:rsidRPr="0045665B">
        <w:rPr>
          <w:rFonts w:ascii="Times New Roman" w:hAnsi="Times New Roman" w:cs="Times New Roman"/>
          <w:sz w:val="24"/>
          <w:szCs w:val="24"/>
        </w:rPr>
        <w:t xml:space="preserve"> from raising the complaint that the appellant had obtained the certificate of registration illegally</w:t>
      </w:r>
      <w:r w:rsidR="00C95A38" w:rsidRPr="0045665B">
        <w:rPr>
          <w:rFonts w:ascii="Times New Roman" w:hAnsi="Times New Roman" w:cs="Times New Roman"/>
          <w:sz w:val="24"/>
          <w:szCs w:val="24"/>
        </w:rPr>
        <w:t>.</w:t>
      </w:r>
      <w:r w:rsidR="002676B1" w:rsidRPr="0045665B">
        <w:rPr>
          <w:rFonts w:ascii="Times New Roman" w:hAnsi="Times New Roman" w:cs="Times New Roman"/>
          <w:sz w:val="24"/>
          <w:szCs w:val="24"/>
        </w:rPr>
        <w:t xml:space="preserve"> </w:t>
      </w:r>
      <w:r w:rsidRPr="0045665B">
        <w:rPr>
          <w:rFonts w:ascii="Times New Roman" w:hAnsi="Times New Roman" w:cs="Times New Roman"/>
          <w:sz w:val="24"/>
          <w:szCs w:val="24"/>
        </w:rPr>
        <w:t xml:space="preserve">Upon enquiry from the Court, counsel for the appellant highlighted that he was aware of the judgment in </w:t>
      </w:r>
      <w:proofErr w:type="spellStart"/>
      <w:r w:rsidRPr="0045665B">
        <w:rPr>
          <w:rFonts w:ascii="Times New Roman" w:hAnsi="Times New Roman" w:cs="Times New Roman"/>
          <w:i/>
          <w:sz w:val="24"/>
          <w:szCs w:val="24"/>
        </w:rPr>
        <w:t>Serepta</w:t>
      </w:r>
      <w:proofErr w:type="spellEnd"/>
      <w:r w:rsidRPr="0045665B">
        <w:rPr>
          <w:rFonts w:ascii="Times New Roman" w:hAnsi="Times New Roman" w:cs="Times New Roman"/>
          <w:i/>
          <w:sz w:val="24"/>
          <w:szCs w:val="24"/>
        </w:rPr>
        <w:t xml:space="preserve"> Resources (Private) Limited</w:t>
      </w:r>
      <w:r w:rsidRPr="0045665B">
        <w:rPr>
          <w:rFonts w:ascii="Times New Roman" w:hAnsi="Times New Roman" w:cs="Times New Roman"/>
          <w:sz w:val="24"/>
          <w:szCs w:val="24"/>
        </w:rPr>
        <w:t xml:space="preserve"> v </w:t>
      </w:r>
      <w:r w:rsidRPr="0045665B">
        <w:rPr>
          <w:rFonts w:ascii="Times New Roman" w:hAnsi="Times New Roman" w:cs="Times New Roman"/>
          <w:i/>
          <w:sz w:val="24"/>
          <w:szCs w:val="24"/>
        </w:rPr>
        <w:t xml:space="preserve">Ariston Holdings (Private) Limited &amp; </w:t>
      </w:r>
      <w:proofErr w:type="spellStart"/>
      <w:r w:rsidRPr="0045665B">
        <w:rPr>
          <w:rFonts w:ascii="Times New Roman" w:hAnsi="Times New Roman" w:cs="Times New Roman"/>
          <w:i/>
          <w:sz w:val="24"/>
          <w:szCs w:val="24"/>
        </w:rPr>
        <w:t>Ors</w:t>
      </w:r>
      <w:proofErr w:type="spellEnd"/>
      <w:r w:rsidRPr="0045665B">
        <w:rPr>
          <w:rFonts w:ascii="Times New Roman" w:hAnsi="Times New Roman" w:cs="Times New Roman"/>
          <w:sz w:val="24"/>
          <w:szCs w:val="24"/>
        </w:rPr>
        <w:t xml:space="preserve"> SC</w:t>
      </w:r>
      <w:r w:rsidR="00307AAC" w:rsidRPr="0045665B">
        <w:rPr>
          <w:rFonts w:ascii="Times New Roman" w:hAnsi="Times New Roman" w:cs="Times New Roman"/>
          <w:sz w:val="24"/>
          <w:szCs w:val="24"/>
        </w:rPr>
        <w:t xml:space="preserve"> 40/</w:t>
      </w:r>
      <w:r w:rsidRPr="0045665B">
        <w:rPr>
          <w:rFonts w:ascii="Times New Roman" w:hAnsi="Times New Roman" w:cs="Times New Roman"/>
          <w:sz w:val="24"/>
          <w:szCs w:val="24"/>
        </w:rPr>
        <w:t xml:space="preserve">25, but was of the view that the said judgment did not take into account the import </w:t>
      </w:r>
      <w:r w:rsidRPr="0045665B">
        <w:rPr>
          <w:rFonts w:ascii="Times New Roman" w:hAnsi="Times New Roman" w:cs="Times New Roman"/>
          <w:sz w:val="24"/>
          <w:szCs w:val="24"/>
        </w:rPr>
        <w:lastRenderedPageBreak/>
        <w:t>of s</w:t>
      </w:r>
      <w:r w:rsidR="00E3385F" w:rsidRPr="0045665B">
        <w:rPr>
          <w:rFonts w:ascii="Times New Roman" w:hAnsi="Times New Roman" w:cs="Times New Roman"/>
          <w:sz w:val="24"/>
          <w:szCs w:val="24"/>
        </w:rPr>
        <w:t> </w:t>
      </w:r>
      <w:r w:rsidRPr="0045665B">
        <w:rPr>
          <w:rFonts w:ascii="Times New Roman" w:hAnsi="Times New Roman" w:cs="Times New Roman"/>
          <w:sz w:val="24"/>
          <w:szCs w:val="24"/>
        </w:rPr>
        <w:t xml:space="preserve">58 of the Act. </w:t>
      </w:r>
      <w:r w:rsidR="00307AAC" w:rsidRPr="0045665B">
        <w:rPr>
          <w:rFonts w:ascii="Times New Roman" w:hAnsi="Times New Roman" w:cs="Times New Roman"/>
          <w:sz w:val="24"/>
          <w:szCs w:val="24"/>
        </w:rPr>
        <w:t xml:space="preserve"> </w:t>
      </w:r>
      <w:r w:rsidRPr="0045665B">
        <w:rPr>
          <w:rFonts w:ascii="Times New Roman" w:hAnsi="Times New Roman" w:cs="Times New Roman"/>
          <w:sz w:val="24"/>
          <w:szCs w:val="24"/>
        </w:rPr>
        <w:t>Further, he argued that s 97 of the E</w:t>
      </w:r>
      <w:r w:rsidR="0018040C" w:rsidRPr="0045665B">
        <w:rPr>
          <w:rFonts w:ascii="Times New Roman" w:hAnsi="Times New Roman" w:cs="Times New Roman"/>
          <w:sz w:val="24"/>
          <w:szCs w:val="24"/>
        </w:rPr>
        <w:t xml:space="preserve">MA </w:t>
      </w:r>
      <w:r w:rsidRPr="0045665B">
        <w:rPr>
          <w:rFonts w:ascii="Times New Roman" w:hAnsi="Times New Roman" w:cs="Times New Roman"/>
          <w:sz w:val="24"/>
          <w:szCs w:val="24"/>
        </w:rPr>
        <w:t xml:space="preserve">provided that the environmental impact assessment certificate was only necessary where one wanted to implement mining activities and not where one wanted to register a mining title. </w:t>
      </w:r>
      <w:r w:rsidR="00307AAC" w:rsidRPr="0045665B">
        <w:rPr>
          <w:rFonts w:ascii="Times New Roman" w:hAnsi="Times New Roman" w:cs="Times New Roman"/>
          <w:sz w:val="24"/>
          <w:szCs w:val="24"/>
        </w:rPr>
        <w:t xml:space="preserve"> </w:t>
      </w:r>
      <w:r w:rsidRPr="0045665B">
        <w:rPr>
          <w:rFonts w:ascii="Times New Roman" w:hAnsi="Times New Roman" w:cs="Times New Roman"/>
          <w:sz w:val="24"/>
          <w:szCs w:val="24"/>
        </w:rPr>
        <w:t xml:space="preserve">In relation to the fifth ground of appeal, he submitted that the court </w:t>
      </w:r>
      <w:r w:rsidRPr="0045665B">
        <w:rPr>
          <w:rFonts w:ascii="Times New Roman" w:hAnsi="Times New Roman" w:cs="Times New Roman"/>
          <w:i/>
          <w:sz w:val="24"/>
          <w:szCs w:val="24"/>
        </w:rPr>
        <w:t xml:space="preserve">a </w:t>
      </w:r>
      <w:r w:rsidR="00307AAC" w:rsidRPr="0045665B">
        <w:rPr>
          <w:rFonts w:ascii="Times New Roman" w:hAnsi="Times New Roman" w:cs="Times New Roman"/>
          <w:i/>
          <w:sz w:val="24"/>
          <w:szCs w:val="24"/>
        </w:rPr>
        <w:t>quo</w:t>
      </w:r>
      <w:r w:rsidR="00307AAC" w:rsidRPr="0045665B">
        <w:rPr>
          <w:rFonts w:ascii="Times New Roman" w:hAnsi="Times New Roman" w:cs="Times New Roman"/>
          <w:sz w:val="24"/>
          <w:szCs w:val="24"/>
        </w:rPr>
        <w:t xml:space="preserve"> erred</w:t>
      </w:r>
      <w:r w:rsidRPr="0045665B">
        <w:rPr>
          <w:rFonts w:ascii="Times New Roman" w:hAnsi="Times New Roman" w:cs="Times New Roman"/>
          <w:sz w:val="24"/>
          <w:szCs w:val="24"/>
        </w:rPr>
        <w:t xml:space="preserve"> at law by not exercising its discretion to deal with issues of mootness, public policy and alternative remedies.</w:t>
      </w:r>
    </w:p>
    <w:p w:rsidR="003C7C04" w:rsidRPr="002B79CC" w:rsidRDefault="003C7C04" w:rsidP="003C7C04">
      <w:pPr>
        <w:pStyle w:val="ListParagraph"/>
        <w:spacing w:after="0" w:line="240" w:lineRule="auto"/>
        <w:ind w:left="360"/>
        <w:jc w:val="both"/>
        <w:rPr>
          <w:rFonts w:ascii="Times New Roman" w:hAnsi="Times New Roman" w:cs="Times New Roman"/>
          <w:sz w:val="24"/>
          <w:szCs w:val="24"/>
        </w:rPr>
      </w:pPr>
    </w:p>
    <w:p w:rsidR="00BB710B" w:rsidRDefault="00BB710B" w:rsidP="00870DB9">
      <w:pPr>
        <w:pStyle w:val="ListParagraph"/>
        <w:numPr>
          <w:ilvl w:val="0"/>
          <w:numId w:val="20"/>
        </w:numPr>
        <w:tabs>
          <w:tab w:val="left" w:pos="540"/>
        </w:tabs>
        <w:spacing w:after="0" w:line="480" w:lineRule="auto"/>
        <w:ind w:left="360"/>
        <w:jc w:val="both"/>
        <w:rPr>
          <w:rFonts w:ascii="Times New Roman" w:hAnsi="Times New Roman" w:cs="Times New Roman"/>
          <w:sz w:val="24"/>
          <w:szCs w:val="24"/>
        </w:rPr>
      </w:pPr>
      <w:r w:rsidRPr="002B79CC">
        <w:rPr>
          <w:rFonts w:ascii="Times New Roman" w:hAnsi="Times New Roman" w:cs="Times New Roman"/>
          <w:i/>
          <w:sz w:val="24"/>
          <w:szCs w:val="24"/>
        </w:rPr>
        <w:t>Per contra</w:t>
      </w:r>
      <w:r w:rsidRPr="002B79CC">
        <w:rPr>
          <w:rFonts w:ascii="Times New Roman" w:hAnsi="Times New Roman" w:cs="Times New Roman"/>
          <w:sz w:val="24"/>
          <w:szCs w:val="24"/>
        </w:rPr>
        <w:t xml:space="preserve">, </w:t>
      </w:r>
      <w:proofErr w:type="spellStart"/>
      <w:r w:rsidR="0018040C" w:rsidRPr="002B79CC">
        <w:rPr>
          <w:rFonts w:ascii="Times New Roman" w:hAnsi="Times New Roman" w:cs="Times New Roman"/>
          <w:sz w:val="24"/>
          <w:szCs w:val="24"/>
        </w:rPr>
        <w:t>Mr</w:t>
      </w:r>
      <w:proofErr w:type="spellEnd"/>
      <w:r w:rsidR="0018040C" w:rsidRPr="002B79CC">
        <w:rPr>
          <w:rFonts w:ascii="Times New Roman" w:hAnsi="Times New Roman" w:cs="Times New Roman"/>
          <w:sz w:val="24"/>
          <w:szCs w:val="24"/>
        </w:rPr>
        <w:t xml:space="preserve"> </w:t>
      </w:r>
      <w:proofErr w:type="spellStart"/>
      <w:r w:rsidR="0018040C" w:rsidRPr="00307AAC">
        <w:rPr>
          <w:rFonts w:ascii="Times New Roman" w:hAnsi="Times New Roman" w:cs="Times New Roman"/>
          <w:i/>
          <w:sz w:val="24"/>
          <w:szCs w:val="24"/>
        </w:rPr>
        <w:t>Muzaza</w:t>
      </w:r>
      <w:proofErr w:type="spellEnd"/>
      <w:r w:rsidR="00307AAC">
        <w:rPr>
          <w:rFonts w:ascii="Times New Roman" w:hAnsi="Times New Roman" w:cs="Times New Roman"/>
          <w:sz w:val="24"/>
          <w:szCs w:val="24"/>
        </w:rPr>
        <w:t>,</w:t>
      </w:r>
      <w:r w:rsidR="0018040C" w:rsidRPr="002B79CC">
        <w:rPr>
          <w:rFonts w:ascii="Times New Roman" w:hAnsi="Times New Roman" w:cs="Times New Roman"/>
          <w:sz w:val="24"/>
          <w:szCs w:val="24"/>
        </w:rPr>
        <w:t xml:space="preserve"> </w:t>
      </w:r>
      <w:r w:rsidRPr="002B79CC">
        <w:rPr>
          <w:rFonts w:ascii="Times New Roman" w:hAnsi="Times New Roman" w:cs="Times New Roman"/>
          <w:sz w:val="24"/>
          <w:szCs w:val="24"/>
        </w:rPr>
        <w:t>counsel for the first respondent</w:t>
      </w:r>
      <w:r w:rsidR="0018040C" w:rsidRPr="002B79CC">
        <w:rPr>
          <w:rFonts w:ascii="Times New Roman" w:hAnsi="Times New Roman" w:cs="Times New Roman"/>
          <w:sz w:val="24"/>
          <w:szCs w:val="24"/>
        </w:rPr>
        <w:t xml:space="preserve">, </w:t>
      </w:r>
      <w:r w:rsidRPr="002B79CC">
        <w:rPr>
          <w:rFonts w:ascii="Times New Roman" w:hAnsi="Times New Roman" w:cs="Times New Roman"/>
          <w:sz w:val="24"/>
          <w:szCs w:val="24"/>
        </w:rPr>
        <w:t xml:space="preserve">submitted that the </w:t>
      </w:r>
      <w:proofErr w:type="spellStart"/>
      <w:r w:rsidRPr="002B79CC">
        <w:rPr>
          <w:rFonts w:ascii="Times New Roman" w:hAnsi="Times New Roman" w:cs="Times New Roman"/>
          <w:i/>
          <w:sz w:val="24"/>
          <w:szCs w:val="24"/>
        </w:rPr>
        <w:t>Serepta</w:t>
      </w:r>
      <w:proofErr w:type="spellEnd"/>
      <w:r w:rsidRPr="002B79CC">
        <w:rPr>
          <w:rFonts w:ascii="Times New Roman" w:hAnsi="Times New Roman" w:cs="Times New Roman"/>
          <w:i/>
          <w:sz w:val="24"/>
          <w:szCs w:val="24"/>
        </w:rPr>
        <w:t xml:space="preserve"> Resources</w:t>
      </w:r>
      <w:r w:rsidRPr="002B79CC">
        <w:rPr>
          <w:rFonts w:ascii="Times New Roman" w:hAnsi="Times New Roman" w:cs="Times New Roman"/>
          <w:sz w:val="24"/>
          <w:szCs w:val="24"/>
        </w:rPr>
        <w:t xml:space="preserve"> case (</w:t>
      </w:r>
      <w:r w:rsidRPr="002B79CC">
        <w:rPr>
          <w:rFonts w:ascii="Times New Roman" w:hAnsi="Times New Roman" w:cs="Times New Roman"/>
          <w:i/>
          <w:sz w:val="24"/>
          <w:szCs w:val="24"/>
        </w:rPr>
        <w:t>supra</w:t>
      </w:r>
      <w:r w:rsidRPr="002B79CC">
        <w:rPr>
          <w:rFonts w:ascii="Times New Roman" w:hAnsi="Times New Roman" w:cs="Times New Roman"/>
          <w:sz w:val="24"/>
          <w:szCs w:val="24"/>
        </w:rPr>
        <w:t xml:space="preserve">) disposed of the issues </w:t>
      </w:r>
      <w:r w:rsidRPr="002B79CC">
        <w:rPr>
          <w:rFonts w:ascii="Times New Roman" w:hAnsi="Times New Roman" w:cs="Times New Roman"/>
          <w:i/>
          <w:sz w:val="24"/>
          <w:szCs w:val="24"/>
        </w:rPr>
        <w:t xml:space="preserve">in </w:t>
      </w:r>
      <w:proofErr w:type="spellStart"/>
      <w:r w:rsidRPr="002B79CC">
        <w:rPr>
          <w:rFonts w:ascii="Times New Roman" w:hAnsi="Times New Roman" w:cs="Times New Roman"/>
          <w:i/>
          <w:sz w:val="24"/>
          <w:szCs w:val="24"/>
        </w:rPr>
        <w:t>casu</w:t>
      </w:r>
      <w:proofErr w:type="spellEnd"/>
      <w:r w:rsidRPr="002B79CC">
        <w:rPr>
          <w:rFonts w:ascii="Times New Roman" w:hAnsi="Times New Roman" w:cs="Times New Roman"/>
          <w:sz w:val="24"/>
          <w:szCs w:val="24"/>
        </w:rPr>
        <w:t xml:space="preserve">. </w:t>
      </w:r>
      <w:r w:rsidR="00307AAC">
        <w:rPr>
          <w:rFonts w:ascii="Times New Roman" w:hAnsi="Times New Roman" w:cs="Times New Roman"/>
          <w:sz w:val="24"/>
          <w:szCs w:val="24"/>
        </w:rPr>
        <w:t xml:space="preserve"> </w:t>
      </w:r>
      <w:r w:rsidRPr="002B79CC">
        <w:rPr>
          <w:rFonts w:ascii="Times New Roman" w:hAnsi="Times New Roman" w:cs="Times New Roman"/>
          <w:sz w:val="24"/>
          <w:szCs w:val="24"/>
        </w:rPr>
        <w:t>He stated that s 97 of the</w:t>
      </w:r>
      <w:r w:rsidR="0018040C" w:rsidRPr="002B79CC">
        <w:rPr>
          <w:rFonts w:ascii="Times New Roman" w:hAnsi="Times New Roman" w:cs="Times New Roman"/>
          <w:sz w:val="24"/>
          <w:szCs w:val="24"/>
        </w:rPr>
        <w:t xml:space="preserve"> EMA</w:t>
      </w:r>
      <w:r w:rsidRPr="002B79CC">
        <w:rPr>
          <w:rFonts w:ascii="Times New Roman" w:hAnsi="Times New Roman" w:cs="Times New Roman"/>
          <w:sz w:val="24"/>
          <w:szCs w:val="24"/>
        </w:rPr>
        <w:t xml:space="preserve"> prevented uncontrolled mining activities. </w:t>
      </w:r>
      <w:r w:rsidR="00307AAC">
        <w:rPr>
          <w:rFonts w:ascii="Times New Roman" w:hAnsi="Times New Roman" w:cs="Times New Roman"/>
          <w:sz w:val="24"/>
          <w:szCs w:val="24"/>
        </w:rPr>
        <w:t xml:space="preserve"> </w:t>
      </w:r>
      <w:r w:rsidRPr="002B79CC">
        <w:rPr>
          <w:rFonts w:ascii="Times New Roman" w:hAnsi="Times New Roman" w:cs="Times New Roman"/>
          <w:sz w:val="24"/>
          <w:szCs w:val="24"/>
        </w:rPr>
        <w:t>Further, he als</w:t>
      </w:r>
      <w:r w:rsidR="00421881" w:rsidRPr="002B79CC">
        <w:rPr>
          <w:rFonts w:ascii="Times New Roman" w:hAnsi="Times New Roman" w:cs="Times New Roman"/>
          <w:sz w:val="24"/>
          <w:szCs w:val="24"/>
        </w:rPr>
        <w:t>o argued that s 58 of the</w:t>
      </w:r>
      <w:r w:rsidRPr="002B79CC">
        <w:rPr>
          <w:rFonts w:ascii="Times New Roman" w:hAnsi="Times New Roman" w:cs="Times New Roman"/>
          <w:sz w:val="24"/>
          <w:szCs w:val="24"/>
        </w:rPr>
        <w:t xml:space="preserve"> Act was specific on the grounds that had to be raised within two years to challenge the mining title. </w:t>
      </w:r>
      <w:r w:rsidR="00307AAC">
        <w:rPr>
          <w:rFonts w:ascii="Times New Roman" w:hAnsi="Times New Roman" w:cs="Times New Roman"/>
          <w:sz w:val="24"/>
          <w:szCs w:val="24"/>
        </w:rPr>
        <w:t xml:space="preserve"> </w:t>
      </w:r>
      <w:r w:rsidRPr="002B79CC">
        <w:rPr>
          <w:rFonts w:ascii="Times New Roman" w:hAnsi="Times New Roman" w:cs="Times New Roman"/>
          <w:sz w:val="24"/>
          <w:szCs w:val="24"/>
        </w:rPr>
        <w:t xml:space="preserve">He contended that s 58 Act was also restricted to pegging and did not apply to mineral mining or ore processing. </w:t>
      </w:r>
      <w:r w:rsidR="00307AAC">
        <w:rPr>
          <w:rFonts w:ascii="Times New Roman" w:hAnsi="Times New Roman" w:cs="Times New Roman"/>
          <w:sz w:val="24"/>
          <w:szCs w:val="24"/>
        </w:rPr>
        <w:t xml:space="preserve"> </w:t>
      </w:r>
      <w:r w:rsidRPr="002B79CC">
        <w:rPr>
          <w:rFonts w:ascii="Times New Roman" w:hAnsi="Times New Roman" w:cs="Times New Roman"/>
          <w:sz w:val="24"/>
          <w:szCs w:val="24"/>
        </w:rPr>
        <w:t xml:space="preserve">With regard to the fifth ground of appeal, counsel for the first respondent submitted that the court </w:t>
      </w:r>
      <w:r w:rsidRPr="002B79CC">
        <w:rPr>
          <w:rFonts w:ascii="Times New Roman" w:hAnsi="Times New Roman" w:cs="Times New Roman"/>
          <w:i/>
          <w:sz w:val="24"/>
          <w:szCs w:val="24"/>
        </w:rPr>
        <w:t>a quo</w:t>
      </w:r>
      <w:r w:rsidRPr="002B79CC">
        <w:rPr>
          <w:rFonts w:ascii="Times New Roman" w:hAnsi="Times New Roman" w:cs="Times New Roman"/>
          <w:sz w:val="24"/>
          <w:szCs w:val="24"/>
        </w:rPr>
        <w:t xml:space="preserve"> had exercised its discretion as was highlighted on p 114 of the record.</w:t>
      </w:r>
    </w:p>
    <w:p w:rsidR="008A5BAA" w:rsidRPr="008A5BAA" w:rsidRDefault="008A5BAA" w:rsidP="008A5BAA">
      <w:pPr>
        <w:pStyle w:val="ListParagraph"/>
        <w:spacing w:after="0"/>
        <w:rPr>
          <w:rFonts w:ascii="Times New Roman" w:hAnsi="Times New Roman" w:cs="Times New Roman"/>
          <w:sz w:val="24"/>
          <w:szCs w:val="24"/>
        </w:rPr>
      </w:pPr>
    </w:p>
    <w:p w:rsidR="00BB710B" w:rsidRPr="002B79CC" w:rsidRDefault="00307AAC" w:rsidP="0045665B">
      <w:pPr>
        <w:pStyle w:val="ListParagraph"/>
        <w:numPr>
          <w:ilvl w:val="0"/>
          <w:numId w:val="20"/>
        </w:numPr>
        <w:tabs>
          <w:tab w:val="left" w:pos="360"/>
          <w:tab w:val="left" w:pos="450"/>
        </w:tabs>
        <w:spacing w:after="0" w:line="48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Mr</w:t>
      </w:r>
      <w:proofErr w:type="spellEnd"/>
      <w:r w:rsidR="0018040C" w:rsidRPr="002B79CC">
        <w:rPr>
          <w:rFonts w:ascii="Times New Roman" w:hAnsi="Times New Roman" w:cs="Times New Roman"/>
          <w:sz w:val="24"/>
          <w:szCs w:val="24"/>
        </w:rPr>
        <w:t xml:space="preserve"> </w:t>
      </w:r>
      <w:proofErr w:type="spellStart"/>
      <w:r w:rsidR="002D6504" w:rsidRPr="00307AAC">
        <w:rPr>
          <w:rFonts w:ascii="Times New Roman" w:hAnsi="Times New Roman" w:cs="Times New Roman"/>
          <w:i/>
          <w:sz w:val="24"/>
          <w:szCs w:val="24"/>
        </w:rPr>
        <w:t>Garwe</w:t>
      </w:r>
      <w:proofErr w:type="spellEnd"/>
      <w:r w:rsidR="002D6504" w:rsidRPr="002B79CC">
        <w:rPr>
          <w:rFonts w:ascii="Times New Roman" w:hAnsi="Times New Roman" w:cs="Times New Roman"/>
          <w:sz w:val="24"/>
          <w:szCs w:val="24"/>
        </w:rPr>
        <w:t xml:space="preserve"> , </w:t>
      </w:r>
      <w:r w:rsidR="00076BE0" w:rsidRPr="002B79CC">
        <w:rPr>
          <w:rFonts w:ascii="Times New Roman" w:hAnsi="Times New Roman" w:cs="Times New Roman"/>
          <w:sz w:val="24"/>
          <w:szCs w:val="24"/>
        </w:rPr>
        <w:t>c</w:t>
      </w:r>
      <w:r w:rsidR="00BB710B" w:rsidRPr="002B79CC">
        <w:rPr>
          <w:rFonts w:ascii="Times New Roman" w:hAnsi="Times New Roman" w:cs="Times New Roman"/>
          <w:sz w:val="24"/>
          <w:szCs w:val="24"/>
        </w:rPr>
        <w:t xml:space="preserve">ounsel for </w:t>
      </w:r>
      <w:r w:rsidR="00421881" w:rsidRPr="002B79CC">
        <w:rPr>
          <w:rFonts w:ascii="Times New Roman" w:hAnsi="Times New Roman" w:cs="Times New Roman"/>
          <w:sz w:val="24"/>
          <w:szCs w:val="24"/>
        </w:rPr>
        <w:t>the second to fourth respondents</w:t>
      </w:r>
      <w:r w:rsidR="0018040C" w:rsidRPr="002B79CC">
        <w:rPr>
          <w:rFonts w:ascii="Times New Roman" w:hAnsi="Times New Roman" w:cs="Times New Roman"/>
          <w:sz w:val="24"/>
          <w:szCs w:val="24"/>
        </w:rPr>
        <w:t>,</w:t>
      </w:r>
      <w:r w:rsidR="00421881" w:rsidRPr="002B79CC">
        <w:rPr>
          <w:rFonts w:ascii="Times New Roman" w:hAnsi="Times New Roman" w:cs="Times New Roman"/>
          <w:sz w:val="24"/>
          <w:szCs w:val="24"/>
        </w:rPr>
        <w:t xml:space="preserve"> </w:t>
      </w:r>
      <w:r w:rsidR="00BB710B" w:rsidRPr="002B79CC">
        <w:rPr>
          <w:rFonts w:ascii="Times New Roman" w:hAnsi="Times New Roman" w:cs="Times New Roman"/>
          <w:sz w:val="24"/>
          <w:szCs w:val="24"/>
        </w:rPr>
        <w:t xml:space="preserve">admitted that in terms of the law, an environmental impact assessment certificate was a pre-requisite to the issuance of a certificate of registration. </w:t>
      </w:r>
      <w:r>
        <w:rPr>
          <w:rFonts w:ascii="Times New Roman" w:hAnsi="Times New Roman" w:cs="Times New Roman"/>
          <w:sz w:val="24"/>
          <w:szCs w:val="24"/>
        </w:rPr>
        <w:t xml:space="preserve"> </w:t>
      </w:r>
      <w:r w:rsidR="00BB710B" w:rsidRPr="002B79CC">
        <w:rPr>
          <w:rFonts w:ascii="Times New Roman" w:hAnsi="Times New Roman" w:cs="Times New Roman"/>
          <w:sz w:val="24"/>
          <w:szCs w:val="24"/>
        </w:rPr>
        <w:t xml:space="preserve">However, he stated that this was not the position on the ground as the certificate of registration was awarded first to deal with the issue of the mining location’s coordinates. </w:t>
      </w:r>
      <w:r>
        <w:rPr>
          <w:rFonts w:ascii="Times New Roman" w:hAnsi="Times New Roman" w:cs="Times New Roman"/>
          <w:sz w:val="24"/>
          <w:szCs w:val="24"/>
        </w:rPr>
        <w:t xml:space="preserve"> </w:t>
      </w:r>
      <w:r w:rsidR="00BB710B" w:rsidRPr="002B79CC">
        <w:rPr>
          <w:rFonts w:ascii="Times New Roman" w:hAnsi="Times New Roman" w:cs="Times New Roman"/>
          <w:sz w:val="24"/>
          <w:szCs w:val="24"/>
        </w:rPr>
        <w:t xml:space="preserve">Upon an enquiry from the Court, he argued that one could not access an environmental impact assessment certificate without the coordinates of the mining location. </w:t>
      </w:r>
      <w:r>
        <w:rPr>
          <w:rFonts w:ascii="Times New Roman" w:hAnsi="Times New Roman" w:cs="Times New Roman"/>
          <w:sz w:val="24"/>
          <w:szCs w:val="24"/>
        </w:rPr>
        <w:t xml:space="preserve"> </w:t>
      </w:r>
      <w:r w:rsidR="00BB710B" w:rsidRPr="002B79CC">
        <w:rPr>
          <w:rFonts w:ascii="Times New Roman" w:hAnsi="Times New Roman" w:cs="Times New Roman"/>
          <w:sz w:val="24"/>
          <w:szCs w:val="24"/>
        </w:rPr>
        <w:t>Hence, the need for the certificate of registration before the environmental impact assessment certificate</w:t>
      </w:r>
      <w:r w:rsidR="00BD129F" w:rsidRPr="002B79CC">
        <w:rPr>
          <w:rFonts w:ascii="Times New Roman" w:hAnsi="Times New Roman" w:cs="Times New Roman"/>
          <w:sz w:val="24"/>
          <w:szCs w:val="24"/>
        </w:rPr>
        <w:t xml:space="preserve"> albeit contrary to the law.</w:t>
      </w:r>
    </w:p>
    <w:p w:rsidR="00BB710B" w:rsidRPr="00AD4526" w:rsidRDefault="00D30435" w:rsidP="00AD4526">
      <w:pPr>
        <w:spacing w:line="480" w:lineRule="auto"/>
        <w:ind w:left="450" w:hanging="45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bookmarkStart w:id="1" w:name="_GoBack"/>
      <w:bookmarkEnd w:id="1"/>
      <w:r w:rsidR="00AD4526">
        <w:rPr>
          <w:rFonts w:ascii="Times New Roman" w:hAnsi="Times New Roman" w:cs="Times New Roman"/>
          <w:sz w:val="24"/>
          <w:szCs w:val="24"/>
        </w:rPr>
        <w:t xml:space="preserve"> </w:t>
      </w:r>
      <w:r w:rsidR="00BB710B" w:rsidRPr="00AD4526">
        <w:rPr>
          <w:rFonts w:ascii="Times New Roman" w:hAnsi="Times New Roman" w:cs="Times New Roman"/>
          <w:sz w:val="24"/>
          <w:szCs w:val="24"/>
        </w:rPr>
        <w:t>On rebuttal, counsel for the appellant contended that s 97 of the E</w:t>
      </w:r>
      <w:r w:rsidR="00BD129F" w:rsidRPr="00AD4526">
        <w:rPr>
          <w:rFonts w:ascii="Times New Roman" w:hAnsi="Times New Roman" w:cs="Times New Roman"/>
          <w:sz w:val="24"/>
          <w:szCs w:val="24"/>
        </w:rPr>
        <w:t>MA</w:t>
      </w:r>
      <w:r w:rsidR="00BB710B" w:rsidRPr="00AD4526">
        <w:rPr>
          <w:rFonts w:ascii="Times New Roman" w:hAnsi="Times New Roman" w:cs="Times New Roman"/>
          <w:sz w:val="24"/>
          <w:szCs w:val="24"/>
        </w:rPr>
        <w:t xml:space="preserve"> was restricted to implementation and not the obtaining of a cert</w:t>
      </w:r>
      <w:r w:rsidR="00307AAC" w:rsidRPr="00AD4526">
        <w:rPr>
          <w:rFonts w:ascii="Times New Roman" w:hAnsi="Times New Roman" w:cs="Times New Roman"/>
          <w:sz w:val="24"/>
          <w:szCs w:val="24"/>
        </w:rPr>
        <w:t xml:space="preserve">ificate of registration.  </w:t>
      </w:r>
      <w:r w:rsidR="00BB710B" w:rsidRPr="00AD4526">
        <w:rPr>
          <w:rFonts w:ascii="Times New Roman" w:hAnsi="Times New Roman" w:cs="Times New Roman"/>
          <w:sz w:val="24"/>
          <w:szCs w:val="24"/>
        </w:rPr>
        <w:t xml:space="preserve">In relation to the </w:t>
      </w:r>
      <w:proofErr w:type="spellStart"/>
      <w:r w:rsidR="00BB710B" w:rsidRPr="00AD4526">
        <w:rPr>
          <w:rFonts w:ascii="Times New Roman" w:hAnsi="Times New Roman" w:cs="Times New Roman"/>
          <w:i/>
          <w:sz w:val="24"/>
          <w:szCs w:val="24"/>
        </w:rPr>
        <w:t>Serepta</w:t>
      </w:r>
      <w:proofErr w:type="spellEnd"/>
      <w:r w:rsidR="00BB710B" w:rsidRPr="00AD4526">
        <w:rPr>
          <w:rFonts w:ascii="Times New Roman" w:hAnsi="Times New Roman" w:cs="Times New Roman"/>
          <w:i/>
          <w:sz w:val="24"/>
          <w:szCs w:val="24"/>
        </w:rPr>
        <w:t xml:space="preserve"> Resources</w:t>
      </w:r>
      <w:r w:rsidR="00BB710B" w:rsidRPr="00AD4526">
        <w:rPr>
          <w:rFonts w:ascii="Times New Roman" w:hAnsi="Times New Roman" w:cs="Times New Roman"/>
          <w:sz w:val="24"/>
          <w:szCs w:val="24"/>
        </w:rPr>
        <w:t xml:space="preserve"> case, he submitted that the position taken by the Court was not correct and that the Court had the power to depart from its decisions.</w:t>
      </w:r>
    </w:p>
    <w:p w:rsidR="00DF7A5D" w:rsidRPr="002B79CC" w:rsidRDefault="00DF7A5D" w:rsidP="00DF7A5D">
      <w:pPr>
        <w:spacing w:line="360" w:lineRule="auto"/>
        <w:jc w:val="both"/>
        <w:rPr>
          <w:rFonts w:ascii="Times New Roman" w:hAnsi="Times New Roman" w:cs="Times New Roman"/>
          <w:b/>
          <w:sz w:val="24"/>
          <w:szCs w:val="24"/>
          <w:u w:val="single"/>
        </w:rPr>
      </w:pPr>
      <w:r w:rsidRPr="002B79CC">
        <w:rPr>
          <w:rFonts w:ascii="Times New Roman" w:hAnsi="Times New Roman" w:cs="Times New Roman"/>
          <w:b/>
          <w:sz w:val="24"/>
          <w:szCs w:val="24"/>
          <w:u w:val="single"/>
        </w:rPr>
        <w:t>APPLICATION OF THE LAW TO THE FACTS</w:t>
      </w:r>
    </w:p>
    <w:p w:rsidR="00DF7A5D" w:rsidRPr="00307AAC" w:rsidRDefault="00DF7A5D" w:rsidP="00231345">
      <w:pPr>
        <w:pStyle w:val="ListParagraph"/>
        <w:numPr>
          <w:ilvl w:val="0"/>
          <w:numId w:val="13"/>
        </w:numPr>
        <w:spacing w:line="240" w:lineRule="auto"/>
        <w:ind w:hanging="270"/>
        <w:jc w:val="both"/>
        <w:rPr>
          <w:rFonts w:ascii="Times New Roman" w:hAnsi="Times New Roman" w:cs="Times New Roman"/>
          <w:b/>
          <w:i/>
          <w:sz w:val="24"/>
          <w:szCs w:val="24"/>
        </w:rPr>
      </w:pPr>
      <w:r w:rsidRPr="00307AAC">
        <w:rPr>
          <w:rFonts w:ascii="Times New Roman" w:hAnsi="Times New Roman" w:cs="Times New Roman"/>
          <w:b/>
          <w:sz w:val="24"/>
          <w:szCs w:val="24"/>
        </w:rPr>
        <w:t xml:space="preserve">Whether or not the court </w:t>
      </w:r>
      <w:r w:rsidRPr="00950746">
        <w:rPr>
          <w:rFonts w:ascii="Times New Roman" w:hAnsi="Times New Roman" w:cs="Times New Roman"/>
          <w:b/>
          <w:i/>
          <w:sz w:val="24"/>
          <w:szCs w:val="24"/>
        </w:rPr>
        <w:t>a quo</w:t>
      </w:r>
      <w:r w:rsidRPr="00307AAC">
        <w:rPr>
          <w:rFonts w:ascii="Times New Roman" w:hAnsi="Times New Roman" w:cs="Times New Roman"/>
          <w:b/>
          <w:sz w:val="24"/>
          <w:szCs w:val="24"/>
        </w:rPr>
        <w:t xml:space="preserve"> erred in law by finding</w:t>
      </w:r>
      <w:r w:rsidR="00FF53FD" w:rsidRPr="00307AAC">
        <w:rPr>
          <w:rFonts w:ascii="Times New Roman" w:hAnsi="Times New Roman" w:cs="Times New Roman"/>
          <w:b/>
          <w:sz w:val="24"/>
          <w:szCs w:val="24"/>
        </w:rPr>
        <w:t xml:space="preserve"> that</w:t>
      </w:r>
      <w:r w:rsidRPr="00307AAC">
        <w:rPr>
          <w:rFonts w:ascii="Times New Roman" w:hAnsi="Times New Roman" w:cs="Times New Roman"/>
          <w:b/>
          <w:sz w:val="24"/>
          <w:szCs w:val="24"/>
        </w:rPr>
        <w:t xml:space="preserve"> the appellant’s mining certificate </w:t>
      </w:r>
      <w:r w:rsidR="00BD129F" w:rsidRPr="00307AAC">
        <w:rPr>
          <w:rFonts w:ascii="Times New Roman" w:hAnsi="Times New Roman" w:cs="Times New Roman"/>
          <w:b/>
          <w:sz w:val="24"/>
          <w:szCs w:val="24"/>
        </w:rPr>
        <w:t xml:space="preserve">was </w:t>
      </w:r>
      <w:r w:rsidRPr="00307AAC">
        <w:rPr>
          <w:rFonts w:ascii="Times New Roman" w:hAnsi="Times New Roman" w:cs="Times New Roman"/>
          <w:b/>
          <w:sz w:val="24"/>
          <w:szCs w:val="24"/>
        </w:rPr>
        <w:t>unlawful</w:t>
      </w:r>
      <w:r w:rsidR="003D61A6" w:rsidRPr="00307AAC">
        <w:rPr>
          <w:rFonts w:ascii="Times New Roman" w:hAnsi="Times New Roman" w:cs="Times New Roman"/>
          <w:b/>
          <w:sz w:val="24"/>
          <w:szCs w:val="24"/>
        </w:rPr>
        <w:t xml:space="preserve">ly obtained </w:t>
      </w:r>
      <w:r w:rsidRPr="00307AAC">
        <w:rPr>
          <w:rFonts w:ascii="Times New Roman" w:hAnsi="Times New Roman" w:cs="Times New Roman"/>
          <w:b/>
          <w:sz w:val="24"/>
          <w:szCs w:val="24"/>
        </w:rPr>
        <w:t>and holding that section 58 of the Mines and Minerals Act did not apply</w:t>
      </w:r>
      <w:r w:rsidR="002D6504" w:rsidRPr="00307AAC">
        <w:rPr>
          <w:rFonts w:ascii="Times New Roman" w:hAnsi="Times New Roman" w:cs="Times New Roman"/>
          <w:b/>
          <w:sz w:val="24"/>
          <w:szCs w:val="24"/>
        </w:rPr>
        <w:t xml:space="preserve"> in the circumstances</w:t>
      </w:r>
      <w:r w:rsidR="002D6504" w:rsidRPr="002B79CC">
        <w:rPr>
          <w:rFonts w:ascii="Times New Roman" w:hAnsi="Times New Roman" w:cs="Times New Roman"/>
          <w:b/>
          <w:i/>
          <w:sz w:val="24"/>
          <w:szCs w:val="24"/>
        </w:rPr>
        <w:t>.</w:t>
      </w:r>
    </w:p>
    <w:p w:rsidR="00307AAC" w:rsidRPr="002B79CC" w:rsidRDefault="00307AAC" w:rsidP="00307AAC">
      <w:pPr>
        <w:pStyle w:val="ListParagraph"/>
        <w:spacing w:line="240" w:lineRule="auto"/>
        <w:jc w:val="both"/>
        <w:rPr>
          <w:rFonts w:ascii="Times New Roman" w:hAnsi="Times New Roman" w:cs="Times New Roman"/>
          <w:b/>
          <w:i/>
          <w:sz w:val="24"/>
          <w:szCs w:val="24"/>
        </w:rPr>
      </w:pPr>
    </w:p>
    <w:p w:rsidR="005E2F05" w:rsidRPr="00573C95" w:rsidRDefault="00573C95" w:rsidP="00573C95">
      <w:pPr>
        <w:spacing w:line="480" w:lineRule="auto"/>
        <w:ind w:left="360" w:hanging="360"/>
        <w:jc w:val="both"/>
        <w:rPr>
          <w:rFonts w:ascii="Times New Roman" w:hAnsi="Times New Roman" w:cs="Times New Roman"/>
          <w:bCs/>
          <w:sz w:val="24"/>
          <w:szCs w:val="24"/>
        </w:rPr>
      </w:pPr>
      <w:r>
        <w:rPr>
          <w:rFonts w:ascii="Times New Roman" w:hAnsi="Times New Roman" w:cs="Times New Roman"/>
          <w:sz w:val="24"/>
          <w:szCs w:val="24"/>
        </w:rPr>
        <w:t xml:space="preserve">13. </w:t>
      </w:r>
      <w:r w:rsidR="00DF7A5D" w:rsidRPr="00573C95">
        <w:rPr>
          <w:rFonts w:ascii="Times New Roman" w:hAnsi="Times New Roman" w:cs="Times New Roman"/>
          <w:sz w:val="24"/>
          <w:szCs w:val="24"/>
        </w:rPr>
        <w:t xml:space="preserve">The appellant </w:t>
      </w:r>
      <w:r w:rsidR="00F66783" w:rsidRPr="00573C95">
        <w:rPr>
          <w:rFonts w:ascii="Times New Roman" w:hAnsi="Times New Roman" w:cs="Times New Roman"/>
          <w:sz w:val="24"/>
          <w:szCs w:val="24"/>
        </w:rPr>
        <w:t xml:space="preserve">in her first ground of appeal avers </w:t>
      </w:r>
      <w:r w:rsidR="005E2F05" w:rsidRPr="00573C95">
        <w:rPr>
          <w:rFonts w:ascii="Times New Roman" w:hAnsi="Times New Roman" w:cs="Times New Roman"/>
          <w:sz w:val="24"/>
          <w:szCs w:val="24"/>
        </w:rPr>
        <w:t xml:space="preserve">that the court </w:t>
      </w:r>
      <w:r w:rsidR="005E2F05" w:rsidRPr="00573C95">
        <w:rPr>
          <w:rFonts w:ascii="Times New Roman" w:hAnsi="Times New Roman" w:cs="Times New Roman"/>
          <w:i/>
          <w:sz w:val="24"/>
          <w:szCs w:val="24"/>
        </w:rPr>
        <w:t xml:space="preserve">a quo </w:t>
      </w:r>
      <w:r w:rsidR="005E2F05" w:rsidRPr="00573C95">
        <w:rPr>
          <w:rFonts w:ascii="Times New Roman" w:hAnsi="Times New Roman" w:cs="Times New Roman"/>
          <w:sz w:val="24"/>
          <w:szCs w:val="24"/>
        </w:rPr>
        <w:t xml:space="preserve">erred in </w:t>
      </w:r>
      <w:r w:rsidR="005E2F05" w:rsidRPr="00573C95">
        <w:rPr>
          <w:rFonts w:ascii="Times New Roman" w:hAnsi="Times New Roman" w:cs="Times New Roman"/>
          <w:bCs/>
          <w:sz w:val="24"/>
          <w:szCs w:val="24"/>
        </w:rPr>
        <w:t xml:space="preserve">finding that the relief of cancellation of appellant’s registered mining title was immune from the provisions of s 58 of the Mines and Minerals Act and </w:t>
      </w:r>
      <w:r w:rsidR="002D6504" w:rsidRPr="00573C95">
        <w:rPr>
          <w:rFonts w:ascii="Times New Roman" w:hAnsi="Times New Roman" w:cs="Times New Roman"/>
          <w:bCs/>
          <w:sz w:val="24"/>
          <w:szCs w:val="24"/>
        </w:rPr>
        <w:t>al</w:t>
      </w:r>
      <w:r w:rsidR="005E2F05" w:rsidRPr="00573C95">
        <w:rPr>
          <w:rFonts w:ascii="Times New Roman" w:hAnsi="Times New Roman" w:cs="Times New Roman"/>
          <w:bCs/>
          <w:sz w:val="24"/>
          <w:szCs w:val="24"/>
        </w:rPr>
        <w:t>so further misdirected itself in not finding that, on the facts before it, such relief was now time barred.</w:t>
      </w:r>
      <w:r w:rsidR="00126237" w:rsidRPr="00573C95">
        <w:rPr>
          <w:rFonts w:ascii="Times New Roman" w:hAnsi="Times New Roman" w:cs="Times New Roman"/>
          <w:bCs/>
          <w:sz w:val="24"/>
          <w:szCs w:val="24"/>
        </w:rPr>
        <w:t xml:space="preserve"> </w:t>
      </w:r>
      <w:r w:rsidR="00911CE1" w:rsidRPr="00573C95">
        <w:rPr>
          <w:rFonts w:ascii="Times New Roman" w:hAnsi="Times New Roman" w:cs="Times New Roman"/>
          <w:bCs/>
          <w:sz w:val="24"/>
          <w:szCs w:val="24"/>
        </w:rPr>
        <w:t xml:space="preserve"> In advancing his argument, </w:t>
      </w:r>
      <w:proofErr w:type="spellStart"/>
      <w:r w:rsidR="00911CE1" w:rsidRPr="00573C95">
        <w:rPr>
          <w:rFonts w:ascii="Times New Roman" w:hAnsi="Times New Roman" w:cs="Times New Roman"/>
          <w:bCs/>
          <w:sz w:val="24"/>
          <w:szCs w:val="24"/>
        </w:rPr>
        <w:t>Mr</w:t>
      </w:r>
      <w:proofErr w:type="spellEnd"/>
      <w:r w:rsidR="00911CE1" w:rsidRPr="00573C95">
        <w:rPr>
          <w:rFonts w:ascii="Times New Roman" w:hAnsi="Times New Roman" w:cs="Times New Roman"/>
          <w:bCs/>
          <w:sz w:val="24"/>
          <w:szCs w:val="24"/>
        </w:rPr>
        <w:t xml:space="preserve"> </w:t>
      </w:r>
      <w:proofErr w:type="spellStart"/>
      <w:r w:rsidR="00126237" w:rsidRPr="00573C95">
        <w:rPr>
          <w:rFonts w:ascii="Times New Roman" w:hAnsi="Times New Roman" w:cs="Times New Roman"/>
          <w:bCs/>
          <w:i/>
          <w:sz w:val="24"/>
          <w:szCs w:val="24"/>
        </w:rPr>
        <w:t>Mubaiwa</w:t>
      </w:r>
      <w:proofErr w:type="spellEnd"/>
      <w:r w:rsidR="00126237" w:rsidRPr="00573C95">
        <w:rPr>
          <w:rFonts w:ascii="Times New Roman" w:hAnsi="Times New Roman" w:cs="Times New Roman"/>
          <w:bCs/>
          <w:i/>
          <w:sz w:val="24"/>
          <w:szCs w:val="24"/>
        </w:rPr>
        <w:t xml:space="preserve"> </w:t>
      </w:r>
      <w:r w:rsidR="00126237" w:rsidRPr="00573C95">
        <w:rPr>
          <w:rFonts w:ascii="Times New Roman" w:hAnsi="Times New Roman" w:cs="Times New Roman"/>
          <w:bCs/>
          <w:sz w:val="24"/>
          <w:szCs w:val="24"/>
        </w:rPr>
        <w:t xml:space="preserve">submitted that he was aware of the judgment in the </w:t>
      </w:r>
      <w:proofErr w:type="spellStart"/>
      <w:r w:rsidR="00126237" w:rsidRPr="00573C95">
        <w:rPr>
          <w:rFonts w:ascii="Times New Roman" w:hAnsi="Times New Roman" w:cs="Times New Roman"/>
          <w:bCs/>
          <w:i/>
          <w:sz w:val="24"/>
          <w:szCs w:val="24"/>
        </w:rPr>
        <w:t>Serepta</w:t>
      </w:r>
      <w:proofErr w:type="spellEnd"/>
      <w:r w:rsidR="00126237" w:rsidRPr="00573C95">
        <w:rPr>
          <w:rFonts w:ascii="Times New Roman" w:hAnsi="Times New Roman" w:cs="Times New Roman"/>
          <w:bCs/>
          <w:i/>
          <w:sz w:val="24"/>
          <w:szCs w:val="24"/>
        </w:rPr>
        <w:t xml:space="preserve"> </w:t>
      </w:r>
      <w:r w:rsidR="00126237" w:rsidRPr="00573C95">
        <w:rPr>
          <w:rFonts w:ascii="Times New Roman" w:hAnsi="Times New Roman" w:cs="Times New Roman"/>
          <w:bCs/>
          <w:sz w:val="24"/>
          <w:szCs w:val="24"/>
        </w:rPr>
        <w:t xml:space="preserve">case, and in his words, the judgment did not take into account the import of s 58 of the Act. </w:t>
      </w:r>
      <w:r w:rsidR="00911CE1" w:rsidRPr="00573C95">
        <w:rPr>
          <w:rFonts w:ascii="Times New Roman" w:hAnsi="Times New Roman" w:cs="Times New Roman"/>
          <w:bCs/>
          <w:sz w:val="24"/>
          <w:szCs w:val="24"/>
        </w:rPr>
        <w:t xml:space="preserve"> </w:t>
      </w:r>
      <w:r w:rsidR="00126237" w:rsidRPr="00573C95">
        <w:rPr>
          <w:rFonts w:ascii="Times New Roman" w:hAnsi="Times New Roman" w:cs="Times New Roman"/>
          <w:bCs/>
          <w:sz w:val="24"/>
          <w:szCs w:val="24"/>
        </w:rPr>
        <w:t xml:space="preserve">Counsel further argued </w:t>
      </w:r>
      <w:r w:rsidR="00126237" w:rsidRPr="00573C95">
        <w:rPr>
          <w:rFonts w:ascii="Times New Roman" w:hAnsi="Times New Roman" w:cs="Times New Roman"/>
          <w:sz w:val="24"/>
          <w:szCs w:val="24"/>
        </w:rPr>
        <w:t xml:space="preserve">that </w:t>
      </w:r>
      <w:r w:rsidR="00756BB2" w:rsidRPr="00573C95">
        <w:rPr>
          <w:rFonts w:ascii="Times New Roman" w:hAnsi="Times New Roman" w:cs="Times New Roman"/>
          <w:sz w:val="24"/>
          <w:szCs w:val="24"/>
        </w:rPr>
        <w:t xml:space="preserve">in terms of </w:t>
      </w:r>
      <w:r w:rsidR="00126237" w:rsidRPr="00573C95">
        <w:rPr>
          <w:rFonts w:ascii="Times New Roman" w:hAnsi="Times New Roman" w:cs="Times New Roman"/>
          <w:sz w:val="24"/>
          <w:szCs w:val="24"/>
        </w:rPr>
        <w:t>s 97 of the EMA</w:t>
      </w:r>
      <w:r w:rsidR="00756BB2" w:rsidRPr="00573C95">
        <w:rPr>
          <w:rFonts w:ascii="Times New Roman" w:hAnsi="Times New Roman" w:cs="Times New Roman"/>
          <w:sz w:val="24"/>
          <w:szCs w:val="24"/>
        </w:rPr>
        <w:t xml:space="preserve">, </w:t>
      </w:r>
      <w:r w:rsidR="00126237" w:rsidRPr="00573C95">
        <w:rPr>
          <w:rFonts w:ascii="Times New Roman" w:hAnsi="Times New Roman" w:cs="Times New Roman"/>
          <w:sz w:val="24"/>
          <w:szCs w:val="24"/>
        </w:rPr>
        <w:t>the environmental impact assessment certificate was only necessary where one wanted to implement mining activities and not where one wanted to register a mining title.</w:t>
      </w:r>
    </w:p>
    <w:p w:rsidR="00756BB2" w:rsidRPr="00FC3C3C" w:rsidRDefault="00FC3C3C" w:rsidP="00FC3C3C">
      <w:pPr>
        <w:spacing w:line="480" w:lineRule="auto"/>
        <w:ind w:left="450" w:hanging="450"/>
        <w:jc w:val="both"/>
        <w:rPr>
          <w:rFonts w:ascii="Times New Roman" w:hAnsi="Times New Roman" w:cs="Times New Roman"/>
          <w:sz w:val="24"/>
          <w:szCs w:val="24"/>
        </w:rPr>
      </w:pPr>
      <w:r>
        <w:rPr>
          <w:rFonts w:ascii="Times New Roman" w:hAnsi="Times New Roman" w:cs="Times New Roman"/>
          <w:bCs/>
          <w:sz w:val="24"/>
          <w:szCs w:val="24"/>
        </w:rPr>
        <w:t xml:space="preserve">14. </w:t>
      </w:r>
      <w:r w:rsidR="00F421CD">
        <w:rPr>
          <w:rFonts w:ascii="Times New Roman" w:hAnsi="Times New Roman" w:cs="Times New Roman"/>
          <w:bCs/>
          <w:sz w:val="24"/>
          <w:szCs w:val="24"/>
        </w:rPr>
        <w:t xml:space="preserve"> </w:t>
      </w:r>
      <w:r w:rsidR="006B2E43" w:rsidRPr="00FC3C3C">
        <w:rPr>
          <w:rFonts w:ascii="Times New Roman" w:hAnsi="Times New Roman" w:cs="Times New Roman"/>
          <w:bCs/>
          <w:sz w:val="24"/>
          <w:szCs w:val="24"/>
        </w:rPr>
        <w:t xml:space="preserve">This Court agrees with </w:t>
      </w:r>
      <w:proofErr w:type="spellStart"/>
      <w:r w:rsidR="00756BB2" w:rsidRPr="00FC3C3C">
        <w:rPr>
          <w:rFonts w:ascii="Times New Roman" w:hAnsi="Times New Roman" w:cs="Times New Roman"/>
          <w:sz w:val="24"/>
          <w:szCs w:val="24"/>
        </w:rPr>
        <w:t>Mr</w:t>
      </w:r>
      <w:proofErr w:type="spellEnd"/>
      <w:r w:rsidR="00756BB2" w:rsidRPr="00FC3C3C">
        <w:rPr>
          <w:rFonts w:ascii="Times New Roman" w:hAnsi="Times New Roman" w:cs="Times New Roman"/>
          <w:sz w:val="24"/>
          <w:szCs w:val="24"/>
        </w:rPr>
        <w:t xml:space="preserve"> </w:t>
      </w:r>
      <w:proofErr w:type="spellStart"/>
      <w:r w:rsidR="00076BE0" w:rsidRPr="00FC3C3C">
        <w:rPr>
          <w:rFonts w:ascii="Times New Roman" w:hAnsi="Times New Roman" w:cs="Times New Roman"/>
          <w:i/>
          <w:sz w:val="24"/>
          <w:szCs w:val="24"/>
        </w:rPr>
        <w:t>Mu</w:t>
      </w:r>
      <w:r w:rsidR="00756BB2" w:rsidRPr="00FC3C3C">
        <w:rPr>
          <w:rFonts w:ascii="Times New Roman" w:hAnsi="Times New Roman" w:cs="Times New Roman"/>
          <w:i/>
          <w:sz w:val="24"/>
          <w:szCs w:val="24"/>
        </w:rPr>
        <w:t>zaza</w:t>
      </w:r>
      <w:proofErr w:type="spellEnd"/>
      <w:r w:rsidR="002333BF" w:rsidRPr="00FC3C3C">
        <w:rPr>
          <w:rFonts w:ascii="Times New Roman" w:hAnsi="Times New Roman" w:cs="Times New Roman"/>
          <w:sz w:val="24"/>
          <w:szCs w:val="24"/>
        </w:rPr>
        <w:t>, counsel</w:t>
      </w:r>
      <w:r w:rsidR="00756BB2" w:rsidRPr="00FC3C3C">
        <w:rPr>
          <w:rFonts w:ascii="Times New Roman" w:hAnsi="Times New Roman" w:cs="Times New Roman"/>
          <w:sz w:val="24"/>
          <w:szCs w:val="24"/>
        </w:rPr>
        <w:t xml:space="preserve"> for the first responden</w:t>
      </w:r>
      <w:r w:rsidR="00744A40" w:rsidRPr="00FC3C3C">
        <w:rPr>
          <w:rFonts w:ascii="Times New Roman" w:hAnsi="Times New Roman" w:cs="Times New Roman"/>
          <w:sz w:val="24"/>
          <w:szCs w:val="24"/>
        </w:rPr>
        <w:t>t</w:t>
      </w:r>
      <w:r w:rsidR="00756BB2" w:rsidRPr="00FC3C3C">
        <w:rPr>
          <w:rFonts w:ascii="Times New Roman" w:hAnsi="Times New Roman" w:cs="Times New Roman"/>
          <w:sz w:val="24"/>
          <w:szCs w:val="24"/>
        </w:rPr>
        <w:t xml:space="preserve"> that the </w:t>
      </w:r>
      <w:proofErr w:type="spellStart"/>
      <w:r w:rsidR="00756BB2" w:rsidRPr="00FC3C3C">
        <w:rPr>
          <w:rFonts w:ascii="Times New Roman" w:hAnsi="Times New Roman" w:cs="Times New Roman"/>
          <w:i/>
          <w:sz w:val="24"/>
          <w:szCs w:val="24"/>
        </w:rPr>
        <w:t>Serepta</w:t>
      </w:r>
      <w:proofErr w:type="spellEnd"/>
      <w:r w:rsidR="00756BB2" w:rsidRPr="00FC3C3C">
        <w:rPr>
          <w:rFonts w:ascii="Times New Roman" w:hAnsi="Times New Roman" w:cs="Times New Roman"/>
          <w:i/>
          <w:sz w:val="24"/>
          <w:szCs w:val="24"/>
        </w:rPr>
        <w:t xml:space="preserve"> Resources</w:t>
      </w:r>
      <w:r w:rsidR="00756BB2" w:rsidRPr="00FC3C3C">
        <w:rPr>
          <w:rFonts w:ascii="Times New Roman" w:hAnsi="Times New Roman" w:cs="Times New Roman"/>
          <w:sz w:val="24"/>
          <w:szCs w:val="24"/>
        </w:rPr>
        <w:t xml:space="preserve"> case (</w:t>
      </w:r>
      <w:r w:rsidR="00756BB2" w:rsidRPr="00FC3C3C">
        <w:rPr>
          <w:rFonts w:ascii="Times New Roman" w:hAnsi="Times New Roman" w:cs="Times New Roman"/>
          <w:i/>
          <w:sz w:val="24"/>
          <w:szCs w:val="24"/>
        </w:rPr>
        <w:t>supra</w:t>
      </w:r>
      <w:r w:rsidR="00756BB2" w:rsidRPr="00FC3C3C">
        <w:rPr>
          <w:rFonts w:ascii="Times New Roman" w:hAnsi="Times New Roman" w:cs="Times New Roman"/>
          <w:sz w:val="24"/>
          <w:szCs w:val="24"/>
        </w:rPr>
        <w:t>) dispose</w:t>
      </w:r>
      <w:r w:rsidR="006B2E43" w:rsidRPr="00FC3C3C">
        <w:rPr>
          <w:rFonts w:ascii="Times New Roman" w:hAnsi="Times New Roman" w:cs="Times New Roman"/>
          <w:sz w:val="24"/>
          <w:szCs w:val="24"/>
        </w:rPr>
        <w:t>s</w:t>
      </w:r>
      <w:r w:rsidR="00756BB2" w:rsidRPr="00FC3C3C">
        <w:rPr>
          <w:rFonts w:ascii="Times New Roman" w:hAnsi="Times New Roman" w:cs="Times New Roman"/>
          <w:sz w:val="24"/>
          <w:szCs w:val="24"/>
        </w:rPr>
        <w:t xml:space="preserve"> of the issues </w:t>
      </w:r>
      <w:r w:rsidR="00756BB2" w:rsidRPr="00FC3C3C">
        <w:rPr>
          <w:rFonts w:ascii="Times New Roman" w:hAnsi="Times New Roman" w:cs="Times New Roman"/>
          <w:i/>
          <w:sz w:val="24"/>
          <w:szCs w:val="24"/>
        </w:rPr>
        <w:t xml:space="preserve">in </w:t>
      </w:r>
      <w:proofErr w:type="spellStart"/>
      <w:r w:rsidR="00756BB2" w:rsidRPr="00FC3C3C">
        <w:rPr>
          <w:rFonts w:ascii="Times New Roman" w:hAnsi="Times New Roman" w:cs="Times New Roman"/>
          <w:i/>
          <w:sz w:val="24"/>
          <w:szCs w:val="24"/>
        </w:rPr>
        <w:t>casu</w:t>
      </w:r>
      <w:proofErr w:type="spellEnd"/>
      <w:r w:rsidR="00756BB2" w:rsidRPr="00FC3C3C">
        <w:rPr>
          <w:rFonts w:ascii="Times New Roman" w:hAnsi="Times New Roman" w:cs="Times New Roman"/>
          <w:sz w:val="24"/>
          <w:szCs w:val="24"/>
        </w:rPr>
        <w:t xml:space="preserve">. </w:t>
      </w:r>
      <w:r w:rsidR="00911CE1" w:rsidRPr="00FC3C3C">
        <w:rPr>
          <w:rFonts w:ascii="Times New Roman" w:hAnsi="Times New Roman" w:cs="Times New Roman"/>
          <w:sz w:val="24"/>
          <w:szCs w:val="24"/>
        </w:rPr>
        <w:t xml:space="preserve"> </w:t>
      </w:r>
      <w:r w:rsidR="00756BB2" w:rsidRPr="00FC3C3C">
        <w:rPr>
          <w:rFonts w:ascii="Times New Roman" w:hAnsi="Times New Roman" w:cs="Times New Roman"/>
          <w:sz w:val="24"/>
          <w:szCs w:val="24"/>
        </w:rPr>
        <w:t>It</w:t>
      </w:r>
      <w:r w:rsidR="006B2E43" w:rsidRPr="00FC3C3C">
        <w:rPr>
          <w:rFonts w:ascii="Times New Roman" w:hAnsi="Times New Roman" w:cs="Times New Roman"/>
          <w:sz w:val="24"/>
          <w:szCs w:val="24"/>
        </w:rPr>
        <w:t xml:space="preserve"> is apparent</w:t>
      </w:r>
      <w:r w:rsidR="00756BB2" w:rsidRPr="00FC3C3C">
        <w:rPr>
          <w:rFonts w:ascii="Times New Roman" w:hAnsi="Times New Roman" w:cs="Times New Roman"/>
          <w:sz w:val="24"/>
          <w:szCs w:val="24"/>
        </w:rPr>
        <w:t xml:space="preserve"> that s 97 of the EMA </w:t>
      </w:r>
      <w:r w:rsidR="006B2E43" w:rsidRPr="00FC3C3C">
        <w:rPr>
          <w:rFonts w:ascii="Times New Roman" w:hAnsi="Times New Roman" w:cs="Times New Roman"/>
          <w:sz w:val="24"/>
          <w:szCs w:val="24"/>
        </w:rPr>
        <w:t>seeks to prevent un</w:t>
      </w:r>
      <w:r w:rsidR="00756BB2" w:rsidRPr="00FC3C3C">
        <w:rPr>
          <w:rFonts w:ascii="Times New Roman" w:hAnsi="Times New Roman" w:cs="Times New Roman"/>
          <w:sz w:val="24"/>
          <w:szCs w:val="24"/>
        </w:rPr>
        <w:t>controll</w:t>
      </w:r>
      <w:r w:rsidR="006B2E43" w:rsidRPr="00FC3C3C">
        <w:rPr>
          <w:rFonts w:ascii="Times New Roman" w:hAnsi="Times New Roman" w:cs="Times New Roman"/>
          <w:sz w:val="24"/>
          <w:szCs w:val="24"/>
        </w:rPr>
        <w:t>ed</w:t>
      </w:r>
      <w:r w:rsidR="00756BB2" w:rsidRPr="00FC3C3C">
        <w:rPr>
          <w:rFonts w:ascii="Times New Roman" w:hAnsi="Times New Roman" w:cs="Times New Roman"/>
          <w:sz w:val="24"/>
          <w:szCs w:val="24"/>
        </w:rPr>
        <w:t xml:space="preserve"> mining activities </w:t>
      </w:r>
      <w:r w:rsidR="006B2E43" w:rsidRPr="00FC3C3C">
        <w:rPr>
          <w:rFonts w:ascii="Times New Roman" w:hAnsi="Times New Roman" w:cs="Times New Roman"/>
          <w:sz w:val="24"/>
          <w:szCs w:val="24"/>
        </w:rPr>
        <w:t>while</w:t>
      </w:r>
      <w:r w:rsidR="00756BB2" w:rsidRPr="00FC3C3C">
        <w:rPr>
          <w:rFonts w:ascii="Times New Roman" w:hAnsi="Times New Roman" w:cs="Times New Roman"/>
          <w:sz w:val="24"/>
          <w:szCs w:val="24"/>
        </w:rPr>
        <w:t xml:space="preserve"> s 58 of the</w:t>
      </w:r>
      <w:r w:rsidR="00A949D3" w:rsidRPr="00FC3C3C">
        <w:rPr>
          <w:rFonts w:ascii="Times New Roman" w:hAnsi="Times New Roman" w:cs="Times New Roman"/>
          <w:sz w:val="24"/>
          <w:szCs w:val="24"/>
        </w:rPr>
        <w:t xml:space="preserve"> </w:t>
      </w:r>
      <w:r w:rsidR="00756BB2" w:rsidRPr="00FC3C3C">
        <w:rPr>
          <w:rFonts w:ascii="Times New Roman" w:hAnsi="Times New Roman" w:cs="Times New Roman"/>
          <w:sz w:val="24"/>
          <w:szCs w:val="24"/>
        </w:rPr>
        <w:t xml:space="preserve">  Act </w:t>
      </w:r>
      <w:r w:rsidR="00A949D3" w:rsidRPr="00FC3C3C">
        <w:rPr>
          <w:rFonts w:ascii="Times New Roman" w:hAnsi="Times New Roman" w:cs="Times New Roman"/>
          <w:sz w:val="24"/>
          <w:szCs w:val="24"/>
        </w:rPr>
        <w:t>is</w:t>
      </w:r>
      <w:r w:rsidR="00756BB2" w:rsidRPr="00FC3C3C">
        <w:rPr>
          <w:rFonts w:ascii="Times New Roman" w:hAnsi="Times New Roman" w:cs="Times New Roman"/>
          <w:sz w:val="24"/>
          <w:szCs w:val="24"/>
        </w:rPr>
        <w:t xml:space="preserve"> specific on the grounds that ha</w:t>
      </w:r>
      <w:r w:rsidR="00A949D3" w:rsidRPr="00FC3C3C">
        <w:rPr>
          <w:rFonts w:ascii="Times New Roman" w:hAnsi="Times New Roman" w:cs="Times New Roman"/>
          <w:sz w:val="24"/>
          <w:szCs w:val="24"/>
        </w:rPr>
        <w:t>ve</w:t>
      </w:r>
      <w:r w:rsidR="00756BB2" w:rsidRPr="00FC3C3C">
        <w:rPr>
          <w:rFonts w:ascii="Times New Roman" w:hAnsi="Times New Roman" w:cs="Times New Roman"/>
          <w:sz w:val="24"/>
          <w:szCs w:val="24"/>
        </w:rPr>
        <w:t xml:space="preserve"> to be raised within two years to challenge the mining title. </w:t>
      </w:r>
      <w:r w:rsidR="00F421CD">
        <w:rPr>
          <w:rFonts w:ascii="Times New Roman" w:hAnsi="Times New Roman" w:cs="Times New Roman"/>
          <w:sz w:val="24"/>
          <w:szCs w:val="24"/>
        </w:rPr>
        <w:t xml:space="preserve"> </w:t>
      </w:r>
      <w:r w:rsidR="00A949D3" w:rsidRPr="00FC3C3C">
        <w:rPr>
          <w:rFonts w:ascii="Times New Roman" w:hAnsi="Times New Roman" w:cs="Times New Roman"/>
          <w:sz w:val="24"/>
          <w:szCs w:val="24"/>
        </w:rPr>
        <w:t>S</w:t>
      </w:r>
      <w:r w:rsidR="00756BB2" w:rsidRPr="00FC3C3C">
        <w:rPr>
          <w:rFonts w:ascii="Times New Roman" w:hAnsi="Times New Roman" w:cs="Times New Roman"/>
          <w:sz w:val="24"/>
          <w:szCs w:val="24"/>
        </w:rPr>
        <w:t xml:space="preserve">ection 58 of </w:t>
      </w:r>
      <w:r w:rsidR="0056149C" w:rsidRPr="00FC3C3C">
        <w:rPr>
          <w:rFonts w:ascii="Times New Roman" w:hAnsi="Times New Roman" w:cs="Times New Roman"/>
          <w:sz w:val="24"/>
          <w:szCs w:val="24"/>
        </w:rPr>
        <w:t>the Act</w:t>
      </w:r>
      <w:r w:rsidR="00756BB2" w:rsidRPr="00FC3C3C">
        <w:rPr>
          <w:rFonts w:ascii="Times New Roman" w:hAnsi="Times New Roman" w:cs="Times New Roman"/>
          <w:sz w:val="24"/>
          <w:szCs w:val="24"/>
        </w:rPr>
        <w:t xml:space="preserve"> </w:t>
      </w:r>
      <w:r w:rsidR="00835DB9" w:rsidRPr="00FC3C3C">
        <w:rPr>
          <w:rFonts w:ascii="Times New Roman" w:hAnsi="Times New Roman" w:cs="Times New Roman"/>
          <w:sz w:val="24"/>
          <w:szCs w:val="24"/>
        </w:rPr>
        <w:t xml:space="preserve">is </w:t>
      </w:r>
      <w:r w:rsidR="00756BB2" w:rsidRPr="00FC3C3C">
        <w:rPr>
          <w:rFonts w:ascii="Times New Roman" w:hAnsi="Times New Roman" w:cs="Times New Roman"/>
          <w:sz w:val="24"/>
          <w:szCs w:val="24"/>
        </w:rPr>
        <w:t>also restricted to pegging and d</w:t>
      </w:r>
      <w:r w:rsidR="00A949D3" w:rsidRPr="00FC3C3C">
        <w:rPr>
          <w:rFonts w:ascii="Times New Roman" w:hAnsi="Times New Roman" w:cs="Times New Roman"/>
          <w:sz w:val="24"/>
          <w:szCs w:val="24"/>
        </w:rPr>
        <w:t>oes</w:t>
      </w:r>
      <w:r w:rsidR="00756BB2" w:rsidRPr="00FC3C3C">
        <w:rPr>
          <w:rFonts w:ascii="Times New Roman" w:hAnsi="Times New Roman" w:cs="Times New Roman"/>
          <w:sz w:val="24"/>
          <w:szCs w:val="24"/>
        </w:rPr>
        <w:t xml:space="preserve"> not apply to mineral mining or ore processing</w:t>
      </w:r>
      <w:r w:rsidR="00A825B5" w:rsidRPr="00FC3C3C">
        <w:rPr>
          <w:rFonts w:ascii="Times New Roman" w:hAnsi="Times New Roman" w:cs="Times New Roman"/>
          <w:sz w:val="24"/>
          <w:szCs w:val="24"/>
        </w:rPr>
        <w:t xml:space="preserve"> which was the prevailing situation </w:t>
      </w:r>
      <w:r w:rsidR="00A825B5" w:rsidRPr="00FC3C3C">
        <w:rPr>
          <w:rFonts w:ascii="Times New Roman" w:hAnsi="Times New Roman" w:cs="Times New Roman"/>
          <w:i/>
          <w:iCs/>
          <w:sz w:val="24"/>
          <w:szCs w:val="24"/>
        </w:rPr>
        <w:t>in</w:t>
      </w:r>
      <w:r w:rsidR="00A825B5" w:rsidRPr="00FC3C3C">
        <w:rPr>
          <w:rFonts w:ascii="Times New Roman" w:hAnsi="Times New Roman" w:cs="Times New Roman"/>
          <w:sz w:val="24"/>
          <w:szCs w:val="24"/>
        </w:rPr>
        <w:t xml:space="preserve"> </w:t>
      </w:r>
      <w:proofErr w:type="spellStart"/>
      <w:r w:rsidR="00A825B5" w:rsidRPr="00FC3C3C">
        <w:rPr>
          <w:rFonts w:ascii="Times New Roman" w:hAnsi="Times New Roman" w:cs="Times New Roman"/>
          <w:i/>
          <w:iCs/>
          <w:sz w:val="24"/>
          <w:szCs w:val="24"/>
        </w:rPr>
        <w:t>casu</w:t>
      </w:r>
      <w:proofErr w:type="spellEnd"/>
      <w:r w:rsidR="00A949D3" w:rsidRPr="00FC3C3C">
        <w:rPr>
          <w:rFonts w:ascii="Times New Roman" w:hAnsi="Times New Roman" w:cs="Times New Roman"/>
          <w:i/>
          <w:iCs/>
          <w:sz w:val="24"/>
          <w:szCs w:val="24"/>
        </w:rPr>
        <w:t>.</w:t>
      </w:r>
    </w:p>
    <w:p w:rsidR="00756BB2" w:rsidRPr="00F421CD" w:rsidRDefault="00F421CD" w:rsidP="000D53B0">
      <w:pPr>
        <w:spacing w:line="480" w:lineRule="auto"/>
        <w:ind w:left="450" w:hanging="450"/>
        <w:jc w:val="both"/>
        <w:rPr>
          <w:rFonts w:ascii="Times New Roman" w:hAnsi="Times New Roman" w:cs="Times New Roman"/>
          <w:sz w:val="24"/>
          <w:szCs w:val="24"/>
        </w:rPr>
      </w:pPr>
      <w:r>
        <w:rPr>
          <w:rFonts w:ascii="Times New Roman" w:hAnsi="Times New Roman" w:cs="Times New Roman"/>
          <w:sz w:val="24"/>
          <w:szCs w:val="24"/>
        </w:rPr>
        <w:lastRenderedPageBreak/>
        <w:t xml:space="preserve">15. </w:t>
      </w:r>
      <w:r w:rsidR="00A949D3" w:rsidRPr="00F421CD">
        <w:rPr>
          <w:rFonts w:ascii="Times New Roman" w:hAnsi="Times New Roman" w:cs="Times New Roman"/>
          <w:sz w:val="24"/>
          <w:szCs w:val="24"/>
        </w:rPr>
        <w:t>In any event,</w:t>
      </w:r>
      <w:r w:rsidR="00756BB2" w:rsidRPr="00F421CD">
        <w:rPr>
          <w:rFonts w:ascii="Times New Roman" w:hAnsi="Times New Roman" w:cs="Times New Roman"/>
          <w:sz w:val="24"/>
          <w:szCs w:val="24"/>
        </w:rPr>
        <w:t xml:space="preserve"> in terms of the law, an environmental impact assessment certificate </w:t>
      </w:r>
      <w:r w:rsidR="00A949D3" w:rsidRPr="00F421CD">
        <w:rPr>
          <w:rFonts w:ascii="Times New Roman" w:hAnsi="Times New Roman" w:cs="Times New Roman"/>
          <w:sz w:val="24"/>
          <w:szCs w:val="24"/>
        </w:rPr>
        <w:t xml:space="preserve">is </w:t>
      </w:r>
      <w:r w:rsidR="00756BB2" w:rsidRPr="00F421CD">
        <w:rPr>
          <w:rFonts w:ascii="Times New Roman" w:hAnsi="Times New Roman" w:cs="Times New Roman"/>
          <w:sz w:val="24"/>
          <w:szCs w:val="24"/>
        </w:rPr>
        <w:t xml:space="preserve">a pre-requisite to the issuance of a certificate of </w:t>
      </w:r>
      <w:r w:rsidR="008E0F4F" w:rsidRPr="00F421CD">
        <w:rPr>
          <w:rFonts w:ascii="Times New Roman" w:hAnsi="Times New Roman" w:cs="Times New Roman"/>
          <w:sz w:val="24"/>
          <w:szCs w:val="24"/>
        </w:rPr>
        <w:t>registration.</w:t>
      </w:r>
      <w:r w:rsidR="00056AA4" w:rsidRPr="00F421CD">
        <w:rPr>
          <w:rFonts w:ascii="Times New Roman" w:hAnsi="Times New Roman" w:cs="Times New Roman"/>
          <w:sz w:val="24"/>
          <w:szCs w:val="24"/>
        </w:rPr>
        <w:t xml:space="preserve">  </w:t>
      </w:r>
      <w:r w:rsidR="008E0F4F" w:rsidRPr="00F421CD">
        <w:rPr>
          <w:rFonts w:ascii="Times New Roman" w:hAnsi="Times New Roman" w:cs="Times New Roman"/>
          <w:sz w:val="24"/>
          <w:szCs w:val="24"/>
        </w:rPr>
        <w:t>In this case</w:t>
      </w:r>
      <w:r w:rsidR="00756BB2" w:rsidRPr="00F421CD">
        <w:rPr>
          <w:rFonts w:ascii="Times New Roman" w:hAnsi="Times New Roman" w:cs="Times New Roman"/>
          <w:sz w:val="24"/>
          <w:szCs w:val="24"/>
        </w:rPr>
        <w:t xml:space="preserve"> </w:t>
      </w:r>
      <w:r w:rsidR="008E0F4F" w:rsidRPr="00F421CD">
        <w:rPr>
          <w:rFonts w:ascii="Times New Roman" w:hAnsi="Times New Roman" w:cs="Times New Roman"/>
          <w:sz w:val="24"/>
          <w:szCs w:val="24"/>
        </w:rPr>
        <w:t xml:space="preserve">what </w:t>
      </w:r>
      <w:r w:rsidR="00A949D3" w:rsidRPr="00F421CD">
        <w:rPr>
          <w:rFonts w:ascii="Times New Roman" w:hAnsi="Times New Roman" w:cs="Times New Roman"/>
          <w:sz w:val="24"/>
          <w:szCs w:val="24"/>
        </w:rPr>
        <w:t>was obtaining on the ground</w:t>
      </w:r>
      <w:r w:rsidR="00421881" w:rsidRPr="00F421CD">
        <w:rPr>
          <w:rFonts w:ascii="Times New Roman" w:hAnsi="Times New Roman" w:cs="Times New Roman"/>
          <w:sz w:val="24"/>
          <w:szCs w:val="24"/>
        </w:rPr>
        <w:t>,</w:t>
      </w:r>
      <w:r w:rsidR="00A949D3" w:rsidRPr="00F421CD">
        <w:rPr>
          <w:rFonts w:ascii="Times New Roman" w:hAnsi="Times New Roman" w:cs="Times New Roman"/>
          <w:sz w:val="24"/>
          <w:szCs w:val="24"/>
        </w:rPr>
        <w:t xml:space="preserve"> that</w:t>
      </w:r>
      <w:r w:rsidR="008E0F4F" w:rsidRPr="00F421CD">
        <w:rPr>
          <w:rFonts w:ascii="Times New Roman" w:hAnsi="Times New Roman" w:cs="Times New Roman"/>
          <w:sz w:val="24"/>
          <w:szCs w:val="24"/>
        </w:rPr>
        <w:t xml:space="preserve"> is, the</w:t>
      </w:r>
      <w:r w:rsidR="00A949D3" w:rsidRPr="00F421CD">
        <w:rPr>
          <w:rFonts w:ascii="Times New Roman" w:hAnsi="Times New Roman" w:cs="Times New Roman"/>
          <w:sz w:val="24"/>
          <w:szCs w:val="24"/>
        </w:rPr>
        <w:t xml:space="preserve"> issuance of </w:t>
      </w:r>
      <w:r w:rsidR="008E0F4F" w:rsidRPr="00F421CD">
        <w:rPr>
          <w:rFonts w:ascii="Times New Roman" w:hAnsi="Times New Roman" w:cs="Times New Roman"/>
          <w:sz w:val="24"/>
          <w:szCs w:val="24"/>
        </w:rPr>
        <w:t>a certificate of registration before the environmental impact assessment certificate is clearly contrary to</w:t>
      </w:r>
      <w:r w:rsidR="00056AA4" w:rsidRPr="00F421CD">
        <w:rPr>
          <w:rFonts w:ascii="Times New Roman" w:hAnsi="Times New Roman" w:cs="Times New Roman"/>
          <w:sz w:val="24"/>
          <w:szCs w:val="24"/>
        </w:rPr>
        <w:t xml:space="preserve"> the law and as such a nullity.  </w:t>
      </w:r>
      <w:proofErr w:type="spellStart"/>
      <w:r w:rsidR="008E0F4F" w:rsidRPr="00F421CD">
        <w:rPr>
          <w:rFonts w:ascii="Times New Roman" w:hAnsi="Times New Roman" w:cs="Times New Roman"/>
          <w:sz w:val="24"/>
          <w:szCs w:val="24"/>
        </w:rPr>
        <w:t>Mr</w:t>
      </w:r>
      <w:proofErr w:type="spellEnd"/>
      <w:r w:rsidR="00056AA4" w:rsidRPr="00F421CD">
        <w:rPr>
          <w:rFonts w:ascii="Times New Roman" w:hAnsi="Times New Roman" w:cs="Times New Roman"/>
          <w:sz w:val="24"/>
          <w:szCs w:val="24"/>
        </w:rPr>
        <w:t xml:space="preserve"> </w:t>
      </w:r>
      <w:proofErr w:type="spellStart"/>
      <w:r w:rsidR="008E0F4F" w:rsidRPr="00F421CD">
        <w:rPr>
          <w:rFonts w:ascii="Times New Roman" w:hAnsi="Times New Roman" w:cs="Times New Roman"/>
          <w:i/>
          <w:sz w:val="24"/>
          <w:szCs w:val="24"/>
        </w:rPr>
        <w:t>Garwe</w:t>
      </w:r>
      <w:proofErr w:type="spellEnd"/>
      <w:r w:rsidR="00076BE0" w:rsidRPr="00F421CD">
        <w:rPr>
          <w:rFonts w:ascii="Times New Roman" w:hAnsi="Times New Roman" w:cs="Times New Roman"/>
          <w:sz w:val="24"/>
          <w:szCs w:val="24"/>
        </w:rPr>
        <w:t>, counsel</w:t>
      </w:r>
      <w:r w:rsidR="008E0F4F" w:rsidRPr="00F421CD">
        <w:rPr>
          <w:rFonts w:ascii="Times New Roman" w:hAnsi="Times New Roman" w:cs="Times New Roman"/>
          <w:sz w:val="24"/>
          <w:szCs w:val="24"/>
        </w:rPr>
        <w:t xml:space="preserve"> for the </w:t>
      </w:r>
      <w:r w:rsidR="00056AA4" w:rsidRPr="00F421CD">
        <w:rPr>
          <w:rFonts w:ascii="Times New Roman" w:hAnsi="Times New Roman" w:cs="Times New Roman"/>
          <w:sz w:val="24"/>
          <w:szCs w:val="24"/>
        </w:rPr>
        <w:t>second</w:t>
      </w:r>
      <w:r w:rsidR="008E0F4F" w:rsidRPr="00F421CD">
        <w:rPr>
          <w:rFonts w:ascii="Times New Roman" w:hAnsi="Times New Roman" w:cs="Times New Roman"/>
          <w:sz w:val="24"/>
          <w:szCs w:val="24"/>
        </w:rPr>
        <w:t xml:space="preserve"> to </w:t>
      </w:r>
      <w:r w:rsidR="00056AA4" w:rsidRPr="00F421CD">
        <w:rPr>
          <w:rFonts w:ascii="Times New Roman" w:hAnsi="Times New Roman" w:cs="Times New Roman"/>
          <w:sz w:val="24"/>
          <w:szCs w:val="24"/>
        </w:rPr>
        <w:t xml:space="preserve">fourth </w:t>
      </w:r>
      <w:r w:rsidR="008E0F4F" w:rsidRPr="00F421CD">
        <w:rPr>
          <w:rFonts w:ascii="Times New Roman" w:hAnsi="Times New Roman" w:cs="Times New Roman"/>
          <w:sz w:val="24"/>
          <w:szCs w:val="24"/>
        </w:rPr>
        <w:t>respondents’ submission that</w:t>
      </w:r>
      <w:r w:rsidR="00261A92" w:rsidRPr="00F421CD">
        <w:rPr>
          <w:rFonts w:ascii="Times New Roman" w:hAnsi="Times New Roman" w:cs="Times New Roman"/>
          <w:sz w:val="24"/>
          <w:szCs w:val="24"/>
        </w:rPr>
        <w:t xml:space="preserve"> </w:t>
      </w:r>
      <w:r w:rsidR="00756BB2" w:rsidRPr="00F421CD">
        <w:rPr>
          <w:rFonts w:ascii="Times New Roman" w:hAnsi="Times New Roman" w:cs="Times New Roman"/>
          <w:sz w:val="24"/>
          <w:szCs w:val="24"/>
        </w:rPr>
        <w:t xml:space="preserve">the position on the ground </w:t>
      </w:r>
      <w:r w:rsidR="00261A92" w:rsidRPr="00F421CD">
        <w:rPr>
          <w:rFonts w:ascii="Times New Roman" w:hAnsi="Times New Roman" w:cs="Times New Roman"/>
          <w:sz w:val="24"/>
          <w:szCs w:val="24"/>
        </w:rPr>
        <w:t>w</w:t>
      </w:r>
      <w:r w:rsidR="00756BB2" w:rsidRPr="00F421CD">
        <w:rPr>
          <w:rFonts w:ascii="Times New Roman" w:hAnsi="Times New Roman" w:cs="Times New Roman"/>
          <w:sz w:val="24"/>
          <w:szCs w:val="24"/>
        </w:rPr>
        <w:t>as th</w:t>
      </w:r>
      <w:r w:rsidR="00261A92" w:rsidRPr="00F421CD">
        <w:rPr>
          <w:rFonts w:ascii="Times New Roman" w:hAnsi="Times New Roman" w:cs="Times New Roman"/>
          <w:sz w:val="24"/>
          <w:szCs w:val="24"/>
        </w:rPr>
        <w:t>at one could not obtain an environmental impact assessment certificate without the co-ordinates to the mining location did not sanitize the unlawful acquisition of the mining certificate of registratio</w:t>
      </w:r>
      <w:r w:rsidR="00616BD0" w:rsidRPr="00F421CD">
        <w:rPr>
          <w:rFonts w:ascii="Times New Roman" w:hAnsi="Times New Roman" w:cs="Times New Roman"/>
          <w:sz w:val="24"/>
          <w:szCs w:val="24"/>
        </w:rPr>
        <w:t>n</w:t>
      </w:r>
      <w:r w:rsidR="00261A92" w:rsidRPr="00F421CD">
        <w:rPr>
          <w:rFonts w:ascii="Times New Roman" w:hAnsi="Times New Roman" w:cs="Times New Roman"/>
          <w:sz w:val="24"/>
          <w:szCs w:val="24"/>
        </w:rPr>
        <w:t xml:space="preserve"> </w:t>
      </w:r>
      <w:r w:rsidR="00616BD0" w:rsidRPr="00F421CD">
        <w:rPr>
          <w:rFonts w:ascii="Times New Roman" w:hAnsi="Times New Roman" w:cs="Times New Roman"/>
          <w:sz w:val="24"/>
          <w:szCs w:val="24"/>
        </w:rPr>
        <w:t>prior to</w:t>
      </w:r>
      <w:r w:rsidR="00261A92" w:rsidRPr="00F421CD">
        <w:rPr>
          <w:rFonts w:ascii="Times New Roman" w:hAnsi="Times New Roman" w:cs="Times New Roman"/>
          <w:sz w:val="24"/>
          <w:szCs w:val="24"/>
        </w:rPr>
        <w:t xml:space="preserve"> </w:t>
      </w:r>
      <w:r w:rsidR="00616BD0" w:rsidRPr="00F421CD">
        <w:rPr>
          <w:rFonts w:ascii="Times New Roman" w:hAnsi="Times New Roman" w:cs="Times New Roman"/>
          <w:sz w:val="24"/>
          <w:szCs w:val="24"/>
        </w:rPr>
        <w:t>acquiring</w:t>
      </w:r>
      <w:r w:rsidR="00261A92" w:rsidRPr="00F421CD">
        <w:rPr>
          <w:rFonts w:ascii="Times New Roman" w:hAnsi="Times New Roman" w:cs="Times New Roman"/>
          <w:sz w:val="24"/>
          <w:szCs w:val="24"/>
        </w:rPr>
        <w:t xml:space="preserve"> </w:t>
      </w:r>
      <w:r w:rsidR="00616BD0" w:rsidRPr="00F421CD">
        <w:rPr>
          <w:rFonts w:ascii="Times New Roman" w:hAnsi="Times New Roman" w:cs="Times New Roman"/>
          <w:sz w:val="24"/>
          <w:szCs w:val="24"/>
        </w:rPr>
        <w:t>the environmental</w:t>
      </w:r>
      <w:r w:rsidR="00261A92" w:rsidRPr="00F421CD">
        <w:rPr>
          <w:rFonts w:ascii="Times New Roman" w:hAnsi="Times New Roman" w:cs="Times New Roman"/>
          <w:sz w:val="24"/>
          <w:szCs w:val="24"/>
        </w:rPr>
        <w:t xml:space="preserve"> impact </w:t>
      </w:r>
      <w:r w:rsidR="00616BD0" w:rsidRPr="00F421CD">
        <w:rPr>
          <w:rFonts w:ascii="Times New Roman" w:hAnsi="Times New Roman" w:cs="Times New Roman"/>
          <w:sz w:val="24"/>
          <w:szCs w:val="24"/>
        </w:rPr>
        <w:t>assessment</w:t>
      </w:r>
      <w:r w:rsidR="00261A92" w:rsidRPr="00F421CD">
        <w:rPr>
          <w:rFonts w:ascii="Times New Roman" w:hAnsi="Times New Roman" w:cs="Times New Roman"/>
          <w:sz w:val="24"/>
          <w:szCs w:val="24"/>
        </w:rPr>
        <w:t xml:space="preserve"> certificate</w:t>
      </w:r>
      <w:r w:rsidR="00616BD0" w:rsidRPr="00F421CD">
        <w:rPr>
          <w:rFonts w:ascii="Times New Roman" w:hAnsi="Times New Roman" w:cs="Times New Roman"/>
          <w:sz w:val="24"/>
          <w:szCs w:val="24"/>
        </w:rPr>
        <w:t>.</w:t>
      </w:r>
    </w:p>
    <w:p w:rsidR="00457B37" w:rsidRDefault="0067361C" w:rsidP="00B34060">
      <w:pPr>
        <w:pStyle w:val="ListParagraph"/>
        <w:numPr>
          <w:ilvl w:val="0"/>
          <w:numId w:val="19"/>
        </w:numPr>
        <w:spacing w:line="480" w:lineRule="auto"/>
        <w:ind w:left="450" w:hanging="450"/>
        <w:jc w:val="both"/>
        <w:rPr>
          <w:rFonts w:ascii="Times New Roman" w:hAnsi="Times New Roman" w:cs="Times New Roman"/>
          <w:sz w:val="24"/>
          <w:szCs w:val="24"/>
        </w:rPr>
      </w:pPr>
      <w:r w:rsidRPr="0005433E">
        <w:rPr>
          <w:rFonts w:ascii="Times New Roman" w:hAnsi="Times New Roman" w:cs="Times New Roman"/>
          <w:sz w:val="24"/>
          <w:szCs w:val="24"/>
        </w:rPr>
        <w:t xml:space="preserve">Before </w:t>
      </w:r>
      <w:r w:rsidR="003D61A6" w:rsidRPr="0005433E">
        <w:rPr>
          <w:rFonts w:ascii="Times New Roman" w:hAnsi="Times New Roman" w:cs="Times New Roman"/>
          <w:sz w:val="24"/>
          <w:szCs w:val="24"/>
        </w:rPr>
        <w:t>delving</w:t>
      </w:r>
      <w:r w:rsidR="009B133B" w:rsidRPr="0005433E">
        <w:rPr>
          <w:rFonts w:ascii="Times New Roman" w:hAnsi="Times New Roman" w:cs="Times New Roman"/>
          <w:sz w:val="24"/>
          <w:szCs w:val="24"/>
        </w:rPr>
        <w:t xml:space="preserve"> further</w:t>
      </w:r>
      <w:r w:rsidR="003D61A6" w:rsidRPr="0005433E">
        <w:rPr>
          <w:rFonts w:ascii="Times New Roman" w:hAnsi="Times New Roman" w:cs="Times New Roman"/>
          <w:sz w:val="24"/>
          <w:szCs w:val="24"/>
        </w:rPr>
        <w:t xml:space="preserve"> </w:t>
      </w:r>
      <w:r w:rsidRPr="0005433E">
        <w:rPr>
          <w:rFonts w:ascii="Times New Roman" w:hAnsi="Times New Roman" w:cs="Times New Roman"/>
          <w:sz w:val="24"/>
          <w:szCs w:val="24"/>
        </w:rPr>
        <w:t xml:space="preserve">into the intricacies of this matter, it is important to point out that </w:t>
      </w:r>
      <w:proofErr w:type="spellStart"/>
      <w:r w:rsidRPr="0005433E">
        <w:rPr>
          <w:rFonts w:ascii="Times New Roman" w:hAnsi="Times New Roman" w:cs="Times New Roman"/>
          <w:sz w:val="24"/>
          <w:szCs w:val="24"/>
        </w:rPr>
        <w:t>Mr</w:t>
      </w:r>
      <w:proofErr w:type="spellEnd"/>
      <w:r w:rsidRPr="0005433E">
        <w:rPr>
          <w:rFonts w:ascii="Times New Roman" w:hAnsi="Times New Roman" w:cs="Times New Roman"/>
          <w:sz w:val="24"/>
          <w:szCs w:val="24"/>
        </w:rPr>
        <w:t xml:space="preserve"> </w:t>
      </w:r>
      <w:proofErr w:type="spellStart"/>
      <w:r w:rsidRPr="0005433E">
        <w:rPr>
          <w:rFonts w:ascii="Times New Roman" w:hAnsi="Times New Roman" w:cs="Times New Roman"/>
          <w:i/>
          <w:sz w:val="24"/>
          <w:szCs w:val="24"/>
        </w:rPr>
        <w:t>Garwe’s</w:t>
      </w:r>
      <w:proofErr w:type="spellEnd"/>
      <w:r w:rsidRPr="0005433E">
        <w:rPr>
          <w:rFonts w:ascii="Times New Roman" w:hAnsi="Times New Roman" w:cs="Times New Roman"/>
          <w:i/>
          <w:sz w:val="24"/>
          <w:szCs w:val="24"/>
        </w:rPr>
        <w:t xml:space="preserve"> </w:t>
      </w:r>
      <w:r w:rsidRPr="0005433E">
        <w:rPr>
          <w:rFonts w:ascii="Times New Roman" w:hAnsi="Times New Roman" w:cs="Times New Roman"/>
          <w:sz w:val="24"/>
          <w:szCs w:val="24"/>
        </w:rPr>
        <w:t xml:space="preserve">argument about what happens on the ground is not plausible. </w:t>
      </w:r>
      <w:r w:rsidR="00056AA4" w:rsidRPr="0005433E">
        <w:rPr>
          <w:rFonts w:ascii="Times New Roman" w:hAnsi="Times New Roman" w:cs="Times New Roman"/>
          <w:sz w:val="24"/>
          <w:szCs w:val="24"/>
        </w:rPr>
        <w:t xml:space="preserve"> </w:t>
      </w:r>
      <w:r w:rsidRPr="0005433E">
        <w:rPr>
          <w:rFonts w:ascii="Times New Roman" w:hAnsi="Times New Roman" w:cs="Times New Roman"/>
          <w:sz w:val="24"/>
          <w:szCs w:val="24"/>
        </w:rPr>
        <w:t xml:space="preserve">It is a well-known principle that the law is law, whether good or bad. </w:t>
      </w:r>
      <w:r w:rsidR="00056AA4" w:rsidRPr="0005433E">
        <w:rPr>
          <w:rFonts w:ascii="Times New Roman" w:hAnsi="Times New Roman" w:cs="Times New Roman"/>
          <w:sz w:val="24"/>
          <w:szCs w:val="24"/>
        </w:rPr>
        <w:t xml:space="preserve"> </w:t>
      </w:r>
      <w:r w:rsidR="003D7364" w:rsidRPr="0005433E">
        <w:rPr>
          <w:rFonts w:ascii="Times New Roman" w:hAnsi="Times New Roman" w:cs="Times New Roman"/>
          <w:sz w:val="24"/>
          <w:szCs w:val="24"/>
        </w:rPr>
        <w:t xml:space="preserve">It is not in dispute that </w:t>
      </w:r>
      <w:r w:rsidRPr="0005433E">
        <w:rPr>
          <w:rFonts w:ascii="Times New Roman" w:hAnsi="Times New Roman" w:cs="Times New Roman"/>
          <w:sz w:val="24"/>
          <w:szCs w:val="24"/>
        </w:rPr>
        <w:t xml:space="preserve">when a law is codified, the courts do not look at what is practicable, but rather what the law says and interpret it as it is. </w:t>
      </w:r>
      <w:r w:rsidR="00056AA4" w:rsidRPr="0005433E">
        <w:rPr>
          <w:rFonts w:ascii="Times New Roman" w:hAnsi="Times New Roman" w:cs="Times New Roman"/>
          <w:sz w:val="24"/>
          <w:szCs w:val="24"/>
        </w:rPr>
        <w:t xml:space="preserve"> </w:t>
      </w:r>
      <w:r w:rsidR="00744A40" w:rsidRPr="0005433E">
        <w:rPr>
          <w:rFonts w:ascii="Times New Roman" w:hAnsi="Times New Roman" w:cs="Times New Roman"/>
          <w:sz w:val="24"/>
          <w:szCs w:val="24"/>
        </w:rPr>
        <w:t>In</w:t>
      </w:r>
      <w:r w:rsidR="00056AA4" w:rsidRPr="0005433E">
        <w:rPr>
          <w:rFonts w:ascii="Times New Roman" w:hAnsi="Times New Roman" w:cs="Times New Roman"/>
          <w:sz w:val="24"/>
          <w:szCs w:val="24"/>
        </w:rPr>
        <w:t xml:space="preserve"> </w:t>
      </w:r>
      <w:r w:rsidR="0005113E" w:rsidRPr="0005433E">
        <w:rPr>
          <w:rFonts w:ascii="Times New Roman" w:hAnsi="Times New Roman" w:cs="Times New Roman"/>
          <w:sz w:val="24"/>
          <w:szCs w:val="24"/>
        </w:rPr>
        <w:t>fact</w:t>
      </w:r>
      <w:r w:rsidR="00A825B5" w:rsidRPr="0005433E">
        <w:rPr>
          <w:rFonts w:ascii="Times New Roman" w:hAnsi="Times New Roman" w:cs="Times New Roman"/>
          <w:sz w:val="24"/>
          <w:szCs w:val="24"/>
        </w:rPr>
        <w:t xml:space="preserve"> despite articulating the correct legal position that an environment impact asse</w:t>
      </w:r>
      <w:r w:rsidR="009133CD">
        <w:rPr>
          <w:rFonts w:ascii="Times New Roman" w:hAnsi="Times New Roman" w:cs="Times New Roman"/>
          <w:sz w:val="24"/>
          <w:szCs w:val="24"/>
        </w:rPr>
        <w:t>ss</w:t>
      </w:r>
      <w:r w:rsidR="00A825B5" w:rsidRPr="0005433E">
        <w:rPr>
          <w:rFonts w:ascii="Times New Roman" w:hAnsi="Times New Roman" w:cs="Times New Roman"/>
          <w:sz w:val="24"/>
          <w:szCs w:val="24"/>
        </w:rPr>
        <w:t xml:space="preserve">ment </w:t>
      </w:r>
      <w:r w:rsidR="0005113E" w:rsidRPr="0005433E">
        <w:rPr>
          <w:rFonts w:ascii="Times New Roman" w:hAnsi="Times New Roman" w:cs="Times New Roman"/>
          <w:sz w:val="24"/>
          <w:szCs w:val="24"/>
        </w:rPr>
        <w:t>certificate</w:t>
      </w:r>
      <w:r w:rsidR="00A825B5" w:rsidRPr="0005433E">
        <w:rPr>
          <w:rFonts w:ascii="Times New Roman" w:hAnsi="Times New Roman" w:cs="Times New Roman"/>
          <w:sz w:val="24"/>
          <w:szCs w:val="24"/>
        </w:rPr>
        <w:t xml:space="preserve"> had to be obtain</w:t>
      </w:r>
      <w:r w:rsidR="0005113E" w:rsidRPr="0005433E">
        <w:rPr>
          <w:rFonts w:ascii="Times New Roman" w:hAnsi="Times New Roman" w:cs="Times New Roman"/>
          <w:sz w:val="24"/>
          <w:szCs w:val="24"/>
        </w:rPr>
        <w:t>ed</w:t>
      </w:r>
      <w:r w:rsidR="00A825B5" w:rsidRPr="0005433E">
        <w:rPr>
          <w:rFonts w:ascii="Times New Roman" w:hAnsi="Times New Roman" w:cs="Times New Roman"/>
          <w:sz w:val="24"/>
          <w:szCs w:val="24"/>
        </w:rPr>
        <w:t xml:space="preserve"> </w:t>
      </w:r>
      <w:r w:rsidR="0005113E" w:rsidRPr="0005433E">
        <w:rPr>
          <w:rFonts w:ascii="Times New Roman" w:hAnsi="Times New Roman" w:cs="Times New Roman"/>
          <w:sz w:val="24"/>
          <w:szCs w:val="24"/>
        </w:rPr>
        <w:t>first</w:t>
      </w:r>
      <w:r w:rsidR="00744A40" w:rsidRPr="0005433E">
        <w:rPr>
          <w:rFonts w:ascii="Times New Roman" w:hAnsi="Times New Roman" w:cs="Times New Roman"/>
          <w:sz w:val="24"/>
          <w:szCs w:val="24"/>
        </w:rPr>
        <w:t>.</w:t>
      </w:r>
      <w:r w:rsidR="0005113E" w:rsidRPr="0005433E">
        <w:rPr>
          <w:rFonts w:ascii="Times New Roman" w:hAnsi="Times New Roman" w:cs="Times New Roman"/>
          <w:sz w:val="24"/>
          <w:szCs w:val="24"/>
        </w:rPr>
        <w:t xml:space="preserve"> </w:t>
      </w:r>
      <w:r w:rsidR="00056AA4" w:rsidRPr="0005433E">
        <w:rPr>
          <w:rFonts w:ascii="Times New Roman" w:hAnsi="Times New Roman" w:cs="Times New Roman"/>
          <w:sz w:val="24"/>
          <w:szCs w:val="24"/>
        </w:rPr>
        <w:t xml:space="preserve"> </w:t>
      </w:r>
      <w:proofErr w:type="spellStart"/>
      <w:r w:rsidR="00056AA4" w:rsidRPr="0005433E">
        <w:rPr>
          <w:rFonts w:ascii="Times New Roman" w:hAnsi="Times New Roman" w:cs="Times New Roman"/>
          <w:sz w:val="24"/>
          <w:szCs w:val="24"/>
        </w:rPr>
        <w:t>Mr</w:t>
      </w:r>
      <w:proofErr w:type="spellEnd"/>
      <w:r w:rsidR="0005113E" w:rsidRPr="0005433E">
        <w:rPr>
          <w:rFonts w:ascii="Times New Roman" w:hAnsi="Times New Roman" w:cs="Times New Roman"/>
          <w:sz w:val="24"/>
          <w:szCs w:val="24"/>
        </w:rPr>
        <w:t xml:space="preserve"> </w:t>
      </w:r>
      <w:proofErr w:type="spellStart"/>
      <w:r w:rsidR="0005113E" w:rsidRPr="0005433E">
        <w:rPr>
          <w:rFonts w:ascii="Times New Roman" w:hAnsi="Times New Roman" w:cs="Times New Roman"/>
          <w:i/>
          <w:sz w:val="24"/>
          <w:szCs w:val="24"/>
        </w:rPr>
        <w:t>Garwe</w:t>
      </w:r>
      <w:proofErr w:type="spellEnd"/>
      <w:r w:rsidR="00A825B5" w:rsidRPr="0005433E">
        <w:rPr>
          <w:rFonts w:ascii="Times New Roman" w:hAnsi="Times New Roman" w:cs="Times New Roman"/>
          <w:i/>
          <w:sz w:val="24"/>
          <w:szCs w:val="24"/>
        </w:rPr>
        <w:t xml:space="preserve"> </w:t>
      </w:r>
      <w:r w:rsidR="00A825B5" w:rsidRPr="0005433E">
        <w:rPr>
          <w:rFonts w:ascii="Times New Roman" w:hAnsi="Times New Roman" w:cs="Times New Roman"/>
          <w:sz w:val="24"/>
          <w:szCs w:val="24"/>
        </w:rPr>
        <w:t xml:space="preserve">sought to </w:t>
      </w:r>
      <w:r w:rsidR="0005113E" w:rsidRPr="0005433E">
        <w:rPr>
          <w:rFonts w:ascii="Times New Roman" w:hAnsi="Times New Roman" w:cs="Times New Roman"/>
          <w:sz w:val="24"/>
          <w:szCs w:val="24"/>
        </w:rPr>
        <w:t>justify</w:t>
      </w:r>
      <w:r w:rsidR="00A825B5" w:rsidRPr="0005433E">
        <w:rPr>
          <w:rFonts w:ascii="Times New Roman" w:hAnsi="Times New Roman" w:cs="Times New Roman"/>
          <w:sz w:val="24"/>
          <w:szCs w:val="24"/>
        </w:rPr>
        <w:t xml:space="preserve"> the </w:t>
      </w:r>
      <w:r w:rsidR="0005113E" w:rsidRPr="0005433E">
        <w:rPr>
          <w:rFonts w:ascii="Times New Roman" w:hAnsi="Times New Roman" w:cs="Times New Roman"/>
          <w:sz w:val="24"/>
          <w:szCs w:val="24"/>
        </w:rPr>
        <w:t>anomalous</w:t>
      </w:r>
      <w:r w:rsidR="00A825B5" w:rsidRPr="0005433E">
        <w:rPr>
          <w:rFonts w:ascii="Times New Roman" w:hAnsi="Times New Roman" w:cs="Times New Roman"/>
          <w:sz w:val="24"/>
          <w:szCs w:val="24"/>
        </w:rPr>
        <w:t xml:space="preserve"> situation by stressing that what happened was more practical.</w:t>
      </w:r>
      <w:r w:rsidR="0005113E" w:rsidRPr="0005433E">
        <w:rPr>
          <w:rFonts w:ascii="Times New Roman" w:hAnsi="Times New Roman" w:cs="Times New Roman"/>
          <w:sz w:val="24"/>
          <w:szCs w:val="24"/>
        </w:rPr>
        <w:t xml:space="preserve"> This court will not be detained by the submission which seeks to justify noncompliance with the law.</w:t>
      </w:r>
    </w:p>
    <w:p w:rsidR="00481601" w:rsidRPr="0005433E" w:rsidRDefault="00481601" w:rsidP="00481601">
      <w:pPr>
        <w:pStyle w:val="ListParagraph"/>
        <w:spacing w:after="0" w:line="240" w:lineRule="auto"/>
        <w:ind w:left="540"/>
        <w:jc w:val="both"/>
        <w:rPr>
          <w:rFonts w:ascii="Times New Roman" w:hAnsi="Times New Roman" w:cs="Times New Roman"/>
          <w:sz w:val="24"/>
          <w:szCs w:val="24"/>
        </w:rPr>
      </w:pPr>
    </w:p>
    <w:p w:rsidR="00DF7A5D" w:rsidRPr="003C652F" w:rsidRDefault="00457B37" w:rsidP="003C652F">
      <w:pPr>
        <w:pStyle w:val="ListParagraph"/>
        <w:numPr>
          <w:ilvl w:val="0"/>
          <w:numId w:val="19"/>
        </w:numPr>
        <w:spacing w:after="0" w:line="480" w:lineRule="auto"/>
        <w:ind w:left="540" w:hanging="540"/>
        <w:jc w:val="both"/>
        <w:rPr>
          <w:rFonts w:ascii="Times New Roman" w:hAnsi="Times New Roman" w:cs="Times New Roman"/>
          <w:sz w:val="24"/>
          <w:szCs w:val="24"/>
        </w:rPr>
      </w:pPr>
      <w:r w:rsidRPr="003C652F">
        <w:rPr>
          <w:rFonts w:ascii="Times New Roman" w:hAnsi="Times New Roman" w:cs="Times New Roman"/>
          <w:sz w:val="24"/>
          <w:szCs w:val="24"/>
        </w:rPr>
        <w:t xml:space="preserve">It is germane to quote the provisions in questions so as to analyze them properly. </w:t>
      </w:r>
      <w:r w:rsidR="00DF7A5D" w:rsidRPr="003C652F">
        <w:rPr>
          <w:rFonts w:ascii="Times New Roman" w:hAnsi="Times New Roman" w:cs="Times New Roman"/>
          <w:sz w:val="24"/>
          <w:szCs w:val="24"/>
        </w:rPr>
        <w:t>Section 58 of the Mines and Minerals Act provides as follows:</w:t>
      </w:r>
    </w:p>
    <w:p w:rsidR="00DF7A5D" w:rsidRDefault="00DF7A5D" w:rsidP="008C27E0">
      <w:pPr>
        <w:spacing w:after="0" w:line="240" w:lineRule="auto"/>
        <w:ind w:left="1260"/>
        <w:jc w:val="both"/>
        <w:rPr>
          <w:rFonts w:ascii="Times New Roman" w:hAnsi="Times New Roman" w:cs="Times New Roman"/>
          <w:sz w:val="24"/>
          <w:szCs w:val="24"/>
        </w:rPr>
      </w:pPr>
      <w:r w:rsidRPr="002B79CC">
        <w:rPr>
          <w:rFonts w:ascii="Times New Roman" w:hAnsi="Times New Roman" w:cs="Times New Roman"/>
          <w:sz w:val="24"/>
          <w:szCs w:val="24"/>
        </w:rPr>
        <w:t>“When a mining location or a secondary reef in a mining location has been registered for a period of two years, it shall not be competent for any person to dispute the title in respect of such location or reef on the ground that the pegging of such location or reef was invalid or illegal or that provisions of this Act were not complied with prior to the issue of the certificate of registration.”</w:t>
      </w:r>
    </w:p>
    <w:p w:rsidR="00171254" w:rsidRDefault="00171254" w:rsidP="002B575B">
      <w:pPr>
        <w:spacing w:after="0" w:line="240" w:lineRule="auto"/>
        <w:ind w:left="2160"/>
        <w:jc w:val="both"/>
        <w:rPr>
          <w:rFonts w:ascii="Times New Roman" w:hAnsi="Times New Roman" w:cs="Times New Roman"/>
          <w:sz w:val="24"/>
          <w:szCs w:val="24"/>
        </w:rPr>
      </w:pPr>
    </w:p>
    <w:p w:rsidR="00171254" w:rsidRPr="002B79CC" w:rsidRDefault="00171254" w:rsidP="002B575B">
      <w:pPr>
        <w:spacing w:after="0" w:line="240" w:lineRule="auto"/>
        <w:ind w:left="2160"/>
        <w:jc w:val="both"/>
        <w:rPr>
          <w:rFonts w:ascii="Times New Roman" w:hAnsi="Times New Roman" w:cs="Times New Roman"/>
          <w:sz w:val="24"/>
          <w:szCs w:val="24"/>
        </w:rPr>
      </w:pPr>
    </w:p>
    <w:p w:rsidR="00E34691" w:rsidRPr="002B79CC" w:rsidRDefault="00DF7A5D" w:rsidP="004E200F">
      <w:pPr>
        <w:pStyle w:val="ListParagraph"/>
        <w:numPr>
          <w:ilvl w:val="0"/>
          <w:numId w:val="19"/>
        </w:numPr>
        <w:spacing w:line="360" w:lineRule="auto"/>
        <w:ind w:left="540" w:hanging="450"/>
        <w:jc w:val="both"/>
        <w:rPr>
          <w:rFonts w:ascii="Times New Roman" w:hAnsi="Times New Roman" w:cs="Times New Roman"/>
          <w:sz w:val="24"/>
          <w:szCs w:val="24"/>
        </w:rPr>
      </w:pPr>
      <w:r w:rsidRPr="002B79CC">
        <w:rPr>
          <w:rFonts w:ascii="Times New Roman" w:hAnsi="Times New Roman" w:cs="Times New Roman"/>
          <w:sz w:val="24"/>
          <w:szCs w:val="24"/>
        </w:rPr>
        <w:t>Section 97 of the Environmental Management Act provides as follows:</w:t>
      </w:r>
    </w:p>
    <w:p w:rsidR="00DF7A5D" w:rsidRDefault="00E34691" w:rsidP="001A69B8">
      <w:pPr>
        <w:pStyle w:val="ListParagraph"/>
        <w:numPr>
          <w:ilvl w:val="0"/>
          <w:numId w:val="7"/>
        </w:numPr>
        <w:spacing w:line="240" w:lineRule="auto"/>
        <w:ind w:left="1710" w:hanging="450"/>
        <w:jc w:val="both"/>
        <w:rPr>
          <w:rFonts w:ascii="Times New Roman" w:hAnsi="Times New Roman" w:cs="Times New Roman"/>
          <w:sz w:val="24"/>
          <w:szCs w:val="24"/>
        </w:rPr>
      </w:pPr>
      <w:r w:rsidRPr="002B79CC">
        <w:rPr>
          <w:rFonts w:ascii="Times New Roman" w:hAnsi="Times New Roman" w:cs="Times New Roman"/>
          <w:sz w:val="24"/>
          <w:szCs w:val="24"/>
        </w:rPr>
        <w:lastRenderedPageBreak/>
        <w:t xml:space="preserve"> </w:t>
      </w:r>
      <w:r w:rsidR="00DF7A5D" w:rsidRPr="002B79CC">
        <w:rPr>
          <w:rFonts w:ascii="Times New Roman" w:hAnsi="Times New Roman" w:cs="Times New Roman"/>
          <w:sz w:val="24"/>
          <w:szCs w:val="24"/>
        </w:rPr>
        <w:t xml:space="preserve">The projects listed in the First schedule are projects which must not be </w:t>
      </w:r>
      <w:r w:rsidR="002A4448">
        <w:rPr>
          <w:rFonts w:ascii="Times New Roman" w:hAnsi="Times New Roman" w:cs="Times New Roman"/>
          <w:sz w:val="24"/>
          <w:szCs w:val="24"/>
        </w:rPr>
        <w:t xml:space="preserve">  </w:t>
      </w:r>
      <w:r w:rsidR="00DF7A5D" w:rsidRPr="002B79CC">
        <w:rPr>
          <w:rFonts w:ascii="Times New Roman" w:hAnsi="Times New Roman" w:cs="Times New Roman"/>
          <w:sz w:val="24"/>
          <w:szCs w:val="24"/>
        </w:rPr>
        <w:t>implemented unless in each case, subject to this Part-</w:t>
      </w:r>
    </w:p>
    <w:p w:rsidR="00AE3F6F" w:rsidRPr="002B79CC" w:rsidRDefault="00AE3F6F" w:rsidP="00AE3F6F">
      <w:pPr>
        <w:pStyle w:val="ListParagraph"/>
        <w:spacing w:line="240" w:lineRule="auto"/>
        <w:ind w:left="1980"/>
        <w:jc w:val="both"/>
        <w:rPr>
          <w:rFonts w:ascii="Times New Roman" w:hAnsi="Times New Roman" w:cs="Times New Roman"/>
          <w:sz w:val="24"/>
          <w:szCs w:val="24"/>
        </w:rPr>
      </w:pPr>
    </w:p>
    <w:p w:rsidR="00DF7A5D" w:rsidRDefault="00DF7A5D" w:rsidP="00E11688">
      <w:pPr>
        <w:pStyle w:val="ListParagraph"/>
        <w:numPr>
          <w:ilvl w:val="0"/>
          <w:numId w:val="8"/>
        </w:numPr>
        <w:spacing w:line="240" w:lineRule="auto"/>
        <w:ind w:left="2430"/>
        <w:jc w:val="both"/>
        <w:rPr>
          <w:rFonts w:ascii="Times New Roman" w:hAnsi="Times New Roman" w:cs="Times New Roman"/>
          <w:sz w:val="24"/>
          <w:szCs w:val="24"/>
        </w:rPr>
      </w:pPr>
      <w:r w:rsidRPr="002B79CC">
        <w:rPr>
          <w:rFonts w:ascii="Times New Roman" w:hAnsi="Times New Roman" w:cs="Times New Roman"/>
          <w:sz w:val="24"/>
          <w:szCs w:val="24"/>
        </w:rPr>
        <w:t>The Director-General has issued a certificate in respect of the project in terms of section one hundred, following the submission of an environmental impact assessment report in terms of section ninety-nine; and</w:t>
      </w:r>
    </w:p>
    <w:p w:rsidR="00AE3F6F" w:rsidRPr="002B79CC" w:rsidRDefault="00AE3F6F" w:rsidP="00AE3F6F">
      <w:pPr>
        <w:pStyle w:val="ListParagraph"/>
        <w:spacing w:line="240" w:lineRule="auto"/>
        <w:ind w:left="2610"/>
        <w:jc w:val="both"/>
        <w:rPr>
          <w:rFonts w:ascii="Times New Roman" w:hAnsi="Times New Roman" w:cs="Times New Roman"/>
          <w:sz w:val="24"/>
          <w:szCs w:val="24"/>
        </w:rPr>
      </w:pPr>
    </w:p>
    <w:p w:rsidR="00DF7A5D" w:rsidRPr="00E11688" w:rsidRDefault="00AE3F6F" w:rsidP="00E11688">
      <w:pPr>
        <w:spacing w:line="360" w:lineRule="auto"/>
        <w:ind w:left="1350" w:firstLine="810"/>
        <w:jc w:val="both"/>
        <w:rPr>
          <w:rFonts w:ascii="Times New Roman" w:hAnsi="Times New Roman" w:cs="Times New Roman"/>
          <w:sz w:val="24"/>
          <w:szCs w:val="24"/>
        </w:rPr>
      </w:pPr>
      <w:r w:rsidRPr="00E11688">
        <w:rPr>
          <w:rFonts w:ascii="Times New Roman" w:hAnsi="Times New Roman" w:cs="Times New Roman"/>
          <w:sz w:val="24"/>
          <w:szCs w:val="24"/>
        </w:rPr>
        <w:t xml:space="preserve">(b) </w:t>
      </w:r>
      <w:r w:rsidR="00DF7A5D" w:rsidRPr="00E11688">
        <w:rPr>
          <w:rFonts w:ascii="Times New Roman" w:hAnsi="Times New Roman" w:cs="Times New Roman"/>
          <w:sz w:val="24"/>
          <w:szCs w:val="24"/>
        </w:rPr>
        <w:t xml:space="preserve">The certificate remains valid; and </w:t>
      </w:r>
    </w:p>
    <w:p w:rsidR="00DF7A5D" w:rsidRPr="002B79CC" w:rsidRDefault="00DF7A5D" w:rsidP="00AA0EC8">
      <w:pPr>
        <w:pStyle w:val="ListParagraph"/>
        <w:numPr>
          <w:ilvl w:val="0"/>
          <w:numId w:val="18"/>
        </w:numPr>
        <w:spacing w:line="240" w:lineRule="auto"/>
        <w:ind w:left="2520"/>
        <w:jc w:val="both"/>
        <w:rPr>
          <w:rFonts w:ascii="Times New Roman" w:hAnsi="Times New Roman" w:cs="Times New Roman"/>
          <w:sz w:val="24"/>
          <w:szCs w:val="24"/>
        </w:rPr>
      </w:pPr>
      <w:r w:rsidRPr="002B79CC">
        <w:rPr>
          <w:rFonts w:ascii="Times New Roman" w:hAnsi="Times New Roman" w:cs="Times New Roman"/>
          <w:sz w:val="24"/>
          <w:szCs w:val="24"/>
        </w:rPr>
        <w:t>Any conditions imposed by the Director General in regard to the issue of the certificate are complied with.</w:t>
      </w:r>
    </w:p>
    <w:p w:rsidR="00E34691" w:rsidRDefault="00DF7A5D" w:rsidP="00E84AD2">
      <w:pPr>
        <w:spacing w:line="240" w:lineRule="auto"/>
        <w:ind w:left="1890" w:hanging="450"/>
        <w:jc w:val="both"/>
        <w:rPr>
          <w:rFonts w:ascii="Times New Roman" w:hAnsi="Times New Roman" w:cs="Times New Roman"/>
          <w:sz w:val="24"/>
          <w:szCs w:val="24"/>
        </w:rPr>
      </w:pPr>
      <w:r w:rsidRPr="002B79CC">
        <w:rPr>
          <w:rFonts w:ascii="Times New Roman" w:hAnsi="Times New Roman" w:cs="Times New Roman"/>
          <w:sz w:val="24"/>
          <w:szCs w:val="24"/>
        </w:rPr>
        <w:t xml:space="preserve">(5) </w:t>
      </w:r>
      <w:r w:rsidR="00E84AD2">
        <w:rPr>
          <w:rFonts w:ascii="Times New Roman" w:hAnsi="Times New Roman" w:cs="Times New Roman"/>
          <w:sz w:val="24"/>
          <w:szCs w:val="24"/>
        </w:rPr>
        <w:t xml:space="preserve"> </w:t>
      </w:r>
      <w:r w:rsidRPr="002B79CC">
        <w:rPr>
          <w:rFonts w:ascii="Times New Roman" w:hAnsi="Times New Roman" w:cs="Times New Roman"/>
          <w:sz w:val="24"/>
          <w:szCs w:val="24"/>
        </w:rPr>
        <w:t xml:space="preserve">A licensing authority shall not issue a </w:t>
      </w:r>
      <w:proofErr w:type="spellStart"/>
      <w:r w:rsidRPr="002B79CC">
        <w:rPr>
          <w:rFonts w:ascii="Times New Roman" w:hAnsi="Times New Roman" w:cs="Times New Roman"/>
          <w:sz w:val="24"/>
          <w:szCs w:val="24"/>
        </w:rPr>
        <w:t>licence</w:t>
      </w:r>
      <w:proofErr w:type="spellEnd"/>
      <w:r w:rsidRPr="002B79CC">
        <w:rPr>
          <w:rFonts w:ascii="Times New Roman" w:hAnsi="Times New Roman" w:cs="Times New Roman"/>
          <w:sz w:val="24"/>
          <w:szCs w:val="24"/>
        </w:rPr>
        <w:t xml:space="preserve"> under any enactment with respect to a project referred to in subsection (1) unless the Director-General has issued a certificate in respect of the project in terms of section one hundred or the project has been deemed to have been approved in terms of subsection (1) of section one hundred. </w:t>
      </w:r>
    </w:p>
    <w:p w:rsidR="00E84AD2" w:rsidRPr="002B79CC" w:rsidRDefault="00E84AD2" w:rsidP="00E84AD2">
      <w:pPr>
        <w:spacing w:line="240" w:lineRule="auto"/>
        <w:ind w:left="1890" w:hanging="450"/>
        <w:jc w:val="both"/>
        <w:rPr>
          <w:rFonts w:ascii="Times New Roman" w:hAnsi="Times New Roman" w:cs="Times New Roman"/>
          <w:sz w:val="24"/>
          <w:szCs w:val="24"/>
        </w:rPr>
      </w:pPr>
    </w:p>
    <w:p w:rsidR="00190C51" w:rsidRDefault="00457B37" w:rsidP="0094611B">
      <w:pPr>
        <w:pStyle w:val="ListParagraph"/>
        <w:numPr>
          <w:ilvl w:val="0"/>
          <w:numId w:val="19"/>
        </w:numPr>
        <w:spacing w:line="480" w:lineRule="auto"/>
        <w:ind w:left="450" w:hanging="450"/>
        <w:jc w:val="both"/>
        <w:rPr>
          <w:rFonts w:ascii="Times New Roman" w:hAnsi="Times New Roman" w:cs="Times New Roman"/>
          <w:sz w:val="24"/>
          <w:szCs w:val="24"/>
        </w:rPr>
      </w:pPr>
      <w:r w:rsidRPr="002B79CC">
        <w:rPr>
          <w:rFonts w:ascii="Times New Roman" w:hAnsi="Times New Roman" w:cs="Times New Roman"/>
          <w:sz w:val="24"/>
          <w:szCs w:val="24"/>
        </w:rPr>
        <w:t xml:space="preserve">It is an established principle that the words to a statute must be given their ordinary and grammatical meaning, unless </w:t>
      </w:r>
      <w:r w:rsidR="009D7AA8">
        <w:rPr>
          <w:rFonts w:ascii="Times New Roman" w:hAnsi="Times New Roman" w:cs="Times New Roman"/>
          <w:sz w:val="24"/>
          <w:szCs w:val="24"/>
        </w:rPr>
        <w:t xml:space="preserve">doing so leads to an absurdity.  </w:t>
      </w:r>
      <w:r w:rsidR="00DF7A5D" w:rsidRPr="002B79CC">
        <w:rPr>
          <w:rFonts w:ascii="Times New Roman" w:hAnsi="Times New Roman" w:cs="Times New Roman"/>
          <w:sz w:val="24"/>
          <w:szCs w:val="24"/>
        </w:rPr>
        <w:t xml:space="preserve">A simple reading of the First Schedule, alluded to in s 97, shows that an environmental impact assessment certificate is required at both the prospecting and mining stages. </w:t>
      </w:r>
      <w:r w:rsidR="009D7AA8">
        <w:rPr>
          <w:rFonts w:ascii="Times New Roman" w:hAnsi="Times New Roman" w:cs="Times New Roman"/>
          <w:sz w:val="24"/>
          <w:szCs w:val="24"/>
        </w:rPr>
        <w:t xml:space="preserve"> </w:t>
      </w:r>
      <w:r w:rsidR="00DF7A5D" w:rsidRPr="002B79CC">
        <w:rPr>
          <w:rFonts w:ascii="Times New Roman" w:hAnsi="Times New Roman" w:cs="Times New Roman"/>
          <w:sz w:val="24"/>
          <w:szCs w:val="24"/>
        </w:rPr>
        <w:t>This means that one ought to have an environmental impact assessment certificate before be</w:t>
      </w:r>
      <w:r w:rsidR="005B3C20" w:rsidRPr="002B79CC">
        <w:rPr>
          <w:rFonts w:ascii="Times New Roman" w:hAnsi="Times New Roman" w:cs="Times New Roman"/>
          <w:sz w:val="24"/>
          <w:szCs w:val="24"/>
        </w:rPr>
        <w:t xml:space="preserve">ginning any mining activity. </w:t>
      </w:r>
      <w:r w:rsidR="009D7AA8">
        <w:rPr>
          <w:rFonts w:ascii="Times New Roman" w:hAnsi="Times New Roman" w:cs="Times New Roman"/>
          <w:sz w:val="24"/>
          <w:szCs w:val="24"/>
        </w:rPr>
        <w:t xml:space="preserve"> </w:t>
      </w:r>
      <w:r w:rsidR="005B3C20" w:rsidRPr="002B79CC">
        <w:rPr>
          <w:rFonts w:ascii="Times New Roman" w:hAnsi="Times New Roman" w:cs="Times New Roman"/>
          <w:sz w:val="24"/>
          <w:szCs w:val="24"/>
        </w:rPr>
        <w:t>It is the appellant’s argument</w:t>
      </w:r>
      <w:r w:rsidR="00DF7A5D" w:rsidRPr="002B79CC">
        <w:rPr>
          <w:rFonts w:ascii="Times New Roman" w:hAnsi="Times New Roman" w:cs="Times New Roman"/>
          <w:sz w:val="24"/>
          <w:szCs w:val="24"/>
        </w:rPr>
        <w:t xml:space="preserve"> that s 58 of the Mines and Minerals Act </w:t>
      </w:r>
      <w:r w:rsidR="005B3C20" w:rsidRPr="002B79CC">
        <w:rPr>
          <w:rFonts w:ascii="Times New Roman" w:hAnsi="Times New Roman" w:cs="Times New Roman"/>
          <w:sz w:val="24"/>
          <w:szCs w:val="24"/>
        </w:rPr>
        <w:t>impedes</w:t>
      </w:r>
      <w:r w:rsidR="00DF7A5D" w:rsidRPr="002B79CC">
        <w:rPr>
          <w:rFonts w:ascii="Times New Roman" w:hAnsi="Times New Roman" w:cs="Times New Roman"/>
          <w:sz w:val="24"/>
          <w:szCs w:val="24"/>
        </w:rPr>
        <w:t xml:space="preserve"> the first respondent from challenging its mining title as two yea</w:t>
      </w:r>
      <w:r w:rsidR="0043147A" w:rsidRPr="002B79CC">
        <w:rPr>
          <w:rFonts w:ascii="Times New Roman" w:hAnsi="Times New Roman" w:cs="Times New Roman"/>
          <w:sz w:val="24"/>
          <w:szCs w:val="24"/>
        </w:rPr>
        <w:t xml:space="preserve">rs have lapsed. </w:t>
      </w:r>
      <w:r w:rsidR="002E213B" w:rsidRPr="002B79CC">
        <w:rPr>
          <w:rFonts w:ascii="Times New Roman" w:hAnsi="Times New Roman" w:cs="Times New Roman"/>
          <w:sz w:val="24"/>
          <w:szCs w:val="24"/>
        </w:rPr>
        <w:t>The import of s</w:t>
      </w:r>
      <w:r w:rsidR="009D7AA8">
        <w:rPr>
          <w:rFonts w:ascii="Times New Roman" w:hAnsi="Times New Roman" w:cs="Times New Roman"/>
          <w:sz w:val="24"/>
          <w:szCs w:val="24"/>
        </w:rPr>
        <w:t xml:space="preserve"> </w:t>
      </w:r>
      <w:r w:rsidR="002E213B" w:rsidRPr="002B79CC">
        <w:rPr>
          <w:rFonts w:ascii="Times New Roman" w:hAnsi="Times New Roman" w:cs="Times New Roman"/>
          <w:sz w:val="24"/>
          <w:szCs w:val="24"/>
        </w:rPr>
        <w:t>58 of the Act as read together with s</w:t>
      </w:r>
      <w:r w:rsidR="009D7AA8">
        <w:rPr>
          <w:rFonts w:ascii="Times New Roman" w:hAnsi="Times New Roman" w:cs="Times New Roman"/>
          <w:sz w:val="24"/>
          <w:szCs w:val="24"/>
        </w:rPr>
        <w:t xml:space="preserve"> </w:t>
      </w:r>
      <w:r w:rsidR="002E213B" w:rsidRPr="002B79CC">
        <w:rPr>
          <w:rFonts w:ascii="Times New Roman" w:hAnsi="Times New Roman" w:cs="Times New Roman"/>
          <w:sz w:val="24"/>
          <w:szCs w:val="24"/>
        </w:rPr>
        <w:t>97 of EMA was lucidly</w:t>
      </w:r>
      <w:r w:rsidRPr="002B79CC">
        <w:rPr>
          <w:rFonts w:ascii="Times New Roman" w:hAnsi="Times New Roman" w:cs="Times New Roman"/>
          <w:sz w:val="24"/>
          <w:szCs w:val="24"/>
        </w:rPr>
        <w:t xml:space="preserve"> </w:t>
      </w:r>
      <w:r w:rsidR="00BD129F" w:rsidRPr="002B79CC">
        <w:rPr>
          <w:rFonts w:ascii="Times New Roman" w:hAnsi="Times New Roman" w:cs="Times New Roman"/>
          <w:sz w:val="24"/>
          <w:szCs w:val="24"/>
        </w:rPr>
        <w:t xml:space="preserve">explained </w:t>
      </w:r>
      <w:r w:rsidR="002E213B" w:rsidRPr="002B79CC">
        <w:rPr>
          <w:rFonts w:ascii="Times New Roman" w:hAnsi="Times New Roman" w:cs="Times New Roman"/>
          <w:sz w:val="24"/>
          <w:szCs w:val="24"/>
        </w:rPr>
        <w:t>by this Court</w:t>
      </w:r>
      <w:r w:rsidR="00190C51" w:rsidRPr="002B79CC">
        <w:rPr>
          <w:rFonts w:ascii="Times New Roman" w:hAnsi="Times New Roman" w:cs="Times New Roman"/>
          <w:sz w:val="24"/>
          <w:szCs w:val="24"/>
        </w:rPr>
        <w:t xml:space="preserve"> </w:t>
      </w:r>
      <w:r w:rsidR="0043147A" w:rsidRPr="002B79CC">
        <w:rPr>
          <w:rFonts w:ascii="Times New Roman" w:hAnsi="Times New Roman" w:cs="Times New Roman"/>
          <w:sz w:val="24"/>
          <w:szCs w:val="24"/>
        </w:rPr>
        <w:t xml:space="preserve">in </w:t>
      </w:r>
      <w:proofErr w:type="spellStart"/>
      <w:r w:rsidR="00DF7A5D" w:rsidRPr="002B79CC">
        <w:rPr>
          <w:rFonts w:ascii="Times New Roman" w:hAnsi="Times New Roman" w:cs="Times New Roman"/>
          <w:i/>
          <w:sz w:val="24"/>
          <w:szCs w:val="24"/>
        </w:rPr>
        <w:t>Serepta</w:t>
      </w:r>
      <w:proofErr w:type="spellEnd"/>
      <w:r w:rsidR="00DF7A5D" w:rsidRPr="002B79CC">
        <w:rPr>
          <w:rFonts w:ascii="Times New Roman" w:hAnsi="Times New Roman" w:cs="Times New Roman"/>
          <w:i/>
          <w:sz w:val="24"/>
          <w:szCs w:val="24"/>
        </w:rPr>
        <w:t xml:space="preserve"> Resources (Private) Limited</w:t>
      </w:r>
      <w:r w:rsidR="00DF7A5D" w:rsidRPr="002B79CC">
        <w:rPr>
          <w:rFonts w:ascii="Times New Roman" w:hAnsi="Times New Roman" w:cs="Times New Roman"/>
          <w:sz w:val="24"/>
          <w:szCs w:val="24"/>
        </w:rPr>
        <w:t xml:space="preserve"> v </w:t>
      </w:r>
      <w:r w:rsidR="00DF7A5D" w:rsidRPr="002B79CC">
        <w:rPr>
          <w:rFonts w:ascii="Times New Roman" w:hAnsi="Times New Roman" w:cs="Times New Roman"/>
          <w:i/>
          <w:sz w:val="24"/>
          <w:szCs w:val="24"/>
        </w:rPr>
        <w:t>Ariston Holdings (Private)</w:t>
      </w:r>
      <w:r w:rsidR="00DF7A5D" w:rsidRPr="002B79CC">
        <w:rPr>
          <w:rFonts w:ascii="Times New Roman" w:hAnsi="Times New Roman" w:cs="Times New Roman"/>
          <w:sz w:val="24"/>
          <w:szCs w:val="24"/>
        </w:rPr>
        <w:t xml:space="preserve"> </w:t>
      </w:r>
      <w:r w:rsidR="00DF7A5D" w:rsidRPr="002B79CC">
        <w:rPr>
          <w:rFonts w:ascii="Times New Roman" w:hAnsi="Times New Roman" w:cs="Times New Roman"/>
          <w:i/>
          <w:sz w:val="24"/>
          <w:szCs w:val="24"/>
        </w:rPr>
        <w:t xml:space="preserve">Limited &amp; </w:t>
      </w:r>
      <w:proofErr w:type="spellStart"/>
      <w:r w:rsidR="00DF7A5D" w:rsidRPr="002B79CC">
        <w:rPr>
          <w:rFonts w:ascii="Times New Roman" w:hAnsi="Times New Roman" w:cs="Times New Roman"/>
          <w:i/>
          <w:sz w:val="24"/>
          <w:szCs w:val="24"/>
        </w:rPr>
        <w:t>Ors</w:t>
      </w:r>
      <w:proofErr w:type="spellEnd"/>
      <w:r w:rsidR="00DF7A5D" w:rsidRPr="002B79CC">
        <w:rPr>
          <w:rFonts w:ascii="Times New Roman" w:hAnsi="Times New Roman" w:cs="Times New Roman"/>
          <w:sz w:val="24"/>
          <w:szCs w:val="24"/>
        </w:rPr>
        <w:t xml:space="preserve"> </w:t>
      </w:r>
      <w:r w:rsidR="0056691E" w:rsidRPr="002B79CC">
        <w:rPr>
          <w:rFonts w:ascii="Times New Roman" w:hAnsi="Times New Roman" w:cs="Times New Roman"/>
          <w:sz w:val="24"/>
          <w:szCs w:val="24"/>
        </w:rPr>
        <w:t>(</w:t>
      </w:r>
      <w:r w:rsidR="0056691E" w:rsidRPr="002B79CC">
        <w:rPr>
          <w:rFonts w:ascii="Times New Roman" w:hAnsi="Times New Roman" w:cs="Times New Roman"/>
          <w:i/>
          <w:iCs/>
          <w:sz w:val="24"/>
          <w:szCs w:val="24"/>
        </w:rPr>
        <w:t>Supra</w:t>
      </w:r>
      <w:r w:rsidR="0056691E" w:rsidRPr="002B79CC">
        <w:rPr>
          <w:rFonts w:ascii="Times New Roman" w:hAnsi="Times New Roman" w:cs="Times New Roman"/>
          <w:sz w:val="24"/>
          <w:szCs w:val="24"/>
        </w:rPr>
        <w:t>)</w:t>
      </w:r>
      <w:r w:rsidR="0052063C">
        <w:rPr>
          <w:rFonts w:ascii="Times New Roman" w:hAnsi="Times New Roman" w:cs="Times New Roman"/>
          <w:sz w:val="24"/>
          <w:szCs w:val="24"/>
        </w:rPr>
        <w:t>.</w:t>
      </w:r>
    </w:p>
    <w:p w:rsidR="0052063C" w:rsidRPr="002B79CC" w:rsidRDefault="0052063C" w:rsidP="0052063C">
      <w:pPr>
        <w:pStyle w:val="ListParagraph"/>
        <w:spacing w:after="0" w:line="240" w:lineRule="auto"/>
        <w:ind w:left="450"/>
        <w:jc w:val="both"/>
        <w:rPr>
          <w:rFonts w:ascii="Times New Roman" w:hAnsi="Times New Roman" w:cs="Times New Roman"/>
          <w:sz w:val="24"/>
          <w:szCs w:val="24"/>
        </w:rPr>
      </w:pPr>
    </w:p>
    <w:p w:rsidR="00DF7A5D" w:rsidRPr="002B79CC" w:rsidRDefault="00190C51" w:rsidP="0052063C">
      <w:pPr>
        <w:pStyle w:val="ListParagraph"/>
        <w:numPr>
          <w:ilvl w:val="0"/>
          <w:numId w:val="19"/>
        </w:numPr>
        <w:spacing w:after="0" w:line="480" w:lineRule="auto"/>
        <w:ind w:left="450" w:hanging="450"/>
        <w:jc w:val="both"/>
        <w:rPr>
          <w:rFonts w:ascii="Times New Roman" w:hAnsi="Times New Roman" w:cs="Times New Roman"/>
          <w:sz w:val="24"/>
          <w:szCs w:val="24"/>
        </w:rPr>
      </w:pPr>
      <w:r w:rsidRPr="002B79CC">
        <w:rPr>
          <w:rFonts w:ascii="Times New Roman" w:hAnsi="Times New Roman" w:cs="Times New Roman"/>
          <w:sz w:val="24"/>
          <w:szCs w:val="24"/>
        </w:rPr>
        <w:t xml:space="preserve">In </w:t>
      </w:r>
      <w:proofErr w:type="spellStart"/>
      <w:r w:rsidRPr="002B79CC">
        <w:rPr>
          <w:rFonts w:ascii="Times New Roman" w:hAnsi="Times New Roman" w:cs="Times New Roman"/>
          <w:i/>
          <w:iCs/>
          <w:sz w:val="24"/>
          <w:szCs w:val="24"/>
        </w:rPr>
        <w:t>Serepta</w:t>
      </w:r>
      <w:proofErr w:type="spellEnd"/>
      <w:r w:rsidRPr="002B79CC">
        <w:rPr>
          <w:rFonts w:ascii="Times New Roman" w:hAnsi="Times New Roman" w:cs="Times New Roman"/>
          <w:i/>
          <w:iCs/>
          <w:sz w:val="24"/>
          <w:szCs w:val="24"/>
        </w:rPr>
        <w:t xml:space="preserve"> (supra) </w:t>
      </w:r>
      <w:proofErr w:type="spellStart"/>
      <w:r w:rsidR="009D7AA8" w:rsidRPr="009D7AA8">
        <w:rPr>
          <w:rFonts w:ascii="Times New Roman" w:hAnsi="Times New Roman" w:cs="Times New Roman"/>
          <w:iCs/>
          <w:sz w:val="24"/>
          <w:szCs w:val="24"/>
        </w:rPr>
        <w:t>M</w:t>
      </w:r>
      <w:r w:rsidR="009D7AA8" w:rsidRPr="009D7AA8">
        <w:rPr>
          <w:rFonts w:ascii="Times New Roman" w:hAnsi="Times New Roman" w:cs="Times New Roman"/>
          <w:iCs/>
          <w:smallCaps/>
          <w:sz w:val="24"/>
          <w:szCs w:val="24"/>
        </w:rPr>
        <w:t>athonsi</w:t>
      </w:r>
      <w:proofErr w:type="spellEnd"/>
      <w:r w:rsidR="009D7AA8" w:rsidRPr="009D7AA8">
        <w:rPr>
          <w:rFonts w:ascii="Times New Roman" w:hAnsi="Times New Roman" w:cs="Times New Roman"/>
          <w:sz w:val="24"/>
          <w:szCs w:val="24"/>
        </w:rPr>
        <w:t xml:space="preserve"> J</w:t>
      </w:r>
      <w:r w:rsidR="0043147A" w:rsidRPr="002B79CC">
        <w:rPr>
          <w:rFonts w:ascii="Times New Roman" w:hAnsi="Times New Roman" w:cs="Times New Roman"/>
          <w:sz w:val="24"/>
          <w:szCs w:val="24"/>
        </w:rPr>
        <w:t>A, on p</w:t>
      </w:r>
      <w:r w:rsidR="009D7AA8">
        <w:rPr>
          <w:rFonts w:ascii="Times New Roman" w:hAnsi="Times New Roman" w:cs="Times New Roman"/>
          <w:sz w:val="24"/>
          <w:szCs w:val="24"/>
        </w:rPr>
        <w:t>p</w:t>
      </w:r>
      <w:r w:rsidR="0043147A" w:rsidRPr="002B79CC">
        <w:rPr>
          <w:rFonts w:ascii="Times New Roman" w:hAnsi="Times New Roman" w:cs="Times New Roman"/>
          <w:sz w:val="24"/>
          <w:szCs w:val="24"/>
        </w:rPr>
        <w:t xml:space="preserve"> 12-15</w:t>
      </w:r>
      <w:r w:rsidR="00DF7A5D" w:rsidRPr="002B79CC">
        <w:rPr>
          <w:rFonts w:ascii="Times New Roman" w:hAnsi="Times New Roman" w:cs="Times New Roman"/>
          <w:sz w:val="24"/>
          <w:szCs w:val="24"/>
        </w:rPr>
        <w:t xml:space="preserve"> </w:t>
      </w:r>
      <w:r w:rsidR="0043147A" w:rsidRPr="002B79CC">
        <w:rPr>
          <w:rFonts w:ascii="Times New Roman" w:hAnsi="Times New Roman" w:cs="Times New Roman"/>
          <w:sz w:val="24"/>
          <w:szCs w:val="24"/>
        </w:rPr>
        <w:t xml:space="preserve">remarked </w:t>
      </w:r>
      <w:r w:rsidR="00DF7A5D" w:rsidRPr="002B79CC">
        <w:rPr>
          <w:rFonts w:ascii="Times New Roman" w:hAnsi="Times New Roman" w:cs="Times New Roman"/>
          <w:sz w:val="24"/>
          <w:szCs w:val="24"/>
        </w:rPr>
        <w:t>that:</w:t>
      </w:r>
    </w:p>
    <w:p w:rsidR="00DF7A5D" w:rsidRDefault="00DF7A5D" w:rsidP="00FF0AEA">
      <w:pPr>
        <w:spacing w:after="0" w:line="240" w:lineRule="auto"/>
        <w:ind w:left="1080"/>
        <w:jc w:val="both"/>
        <w:rPr>
          <w:rFonts w:ascii="Times New Roman" w:hAnsi="Times New Roman" w:cs="Times New Roman"/>
          <w:sz w:val="24"/>
          <w:szCs w:val="24"/>
          <w:lang w:val="en-ZW"/>
        </w:rPr>
      </w:pPr>
      <w:r w:rsidRPr="002B79CC">
        <w:rPr>
          <w:rFonts w:ascii="Times New Roman" w:hAnsi="Times New Roman" w:cs="Times New Roman"/>
          <w:sz w:val="24"/>
          <w:szCs w:val="24"/>
          <w:lang w:val="en-ZW"/>
        </w:rPr>
        <w:t>“Although the provisions of the two statutes governing mining activities appear to be fairly straight forward, let the point be made at this early stage that it is settled that the language of every enactment must be construed with every other statute which it does n</w:t>
      </w:r>
      <w:r w:rsidR="004820EE">
        <w:rPr>
          <w:rFonts w:ascii="Times New Roman" w:hAnsi="Times New Roman" w:cs="Times New Roman"/>
          <w:sz w:val="24"/>
          <w:szCs w:val="24"/>
          <w:lang w:val="en-ZW"/>
        </w:rPr>
        <w:t xml:space="preserve">ot expressly modify or repeal.  </w:t>
      </w:r>
      <w:r w:rsidRPr="002B79CC">
        <w:rPr>
          <w:rFonts w:ascii="Times New Roman" w:hAnsi="Times New Roman" w:cs="Times New Roman"/>
          <w:sz w:val="24"/>
          <w:szCs w:val="24"/>
          <w:lang w:val="en-ZW"/>
        </w:rPr>
        <w:t>The law does not allow the revocation or alteration of a statute by construction when the words may have thei</w:t>
      </w:r>
      <w:r w:rsidR="004820EE">
        <w:rPr>
          <w:rFonts w:ascii="Times New Roman" w:hAnsi="Times New Roman" w:cs="Times New Roman"/>
          <w:sz w:val="24"/>
          <w:szCs w:val="24"/>
          <w:lang w:val="en-ZW"/>
        </w:rPr>
        <w:t xml:space="preserve">r proper operation without it.  </w:t>
      </w:r>
      <w:r w:rsidRPr="002B79CC">
        <w:rPr>
          <w:rFonts w:ascii="Times New Roman" w:hAnsi="Times New Roman" w:cs="Times New Roman"/>
          <w:sz w:val="24"/>
          <w:szCs w:val="24"/>
          <w:lang w:val="en-ZW"/>
        </w:rPr>
        <w:lastRenderedPageBreak/>
        <w:t xml:space="preserve">However, if, for some reason, the provisions of a later statute are so inconsistent with or repugnant to those of an earlier one, then </w:t>
      </w:r>
      <w:r w:rsidR="004820EE">
        <w:rPr>
          <w:rFonts w:ascii="Times New Roman" w:hAnsi="Times New Roman" w:cs="Times New Roman"/>
          <w:sz w:val="24"/>
          <w:szCs w:val="24"/>
          <w:lang w:val="en-ZW"/>
        </w:rPr>
        <w:t xml:space="preserve">the two cannot exist together.  </w:t>
      </w:r>
      <w:r w:rsidRPr="002B79CC">
        <w:rPr>
          <w:rFonts w:ascii="Times New Roman" w:hAnsi="Times New Roman" w:cs="Times New Roman"/>
          <w:sz w:val="24"/>
          <w:szCs w:val="24"/>
          <w:lang w:val="en-ZW"/>
        </w:rPr>
        <w:t xml:space="preserve">The earlier statute will stand impliedly repealed by the later statute.  See the remarks of </w:t>
      </w:r>
      <w:proofErr w:type="spellStart"/>
      <w:r w:rsidRPr="002B79CC">
        <w:rPr>
          <w:rFonts w:ascii="Times New Roman" w:hAnsi="Times New Roman" w:cs="Times New Roman"/>
          <w:sz w:val="24"/>
          <w:szCs w:val="24"/>
          <w:lang w:val="en-ZW"/>
        </w:rPr>
        <w:t>W</w:t>
      </w:r>
      <w:r w:rsidR="004820EE" w:rsidRPr="004820EE">
        <w:rPr>
          <w:rFonts w:ascii="Times New Roman" w:hAnsi="Times New Roman" w:cs="Times New Roman"/>
          <w:smallCaps/>
          <w:sz w:val="24"/>
          <w:szCs w:val="24"/>
          <w:lang w:val="en-ZW"/>
        </w:rPr>
        <w:t>atermeyer</w:t>
      </w:r>
      <w:proofErr w:type="spellEnd"/>
      <w:r w:rsidRPr="002B79CC">
        <w:rPr>
          <w:rFonts w:ascii="Times New Roman" w:hAnsi="Times New Roman" w:cs="Times New Roman"/>
          <w:sz w:val="24"/>
          <w:szCs w:val="24"/>
          <w:lang w:val="en-ZW"/>
        </w:rPr>
        <w:t xml:space="preserve"> CJ in </w:t>
      </w:r>
      <w:r w:rsidRPr="002B79CC">
        <w:rPr>
          <w:rFonts w:ascii="Times New Roman" w:hAnsi="Times New Roman" w:cs="Times New Roman"/>
          <w:i/>
          <w:sz w:val="24"/>
          <w:szCs w:val="24"/>
          <w:lang w:val="en-ZW"/>
        </w:rPr>
        <w:t xml:space="preserve">Kent N.O </w:t>
      </w:r>
      <w:r w:rsidRPr="004820EE">
        <w:rPr>
          <w:rFonts w:ascii="Times New Roman" w:hAnsi="Times New Roman" w:cs="Times New Roman"/>
          <w:sz w:val="24"/>
          <w:szCs w:val="24"/>
          <w:lang w:val="en-ZW"/>
        </w:rPr>
        <w:t>v</w:t>
      </w:r>
      <w:r w:rsidRPr="002B79CC">
        <w:rPr>
          <w:rFonts w:ascii="Times New Roman" w:hAnsi="Times New Roman" w:cs="Times New Roman"/>
          <w:i/>
          <w:sz w:val="24"/>
          <w:szCs w:val="24"/>
          <w:lang w:val="en-ZW"/>
        </w:rPr>
        <w:t xml:space="preserve"> South African</w:t>
      </w:r>
      <w:r w:rsidR="004820EE">
        <w:rPr>
          <w:rFonts w:ascii="Times New Roman" w:hAnsi="Times New Roman" w:cs="Times New Roman"/>
          <w:i/>
          <w:sz w:val="24"/>
          <w:szCs w:val="24"/>
          <w:lang w:val="en-ZW"/>
        </w:rPr>
        <w:t xml:space="preserve"> </w:t>
      </w:r>
      <w:r w:rsidRPr="002B79CC">
        <w:rPr>
          <w:rFonts w:ascii="Times New Roman" w:hAnsi="Times New Roman" w:cs="Times New Roman"/>
          <w:i/>
          <w:sz w:val="24"/>
          <w:szCs w:val="24"/>
          <w:lang w:val="en-ZW"/>
        </w:rPr>
        <w:t xml:space="preserve">Railways </w:t>
      </w:r>
      <w:r w:rsidR="004820EE">
        <w:rPr>
          <w:rFonts w:ascii="Times New Roman" w:hAnsi="Times New Roman" w:cs="Times New Roman"/>
          <w:i/>
          <w:sz w:val="24"/>
          <w:szCs w:val="24"/>
          <w:lang w:val="en-ZW"/>
        </w:rPr>
        <w:t xml:space="preserve">&amp; </w:t>
      </w:r>
      <w:r w:rsidRPr="002B79CC">
        <w:rPr>
          <w:rFonts w:ascii="Times New Roman" w:hAnsi="Times New Roman" w:cs="Times New Roman"/>
          <w:i/>
          <w:sz w:val="24"/>
          <w:szCs w:val="24"/>
          <w:lang w:val="en-ZW"/>
        </w:rPr>
        <w:t>Anor</w:t>
      </w:r>
      <w:r w:rsidR="004820EE">
        <w:rPr>
          <w:rFonts w:ascii="Times New Roman" w:hAnsi="Times New Roman" w:cs="Times New Roman"/>
          <w:i/>
          <w:sz w:val="24"/>
          <w:szCs w:val="24"/>
          <w:lang w:val="en-ZW"/>
        </w:rPr>
        <w:t xml:space="preserve"> </w:t>
      </w:r>
      <w:r w:rsidRPr="002B79CC">
        <w:rPr>
          <w:rFonts w:ascii="Times New Roman" w:hAnsi="Times New Roman" w:cs="Times New Roman"/>
          <w:sz w:val="24"/>
          <w:szCs w:val="24"/>
          <w:lang w:val="en-ZW"/>
        </w:rPr>
        <w:t xml:space="preserve">1946 AD 396 which were quoted with approval by this Court in </w:t>
      </w:r>
      <w:proofErr w:type="spellStart"/>
      <w:r w:rsidRPr="002B79CC">
        <w:rPr>
          <w:rFonts w:ascii="Times New Roman" w:hAnsi="Times New Roman" w:cs="Times New Roman"/>
          <w:i/>
          <w:sz w:val="24"/>
          <w:szCs w:val="24"/>
          <w:lang w:val="en-ZW"/>
        </w:rPr>
        <w:t>Tamanikwa</w:t>
      </w:r>
      <w:proofErr w:type="spellEnd"/>
      <w:r w:rsidRPr="002B79CC">
        <w:rPr>
          <w:rFonts w:ascii="Times New Roman" w:hAnsi="Times New Roman" w:cs="Times New Roman"/>
          <w:sz w:val="24"/>
          <w:szCs w:val="24"/>
          <w:lang w:val="en-ZW"/>
        </w:rPr>
        <w:t xml:space="preserve"> &amp; </w:t>
      </w:r>
      <w:proofErr w:type="spellStart"/>
      <w:r w:rsidRPr="002B79CC">
        <w:rPr>
          <w:rFonts w:ascii="Times New Roman" w:hAnsi="Times New Roman" w:cs="Times New Roman"/>
          <w:i/>
          <w:sz w:val="24"/>
          <w:szCs w:val="24"/>
          <w:lang w:val="en-ZW"/>
        </w:rPr>
        <w:t>Ors</w:t>
      </w:r>
      <w:proofErr w:type="spellEnd"/>
      <w:r w:rsidRPr="002B79CC">
        <w:rPr>
          <w:rFonts w:ascii="Times New Roman" w:hAnsi="Times New Roman" w:cs="Times New Roman"/>
          <w:sz w:val="24"/>
          <w:szCs w:val="24"/>
          <w:lang w:val="en-ZW"/>
        </w:rPr>
        <w:t xml:space="preserve"> v </w:t>
      </w:r>
      <w:proofErr w:type="spellStart"/>
      <w:r w:rsidRPr="002B79CC">
        <w:rPr>
          <w:rFonts w:ascii="Times New Roman" w:hAnsi="Times New Roman" w:cs="Times New Roman"/>
          <w:i/>
          <w:sz w:val="24"/>
          <w:szCs w:val="24"/>
          <w:lang w:val="en-ZW"/>
        </w:rPr>
        <w:t>Zimdef</w:t>
      </w:r>
      <w:proofErr w:type="spellEnd"/>
      <w:r w:rsidRPr="002B79CC">
        <w:rPr>
          <w:rFonts w:ascii="Times New Roman" w:hAnsi="Times New Roman" w:cs="Times New Roman"/>
          <w:i/>
          <w:sz w:val="24"/>
          <w:szCs w:val="24"/>
          <w:lang w:val="en-ZW"/>
        </w:rPr>
        <w:t xml:space="preserve"> </w:t>
      </w:r>
      <w:r w:rsidRPr="002B79CC">
        <w:rPr>
          <w:rFonts w:ascii="Times New Roman" w:hAnsi="Times New Roman" w:cs="Times New Roman"/>
          <w:iCs/>
          <w:sz w:val="24"/>
          <w:szCs w:val="24"/>
          <w:lang w:val="en-ZW"/>
        </w:rPr>
        <w:t>2013 (2) ZLR 46 (S)</w:t>
      </w:r>
      <w:r w:rsidRPr="002B79CC">
        <w:rPr>
          <w:rFonts w:ascii="Times New Roman" w:hAnsi="Times New Roman" w:cs="Times New Roman"/>
          <w:sz w:val="24"/>
          <w:szCs w:val="24"/>
          <w:lang w:val="en-ZW"/>
        </w:rPr>
        <w:t>.</w:t>
      </w:r>
    </w:p>
    <w:p w:rsidR="004820EE" w:rsidRPr="002B79CC" w:rsidRDefault="004820EE" w:rsidP="00BE2A0E">
      <w:pPr>
        <w:spacing w:after="0" w:line="240" w:lineRule="auto"/>
        <w:ind w:left="1440"/>
        <w:jc w:val="both"/>
        <w:rPr>
          <w:rFonts w:ascii="Times New Roman" w:hAnsi="Times New Roman" w:cs="Times New Roman"/>
          <w:sz w:val="24"/>
          <w:szCs w:val="24"/>
          <w:lang w:val="en-ZW"/>
        </w:rPr>
      </w:pPr>
    </w:p>
    <w:p w:rsidR="00DF7A5D" w:rsidRPr="002B79CC" w:rsidRDefault="00DF7A5D" w:rsidP="00697D91">
      <w:pPr>
        <w:spacing w:line="240" w:lineRule="auto"/>
        <w:ind w:left="1080"/>
        <w:jc w:val="both"/>
        <w:rPr>
          <w:rFonts w:ascii="Times New Roman" w:hAnsi="Times New Roman" w:cs="Times New Roman"/>
          <w:sz w:val="24"/>
          <w:szCs w:val="24"/>
          <w:lang w:val="en-ZW"/>
        </w:rPr>
      </w:pPr>
      <w:r w:rsidRPr="002B79CC">
        <w:rPr>
          <w:rFonts w:ascii="Times New Roman" w:hAnsi="Times New Roman" w:cs="Times New Roman"/>
          <w:sz w:val="24"/>
          <w:szCs w:val="24"/>
          <w:lang w:val="en-ZW"/>
        </w:rPr>
        <w:t>In the present case, the earlier statute is the Mines and Minerals Act, having come into effect almost 4 decades prior to the Environment Management Act, which</w:t>
      </w:r>
      <w:r w:rsidR="00744A40" w:rsidRPr="002B79CC">
        <w:rPr>
          <w:rFonts w:ascii="Times New Roman" w:hAnsi="Times New Roman" w:cs="Times New Roman"/>
          <w:sz w:val="24"/>
          <w:szCs w:val="24"/>
          <w:lang w:val="en-ZW"/>
        </w:rPr>
        <w:t xml:space="preserve"> only became law in 2003.  </w:t>
      </w:r>
    </w:p>
    <w:p w:rsidR="00DF7A5D" w:rsidRPr="002B79CC" w:rsidRDefault="00DF7A5D" w:rsidP="00697D91">
      <w:pPr>
        <w:spacing w:line="240" w:lineRule="auto"/>
        <w:ind w:left="1080"/>
        <w:jc w:val="both"/>
        <w:rPr>
          <w:rFonts w:ascii="Times New Roman" w:hAnsi="Times New Roman" w:cs="Times New Roman"/>
          <w:sz w:val="24"/>
          <w:szCs w:val="24"/>
          <w:lang w:val="en-ZW"/>
        </w:rPr>
      </w:pPr>
      <w:r w:rsidRPr="002B79CC">
        <w:rPr>
          <w:rFonts w:ascii="Times New Roman" w:hAnsi="Times New Roman" w:cs="Times New Roman"/>
          <w:sz w:val="24"/>
          <w:szCs w:val="24"/>
          <w:lang w:val="en-ZW"/>
        </w:rPr>
        <w:t>From the foregoing requirements for the registration, there is no mention of an EIA certificate.  But the matter does not end there because the Environmental Management Act, among a litany of other statutes, also regulates mining activities.  It is a statute that was enacted to ensure, as already said, that mining operations adhere to environmental protection standards and promote sustainable mining practices.  It provides in section 3 that:</w:t>
      </w:r>
    </w:p>
    <w:p w:rsidR="00DF7A5D" w:rsidRPr="002B79CC" w:rsidRDefault="00121557" w:rsidP="00A31A3A">
      <w:pPr>
        <w:spacing w:line="240" w:lineRule="auto"/>
        <w:ind w:left="2070" w:hanging="450"/>
        <w:jc w:val="both"/>
        <w:rPr>
          <w:rFonts w:ascii="Times New Roman" w:hAnsi="Times New Roman" w:cs="Times New Roman"/>
          <w:sz w:val="24"/>
          <w:szCs w:val="24"/>
          <w:lang w:val="en-ZW"/>
        </w:rPr>
      </w:pPr>
      <w:r>
        <w:rPr>
          <w:rFonts w:ascii="Times New Roman" w:hAnsi="Times New Roman" w:cs="Times New Roman"/>
          <w:sz w:val="24"/>
          <w:szCs w:val="24"/>
          <w:lang w:val="en-ZW"/>
        </w:rPr>
        <w:t>‘</w:t>
      </w:r>
      <w:r w:rsidR="00DF7A5D" w:rsidRPr="002B79CC">
        <w:rPr>
          <w:rFonts w:ascii="Times New Roman" w:hAnsi="Times New Roman" w:cs="Times New Roman"/>
          <w:sz w:val="24"/>
          <w:szCs w:val="24"/>
          <w:lang w:val="en-ZW"/>
        </w:rPr>
        <w:t xml:space="preserve">(1) Except where it is expressly provided to the contrary, this Act shall be construed </w:t>
      </w:r>
      <w:r w:rsidR="00DF7A5D" w:rsidRPr="002B79CC">
        <w:rPr>
          <w:rFonts w:ascii="Times New Roman" w:hAnsi="Times New Roman" w:cs="Times New Roman"/>
          <w:b/>
          <w:bCs/>
          <w:sz w:val="24"/>
          <w:szCs w:val="24"/>
          <w:lang w:val="en-ZW"/>
        </w:rPr>
        <w:t>as being in addition to</w:t>
      </w:r>
      <w:r w:rsidR="00DF7A5D" w:rsidRPr="002B79CC">
        <w:rPr>
          <w:rFonts w:ascii="Times New Roman" w:hAnsi="Times New Roman" w:cs="Times New Roman"/>
          <w:sz w:val="24"/>
          <w:szCs w:val="24"/>
          <w:lang w:val="en-ZW"/>
        </w:rPr>
        <w:t xml:space="preserve"> and not in substitution for any other law which is not in conflict or inconsistent with this Act.</w:t>
      </w:r>
    </w:p>
    <w:p w:rsidR="00DF7A5D" w:rsidRPr="002B79CC" w:rsidRDefault="00A31A3A" w:rsidP="00A31A3A">
      <w:pPr>
        <w:spacing w:line="240" w:lineRule="auto"/>
        <w:ind w:left="2160" w:hanging="720"/>
        <w:jc w:val="both"/>
        <w:rPr>
          <w:rFonts w:ascii="Times New Roman" w:hAnsi="Times New Roman" w:cs="Times New Roman"/>
          <w:b/>
          <w:bCs/>
          <w:sz w:val="24"/>
          <w:szCs w:val="24"/>
          <w:lang w:val="en-ZW"/>
        </w:rPr>
      </w:pPr>
      <w:r>
        <w:rPr>
          <w:rFonts w:ascii="Times New Roman" w:hAnsi="Times New Roman" w:cs="Times New Roman"/>
          <w:sz w:val="24"/>
          <w:szCs w:val="24"/>
          <w:lang w:val="en-ZW"/>
        </w:rPr>
        <w:t xml:space="preserve">     </w:t>
      </w:r>
      <w:r w:rsidR="00DF7A5D" w:rsidRPr="002B79CC">
        <w:rPr>
          <w:rFonts w:ascii="Times New Roman" w:hAnsi="Times New Roman" w:cs="Times New Roman"/>
          <w:sz w:val="24"/>
          <w:szCs w:val="24"/>
          <w:lang w:val="en-ZW"/>
        </w:rPr>
        <w:t>(2</w:t>
      </w:r>
      <w:proofErr w:type="gramStart"/>
      <w:r w:rsidR="00DF7A5D" w:rsidRPr="002B79CC">
        <w:rPr>
          <w:rFonts w:ascii="Times New Roman" w:hAnsi="Times New Roman" w:cs="Times New Roman"/>
          <w:sz w:val="24"/>
          <w:szCs w:val="24"/>
          <w:lang w:val="en-ZW"/>
        </w:rPr>
        <w:t xml:space="preserve">) </w:t>
      </w:r>
      <w:r w:rsidR="004820EE">
        <w:rPr>
          <w:rFonts w:ascii="Times New Roman" w:hAnsi="Times New Roman" w:cs="Times New Roman"/>
          <w:sz w:val="24"/>
          <w:szCs w:val="24"/>
          <w:lang w:val="en-ZW"/>
        </w:rPr>
        <w:t xml:space="preserve"> </w:t>
      </w:r>
      <w:r w:rsidR="00DF7A5D" w:rsidRPr="002B79CC">
        <w:rPr>
          <w:rFonts w:ascii="Times New Roman" w:hAnsi="Times New Roman" w:cs="Times New Roman"/>
          <w:b/>
          <w:bCs/>
          <w:sz w:val="24"/>
          <w:szCs w:val="24"/>
          <w:lang w:val="en-ZW"/>
        </w:rPr>
        <w:t>If</w:t>
      </w:r>
      <w:proofErr w:type="gramEnd"/>
      <w:r w:rsidR="00DF7A5D" w:rsidRPr="002B79CC">
        <w:rPr>
          <w:rFonts w:ascii="Times New Roman" w:hAnsi="Times New Roman" w:cs="Times New Roman"/>
          <w:b/>
          <w:bCs/>
          <w:sz w:val="24"/>
          <w:szCs w:val="24"/>
          <w:lang w:val="en-ZW"/>
        </w:rPr>
        <w:t xml:space="preserve"> any other law is in conflict with this Act, this Act shall prevail</w:t>
      </w:r>
      <w:r w:rsidR="00DF7A5D" w:rsidRPr="004820EE">
        <w:rPr>
          <w:rFonts w:ascii="Times New Roman" w:hAnsi="Times New Roman" w:cs="Times New Roman"/>
          <w:bCs/>
          <w:sz w:val="24"/>
          <w:szCs w:val="24"/>
          <w:lang w:val="en-ZW"/>
        </w:rPr>
        <w:t>.</w:t>
      </w:r>
      <w:r w:rsidR="00121557">
        <w:rPr>
          <w:rFonts w:ascii="Times New Roman" w:hAnsi="Times New Roman" w:cs="Times New Roman"/>
          <w:bCs/>
          <w:sz w:val="24"/>
          <w:szCs w:val="24"/>
          <w:lang w:val="en-ZW"/>
        </w:rPr>
        <w:t>’</w:t>
      </w:r>
      <w:r w:rsidR="004820EE" w:rsidRPr="004820EE">
        <w:rPr>
          <w:rFonts w:ascii="Times New Roman" w:hAnsi="Times New Roman" w:cs="Times New Roman"/>
          <w:bCs/>
          <w:sz w:val="24"/>
          <w:szCs w:val="24"/>
          <w:lang w:val="en-ZW"/>
        </w:rPr>
        <w:t xml:space="preserve"> (My emphasis).</w:t>
      </w:r>
      <w:r w:rsidR="00DF7A5D" w:rsidRPr="002B79CC">
        <w:rPr>
          <w:rFonts w:ascii="Times New Roman" w:hAnsi="Times New Roman" w:cs="Times New Roman"/>
          <w:b/>
          <w:bCs/>
          <w:sz w:val="24"/>
          <w:szCs w:val="24"/>
          <w:lang w:val="en-ZW"/>
        </w:rPr>
        <w:t xml:space="preserve">                     </w:t>
      </w:r>
    </w:p>
    <w:p w:rsidR="00DF7A5D" w:rsidRPr="002B79CC" w:rsidRDefault="00DF7A5D" w:rsidP="009D188A">
      <w:pPr>
        <w:spacing w:line="240" w:lineRule="auto"/>
        <w:ind w:left="990"/>
        <w:jc w:val="both"/>
        <w:rPr>
          <w:rFonts w:ascii="Times New Roman" w:hAnsi="Times New Roman" w:cs="Times New Roman"/>
          <w:sz w:val="24"/>
          <w:szCs w:val="24"/>
          <w:lang w:val="en-ZW"/>
        </w:rPr>
      </w:pPr>
      <w:r w:rsidRPr="002B79CC">
        <w:rPr>
          <w:rFonts w:ascii="Times New Roman" w:hAnsi="Times New Roman" w:cs="Times New Roman"/>
          <w:sz w:val="24"/>
          <w:szCs w:val="24"/>
          <w:lang w:val="en-ZW"/>
        </w:rPr>
        <w:t xml:space="preserve">This provision is fairly simple and straight forward and by virtue of the basic cannons of statutory interpretation, it must be given its grammatical and ordinary meaning, as such meaning does not lead to an absurdity or repugnancy or inconsistency with the rest of the provisions.  See </w:t>
      </w:r>
      <w:proofErr w:type="spellStart"/>
      <w:r w:rsidRPr="002B79CC">
        <w:rPr>
          <w:rFonts w:ascii="Times New Roman" w:hAnsi="Times New Roman" w:cs="Times New Roman"/>
          <w:i/>
          <w:sz w:val="24"/>
          <w:szCs w:val="24"/>
          <w:lang w:val="en-ZW"/>
        </w:rPr>
        <w:t>Chegutu</w:t>
      </w:r>
      <w:proofErr w:type="spellEnd"/>
      <w:r w:rsidRPr="002B79CC">
        <w:rPr>
          <w:rFonts w:ascii="Times New Roman" w:hAnsi="Times New Roman" w:cs="Times New Roman"/>
          <w:i/>
          <w:sz w:val="24"/>
          <w:szCs w:val="24"/>
          <w:lang w:val="en-ZW"/>
        </w:rPr>
        <w:t xml:space="preserve"> Municipality</w:t>
      </w:r>
      <w:r w:rsidRPr="002B79CC">
        <w:rPr>
          <w:rFonts w:ascii="Times New Roman" w:hAnsi="Times New Roman" w:cs="Times New Roman"/>
          <w:sz w:val="24"/>
          <w:szCs w:val="24"/>
          <w:lang w:val="en-ZW"/>
        </w:rPr>
        <w:t xml:space="preserve"> v </w:t>
      </w:r>
      <w:proofErr w:type="spellStart"/>
      <w:r w:rsidRPr="002B79CC">
        <w:rPr>
          <w:rFonts w:ascii="Times New Roman" w:hAnsi="Times New Roman" w:cs="Times New Roman"/>
          <w:i/>
          <w:sz w:val="24"/>
          <w:szCs w:val="24"/>
          <w:lang w:val="en-ZW"/>
        </w:rPr>
        <w:t>Manyara</w:t>
      </w:r>
      <w:proofErr w:type="spellEnd"/>
      <w:r w:rsidRPr="002B79CC">
        <w:rPr>
          <w:rFonts w:ascii="Times New Roman" w:hAnsi="Times New Roman" w:cs="Times New Roman"/>
          <w:sz w:val="24"/>
          <w:szCs w:val="24"/>
          <w:lang w:val="en-ZW"/>
        </w:rPr>
        <w:t xml:space="preserve"> 1996 (1) ZLR 262(S) at 264 D-E</w:t>
      </w:r>
      <w:r w:rsidRPr="002B79CC">
        <w:rPr>
          <w:rFonts w:ascii="Times New Roman" w:hAnsi="Times New Roman" w:cs="Times New Roman"/>
          <w:i/>
          <w:sz w:val="24"/>
          <w:szCs w:val="24"/>
          <w:lang w:val="en-ZW"/>
        </w:rPr>
        <w:t xml:space="preserve">; </w:t>
      </w:r>
      <w:proofErr w:type="spellStart"/>
      <w:r w:rsidRPr="002B79CC">
        <w:rPr>
          <w:rFonts w:ascii="Times New Roman" w:hAnsi="Times New Roman" w:cs="Times New Roman"/>
          <w:i/>
          <w:sz w:val="24"/>
          <w:szCs w:val="24"/>
          <w:lang w:val="en-ZW"/>
        </w:rPr>
        <w:t>Madoda</w:t>
      </w:r>
      <w:proofErr w:type="spellEnd"/>
      <w:r w:rsidRPr="002B79CC">
        <w:rPr>
          <w:rFonts w:ascii="Times New Roman" w:hAnsi="Times New Roman" w:cs="Times New Roman"/>
          <w:sz w:val="24"/>
          <w:szCs w:val="24"/>
          <w:lang w:val="en-ZW"/>
        </w:rPr>
        <w:t xml:space="preserve"> v </w:t>
      </w:r>
      <w:proofErr w:type="spellStart"/>
      <w:r w:rsidRPr="002B79CC">
        <w:rPr>
          <w:rFonts w:ascii="Times New Roman" w:hAnsi="Times New Roman" w:cs="Times New Roman"/>
          <w:i/>
          <w:sz w:val="24"/>
          <w:szCs w:val="24"/>
          <w:lang w:val="en-ZW"/>
        </w:rPr>
        <w:t>Tanganda</w:t>
      </w:r>
      <w:proofErr w:type="spellEnd"/>
      <w:r w:rsidRPr="002B79CC">
        <w:rPr>
          <w:rFonts w:ascii="Times New Roman" w:hAnsi="Times New Roman" w:cs="Times New Roman"/>
          <w:i/>
          <w:sz w:val="24"/>
          <w:szCs w:val="24"/>
          <w:lang w:val="en-ZW"/>
        </w:rPr>
        <w:t xml:space="preserve"> Tea Company Ltd</w:t>
      </w:r>
      <w:r w:rsidRPr="002B79CC">
        <w:rPr>
          <w:rFonts w:ascii="Times New Roman" w:hAnsi="Times New Roman" w:cs="Times New Roman"/>
          <w:sz w:val="24"/>
          <w:szCs w:val="24"/>
          <w:lang w:val="en-ZW"/>
        </w:rPr>
        <w:t xml:space="preserve"> 1999 (1) ZLR 374 (S), </w:t>
      </w:r>
      <w:r w:rsidRPr="002B79CC">
        <w:rPr>
          <w:rFonts w:ascii="Times New Roman" w:hAnsi="Times New Roman" w:cs="Times New Roman"/>
          <w:i/>
          <w:sz w:val="24"/>
          <w:szCs w:val="24"/>
          <w:lang w:val="en-ZW"/>
        </w:rPr>
        <w:t>S</w:t>
      </w:r>
      <w:r w:rsidRPr="002B79CC">
        <w:rPr>
          <w:rFonts w:ascii="Times New Roman" w:hAnsi="Times New Roman" w:cs="Times New Roman"/>
          <w:sz w:val="24"/>
          <w:szCs w:val="24"/>
          <w:lang w:val="en-ZW"/>
        </w:rPr>
        <w:t xml:space="preserve"> v </w:t>
      </w:r>
      <w:r w:rsidRPr="002B79CC">
        <w:rPr>
          <w:rFonts w:ascii="Times New Roman" w:hAnsi="Times New Roman" w:cs="Times New Roman"/>
          <w:i/>
          <w:sz w:val="24"/>
          <w:szCs w:val="24"/>
          <w:lang w:val="en-ZW"/>
        </w:rPr>
        <w:t>Nottingham Estates</w:t>
      </w:r>
      <w:r w:rsidRPr="002B79CC">
        <w:rPr>
          <w:rFonts w:ascii="Times New Roman" w:hAnsi="Times New Roman" w:cs="Times New Roman"/>
          <w:sz w:val="24"/>
          <w:szCs w:val="24"/>
          <w:lang w:val="en-ZW"/>
        </w:rPr>
        <w:t xml:space="preserve"> (</w:t>
      </w:r>
      <w:r w:rsidRPr="002B79CC">
        <w:rPr>
          <w:rFonts w:ascii="Times New Roman" w:hAnsi="Times New Roman" w:cs="Times New Roman"/>
          <w:i/>
          <w:sz w:val="24"/>
          <w:szCs w:val="24"/>
          <w:lang w:val="en-ZW"/>
        </w:rPr>
        <w:t>Pvt) Ltd</w:t>
      </w:r>
      <w:r w:rsidRPr="002B79CC">
        <w:rPr>
          <w:rFonts w:ascii="Times New Roman" w:hAnsi="Times New Roman" w:cs="Times New Roman"/>
          <w:sz w:val="24"/>
          <w:szCs w:val="24"/>
          <w:lang w:val="en-ZW"/>
        </w:rPr>
        <w:t xml:space="preserve"> 1995 (1) ZLR 253 (S).</w:t>
      </w:r>
    </w:p>
    <w:p w:rsidR="00DF7A5D" w:rsidRPr="002B79CC" w:rsidRDefault="00DF7A5D" w:rsidP="009D188A">
      <w:pPr>
        <w:spacing w:line="240" w:lineRule="auto"/>
        <w:ind w:left="990"/>
        <w:jc w:val="both"/>
        <w:rPr>
          <w:rFonts w:ascii="Times New Roman" w:hAnsi="Times New Roman" w:cs="Times New Roman"/>
          <w:sz w:val="24"/>
          <w:szCs w:val="24"/>
          <w:lang w:val="en-ZW"/>
        </w:rPr>
      </w:pPr>
      <w:r w:rsidRPr="002B79CC">
        <w:rPr>
          <w:rFonts w:ascii="Times New Roman" w:hAnsi="Times New Roman" w:cs="Times New Roman"/>
          <w:sz w:val="24"/>
          <w:szCs w:val="24"/>
          <w:lang w:val="en-ZW"/>
        </w:rPr>
        <w:t>The grammatical and ordinary meaning of section 3 is that the provisions of the Environmental Management Act are in addition to other existing laws regulating registration of mining claims including s 45 of the Mines and Minerals Act.  It must follow therefore that the provisions of s 97 and indeed s 100 of the former Act have added more requirements for registration to those listed in s 45 of the latter Act.</w:t>
      </w:r>
    </w:p>
    <w:p w:rsidR="00DF7A5D" w:rsidRPr="002B79CC" w:rsidRDefault="00DF7A5D" w:rsidP="00F037E4">
      <w:pPr>
        <w:spacing w:line="240" w:lineRule="auto"/>
        <w:ind w:left="270" w:firstLine="720"/>
        <w:jc w:val="both"/>
        <w:rPr>
          <w:rFonts w:ascii="Times New Roman" w:hAnsi="Times New Roman" w:cs="Times New Roman"/>
          <w:sz w:val="24"/>
          <w:szCs w:val="24"/>
          <w:lang w:val="en-ZW"/>
        </w:rPr>
      </w:pPr>
      <w:r w:rsidRPr="002B79CC">
        <w:rPr>
          <w:rFonts w:ascii="Times New Roman" w:hAnsi="Times New Roman" w:cs="Times New Roman"/>
          <w:sz w:val="24"/>
          <w:szCs w:val="24"/>
          <w:lang w:val="en-ZW"/>
        </w:rPr>
        <w:t>In terms of s 97 of th</w:t>
      </w:r>
      <w:r w:rsidR="0043147A" w:rsidRPr="002B79CC">
        <w:rPr>
          <w:rFonts w:ascii="Times New Roman" w:hAnsi="Times New Roman" w:cs="Times New Roman"/>
          <w:sz w:val="24"/>
          <w:szCs w:val="24"/>
          <w:lang w:val="en-ZW"/>
        </w:rPr>
        <w:t>e Environmental Management Act…</w:t>
      </w:r>
    </w:p>
    <w:p w:rsidR="00DF7A5D" w:rsidRPr="002B79CC" w:rsidRDefault="00DF7A5D" w:rsidP="00F037E4">
      <w:pPr>
        <w:spacing w:line="240" w:lineRule="auto"/>
        <w:ind w:left="720"/>
        <w:jc w:val="both"/>
        <w:rPr>
          <w:rFonts w:ascii="Times New Roman" w:hAnsi="Times New Roman" w:cs="Times New Roman"/>
          <w:sz w:val="24"/>
          <w:szCs w:val="24"/>
          <w:lang w:val="en-ZW"/>
        </w:rPr>
      </w:pPr>
      <w:r w:rsidRPr="002B79CC">
        <w:rPr>
          <w:rFonts w:ascii="Times New Roman" w:hAnsi="Times New Roman" w:cs="Times New Roman"/>
          <w:sz w:val="24"/>
          <w:szCs w:val="24"/>
          <w:lang w:val="en-ZW"/>
        </w:rPr>
        <w:t>What should be contained in an environmental impact assessment report is listed in s 99.</w:t>
      </w:r>
      <w:r w:rsidR="00BD129F" w:rsidRPr="002B79CC">
        <w:rPr>
          <w:rFonts w:ascii="Times New Roman" w:hAnsi="Times New Roman" w:cs="Times New Roman"/>
          <w:sz w:val="24"/>
          <w:szCs w:val="24"/>
          <w:lang w:val="en-ZW"/>
        </w:rPr>
        <w:t xml:space="preserve"> </w:t>
      </w:r>
      <w:r w:rsidRPr="002B79CC">
        <w:rPr>
          <w:rFonts w:ascii="Times New Roman" w:hAnsi="Times New Roman" w:cs="Times New Roman"/>
          <w:sz w:val="24"/>
          <w:szCs w:val="24"/>
          <w:lang w:val="en-ZW"/>
        </w:rPr>
        <w:t>Generally it is concerned with the question whether the environment is likely to be affected by the project.  Considerations of the report and an issuance of the certificate itself are provided for in s 100.  Projects requiring an environmental impact assessment certificate are listed in the First Schedule and include item 7 which reads:</w:t>
      </w:r>
    </w:p>
    <w:p w:rsidR="00DF7A5D" w:rsidRPr="002B79CC" w:rsidRDefault="00DF7A5D" w:rsidP="00DF7A5D">
      <w:pPr>
        <w:spacing w:line="240" w:lineRule="auto"/>
        <w:ind w:left="1440"/>
        <w:jc w:val="both"/>
        <w:rPr>
          <w:rFonts w:ascii="Times New Roman" w:hAnsi="Times New Roman" w:cs="Times New Roman"/>
          <w:sz w:val="24"/>
          <w:szCs w:val="24"/>
          <w:lang w:val="en-ZW"/>
        </w:rPr>
      </w:pPr>
      <w:r w:rsidRPr="002B79CC">
        <w:rPr>
          <w:rFonts w:ascii="Times New Roman" w:hAnsi="Times New Roman" w:cs="Times New Roman"/>
          <w:sz w:val="24"/>
          <w:szCs w:val="24"/>
          <w:lang w:val="en-ZW"/>
        </w:rPr>
        <w:t>“</w:t>
      </w:r>
      <w:r w:rsidRPr="00121557">
        <w:rPr>
          <w:rFonts w:ascii="Times New Roman" w:hAnsi="Times New Roman" w:cs="Times New Roman"/>
          <w:b/>
          <w:sz w:val="24"/>
          <w:szCs w:val="24"/>
          <w:lang w:val="en-ZW"/>
        </w:rPr>
        <w:t>Mining and quarrying</w:t>
      </w:r>
      <w:r w:rsidRPr="002B79CC">
        <w:rPr>
          <w:rFonts w:ascii="Times New Roman" w:hAnsi="Times New Roman" w:cs="Times New Roman"/>
          <w:sz w:val="24"/>
          <w:szCs w:val="24"/>
          <w:lang w:val="en-ZW"/>
        </w:rPr>
        <w:t>-</w:t>
      </w:r>
    </w:p>
    <w:p w:rsidR="00DF7A5D" w:rsidRPr="002B79CC" w:rsidRDefault="00DF7A5D" w:rsidP="004D4AC4">
      <w:pPr>
        <w:numPr>
          <w:ilvl w:val="0"/>
          <w:numId w:val="12"/>
        </w:numPr>
        <w:spacing w:after="0" w:line="240" w:lineRule="auto"/>
        <w:ind w:left="1980" w:hanging="450"/>
        <w:jc w:val="both"/>
        <w:rPr>
          <w:rFonts w:ascii="Times New Roman" w:hAnsi="Times New Roman" w:cs="Times New Roman"/>
          <w:sz w:val="24"/>
          <w:szCs w:val="24"/>
          <w:lang w:val="en-ZW"/>
        </w:rPr>
      </w:pPr>
      <w:r w:rsidRPr="002B79CC">
        <w:rPr>
          <w:rFonts w:ascii="Times New Roman" w:hAnsi="Times New Roman" w:cs="Times New Roman"/>
          <w:sz w:val="24"/>
          <w:szCs w:val="24"/>
          <w:lang w:val="en-ZW"/>
        </w:rPr>
        <w:t>Mineral prospecting;</w:t>
      </w:r>
    </w:p>
    <w:p w:rsidR="00DF7A5D" w:rsidRPr="002B79CC" w:rsidRDefault="00DF7A5D" w:rsidP="004D4AC4">
      <w:pPr>
        <w:numPr>
          <w:ilvl w:val="0"/>
          <w:numId w:val="12"/>
        </w:numPr>
        <w:spacing w:after="0" w:line="240" w:lineRule="auto"/>
        <w:ind w:left="1980" w:hanging="450"/>
        <w:jc w:val="both"/>
        <w:rPr>
          <w:rFonts w:ascii="Times New Roman" w:hAnsi="Times New Roman" w:cs="Times New Roman"/>
          <w:sz w:val="24"/>
          <w:szCs w:val="24"/>
          <w:lang w:val="en-ZW"/>
        </w:rPr>
      </w:pPr>
      <w:r w:rsidRPr="002B79CC">
        <w:rPr>
          <w:rFonts w:ascii="Times New Roman" w:hAnsi="Times New Roman" w:cs="Times New Roman"/>
          <w:sz w:val="24"/>
          <w:szCs w:val="24"/>
          <w:lang w:val="en-ZW"/>
        </w:rPr>
        <w:t>Mineral Mining;</w:t>
      </w:r>
    </w:p>
    <w:p w:rsidR="00DF7A5D" w:rsidRPr="002B79CC" w:rsidRDefault="00DF7A5D" w:rsidP="004D4AC4">
      <w:pPr>
        <w:numPr>
          <w:ilvl w:val="0"/>
          <w:numId w:val="12"/>
        </w:numPr>
        <w:spacing w:after="0" w:line="240" w:lineRule="auto"/>
        <w:ind w:left="1980" w:hanging="450"/>
        <w:jc w:val="both"/>
        <w:rPr>
          <w:rFonts w:ascii="Times New Roman" w:hAnsi="Times New Roman" w:cs="Times New Roman"/>
          <w:sz w:val="24"/>
          <w:szCs w:val="24"/>
          <w:lang w:val="en-ZW"/>
        </w:rPr>
      </w:pPr>
      <w:r w:rsidRPr="002B79CC">
        <w:rPr>
          <w:rFonts w:ascii="Times New Roman" w:hAnsi="Times New Roman" w:cs="Times New Roman"/>
          <w:sz w:val="24"/>
          <w:szCs w:val="24"/>
          <w:lang w:val="en-ZW"/>
        </w:rPr>
        <w:lastRenderedPageBreak/>
        <w:t>Ore processing and concentrating;</w:t>
      </w:r>
    </w:p>
    <w:p w:rsidR="00DF7A5D" w:rsidRDefault="00DF7A5D" w:rsidP="004D4AC4">
      <w:pPr>
        <w:numPr>
          <w:ilvl w:val="0"/>
          <w:numId w:val="12"/>
        </w:numPr>
        <w:spacing w:after="0" w:line="240" w:lineRule="auto"/>
        <w:ind w:left="1980" w:hanging="450"/>
        <w:jc w:val="both"/>
        <w:rPr>
          <w:rFonts w:ascii="Times New Roman" w:hAnsi="Times New Roman" w:cs="Times New Roman"/>
          <w:sz w:val="24"/>
          <w:szCs w:val="24"/>
          <w:lang w:val="en-ZW"/>
        </w:rPr>
      </w:pPr>
      <w:r w:rsidRPr="002B79CC">
        <w:rPr>
          <w:rFonts w:ascii="Times New Roman" w:hAnsi="Times New Roman" w:cs="Times New Roman"/>
          <w:sz w:val="24"/>
          <w:szCs w:val="24"/>
          <w:lang w:val="en-ZW"/>
        </w:rPr>
        <w:t>Quarrying.”</w:t>
      </w:r>
    </w:p>
    <w:p w:rsidR="00121557" w:rsidRDefault="00121557" w:rsidP="00121557">
      <w:pPr>
        <w:spacing w:after="0" w:line="240" w:lineRule="auto"/>
        <w:jc w:val="both"/>
        <w:rPr>
          <w:rFonts w:ascii="Times New Roman" w:hAnsi="Times New Roman" w:cs="Times New Roman"/>
          <w:sz w:val="24"/>
          <w:szCs w:val="24"/>
          <w:lang w:val="en-ZW"/>
        </w:rPr>
      </w:pPr>
    </w:p>
    <w:p w:rsidR="00121557" w:rsidRPr="002B79CC" w:rsidRDefault="00121557" w:rsidP="00121557">
      <w:pPr>
        <w:spacing w:after="0" w:line="240" w:lineRule="auto"/>
        <w:jc w:val="both"/>
        <w:rPr>
          <w:rFonts w:ascii="Times New Roman" w:hAnsi="Times New Roman" w:cs="Times New Roman"/>
          <w:sz w:val="24"/>
          <w:szCs w:val="24"/>
          <w:lang w:val="en-ZW"/>
        </w:rPr>
      </w:pPr>
    </w:p>
    <w:p w:rsidR="0043147A" w:rsidRPr="002B79CC" w:rsidRDefault="0043147A" w:rsidP="00F203BE">
      <w:pPr>
        <w:pStyle w:val="ListParagraph"/>
        <w:numPr>
          <w:ilvl w:val="0"/>
          <w:numId w:val="19"/>
        </w:numPr>
        <w:spacing w:line="240" w:lineRule="auto"/>
        <w:ind w:left="450" w:hanging="450"/>
        <w:jc w:val="both"/>
        <w:rPr>
          <w:rFonts w:ascii="Times New Roman" w:hAnsi="Times New Roman" w:cs="Times New Roman"/>
          <w:sz w:val="24"/>
          <w:szCs w:val="24"/>
          <w:lang w:val="en-ZW"/>
        </w:rPr>
      </w:pPr>
      <w:r w:rsidRPr="002B79CC">
        <w:rPr>
          <w:rFonts w:ascii="Times New Roman" w:hAnsi="Times New Roman" w:cs="Times New Roman"/>
          <w:sz w:val="24"/>
          <w:szCs w:val="24"/>
          <w:lang w:val="en-ZW"/>
        </w:rPr>
        <w:t>Further, on p 18, the Court held that:</w:t>
      </w:r>
    </w:p>
    <w:p w:rsidR="00DF7A5D" w:rsidRPr="002B79CC" w:rsidRDefault="00E34691" w:rsidP="00F203BE">
      <w:pPr>
        <w:spacing w:line="240" w:lineRule="auto"/>
        <w:ind w:left="1260"/>
        <w:jc w:val="both"/>
        <w:rPr>
          <w:rFonts w:ascii="Times New Roman" w:hAnsi="Times New Roman" w:cs="Times New Roman"/>
          <w:i/>
          <w:sz w:val="24"/>
          <w:szCs w:val="24"/>
          <w:lang w:val="en-ZW"/>
        </w:rPr>
      </w:pPr>
      <w:r w:rsidRPr="002B79CC">
        <w:rPr>
          <w:rFonts w:ascii="Times New Roman" w:hAnsi="Times New Roman" w:cs="Times New Roman"/>
          <w:sz w:val="24"/>
          <w:szCs w:val="24"/>
          <w:lang w:val="en-ZW"/>
        </w:rPr>
        <w:t>“</w:t>
      </w:r>
      <w:r w:rsidR="00DF7A5D" w:rsidRPr="002B79CC">
        <w:rPr>
          <w:rFonts w:ascii="Times New Roman" w:hAnsi="Times New Roman" w:cs="Times New Roman"/>
          <w:sz w:val="24"/>
          <w:szCs w:val="24"/>
          <w:lang w:val="en-ZW"/>
        </w:rPr>
        <w:t xml:space="preserve">Considering that the Environmental Management Act, was introduced several years after the Mines and Minerals Act was operational, by dint of the principle of </w:t>
      </w:r>
      <w:proofErr w:type="spellStart"/>
      <w:r w:rsidR="00DF7A5D" w:rsidRPr="002B79CC">
        <w:rPr>
          <w:rFonts w:ascii="Times New Roman" w:hAnsi="Times New Roman" w:cs="Times New Roman"/>
          <w:i/>
          <w:sz w:val="24"/>
          <w:szCs w:val="24"/>
          <w:lang w:val="en-ZW"/>
        </w:rPr>
        <w:t>lex</w:t>
      </w:r>
      <w:proofErr w:type="spellEnd"/>
      <w:r w:rsidR="00DF7A5D" w:rsidRPr="002B79CC">
        <w:rPr>
          <w:rFonts w:ascii="Times New Roman" w:hAnsi="Times New Roman" w:cs="Times New Roman"/>
          <w:i/>
          <w:sz w:val="24"/>
          <w:szCs w:val="24"/>
          <w:lang w:val="en-ZW"/>
        </w:rPr>
        <w:t xml:space="preserve"> posterior derogate priori, </w:t>
      </w:r>
      <w:r w:rsidR="00DF7A5D" w:rsidRPr="002B79CC">
        <w:rPr>
          <w:rFonts w:ascii="Times New Roman" w:hAnsi="Times New Roman" w:cs="Times New Roman"/>
          <w:sz w:val="24"/>
          <w:szCs w:val="24"/>
          <w:lang w:val="en-ZW"/>
        </w:rPr>
        <w:t xml:space="preserve">the former Act is deemed to be the superior one on the basis of implied repeal.  The legislature is presumed to have had knowledge of the limitations of the mining legislation and deliberately added to it.  See </w:t>
      </w:r>
      <w:proofErr w:type="spellStart"/>
      <w:r w:rsidR="00DF7A5D" w:rsidRPr="002B79CC">
        <w:rPr>
          <w:rFonts w:ascii="Times New Roman" w:hAnsi="Times New Roman" w:cs="Times New Roman"/>
          <w:i/>
          <w:sz w:val="24"/>
          <w:szCs w:val="24"/>
          <w:lang w:val="en-ZW"/>
        </w:rPr>
        <w:t>Tamanikwa</w:t>
      </w:r>
      <w:proofErr w:type="spellEnd"/>
      <w:r w:rsidR="00DF7A5D" w:rsidRPr="002B79CC">
        <w:rPr>
          <w:rFonts w:ascii="Times New Roman" w:hAnsi="Times New Roman" w:cs="Times New Roman"/>
          <w:i/>
          <w:sz w:val="24"/>
          <w:szCs w:val="24"/>
          <w:lang w:val="en-ZW"/>
        </w:rPr>
        <w:t xml:space="preserve"> supra.</w:t>
      </w:r>
    </w:p>
    <w:p w:rsidR="00DF7A5D" w:rsidRDefault="00DF7A5D" w:rsidP="00F203BE">
      <w:pPr>
        <w:spacing w:line="240" w:lineRule="auto"/>
        <w:ind w:left="1260"/>
        <w:jc w:val="both"/>
        <w:rPr>
          <w:rFonts w:ascii="Times New Roman" w:hAnsi="Times New Roman" w:cs="Times New Roman"/>
          <w:sz w:val="24"/>
          <w:szCs w:val="24"/>
          <w:lang w:val="en-ZW"/>
        </w:rPr>
      </w:pPr>
      <w:r w:rsidRPr="002B79CC">
        <w:rPr>
          <w:rFonts w:ascii="Times New Roman" w:hAnsi="Times New Roman" w:cs="Times New Roman"/>
          <w:sz w:val="24"/>
          <w:szCs w:val="24"/>
          <w:lang w:val="en-ZW"/>
        </w:rPr>
        <w:t xml:space="preserve">In any event, there is no conflict at all in the two pieces of legislation which must simply be read together in a complimentary manner.  See </w:t>
      </w:r>
      <w:r w:rsidRPr="002B79CC">
        <w:rPr>
          <w:rFonts w:ascii="Times New Roman" w:hAnsi="Times New Roman" w:cs="Times New Roman"/>
          <w:i/>
          <w:sz w:val="24"/>
          <w:szCs w:val="24"/>
          <w:lang w:val="en-ZW"/>
        </w:rPr>
        <w:t xml:space="preserve">Heavy Transport &amp; Plant Hire (Pty) Limited </w:t>
      </w:r>
      <w:r w:rsidRPr="002B79CC">
        <w:rPr>
          <w:rFonts w:ascii="Times New Roman" w:hAnsi="Times New Roman" w:cs="Times New Roman"/>
          <w:sz w:val="24"/>
          <w:szCs w:val="24"/>
          <w:lang w:val="en-ZW"/>
        </w:rPr>
        <w:t>&amp;</w:t>
      </w:r>
      <w:r w:rsidRPr="002B79CC">
        <w:rPr>
          <w:rFonts w:ascii="Times New Roman" w:hAnsi="Times New Roman" w:cs="Times New Roman"/>
          <w:i/>
          <w:sz w:val="24"/>
          <w:szCs w:val="24"/>
          <w:lang w:val="en-ZW"/>
        </w:rPr>
        <w:t xml:space="preserve"> </w:t>
      </w:r>
      <w:proofErr w:type="spellStart"/>
      <w:r w:rsidRPr="002B79CC">
        <w:rPr>
          <w:rFonts w:ascii="Times New Roman" w:hAnsi="Times New Roman" w:cs="Times New Roman"/>
          <w:i/>
          <w:sz w:val="24"/>
          <w:szCs w:val="24"/>
          <w:lang w:val="en-ZW"/>
        </w:rPr>
        <w:t>Ors</w:t>
      </w:r>
      <w:proofErr w:type="spellEnd"/>
      <w:r w:rsidRPr="002B79CC">
        <w:rPr>
          <w:rFonts w:ascii="Times New Roman" w:hAnsi="Times New Roman" w:cs="Times New Roman"/>
          <w:i/>
          <w:sz w:val="24"/>
          <w:szCs w:val="24"/>
          <w:lang w:val="en-ZW"/>
        </w:rPr>
        <w:t xml:space="preserve">, supra.  </w:t>
      </w:r>
      <w:r w:rsidRPr="002B79CC">
        <w:rPr>
          <w:rFonts w:ascii="Times New Roman" w:hAnsi="Times New Roman" w:cs="Times New Roman"/>
          <w:sz w:val="24"/>
          <w:szCs w:val="24"/>
          <w:lang w:val="en-ZW"/>
        </w:rPr>
        <w:t xml:space="preserve"> When one adopts that approach, it becomes clear that, to the list of requirements for registration set out in s 45 of the Mines and Minerals Act, must be added the requirement for an environmental impact assessment certificate provided for in s 97 as read with the First Schedule of the Environmental Management Act.  </w:t>
      </w:r>
      <w:r w:rsidRPr="002B79CC">
        <w:rPr>
          <w:rFonts w:ascii="Times New Roman" w:hAnsi="Times New Roman" w:cs="Times New Roman"/>
          <w:b/>
          <w:bCs/>
          <w:sz w:val="24"/>
          <w:szCs w:val="24"/>
          <w:lang w:val="en-ZW"/>
        </w:rPr>
        <w:t>It</w:t>
      </w:r>
      <w:r w:rsidRPr="002B79CC">
        <w:rPr>
          <w:rFonts w:ascii="Times New Roman" w:hAnsi="Times New Roman" w:cs="Times New Roman"/>
          <w:sz w:val="24"/>
          <w:szCs w:val="24"/>
          <w:lang w:val="en-ZW"/>
        </w:rPr>
        <w:t xml:space="preserve"> </w:t>
      </w:r>
      <w:r w:rsidRPr="002B79CC">
        <w:rPr>
          <w:rFonts w:ascii="Times New Roman" w:hAnsi="Times New Roman" w:cs="Times New Roman"/>
          <w:b/>
          <w:bCs/>
          <w:sz w:val="24"/>
          <w:szCs w:val="24"/>
          <w:lang w:val="en-ZW"/>
        </w:rPr>
        <w:t>makes</w:t>
      </w:r>
      <w:r w:rsidRPr="002B79CC">
        <w:rPr>
          <w:rFonts w:ascii="Times New Roman" w:hAnsi="Times New Roman" w:cs="Times New Roman"/>
          <w:sz w:val="24"/>
          <w:szCs w:val="24"/>
          <w:lang w:val="en-ZW"/>
        </w:rPr>
        <w:t xml:space="preserve"> </w:t>
      </w:r>
      <w:r w:rsidRPr="002B79CC">
        <w:rPr>
          <w:rFonts w:ascii="Times New Roman" w:hAnsi="Times New Roman" w:cs="Times New Roman"/>
          <w:b/>
          <w:bCs/>
          <w:sz w:val="24"/>
          <w:szCs w:val="24"/>
          <w:lang w:val="en-ZW"/>
        </w:rPr>
        <w:t>the</w:t>
      </w:r>
      <w:r w:rsidRPr="002B79CC">
        <w:rPr>
          <w:rFonts w:ascii="Times New Roman" w:hAnsi="Times New Roman" w:cs="Times New Roman"/>
          <w:sz w:val="24"/>
          <w:szCs w:val="24"/>
          <w:lang w:val="en-ZW"/>
        </w:rPr>
        <w:t xml:space="preserve"> </w:t>
      </w:r>
      <w:r w:rsidRPr="002B79CC">
        <w:rPr>
          <w:rFonts w:ascii="Times New Roman" w:hAnsi="Times New Roman" w:cs="Times New Roman"/>
          <w:b/>
          <w:bCs/>
          <w:sz w:val="24"/>
          <w:szCs w:val="24"/>
          <w:lang w:val="en-ZW"/>
        </w:rPr>
        <w:t>issuance</w:t>
      </w:r>
      <w:r w:rsidRPr="002B79CC">
        <w:rPr>
          <w:rFonts w:ascii="Times New Roman" w:hAnsi="Times New Roman" w:cs="Times New Roman"/>
          <w:sz w:val="24"/>
          <w:szCs w:val="24"/>
          <w:lang w:val="en-ZW"/>
        </w:rPr>
        <w:t xml:space="preserve"> </w:t>
      </w:r>
      <w:r w:rsidRPr="002B79CC">
        <w:rPr>
          <w:rFonts w:ascii="Times New Roman" w:hAnsi="Times New Roman" w:cs="Times New Roman"/>
          <w:b/>
          <w:bCs/>
          <w:sz w:val="24"/>
          <w:szCs w:val="24"/>
          <w:lang w:val="en-ZW"/>
        </w:rPr>
        <w:t>of</w:t>
      </w:r>
      <w:r w:rsidRPr="002B79CC">
        <w:rPr>
          <w:rFonts w:ascii="Times New Roman" w:hAnsi="Times New Roman" w:cs="Times New Roman"/>
          <w:sz w:val="24"/>
          <w:szCs w:val="24"/>
          <w:lang w:val="en-ZW"/>
        </w:rPr>
        <w:t xml:space="preserve"> </w:t>
      </w:r>
      <w:r w:rsidRPr="002B79CC">
        <w:rPr>
          <w:rFonts w:ascii="Times New Roman" w:hAnsi="Times New Roman" w:cs="Times New Roman"/>
          <w:b/>
          <w:bCs/>
          <w:sz w:val="24"/>
          <w:szCs w:val="24"/>
          <w:lang w:val="en-ZW"/>
        </w:rPr>
        <w:t>that</w:t>
      </w:r>
      <w:r w:rsidRPr="002B79CC">
        <w:rPr>
          <w:rFonts w:ascii="Times New Roman" w:hAnsi="Times New Roman" w:cs="Times New Roman"/>
          <w:sz w:val="24"/>
          <w:szCs w:val="24"/>
          <w:lang w:val="en-ZW"/>
        </w:rPr>
        <w:t xml:space="preserve"> </w:t>
      </w:r>
      <w:r w:rsidRPr="002B79CC">
        <w:rPr>
          <w:rFonts w:ascii="Times New Roman" w:hAnsi="Times New Roman" w:cs="Times New Roman"/>
          <w:b/>
          <w:bCs/>
          <w:sz w:val="24"/>
          <w:szCs w:val="24"/>
          <w:lang w:val="en-ZW"/>
        </w:rPr>
        <w:t>certificate</w:t>
      </w:r>
      <w:r w:rsidRPr="002B79CC">
        <w:rPr>
          <w:rFonts w:ascii="Times New Roman" w:hAnsi="Times New Roman" w:cs="Times New Roman"/>
          <w:sz w:val="24"/>
          <w:szCs w:val="24"/>
          <w:lang w:val="en-ZW"/>
        </w:rPr>
        <w:t xml:space="preserve"> </w:t>
      </w:r>
      <w:r w:rsidRPr="002B79CC">
        <w:rPr>
          <w:rFonts w:ascii="Times New Roman" w:hAnsi="Times New Roman" w:cs="Times New Roman"/>
          <w:b/>
          <w:bCs/>
          <w:sz w:val="24"/>
          <w:szCs w:val="24"/>
          <w:lang w:val="en-ZW"/>
        </w:rPr>
        <w:t>a</w:t>
      </w:r>
      <w:r w:rsidRPr="002B79CC">
        <w:rPr>
          <w:rFonts w:ascii="Times New Roman" w:hAnsi="Times New Roman" w:cs="Times New Roman"/>
          <w:sz w:val="24"/>
          <w:szCs w:val="24"/>
          <w:lang w:val="en-ZW"/>
        </w:rPr>
        <w:t xml:space="preserve"> </w:t>
      </w:r>
      <w:r w:rsidRPr="002B79CC">
        <w:rPr>
          <w:rFonts w:ascii="Times New Roman" w:hAnsi="Times New Roman" w:cs="Times New Roman"/>
          <w:b/>
          <w:bCs/>
          <w:sz w:val="24"/>
          <w:szCs w:val="24"/>
          <w:lang w:val="en-ZW"/>
        </w:rPr>
        <w:t>pre</w:t>
      </w:r>
      <w:r w:rsidRPr="002B79CC">
        <w:rPr>
          <w:rFonts w:ascii="Times New Roman" w:hAnsi="Times New Roman" w:cs="Times New Roman"/>
          <w:sz w:val="24"/>
          <w:szCs w:val="24"/>
          <w:lang w:val="en-ZW"/>
        </w:rPr>
        <w:t xml:space="preserve">- </w:t>
      </w:r>
      <w:r w:rsidRPr="002B79CC">
        <w:rPr>
          <w:rFonts w:ascii="Times New Roman" w:hAnsi="Times New Roman" w:cs="Times New Roman"/>
          <w:b/>
          <w:bCs/>
          <w:sz w:val="24"/>
          <w:szCs w:val="24"/>
          <w:lang w:val="en-ZW"/>
        </w:rPr>
        <w:t>requisite to</w:t>
      </w:r>
      <w:r w:rsidRPr="002B79CC">
        <w:rPr>
          <w:rFonts w:ascii="Times New Roman" w:hAnsi="Times New Roman" w:cs="Times New Roman"/>
          <w:sz w:val="24"/>
          <w:szCs w:val="24"/>
          <w:lang w:val="en-ZW"/>
        </w:rPr>
        <w:t xml:space="preserve"> </w:t>
      </w:r>
      <w:r w:rsidRPr="002B79CC">
        <w:rPr>
          <w:rFonts w:ascii="Times New Roman" w:hAnsi="Times New Roman" w:cs="Times New Roman"/>
          <w:b/>
          <w:bCs/>
          <w:sz w:val="24"/>
          <w:szCs w:val="24"/>
          <w:lang w:val="en-ZW"/>
        </w:rPr>
        <w:t>the</w:t>
      </w:r>
      <w:r w:rsidRPr="002B79CC">
        <w:rPr>
          <w:rFonts w:ascii="Times New Roman" w:hAnsi="Times New Roman" w:cs="Times New Roman"/>
          <w:sz w:val="24"/>
          <w:szCs w:val="24"/>
          <w:lang w:val="en-ZW"/>
        </w:rPr>
        <w:t xml:space="preserve"> </w:t>
      </w:r>
      <w:r w:rsidRPr="002B79CC">
        <w:rPr>
          <w:rFonts w:ascii="Times New Roman" w:hAnsi="Times New Roman" w:cs="Times New Roman"/>
          <w:b/>
          <w:bCs/>
          <w:sz w:val="24"/>
          <w:szCs w:val="24"/>
          <w:lang w:val="en-ZW"/>
        </w:rPr>
        <w:t>registration</w:t>
      </w:r>
      <w:r w:rsidRPr="002B79CC">
        <w:rPr>
          <w:rFonts w:ascii="Times New Roman" w:hAnsi="Times New Roman" w:cs="Times New Roman"/>
          <w:sz w:val="24"/>
          <w:szCs w:val="24"/>
          <w:lang w:val="en-ZW"/>
        </w:rPr>
        <w:t xml:space="preserve"> </w:t>
      </w:r>
      <w:r w:rsidRPr="002B79CC">
        <w:rPr>
          <w:rFonts w:ascii="Times New Roman" w:hAnsi="Times New Roman" w:cs="Times New Roman"/>
          <w:b/>
          <w:bCs/>
          <w:sz w:val="24"/>
          <w:szCs w:val="24"/>
          <w:lang w:val="en-ZW"/>
        </w:rPr>
        <w:t>of</w:t>
      </w:r>
      <w:r w:rsidRPr="002B79CC">
        <w:rPr>
          <w:rFonts w:ascii="Times New Roman" w:hAnsi="Times New Roman" w:cs="Times New Roman"/>
          <w:sz w:val="24"/>
          <w:szCs w:val="24"/>
          <w:lang w:val="en-ZW"/>
        </w:rPr>
        <w:t xml:space="preserve"> </w:t>
      </w:r>
      <w:r w:rsidRPr="002B79CC">
        <w:rPr>
          <w:rFonts w:ascii="Times New Roman" w:hAnsi="Times New Roman" w:cs="Times New Roman"/>
          <w:b/>
          <w:bCs/>
          <w:sz w:val="24"/>
          <w:szCs w:val="24"/>
          <w:lang w:val="en-ZW"/>
        </w:rPr>
        <w:t>a</w:t>
      </w:r>
      <w:r w:rsidRPr="002B79CC">
        <w:rPr>
          <w:rFonts w:ascii="Times New Roman" w:hAnsi="Times New Roman" w:cs="Times New Roman"/>
          <w:sz w:val="24"/>
          <w:szCs w:val="24"/>
          <w:lang w:val="en-ZW"/>
        </w:rPr>
        <w:t xml:space="preserve"> </w:t>
      </w:r>
      <w:r w:rsidRPr="002B79CC">
        <w:rPr>
          <w:rFonts w:ascii="Times New Roman" w:hAnsi="Times New Roman" w:cs="Times New Roman"/>
          <w:b/>
          <w:bCs/>
          <w:sz w:val="24"/>
          <w:szCs w:val="24"/>
          <w:lang w:val="en-ZW"/>
        </w:rPr>
        <w:t>mining</w:t>
      </w:r>
      <w:r w:rsidRPr="002B79CC">
        <w:rPr>
          <w:rFonts w:ascii="Times New Roman" w:hAnsi="Times New Roman" w:cs="Times New Roman"/>
          <w:sz w:val="24"/>
          <w:szCs w:val="24"/>
          <w:lang w:val="en-ZW"/>
        </w:rPr>
        <w:t xml:space="preserve"> </w:t>
      </w:r>
      <w:r w:rsidRPr="002B79CC">
        <w:rPr>
          <w:rFonts w:ascii="Times New Roman" w:hAnsi="Times New Roman" w:cs="Times New Roman"/>
          <w:b/>
          <w:bCs/>
          <w:sz w:val="24"/>
          <w:szCs w:val="24"/>
          <w:lang w:val="en-ZW"/>
        </w:rPr>
        <w:t>claim</w:t>
      </w:r>
      <w:r w:rsidRPr="002B79CC">
        <w:rPr>
          <w:rFonts w:ascii="Times New Roman" w:hAnsi="Times New Roman" w:cs="Times New Roman"/>
          <w:sz w:val="24"/>
          <w:szCs w:val="24"/>
          <w:lang w:val="en-ZW"/>
        </w:rPr>
        <w:t>.”</w:t>
      </w:r>
      <w:r w:rsidR="0083285B" w:rsidRPr="002B79CC">
        <w:rPr>
          <w:rFonts w:ascii="Times New Roman" w:hAnsi="Times New Roman" w:cs="Times New Roman"/>
          <w:sz w:val="24"/>
          <w:szCs w:val="24"/>
          <w:lang w:val="en-ZW"/>
        </w:rPr>
        <w:t xml:space="preserve"> (My emphasis)</w:t>
      </w:r>
    </w:p>
    <w:p w:rsidR="007C2892" w:rsidRPr="002B79CC" w:rsidRDefault="007C2892" w:rsidP="00E34691">
      <w:pPr>
        <w:spacing w:line="240" w:lineRule="auto"/>
        <w:ind w:left="1440"/>
        <w:jc w:val="both"/>
        <w:rPr>
          <w:rFonts w:ascii="Times New Roman" w:hAnsi="Times New Roman" w:cs="Times New Roman"/>
          <w:sz w:val="24"/>
          <w:szCs w:val="24"/>
          <w:lang w:val="en-ZW"/>
        </w:rPr>
      </w:pPr>
    </w:p>
    <w:p w:rsidR="005E2F05" w:rsidRDefault="00DF7A5D" w:rsidP="00F273B4">
      <w:pPr>
        <w:pStyle w:val="ListParagraph"/>
        <w:numPr>
          <w:ilvl w:val="0"/>
          <w:numId w:val="19"/>
        </w:numPr>
        <w:spacing w:line="480" w:lineRule="auto"/>
        <w:ind w:left="450" w:hanging="450"/>
        <w:jc w:val="both"/>
        <w:rPr>
          <w:rFonts w:ascii="Times New Roman" w:hAnsi="Times New Roman" w:cs="Times New Roman"/>
          <w:sz w:val="24"/>
          <w:szCs w:val="24"/>
        </w:rPr>
      </w:pPr>
      <w:r w:rsidRPr="002B79CC">
        <w:rPr>
          <w:rFonts w:ascii="Times New Roman" w:hAnsi="Times New Roman" w:cs="Times New Roman"/>
          <w:sz w:val="24"/>
          <w:szCs w:val="24"/>
        </w:rPr>
        <w:t xml:space="preserve">The </w:t>
      </w:r>
      <w:proofErr w:type="spellStart"/>
      <w:r w:rsidRPr="002B79CC">
        <w:rPr>
          <w:rFonts w:ascii="Times New Roman" w:hAnsi="Times New Roman" w:cs="Times New Roman"/>
          <w:i/>
          <w:sz w:val="24"/>
          <w:szCs w:val="24"/>
        </w:rPr>
        <w:t>Serepta</w:t>
      </w:r>
      <w:proofErr w:type="spellEnd"/>
      <w:r w:rsidRPr="002B79CC">
        <w:rPr>
          <w:rFonts w:ascii="Times New Roman" w:hAnsi="Times New Roman" w:cs="Times New Roman"/>
          <w:i/>
          <w:sz w:val="24"/>
          <w:szCs w:val="24"/>
        </w:rPr>
        <w:t xml:space="preserve"> Resources</w:t>
      </w:r>
      <w:r w:rsidR="00A6012D" w:rsidRPr="002B79CC">
        <w:rPr>
          <w:rFonts w:ascii="Times New Roman" w:hAnsi="Times New Roman" w:cs="Times New Roman"/>
          <w:sz w:val="24"/>
          <w:szCs w:val="24"/>
        </w:rPr>
        <w:t xml:space="preserve"> case mentioned above</w:t>
      </w:r>
      <w:r w:rsidRPr="002B79CC">
        <w:rPr>
          <w:rFonts w:ascii="Times New Roman" w:hAnsi="Times New Roman" w:cs="Times New Roman"/>
          <w:sz w:val="24"/>
          <w:szCs w:val="24"/>
        </w:rPr>
        <w:t xml:space="preserve"> clearly enunciates that</w:t>
      </w:r>
      <w:r w:rsidR="000957F2" w:rsidRPr="002B79CC">
        <w:rPr>
          <w:rFonts w:ascii="Times New Roman" w:hAnsi="Times New Roman" w:cs="Times New Roman"/>
          <w:sz w:val="24"/>
          <w:szCs w:val="24"/>
        </w:rPr>
        <w:t xml:space="preserve"> the A</w:t>
      </w:r>
      <w:r w:rsidR="00FF53FD" w:rsidRPr="002B79CC">
        <w:rPr>
          <w:rFonts w:ascii="Times New Roman" w:hAnsi="Times New Roman" w:cs="Times New Roman"/>
          <w:sz w:val="24"/>
          <w:szCs w:val="24"/>
        </w:rPr>
        <w:t xml:space="preserve">ct </w:t>
      </w:r>
      <w:r w:rsidR="000957F2" w:rsidRPr="002B79CC">
        <w:rPr>
          <w:rFonts w:ascii="Times New Roman" w:hAnsi="Times New Roman" w:cs="Times New Roman"/>
          <w:sz w:val="24"/>
          <w:szCs w:val="24"/>
        </w:rPr>
        <w:t xml:space="preserve">  and EMA </w:t>
      </w:r>
      <w:r w:rsidR="00FF53FD" w:rsidRPr="002B79CC">
        <w:rPr>
          <w:rFonts w:ascii="Times New Roman" w:hAnsi="Times New Roman" w:cs="Times New Roman"/>
          <w:sz w:val="24"/>
          <w:szCs w:val="24"/>
        </w:rPr>
        <w:t>complement</w:t>
      </w:r>
      <w:r w:rsidR="000957F2" w:rsidRPr="002B79CC">
        <w:rPr>
          <w:rFonts w:ascii="Times New Roman" w:hAnsi="Times New Roman" w:cs="Times New Roman"/>
          <w:sz w:val="24"/>
          <w:szCs w:val="24"/>
        </w:rPr>
        <w:t xml:space="preserve"> each </w:t>
      </w:r>
      <w:r w:rsidR="00FF53FD" w:rsidRPr="002B79CC">
        <w:rPr>
          <w:rFonts w:ascii="Times New Roman" w:hAnsi="Times New Roman" w:cs="Times New Roman"/>
          <w:sz w:val="24"/>
          <w:szCs w:val="24"/>
        </w:rPr>
        <w:t>other. However</w:t>
      </w:r>
      <w:r w:rsidR="000957F2" w:rsidRPr="002B79CC">
        <w:rPr>
          <w:rFonts w:ascii="Times New Roman" w:hAnsi="Times New Roman" w:cs="Times New Roman"/>
          <w:sz w:val="24"/>
          <w:szCs w:val="24"/>
        </w:rPr>
        <w:t>,</w:t>
      </w:r>
      <w:r w:rsidRPr="002B79CC">
        <w:rPr>
          <w:rFonts w:ascii="Times New Roman" w:hAnsi="Times New Roman" w:cs="Times New Roman"/>
          <w:sz w:val="24"/>
          <w:szCs w:val="24"/>
        </w:rPr>
        <w:t xml:space="preserve"> the Environmental Management Act takes precedence over the Mines a</w:t>
      </w:r>
      <w:r w:rsidR="00A6012D" w:rsidRPr="002B79CC">
        <w:rPr>
          <w:rFonts w:ascii="Times New Roman" w:hAnsi="Times New Roman" w:cs="Times New Roman"/>
          <w:sz w:val="24"/>
          <w:szCs w:val="24"/>
        </w:rPr>
        <w:t>nd Minerals Act</w:t>
      </w:r>
      <w:r w:rsidR="000957F2" w:rsidRPr="002B79CC">
        <w:rPr>
          <w:rFonts w:ascii="Times New Roman" w:hAnsi="Times New Roman" w:cs="Times New Roman"/>
          <w:sz w:val="24"/>
          <w:szCs w:val="24"/>
        </w:rPr>
        <w:t xml:space="preserve"> where there is perceived conflict</w:t>
      </w:r>
      <w:r w:rsidR="00E414B7">
        <w:rPr>
          <w:rFonts w:ascii="Times New Roman" w:hAnsi="Times New Roman" w:cs="Times New Roman"/>
          <w:sz w:val="24"/>
          <w:szCs w:val="24"/>
        </w:rPr>
        <w:t xml:space="preserve">.  </w:t>
      </w:r>
      <w:r w:rsidR="0043147A" w:rsidRPr="002B79CC">
        <w:rPr>
          <w:rFonts w:ascii="Times New Roman" w:hAnsi="Times New Roman" w:cs="Times New Roman"/>
          <w:sz w:val="24"/>
          <w:szCs w:val="24"/>
        </w:rPr>
        <w:t>The</w:t>
      </w:r>
      <w:r w:rsidR="008259FC" w:rsidRPr="002B79CC">
        <w:rPr>
          <w:rFonts w:ascii="Times New Roman" w:hAnsi="Times New Roman" w:cs="Times New Roman"/>
          <w:sz w:val="24"/>
          <w:szCs w:val="24"/>
        </w:rPr>
        <w:t xml:space="preserve"> </w:t>
      </w:r>
      <w:r w:rsidR="0043147A" w:rsidRPr="002B79CC">
        <w:rPr>
          <w:rFonts w:ascii="Times New Roman" w:hAnsi="Times New Roman" w:cs="Times New Roman"/>
          <w:sz w:val="24"/>
          <w:szCs w:val="24"/>
        </w:rPr>
        <w:t xml:space="preserve">legislature knew of the limitations in the Mines and Minerals Act and went a step further, adding more requirements in the EMA. </w:t>
      </w:r>
      <w:r w:rsidR="001D2888">
        <w:rPr>
          <w:rFonts w:ascii="Times New Roman" w:hAnsi="Times New Roman" w:cs="Times New Roman"/>
          <w:sz w:val="24"/>
          <w:szCs w:val="24"/>
        </w:rPr>
        <w:t xml:space="preserve"> </w:t>
      </w:r>
      <w:r w:rsidR="00A6012D" w:rsidRPr="002B79CC">
        <w:rPr>
          <w:rFonts w:ascii="Times New Roman" w:hAnsi="Times New Roman" w:cs="Times New Roman"/>
          <w:sz w:val="24"/>
          <w:szCs w:val="24"/>
        </w:rPr>
        <w:t xml:space="preserve">Therefore, </w:t>
      </w:r>
      <w:r w:rsidRPr="002B79CC">
        <w:rPr>
          <w:rFonts w:ascii="Times New Roman" w:hAnsi="Times New Roman" w:cs="Times New Roman"/>
          <w:sz w:val="24"/>
          <w:szCs w:val="24"/>
        </w:rPr>
        <w:t xml:space="preserve">s 97 of the Environmental Management Act ought to be complied </w:t>
      </w:r>
      <w:r w:rsidR="00A6012D" w:rsidRPr="002B79CC">
        <w:rPr>
          <w:rFonts w:ascii="Times New Roman" w:hAnsi="Times New Roman" w:cs="Times New Roman"/>
          <w:sz w:val="24"/>
          <w:szCs w:val="24"/>
        </w:rPr>
        <w:t>with. In these present circumstances,</w:t>
      </w:r>
      <w:r w:rsidRPr="002B79CC">
        <w:rPr>
          <w:rFonts w:ascii="Times New Roman" w:hAnsi="Times New Roman" w:cs="Times New Roman"/>
          <w:sz w:val="24"/>
          <w:szCs w:val="24"/>
        </w:rPr>
        <w:t xml:space="preserve"> s 58 of</w:t>
      </w:r>
      <w:r w:rsidR="000D02CA" w:rsidRPr="002B79CC">
        <w:rPr>
          <w:rFonts w:ascii="Times New Roman" w:hAnsi="Times New Roman" w:cs="Times New Roman"/>
          <w:sz w:val="24"/>
          <w:szCs w:val="24"/>
        </w:rPr>
        <w:t xml:space="preserve"> the </w:t>
      </w:r>
      <w:r w:rsidR="000957F2" w:rsidRPr="002B79CC">
        <w:rPr>
          <w:rFonts w:ascii="Times New Roman" w:hAnsi="Times New Roman" w:cs="Times New Roman"/>
          <w:sz w:val="24"/>
          <w:szCs w:val="24"/>
        </w:rPr>
        <w:t>A</w:t>
      </w:r>
      <w:r w:rsidR="00386621" w:rsidRPr="002B79CC">
        <w:rPr>
          <w:rFonts w:ascii="Times New Roman" w:hAnsi="Times New Roman" w:cs="Times New Roman"/>
          <w:sz w:val="24"/>
          <w:szCs w:val="24"/>
        </w:rPr>
        <w:t xml:space="preserve">ct </w:t>
      </w:r>
      <w:r w:rsidR="0083285B" w:rsidRPr="002B79CC">
        <w:rPr>
          <w:rFonts w:ascii="Times New Roman" w:hAnsi="Times New Roman" w:cs="Times New Roman"/>
          <w:sz w:val="24"/>
          <w:szCs w:val="24"/>
        </w:rPr>
        <w:t xml:space="preserve">could not be legally resorted to for purposes of evading a statute bound precondition of first obtaining an EIA </w:t>
      </w:r>
      <w:r w:rsidR="000957F2" w:rsidRPr="002B79CC">
        <w:rPr>
          <w:rFonts w:ascii="Times New Roman" w:hAnsi="Times New Roman" w:cs="Times New Roman"/>
          <w:sz w:val="24"/>
          <w:szCs w:val="24"/>
        </w:rPr>
        <w:t>certificate before registration</w:t>
      </w:r>
      <w:r w:rsidR="00386621" w:rsidRPr="002B79CC">
        <w:rPr>
          <w:rFonts w:ascii="Times New Roman" w:hAnsi="Times New Roman" w:cs="Times New Roman"/>
          <w:sz w:val="24"/>
          <w:szCs w:val="24"/>
        </w:rPr>
        <w:t xml:space="preserve"> of a mining claim.</w:t>
      </w:r>
    </w:p>
    <w:p w:rsidR="009E1C8E" w:rsidRPr="002B79CC" w:rsidRDefault="009E1C8E" w:rsidP="009E1C8E">
      <w:pPr>
        <w:pStyle w:val="ListParagraph"/>
        <w:spacing w:after="0" w:line="240" w:lineRule="auto"/>
        <w:ind w:left="450"/>
        <w:jc w:val="both"/>
        <w:rPr>
          <w:rFonts w:ascii="Times New Roman" w:hAnsi="Times New Roman" w:cs="Times New Roman"/>
          <w:sz w:val="24"/>
          <w:szCs w:val="24"/>
        </w:rPr>
      </w:pPr>
    </w:p>
    <w:p w:rsidR="00962CB5" w:rsidRDefault="00DF7A5D" w:rsidP="009E1C8E">
      <w:pPr>
        <w:pStyle w:val="ListParagraph"/>
        <w:numPr>
          <w:ilvl w:val="0"/>
          <w:numId w:val="19"/>
        </w:numPr>
        <w:spacing w:line="480" w:lineRule="auto"/>
        <w:ind w:left="450" w:hanging="450"/>
        <w:jc w:val="both"/>
        <w:rPr>
          <w:rFonts w:ascii="Times New Roman" w:hAnsi="Times New Roman" w:cs="Times New Roman"/>
          <w:sz w:val="24"/>
          <w:szCs w:val="24"/>
        </w:rPr>
      </w:pPr>
      <w:r w:rsidRPr="002B79CC">
        <w:rPr>
          <w:rFonts w:ascii="Times New Roman" w:hAnsi="Times New Roman" w:cs="Times New Roman"/>
          <w:sz w:val="24"/>
          <w:szCs w:val="24"/>
        </w:rPr>
        <w:t xml:space="preserve">Under the fourth ground of appeal, the appellant argues that the court </w:t>
      </w:r>
      <w:r w:rsidRPr="002B79CC">
        <w:rPr>
          <w:rFonts w:ascii="Times New Roman" w:hAnsi="Times New Roman" w:cs="Times New Roman"/>
          <w:i/>
          <w:sz w:val="24"/>
          <w:szCs w:val="24"/>
        </w:rPr>
        <w:t>a quo</w:t>
      </w:r>
      <w:r w:rsidRPr="002B79CC">
        <w:rPr>
          <w:rFonts w:ascii="Times New Roman" w:hAnsi="Times New Roman" w:cs="Times New Roman"/>
          <w:sz w:val="24"/>
          <w:szCs w:val="24"/>
        </w:rPr>
        <w:t xml:space="preserve"> erred in all circumstances in nullifying the appellant’s certificate of registration for non-compliance with the E</w:t>
      </w:r>
      <w:r w:rsidR="000957F2" w:rsidRPr="002B79CC">
        <w:rPr>
          <w:rFonts w:ascii="Times New Roman" w:hAnsi="Times New Roman" w:cs="Times New Roman"/>
          <w:sz w:val="24"/>
          <w:szCs w:val="24"/>
        </w:rPr>
        <w:t>MA</w:t>
      </w:r>
      <w:r w:rsidRPr="002B79CC">
        <w:rPr>
          <w:rFonts w:ascii="Times New Roman" w:hAnsi="Times New Roman" w:cs="Times New Roman"/>
          <w:sz w:val="24"/>
          <w:szCs w:val="24"/>
        </w:rPr>
        <w:t>.</w:t>
      </w:r>
      <w:r w:rsidR="00962CB5" w:rsidRPr="002B79CC">
        <w:rPr>
          <w:rFonts w:ascii="Times New Roman" w:hAnsi="Times New Roman" w:cs="Times New Roman"/>
          <w:sz w:val="24"/>
          <w:szCs w:val="24"/>
        </w:rPr>
        <w:t xml:space="preserve"> The argument </w:t>
      </w:r>
      <w:r w:rsidR="00386621" w:rsidRPr="002B79CC">
        <w:rPr>
          <w:rFonts w:ascii="Times New Roman" w:hAnsi="Times New Roman" w:cs="Times New Roman"/>
          <w:sz w:val="24"/>
          <w:szCs w:val="24"/>
        </w:rPr>
        <w:t>by</w:t>
      </w:r>
      <w:r w:rsidR="00962CB5" w:rsidRPr="002B79CC">
        <w:rPr>
          <w:rFonts w:ascii="Times New Roman" w:hAnsi="Times New Roman" w:cs="Times New Roman"/>
          <w:sz w:val="24"/>
          <w:szCs w:val="24"/>
        </w:rPr>
        <w:t xml:space="preserve"> </w:t>
      </w:r>
      <w:proofErr w:type="spellStart"/>
      <w:r w:rsidR="00962CB5" w:rsidRPr="002B79CC">
        <w:rPr>
          <w:rFonts w:ascii="Times New Roman" w:hAnsi="Times New Roman" w:cs="Times New Roman"/>
          <w:sz w:val="24"/>
          <w:szCs w:val="24"/>
        </w:rPr>
        <w:t>Mr</w:t>
      </w:r>
      <w:proofErr w:type="spellEnd"/>
      <w:r w:rsidR="00962CB5" w:rsidRPr="002B79CC">
        <w:rPr>
          <w:rFonts w:ascii="Times New Roman" w:hAnsi="Times New Roman" w:cs="Times New Roman"/>
          <w:sz w:val="24"/>
          <w:szCs w:val="24"/>
        </w:rPr>
        <w:t xml:space="preserve"> </w:t>
      </w:r>
      <w:proofErr w:type="spellStart"/>
      <w:r w:rsidR="00962CB5" w:rsidRPr="002B79CC">
        <w:rPr>
          <w:rFonts w:ascii="Times New Roman" w:hAnsi="Times New Roman" w:cs="Times New Roman"/>
          <w:i/>
          <w:sz w:val="24"/>
          <w:szCs w:val="24"/>
        </w:rPr>
        <w:t>Mubaiwa</w:t>
      </w:r>
      <w:proofErr w:type="spellEnd"/>
      <w:r w:rsidR="00962CB5" w:rsidRPr="002B79CC">
        <w:rPr>
          <w:rFonts w:ascii="Times New Roman" w:hAnsi="Times New Roman" w:cs="Times New Roman"/>
          <w:i/>
          <w:sz w:val="24"/>
          <w:szCs w:val="24"/>
        </w:rPr>
        <w:t xml:space="preserve"> </w:t>
      </w:r>
      <w:r w:rsidR="00962CB5" w:rsidRPr="002B79CC">
        <w:rPr>
          <w:rFonts w:ascii="Times New Roman" w:hAnsi="Times New Roman" w:cs="Times New Roman"/>
          <w:sz w:val="24"/>
          <w:szCs w:val="24"/>
        </w:rPr>
        <w:t xml:space="preserve">that the </w:t>
      </w:r>
      <w:proofErr w:type="spellStart"/>
      <w:r w:rsidR="00962CB5" w:rsidRPr="002B79CC">
        <w:rPr>
          <w:rFonts w:ascii="Times New Roman" w:hAnsi="Times New Roman" w:cs="Times New Roman"/>
          <w:i/>
          <w:sz w:val="24"/>
          <w:szCs w:val="24"/>
        </w:rPr>
        <w:t>Serepta</w:t>
      </w:r>
      <w:proofErr w:type="spellEnd"/>
      <w:r w:rsidR="00962CB5" w:rsidRPr="002B79CC">
        <w:rPr>
          <w:rFonts w:ascii="Times New Roman" w:hAnsi="Times New Roman" w:cs="Times New Roman"/>
          <w:i/>
          <w:sz w:val="24"/>
          <w:szCs w:val="24"/>
        </w:rPr>
        <w:t xml:space="preserve"> Resources </w:t>
      </w:r>
      <w:r w:rsidR="00962CB5" w:rsidRPr="002B79CC">
        <w:rPr>
          <w:rFonts w:ascii="Times New Roman" w:hAnsi="Times New Roman" w:cs="Times New Roman"/>
          <w:sz w:val="24"/>
          <w:szCs w:val="24"/>
        </w:rPr>
        <w:t xml:space="preserve">case did not take into consideration s 58 of the Mines and Minerals Act </w:t>
      </w:r>
      <w:r w:rsidR="0056691E" w:rsidRPr="002B79CC">
        <w:rPr>
          <w:rFonts w:ascii="Times New Roman" w:hAnsi="Times New Roman" w:cs="Times New Roman"/>
          <w:sz w:val="24"/>
          <w:szCs w:val="24"/>
        </w:rPr>
        <w:t>has no basis</w:t>
      </w:r>
      <w:r w:rsidR="00962CB5" w:rsidRPr="002B79CC">
        <w:rPr>
          <w:rFonts w:ascii="Times New Roman" w:hAnsi="Times New Roman" w:cs="Times New Roman"/>
          <w:sz w:val="24"/>
          <w:szCs w:val="24"/>
        </w:rPr>
        <w:t xml:space="preserve">. </w:t>
      </w:r>
      <w:r w:rsidR="003F7EE3">
        <w:rPr>
          <w:rFonts w:ascii="Times New Roman" w:hAnsi="Times New Roman" w:cs="Times New Roman"/>
          <w:sz w:val="24"/>
          <w:szCs w:val="24"/>
        </w:rPr>
        <w:t xml:space="preserve"> </w:t>
      </w:r>
      <w:r w:rsidR="00962CB5" w:rsidRPr="002B79CC">
        <w:rPr>
          <w:rFonts w:ascii="Times New Roman" w:hAnsi="Times New Roman" w:cs="Times New Roman"/>
          <w:sz w:val="24"/>
          <w:szCs w:val="24"/>
        </w:rPr>
        <w:t xml:space="preserve">It is apparent from the </w:t>
      </w:r>
      <w:proofErr w:type="spellStart"/>
      <w:r w:rsidR="00962CB5" w:rsidRPr="002B79CC">
        <w:rPr>
          <w:rFonts w:ascii="Times New Roman" w:hAnsi="Times New Roman" w:cs="Times New Roman"/>
          <w:i/>
          <w:sz w:val="24"/>
          <w:szCs w:val="24"/>
        </w:rPr>
        <w:t>Serepta</w:t>
      </w:r>
      <w:proofErr w:type="spellEnd"/>
      <w:r w:rsidR="00962CB5" w:rsidRPr="002B79CC">
        <w:rPr>
          <w:rFonts w:ascii="Times New Roman" w:hAnsi="Times New Roman" w:cs="Times New Roman"/>
          <w:i/>
          <w:sz w:val="24"/>
          <w:szCs w:val="24"/>
        </w:rPr>
        <w:t xml:space="preserve"> </w:t>
      </w:r>
      <w:r w:rsidR="00962CB5" w:rsidRPr="002B79CC">
        <w:rPr>
          <w:rFonts w:ascii="Times New Roman" w:hAnsi="Times New Roman" w:cs="Times New Roman"/>
          <w:i/>
          <w:sz w:val="24"/>
          <w:szCs w:val="24"/>
        </w:rPr>
        <w:lastRenderedPageBreak/>
        <w:t xml:space="preserve">Resources </w:t>
      </w:r>
      <w:r w:rsidR="00962CB5" w:rsidRPr="002B79CC">
        <w:rPr>
          <w:rFonts w:ascii="Times New Roman" w:hAnsi="Times New Roman" w:cs="Times New Roman"/>
          <w:sz w:val="24"/>
          <w:szCs w:val="24"/>
        </w:rPr>
        <w:t xml:space="preserve">case that where there is a contradiction between the </w:t>
      </w:r>
      <w:r w:rsidR="000957F2" w:rsidRPr="002B79CC">
        <w:rPr>
          <w:rFonts w:ascii="Times New Roman" w:hAnsi="Times New Roman" w:cs="Times New Roman"/>
          <w:sz w:val="24"/>
          <w:szCs w:val="24"/>
        </w:rPr>
        <w:t>Act</w:t>
      </w:r>
      <w:r w:rsidR="00386621" w:rsidRPr="002B79CC">
        <w:rPr>
          <w:rFonts w:ascii="Times New Roman" w:hAnsi="Times New Roman" w:cs="Times New Roman"/>
          <w:sz w:val="24"/>
          <w:szCs w:val="24"/>
        </w:rPr>
        <w:t xml:space="preserve"> </w:t>
      </w:r>
      <w:r w:rsidR="00962CB5" w:rsidRPr="002B79CC">
        <w:rPr>
          <w:rFonts w:ascii="Times New Roman" w:hAnsi="Times New Roman" w:cs="Times New Roman"/>
          <w:sz w:val="24"/>
          <w:szCs w:val="24"/>
        </w:rPr>
        <w:t xml:space="preserve">  and the EMA, what takes precedence is the EMA. </w:t>
      </w:r>
      <w:r w:rsidR="003F7EE3">
        <w:rPr>
          <w:rFonts w:ascii="Times New Roman" w:hAnsi="Times New Roman" w:cs="Times New Roman"/>
          <w:sz w:val="24"/>
          <w:szCs w:val="24"/>
        </w:rPr>
        <w:t xml:space="preserve"> </w:t>
      </w:r>
      <w:r w:rsidR="00962CB5" w:rsidRPr="002B79CC">
        <w:rPr>
          <w:rFonts w:ascii="Times New Roman" w:hAnsi="Times New Roman" w:cs="Times New Roman"/>
          <w:sz w:val="24"/>
          <w:szCs w:val="24"/>
        </w:rPr>
        <w:t xml:space="preserve">The EMA provides that an environmental impact assessment certificate is a pre-requisite to the </w:t>
      </w:r>
      <w:r w:rsidR="003F7EE3">
        <w:rPr>
          <w:rFonts w:ascii="Times New Roman" w:hAnsi="Times New Roman" w:cs="Times New Roman"/>
          <w:sz w:val="24"/>
          <w:szCs w:val="24"/>
        </w:rPr>
        <w:t xml:space="preserve">registration of a mining claim.  </w:t>
      </w:r>
      <w:r w:rsidR="00962CB5" w:rsidRPr="002B79CC">
        <w:rPr>
          <w:rFonts w:ascii="Times New Roman" w:hAnsi="Times New Roman" w:cs="Times New Roman"/>
          <w:sz w:val="24"/>
          <w:szCs w:val="24"/>
        </w:rPr>
        <w:t xml:space="preserve">Without this certificate, there is basically no mining </w:t>
      </w:r>
      <w:proofErr w:type="spellStart"/>
      <w:r w:rsidR="00386621" w:rsidRPr="002B79CC">
        <w:rPr>
          <w:rFonts w:ascii="Times New Roman" w:hAnsi="Times New Roman" w:cs="Times New Roman"/>
          <w:sz w:val="24"/>
          <w:szCs w:val="24"/>
        </w:rPr>
        <w:t>licence</w:t>
      </w:r>
      <w:proofErr w:type="spellEnd"/>
      <w:r w:rsidR="00386621" w:rsidRPr="002B79CC">
        <w:rPr>
          <w:rFonts w:ascii="Times New Roman" w:hAnsi="Times New Roman" w:cs="Times New Roman"/>
          <w:sz w:val="24"/>
          <w:szCs w:val="24"/>
        </w:rPr>
        <w:t xml:space="preserve"> </w:t>
      </w:r>
      <w:r w:rsidR="00962CB5" w:rsidRPr="002B79CC">
        <w:rPr>
          <w:rFonts w:ascii="Times New Roman" w:hAnsi="Times New Roman" w:cs="Times New Roman"/>
          <w:sz w:val="24"/>
          <w:szCs w:val="24"/>
        </w:rPr>
        <w:t xml:space="preserve">claim to talk about. </w:t>
      </w:r>
      <w:r w:rsidR="003F7EE3">
        <w:rPr>
          <w:rFonts w:ascii="Times New Roman" w:hAnsi="Times New Roman" w:cs="Times New Roman"/>
          <w:sz w:val="24"/>
          <w:szCs w:val="24"/>
        </w:rPr>
        <w:t xml:space="preserve"> </w:t>
      </w:r>
      <w:r w:rsidR="00962CB5" w:rsidRPr="002B79CC">
        <w:rPr>
          <w:rFonts w:ascii="Times New Roman" w:hAnsi="Times New Roman" w:cs="Times New Roman"/>
          <w:sz w:val="24"/>
          <w:szCs w:val="24"/>
        </w:rPr>
        <w:t xml:space="preserve">In effect, the appellant’s mining claim was never registered as there was no environmental impact assessment certificate. </w:t>
      </w:r>
      <w:r w:rsidR="003F7EE3">
        <w:rPr>
          <w:rFonts w:ascii="Times New Roman" w:hAnsi="Times New Roman" w:cs="Times New Roman"/>
          <w:sz w:val="24"/>
          <w:szCs w:val="24"/>
        </w:rPr>
        <w:t xml:space="preserve"> </w:t>
      </w:r>
      <w:r w:rsidR="00962CB5" w:rsidRPr="002B79CC">
        <w:rPr>
          <w:rFonts w:ascii="Times New Roman" w:hAnsi="Times New Roman" w:cs="Times New Roman"/>
          <w:sz w:val="24"/>
          <w:szCs w:val="24"/>
        </w:rPr>
        <w:t xml:space="preserve">Therefore, the provisions of s 58 are not applicable in this </w:t>
      </w:r>
      <w:r w:rsidR="00FF53FD" w:rsidRPr="002B79CC">
        <w:rPr>
          <w:rFonts w:ascii="Times New Roman" w:hAnsi="Times New Roman" w:cs="Times New Roman"/>
          <w:sz w:val="24"/>
          <w:szCs w:val="24"/>
        </w:rPr>
        <w:t>case</w:t>
      </w:r>
      <w:r w:rsidR="00962CB5" w:rsidRPr="002B79CC">
        <w:rPr>
          <w:rFonts w:ascii="Times New Roman" w:hAnsi="Times New Roman" w:cs="Times New Roman"/>
          <w:sz w:val="24"/>
          <w:szCs w:val="24"/>
        </w:rPr>
        <w:t xml:space="preserve">. </w:t>
      </w:r>
    </w:p>
    <w:p w:rsidR="0007748A" w:rsidRPr="0007748A" w:rsidRDefault="0007748A" w:rsidP="0007748A">
      <w:pPr>
        <w:pStyle w:val="ListParagraph"/>
        <w:spacing w:after="0"/>
        <w:rPr>
          <w:rFonts w:ascii="Times New Roman" w:hAnsi="Times New Roman" w:cs="Times New Roman"/>
          <w:sz w:val="24"/>
          <w:szCs w:val="24"/>
        </w:rPr>
      </w:pPr>
    </w:p>
    <w:p w:rsidR="00DF7A5D" w:rsidRPr="002B79CC" w:rsidRDefault="00DF7A5D" w:rsidP="0007748A">
      <w:pPr>
        <w:pStyle w:val="ListParagraph"/>
        <w:numPr>
          <w:ilvl w:val="0"/>
          <w:numId w:val="19"/>
        </w:numPr>
        <w:spacing w:line="360" w:lineRule="auto"/>
        <w:ind w:left="360"/>
        <w:jc w:val="both"/>
        <w:rPr>
          <w:rFonts w:ascii="Times New Roman" w:hAnsi="Times New Roman" w:cs="Times New Roman"/>
          <w:sz w:val="24"/>
          <w:szCs w:val="24"/>
        </w:rPr>
      </w:pPr>
      <w:r w:rsidRPr="002B79CC">
        <w:rPr>
          <w:rFonts w:ascii="Times New Roman" w:hAnsi="Times New Roman" w:cs="Times New Roman"/>
          <w:sz w:val="24"/>
          <w:szCs w:val="24"/>
        </w:rPr>
        <w:t xml:space="preserve"> </w:t>
      </w:r>
      <w:r w:rsidR="00962CB5" w:rsidRPr="002B79CC">
        <w:rPr>
          <w:rFonts w:ascii="Times New Roman" w:hAnsi="Times New Roman" w:cs="Times New Roman"/>
          <w:sz w:val="24"/>
          <w:szCs w:val="24"/>
        </w:rPr>
        <w:t>This principle was dealt with i</w:t>
      </w:r>
      <w:r w:rsidRPr="002B79CC">
        <w:rPr>
          <w:rFonts w:ascii="Times New Roman" w:hAnsi="Times New Roman" w:cs="Times New Roman"/>
          <w:sz w:val="24"/>
          <w:szCs w:val="24"/>
        </w:rPr>
        <w:t xml:space="preserve">n the case of </w:t>
      </w:r>
      <w:proofErr w:type="spellStart"/>
      <w:r w:rsidRPr="002B79CC">
        <w:rPr>
          <w:rFonts w:ascii="Times New Roman" w:hAnsi="Times New Roman" w:cs="Times New Roman"/>
          <w:i/>
          <w:sz w:val="24"/>
          <w:szCs w:val="24"/>
        </w:rPr>
        <w:t>Sandawana</w:t>
      </w:r>
      <w:proofErr w:type="spellEnd"/>
      <w:r w:rsidRPr="002B79CC">
        <w:rPr>
          <w:rFonts w:ascii="Times New Roman" w:hAnsi="Times New Roman" w:cs="Times New Roman"/>
          <w:i/>
          <w:sz w:val="24"/>
          <w:szCs w:val="24"/>
        </w:rPr>
        <w:t xml:space="preserve"> Mines (Private) Limited</w:t>
      </w:r>
      <w:r w:rsidRPr="002B79CC">
        <w:rPr>
          <w:rFonts w:ascii="Times New Roman" w:hAnsi="Times New Roman" w:cs="Times New Roman"/>
          <w:sz w:val="24"/>
          <w:szCs w:val="24"/>
        </w:rPr>
        <w:t xml:space="preserve"> v </w:t>
      </w:r>
      <w:r w:rsidRPr="002B79CC">
        <w:rPr>
          <w:rFonts w:ascii="Times New Roman" w:hAnsi="Times New Roman" w:cs="Times New Roman"/>
          <w:i/>
          <w:sz w:val="24"/>
          <w:szCs w:val="24"/>
        </w:rPr>
        <w:t xml:space="preserve">The Mining Commissioner-Midlands Province &amp; </w:t>
      </w:r>
      <w:proofErr w:type="spellStart"/>
      <w:r w:rsidRPr="002B79CC">
        <w:rPr>
          <w:rFonts w:ascii="Times New Roman" w:hAnsi="Times New Roman" w:cs="Times New Roman"/>
          <w:i/>
          <w:sz w:val="24"/>
          <w:szCs w:val="24"/>
        </w:rPr>
        <w:t>Ors</w:t>
      </w:r>
      <w:proofErr w:type="spellEnd"/>
      <w:r w:rsidRPr="002B79CC">
        <w:rPr>
          <w:rFonts w:ascii="Times New Roman" w:hAnsi="Times New Roman" w:cs="Times New Roman"/>
          <w:sz w:val="24"/>
          <w:szCs w:val="24"/>
        </w:rPr>
        <w:t xml:space="preserve"> HH 539-23,</w:t>
      </w:r>
      <w:r w:rsidR="00421881" w:rsidRPr="002B79CC">
        <w:rPr>
          <w:rFonts w:ascii="Times New Roman" w:hAnsi="Times New Roman" w:cs="Times New Roman"/>
          <w:sz w:val="24"/>
          <w:szCs w:val="24"/>
        </w:rPr>
        <w:t xml:space="preserve"> at pp</w:t>
      </w:r>
      <w:r w:rsidR="00EC156B">
        <w:rPr>
          <w:rFonts w:ascii="Times New Roman" w:hAnsi="Times New Roman" w:cs="Times New Roman"/>
          <w:sz w:val="24"/>
          <w:szCs w:val="24"/>
        </w:rPr>
        <w:t xml:space="preserve"> </w:t>
      </w:r>
      <w:r w:rsidR="00421881" w:rsidRPr="002B79CC">
        <w:rPr>
          <w:rFonts w:ascii="Times New Roman" w:hAnsi="Times New Roman" w:cs="Times New Roman"/>
          <w:sz w:val="24"/>
          <w:szCs w:val="24"/>
        </w:rPr>
        <w:t>13-14,</w:t>
      </w:r>
      <w:r w:rsidR="00962CB5" w:rsidRPr="002B79CC">
        <w:rPr>
          <w:rFonts w:ascii="Times New Roman" w:hAnsi="Times New Roman" w:cs="Times New Roman"/>
          <w:sz w:val="24"/>
          <w:szCs w:val="24"/>
        </w:rPr>
        <w:t xml:space="preserve"> wherein</w:t>
      </w:r>
      <w:r w:rsidRPr="002B79CC">
        <w:rPr>
          <w:rFonts w:ascii="Times New Roman" w:hAnsi="Times New Roman" w:cs="Times New Roman"/>
          <w:sz w:val="24"/>
          <w:szCs w:val="24"/>
        </w:rPr>
        <w:t xml:space="preserve"> the court held that:</w:t>
      </w:r>
    </w:p>
    <w:p w:rsidR="00DF7A5D" w:rsidRPr="002B79CC" w:rsidRDefault="00DF7A5D" w:rsidP="004A330A">
      <w:pPr>
        <w:spacing w:line="240" w:lineRule="auto"/>
        <w:ind w:left="1080"/>
        <w:jc w:val="both"/>
        <w:rPr>
          <w:rFonts w:ascii="Times New Roman" w:hAnsi="Times New Roman" w:cs="Times New Roman"/>
          <w:sz w:val="24"/>
          <w:szCs w:val="24"/>
        </w:rPr>
      </w:pPr>
      <w:r w:rsidRPr="002B79CC">
        <w:rPr>
          <w:rFonts w:ascii="Times New Roman" w:hAnsi="Times New Roman" w:cs="Times New Roman"/>
          <w:sz w:val="24"/>
          <w:szCs w:val="24"/>
        </w:rPr>
        <w:t>“An EIAC issued by the fourth respondent is a condition precedent to any mineral prospecting, mineral mining, ore processing and concentrating among other kindred mining operations…</w:t>
      </w:r>
      <w:r w:rsidRPr="002B79CC">
        <w:rPr>
          <w:rFonts w:ascii="Segoe UI" w:eastAsia="Times New Roman" w:hAnsi="Segoe UI" w:cs="Segoe UI"/>
          <w:color w:val="212529"/>
          <w:sz w:val="24"/>
          <w:szCs w:val="24"/>
        </w:rPr>
        <w:t xml:space="preserve"> </w:t>
      </w:r>
      <w:r w:rsidRPr="002B79CC">
        <w:rPr>
          <w:rFonts w:ascii="Times New Roman" w:hAnsi="Times New Roman" w:cs="Times New Roman"/>
          <w:sz w:val="24"/>
          <w:szCs w:val="24"/>
        </w:rPr>
        <w:t>it is wrong for anyone to assume that the EIAC is not a </w:t>
      </w:r>
      <w:r w:rsidRPr="002B79CC">
        <w:rPr>
          <w:rFonts w:ascii="Times New Roman" w:hAnsi="Times New Roman" w:cs="Times New Roman"/>
          <w:i/>
          <w:iCs/>
          <w:sz w:val="24"/>
          <w:szCs w:val="24"/>
        </w:rPr>
        <w:t>sine qua non</w:t>
      </w:r>
      <w:r w:rsidRPr="002B79CC">
        <w:rPr>
          <w:rFonts w:ascii="Times New Roman" w:hAnsi="Times New Roman" w:cs="Times New Roman"/>
          <w:sz w:val="24"/>
          <w:szCs w:val="24"/>
        </w:rPr>
        <w:t xml:space="preserve"> for the grant of a prospecting </w:t>
      </w:r>
      <w:proofErr w:type="spellStart"/>
      <w:r w:rsidRPr="002B79CC">
        <w:rPr>
          <w:rFonts w:ascii="Times New Roman" w:hAnsi="Times New Roman" w:cs="Times New Roman"/>
          <w:sz w:val="24"/>
          <w:szCs w:val="24"/>
        </w:rPr>
        <w:t>licence</w:t>
      </w:r>
      <w:proofErr w:type="spellEnd"/>
      <w:r w:rsidRPr="002B79CC">
        <w:rPr>
          <w:rFonts w:ascii="Times New Roman" w:hAnsi="Times New Roman" w:cs="Times New Roman"/>
          <w:sz w:val="24"/>
          <w:szCs w:val="24"/>
        </w:rPr>
        <w:t xml:space="preserve"> or indeed a mining </w:t>
      </w:r>
      <w:proofErr w:type="spellStart"/>
      <w:r w:rsidRPr="002B79CC">
        <w:rPr>
          <w:rFonts w:ascii="Times New Roman" w:hAnsi="Times New Roman" w:cs="Times New Roman"/>
          <w:sz w:val="24"/>
          <w:szCs w:val="24"/>
        </w:rPr>
        <w:t>licence</w:t>
      </w:r>
      <w:proofErr w:type="spellEnd"/>
      <w:r w:rsidRPr="002B79CC">
        <w:rPr>
          <w:rFonts w:ascii="Times New Roman" w:hAnsi="Times New Roman" w:cs="Times New Roman"/>
          <w:sz w:val="24"/>
          <w:szCs w:val="24"/>
        </w:rPr>
        <w:t xml:space="preserve">. Section 97 puts that beyond doubt. It is not possible for anyone to acquire mining title without first procuring an EIAC from the fourth respondent. </w:t>
      </w:r>
      <w:r w:rsidR="00EC156B">
        <w:rPr>
          <w:rFonts w:ascii="Times New Roman" w:hAnsi="Times New Roman" w:cs="Times New Roman"/>
          <w:sz w:val="24"/>
          <w:szCs w:val="24"/>
        </w:rPr>
        <w:t xml:space="preserve"> </w:t>
      </w:r>
      <w:r w:rsidRPr="002B79CC">
        <w:rPr>
          <w:rFonts w:ascii="Times New Roman" w:hAnsi="Times New Roman" w:cs="Times New Roman"/>
          <w:sz w:val="24"/>
          <w:szCs w:val="24"/>
        </w:rPr>
        <w:t xml:space="preserve">It must be clear to all officials charged with the administration of the Act that whether they deem it tedious or not, the law requires the provisions of the Act to be read together with the provisions of the EMA Act which speak to mining operations. </w:t>
      </w:r>
      <w:r w:rsidR="00EC156B">
        <w:rPr>
          <w:rFonts w:ascii="Times New Roman" w:hAnsi="Times New Roman" w:cs="Times New Roman"/>
          <w:sz w:val="24"/>
          <w:szCs w:val="24"/>
        </w:rPr>
        <w:t xml:space="preserve"> </w:t>
      </w:r>
      <w:r w:rsidRPr="002B79CC">
        <w:rPr>
          <w:rFonts w:ascii="Times New Roman" w:hAnsi="Times New Roman" w:cs="Times New Roman"/>
          <w:sz w:val="24"/>
          <w:szCs w:val="24"/>
        </w:rPr>
        <w:t xml:space="preserve">Section 3 of the EMA Act is particularly instructive. </w:t>
      </w:r>
      <w:r w:rsidR="00EC156B">
        <w:rPr>
          <w:rFonts w:ascii="Times New Roman" w:hAnsi="Times New Roman" w:cs="Times New Roman"/>
          <w:sz w:val="24"/>
          <w:szCs w:val="24"/>
        </w:rPr>
        <w:t xml:space="preserve"> </w:t>
      </w:r>
      <w:r w:rsidRPr="002B79CC">
        <w:rPr>
          <w:rFonts w:ascii="Times New Roman" w:hAnsi="Times New Roman" w:cs="Times New Roman"/>
          <w:sz w:val="24"/>
          <w:szCs w:val="24"/>
        </w:rPr>
        <w:t>It states that:</w:t>
      </w:r>
    </w:p>
    <w:p w:rsidR="00DF7A5D" w:rsidRPr="002B79CC" w:rsidRDefault="00DF7A5D" w:rsidP="005C56C4">
      <w:pPr>
        <w:spacing w:line="360" w:lineRule="auto"/>
        <w:ind w:left="360" w:firstLine="720"/>
        <w:jc w:val="both"/>
        <w:rPr>
          <w:rFonts w:ascii="Times New Roman" w:hAnsi="Times New Roman" w:cs="Times New Roman"/>
          <w:sz w:val="24"/>
          <w:szCs w:val="24"/>
        </w:rPr>
      </w:pPr>
      <w:r w:rsidRPr="002B79CC">
        <w:rPr>
          <w:rFonts w:ascii="Times New Roman" w:hAnsi="Times New Roman" w:cs="Times New Roman"/>
          <w:sz w:val="24"/>
          <w:szCs w:val="24"/>
        </w:rPr>
        <w:t>Section 3 of the EMA Act which provides as follows:</w:t>
      </w:r>
    </w:p>
    <w:p w:rsidR="00DF7A5D" w:rsidRPr="002B79CC" w:rsidRDefault="00EC156B" w:rsidP="00533C34">
      <w:pPr>
        <w:tabs>
          <w:tab w:val="left" w:pos="2250"/>
        </w:tabs>
        <w:spacing w:line="240" w:lineRule="auto"/>
        <w:ind w:left="1890" w:hanging="270"/>
        <w:jc w:val="both"/>
        <w:rPr>
          <w:rFonts w:ascii="Times New Roman" w:hAnsi="Times New Roman" w:cs="Times New Roman"/>
          <w:sz w:val="24"/>
          <w:szCs w:val="24"/>
        </w:rPr>
      </w:pPr>
      <w:r>
        <w:rPr>
          <w:rFonts w:ascii="Times New Roman" w:hAnsi="Times New Roman" w:cs="Times New Roman"/>
          <w:sz w:val="24"/>
          <w:szCs w:val="24"/>
        </w:rPr>
        <w:t>‘</w:t>
      </w:r>
      <w:r w:rsidR="00DF7A5D" w:rsidRPr="002B79CC">
        <w:rPr>
          <w:rFonts w:ascii="Times New Roman" w:hAnsi="Times New Roman" w:cs="Times New Roman"/>
          <w:sz w:val="24"/>
          <w:szCs w:val="24"/>
        </w:rPr>
        <w:t>(1) Except where it is expressly provided to the contrary, this Act shall be construed as being in addition to and not in substitution for any other law which is not in conflict or inconsistent with this Act.</w:t>
      </w:r>
    </w:p>
    <w:p w:rsidR="00DF7A5D" w:rsidRPr="002B79CC" w:rsidRDefault="00DF7A5D" w:rsidP="005C56C4">
      <w:pPr>
        <w:spacing w:line="240" w:lineRule="auto"/>
        <w:ind w:left="1440" w:firstLine="270"/>
        <w:jc w:val="both"/>
        <w:rPr>
          <w:rFonts w:ascii="Times New Roman" w:hAnsi="Times New Roman" w:cs="Times New Roman"/>
          <w:sz w:val="24"/>
          <w:szCs w:val="24"/>
        </w:rPr>
      </w:pPr>
      <w:r w:rsidRPr="002B79CC">
        <w:rPr>
          <w:rFonts w:ascii="Times New Roman" w:hAnsi="Times New Roman" w:cs="Times New Roman"/>
          <w:sz w:val="24"/>
          <w:szCs w:val="24"/>
        </w:rPr>
        <w:t>(2</w:t>
      </w:r>
      <w:proofErr w:type="gramStart"/>
      <w:r w:rsidRPr="002B79CC">
        <w:rPr>
          <w:rFonts w:ascii="Times New Roman" w:hAnsi="Times New Roman" w:cs="Times New Roman"/>
          <w:sz w:val="24"/>
          <w:szCs w:val="24"/>
        </w:rPr>
        <w:t xml:space="preserve">) </w:t>
      </w:r>
      <w:r w:rsidR="00EC156B">
        <w:rPr>
          <w:rFonts w:ascii="Times New Roman" w:hAnsi="Times New Roman" w:cs="Times New Roman"/>
          <w:sz w:val="24"/>
          <w:szCs w:val="24"/>
        </w:rPr>
        <w:t xml:space="preserve"> </w:t>
      </w:r>
      <w:r w:rsidRPr="002B79CC">
        <w:rPr>
          <w:rFonts w:ascii="Times New Roman" w:hAnsi="Times New Roman" w:cs="Times New Roman"/>
          <w:sz w:val="24"/>
          <w:szCs w:val="24"/>
        </w:rPr>
        <w:t>If</w:t>
      </w:r>
      <w:proofErr w:type="gramEnd"/>
      <w:r w:rsidRPr="002B79CC">
        <w:rPr>
          <w:rFonts w:ascii="Times New Roman" w:hAnsi="Times New Roman" w:cs="Times New Roman"/>
          <w:sz w:val="24"/>
          <w:szCs w:val="24"/>
        </w:rPr>
        <w:t xml:space="preserve"> any other law is in conflict with th</w:t>
      </w:r>
      <w:r w:rsidR="00EC156B">
        <w:rPr>
          <w:rFonts w:ascii="Times New Roman" w:hAnsi="Times New Roman" w:cs="Times New Roman"/>
          <w:sz w:val="24"/>
          <w:szCs w:val="24"/>
        </w:rPr>
        <w:t>is Act, this Act shall prevail.’</w:t>
      </w:r>
    </w:p>
    <w:p w:rsidR="00DF7A5D" w:rsidRDefault="00DF7A5D" w:rsidP="00E351FD">
      <w:pPr>
        <w:spacing w:line="240" w:lineRule="auto"/>
        <w:ind w:left="1080"/>
        <w:jc w:val="both"/>
        <w:rPr>
          <w:rFonts w:ascii="Times New Roman" w:hAnsi="Times New Roman" w:cs="Times New Roman"/>
          <w:sz w:val="24"/>
          <w:szCs w:val="24"/>
        </w:rPr>
      </w:pPr>
      <w:r w:rsidRPr="002B79CC">
        <w:rPr>
          <w:rFonts w:ascii="Times New Roman" w:hAnsi="Times New Roman" w:cs="Times New Roman"/>
          <w:sz w:val="24"/>
          <w:szCs w:val="24"/>
        </w:rPr>
        <w:t xml:space="preserve">The first, second and third respondents were obligated by law to observe this requirement before they purportedly issued out a prospecting </w:t>
      </w:r>
      <w:proofErr w:type="spellStart"/>
      <w:r w:rsidRPr="002B79CC">
        <w:rPr>
          <w:rFonts w:ascii="Times New Roman" w:hAnsi="Times New Roman" w:cs="Times New Roman"/>
          <w:sz w:val="24"/>
          <w:szCs w:val="24"/>
        </w:rPr>
        <w:t>licence</w:t>
      </w:r>
      <w:proofErr w:type="spellEnd"/>
      <w:r w:rsidRPr="002B79CC">
        <w:rPr>
          <w:rFonts w:ascii="Times New Roman" w:hAnsi="Times New Roman" w:cs="Times New Roman"/>
          <w:sz w:val="24"/>
          <w:szCs w:val="24"/>
        </w:rPr>
        <w:t xml:space="preserve"> and registration certificate to the fifth respondent.”</w:t>
      </w:r>
    </w:p>
    <w:p w:rsidR="00A61E65" w:rsidRPr="002B79CC" w:rsidRDefault="00A61E65" w:rsidP="00644D68">
      <w:pPr>
        <w:spacing w:line="240" w:lineRule="auto"/>
        <w:ind w:left="1440"/>
        <w:jc w:val="both"/>
        <w:rPr>
          <w:rFonts w:ascii="Times New Roman" w:hAnsi="Times New Roman" w:cs="Times New Roman"/>
          <w:sz w:val="24"/>
          <w:szCs w:val="24"/>
        </w:rPr>
      </w:pPr>
    </w:p>
    <w:p w:rsidR="00962CB5" w:rsidRDefault="00DF7A5D" w:rsidP="00D10260">
      <w:pPr>
        <w:pStyle w:val="ListParagraph"/>
        <w:numPr>
          <w:ilvl w:val="0"/>
          <w:numId w:val="19"/>
        </w:numPr>
        <w:spacing w:line="480" w:lineRule="auto"/>
        <w:ind w:left="360" w:hanging="450"/>
        <w:jc w:val="both"/>
        <w:rPr>
          <w:rFonts w:ascii="Times New Roman" w:hAnsi="Times New Roman" w:cs="Times New Roman"/>
          <w:sz w:val="24"/>
          <w:szCs w:val="24"/>
        </w:rPr>
      </w:pPr>
      <w:r w:rsidRPr="002B79CC">
        <w:rPr>
          <w:rFonts w:ascii="Times New Roman" w:hAnsi="Times New Roman" w:cs="Times New Roman"/>
          <w:sz w:val="24"/>
          <w:szCs w:val="24"/>
        </w:rPr>
        <w:t xml:space="preserve">This position was </w:t>
      </w:r>
      <w:r w:rsidR="00962CB5" w:rsidRPr="002B79CC">
        <w:rPr>
          <w:rFonts w:ascii="Times New Roman" w:hAnsi="Times New Roman" w:cs="Times New Roman"/>
          <w:sz w:val="24"/>
          <w:szCs w:val="24"/>
        </w:rPr>
        <w:t xml:space="preserve">also </w:t>
      </w:r>
      <w:r w:rsidRPr="002B79CC">
        <w:rPr>
          <w:rFonts w:ascii="Times New Roman" w:hAnsi="Times New Roman" w:cs="Times New Roman"/>
          <w:sz w:val="24"/>
          <w:szCs w:val="24"/>
        </w:rPr>
        <w:t xml:space="preserve">cemented in the </w:t>
      </w:r>
      <w:proofErr w:type="spellStart"/>
      <w:r w:rsidRPr="002B79CC">
        <w:rPr>
          <w:rFonts w:ascii="Times New Roman" w:hAnsi="Times New Roman" w:cs="Times New Roman"/>
          <w:i/>
          <w:sz w:val="24"/>
          <w:szCs w:val="24"/>
        </w:rPr>
        <w:t>Serepta</w:t>
      </w:r>
      <w:proofErr w:type="spellEnd"/>
      <w:r w:rsidRPr="002B79CC">
        <w:rPr>
          <w:rFonts w:ascii="Times New Roman" w:hAnsi="Times New Roman" w:cs="Times New Roman"/>
          <w:i/>
          <w:sz w:val="24"/>
          <w:szCs w:val="24"/>
        </w:rPr>
        <w:t xml:space="preserve"> Resources</w:t>
      </w:r>
      <w:r w:rsidRPr="002B79CC">
        <w:rPr>
          <w:rFonts w:ascii="Times New Roman" w:hAnsi="Times New Roman" w:cs="Times New Roman"/>
          <w:sz w:val="24"/>
          <w:szCs w:val="24"/>
        </w:rPr>
        <w:t xml:space="preserve"> case (</w:t>
      </w:r>
      <w:r w:rsidRPr="002B79CC">
        <w:rPr>
          <w:rFonts w:ascii="Times New Roman" w:hAnsi="Times New Roman" w:cs="Times New Roman"/>
          <w:i/>
          <w:sz w:val="24"/>
          <w:szCs w:val="24"/>
        </w:rPr>
        <w:t>supra</w:t>
      </w:r>
      <w:r w:rsidR="00920D23">
        <w:rPr>
          <w:rFonts w:ascii="Times New Roman" w:hAnsi="Times New Roman" w:cs="Times New Roman"/>
          <w:sz w:val="24"/>
          <w:szCs w:val="24"/>
        </w:rPr>
        <w:t xml:space="preserve">).  </w:t>
      </w:r>
      <w:r w:rsidRPr="002B79CC">
        <w:rPr>
          <w:rFonts w:ascii="Times New Roman" w:hAnsi="Times New Roman" w:cs="Times New Roman"/>
          <w:sz w:val="24"/>
          <w:szCs w:val="24"/>
        </w:rPr>
        <w:t xml:space="preserve">The court </w:t>
      </w:r>
      <w:r w:rsidRPr="002B79CC">
        <w:rPr>
          <w:rFonts w:ascii="Times New Roman" w:hAnsi="Times New Roman" w:cs="Times New Roman"/>
          <w:i/>
          <w:sz w:val="24"/>
          <w:szCs w:val="24"/>
        </w:rPr>
        <w:t>a quo</w:t>
      </w:r>
      <w:r w:rsidRPr="002B79CC">
        <w:rPr>
          <w:rFonts w:ascii="Times New Roman" w:hAnsi="Times New Roman" w:cs="Times New Roman"/>
          <w:sz w:val="24"/>
          <w:szCs w:val="24"/>
        </w:rPr>
        <w:t xml:space="preserve"> therefore correctly found that the appellant’s certificate of registration was null and void due to a lack of compliance with the Environmental Management Act. </w:t>
      </w:r>
      <w:r w:rsidR="00920D23">
        <w:rPr>
          <w:rFonts w:ascii="Times New Roman" w:hAnsi="Times New Roman" w:cs="Times New Roman"/>
          <w:sz w:val="24"/>
          <w:szCs w:val="24"/>
        </w:rPr>
        <w:t xml:space="preserve"> </w:t>
      </w:r>
      <w:r w:rsidR="00962CB5" w:rsidRPr="002B79CC">
        <w:rPr>
          <w:rFonts w:ascii="Times New Roman" w:hAnsi="Times New Roman" w:cs="Times New Roman"/>
          <w:sz w:val="24"/>
          <w:szCs w:val="24"/>
        </w:rPr>
        <w:t xml:space="preserve">In light of the foregoing, it </w:t>
      </w:r>
      <w:r w:rsidR="00962CB5" w:rsidRPr="002B79CC">
        <w:rPr>
          <w:rFonts w:ascii="Times New Roman" w:hAnsi="Times New Roman" w:cs="Times New Roman"/>
          <w:sz w:val="24"/>
          <w:szCs w:val="24"/>
        </w:rPr>
        <w:lastRenderedPageBreak/>
        <w:t xml:space="preserve">is </w:t>
      </w:r>
      <w:r w:rsidR="00026958" w:rsidRPr="002B79CC">
        <w:rPr>
          <w:rFonts w:ascii="Times New Roman" w:hAnsi="Times New Roman" w:cs="Times New Roman"/>
          <w:sz w:val="24"/>
          <w:szCs w:val="24"/>
        </w:rPr>
        <w:t xml:space="preserve">therefore apparent that the first and fourth grounds of appeal lack merit. </w:t>
      </w:r>
      <w:r w:rsidR="00920D23">
        <w:rPr>
          <w:rFonts w:ascii="Times New Roman" w:hAnsi="Times New Roman" w:cs="Times New Roman"/>
          <w:sz w:val="24"/>
          <w:szCs w:val="24"/>
        </w:rPr>
        <w:t xml:space="preserve"> </w:t>
      </w:r>
      <w:r w:rsidR="00026958" w:rsidRPr="002B79CC">
        <w:rPr>
          <w:rFonts w:ascii="Times New Roman" w:hAnsi="Times New Roman" w:cs="Times New Roman"/>
          <w:sz w:val="24"/>
          <w:szCs w:val="24"/>
        </w:rPr>
        <w:t>Their dismissal is therefore warranted.</w:t>
      </w:r>
    </w:p>
    <w:p w:rsidR="00DF7A5D" w:rsidRPr="00E84A0E" w:rsidRDefault="00DF7A5D" w:rsidP="00E84A0E">
      <w:pPr>
        <w:spacing w:line="240" w:lineRule="auto"/>
        <w:jc w:val="both"/>
        <w:rPr>
          <w:rFonts w:ascii="Times New Roman" w:hAnsi="Times New Roman" w:cs="Times New Roman"/>
          <w:b/>
          <w:sz w:val="24"/>
          <w:szCs w:val="24"/>
        </w:rPr>
      </w:pPr>
      <w:r w:rsidRPr="00E84A0E">
        <w:rPr>
          <w:rFonts w:ascii="Times New Roman" w:hAnsi="Times New Roman" w:cs="Times New Roman"/>
          <w:b/>
          <w:sz w:val="24"/>
          <w:szCs w:val="24"/>
        </w:rPr>
        <w:t xml:space="preserve">Whether or not the court </w:t>
      </w:r>
      <w:r w:rsidRPr="00E84A0E">
        <w:rPr>
          <w:rFonts w:ascii="Times New Roman" w:hAnsi="Times New Roman" w:cs="Times New Roman"/>
          <w:b/>
          <w:i/>
          <w:sz w:val="24"/>
          <w:szCs w:val="24"/>
        </w:rPr>
        <w:t>a quo</w:t>
      </w:r>
      <w:r w:rsidRPr="00E84A0E">
        <w:rPr>
          <w:rFonts w:ascii="Times New Roman" w:hAnsi="Times New Roman" w:cs="Times New Roman"/>
          <w:b/>
          <w:sz w:val="24"/>
          <w:szCs w:val="24"/>
        </w:rPr>
        <w:t xml:space="preserve"> erred at law by not determining whether the case called for it to exercise its discretion in terms of s 14 of the High Court Act.</w:t>
      </w:r>
    </w:p>
    <w:p w:rsidR="00711A82" w:rsidRPr="00711A82" w:rsidRDefault="00711A82" w:rsidP="00711A82">
      <w:pPr>
        <w:pStyle w:val="ListParagraph"/>
        <w:spacing w:line="240" w:lineRule="auto"/>
        <w:jc w:val="both"/>
        <w:rPr>
          <w:rFonts w:ascii="Times New Roman" w:hAnsi="Times New Roman" w:cs="Times New Roman"/>
          <w:b/>
          <w:sz w:val="24"/>
          <w:szCs w:val="24"/>
        </w:rPr>
      </w:pPr>
    </w:p>
    <w:p w:rsidR="00D32579" w:rsidRDefault="00026958" w:rsidP="00E84A0E">
      <w:pPr>
        <w:pStyle w:val="ListParagraph"/>
        <w:numPr>
          <w:ilvl w:val="0"/>
          <w:numId w:val="19"/>
        </w:numPr>
        <w:spacing w:line="480" w:lineRule="auto"/>
        <w:ind w:left="450" w:hanging="450"/>
        <w:jc w:val="both"/>
        <w:rPr>
          <w:rFonts w:ascii="Times New Roman" w:hAnsi="Times New Roman" w:cs="Times New Roman"/>
          <w:sz w:val="24"/>
          <w:szCs w:val="24"/>
        </w:rPr>
      </w:pPr>
      <w:r w:rsidRPr="002B79CC">
        <w:rPr>
          <w:rFonts w:ascii="Times New Roman" w:hAnsi="Times New Roman" w:cs="Times New Roman"/>
          <w:sz w:val="24"/>
          <w:szCs w:val="24"/>
        </w:rPr>
        <w:t xml:space="preserve">The appellant in her fifth ground of appeal avers that the court a quo erred in not considering or determining an issue which was </w:t>
      </w:r>
      <w:r w:rsidR="00386621" w:rsidRPr="002B79CC">
        <w:rPr>
          <w:rFonts w:ascii="Times New Roman" w:hAnsi="Times New Roman" w:cs="Times New Roman"/>
          <w:sz w:val="24"/>
          <w:szCs w:val="24"/>
        </w:rPr>
        <w:t>live</w:t>
      </w:r>
      <w:r w:rsidRPr="002B79CC">
        <w:rPr>
          <w:rFonts w:ascii="Times New Roman" w:hAnsi="Times New Roman" w:cs="Times New Roman"/>
          <w:sz w:val="24"/>
          <w:szCs w:val="24"/>
        </w:rPr>
        <w:t xml:space="preserve"> before it. </w:t>
      </w:r>
      <w:r w:rsidR="00261D6F">
        <w:rPr>
          <w:rFonts w:ascii="Times New Roman" w:hAnsi="Times New Roman" w:cs="Times New Roman"/>
          <w:sz w:val="24"/>
          <w:szCs w:val="24"/>
        </w:rPr>
        <w:t xml:space="preserve"> </w:t>
      </w:r>
      <w:r w:rsidRPr="002B79CC">
        <w:rPr>
          <w:rFonts w:ascii="Times New Roman" w:hAnsi="Times New Roman" w:cs="Times New Roman"/>
          <w:sz w:val="24"/>
          <w:szCs w:val="24"/>
        </w:rPr>
        <w:t xml:space="preserve">The issue in question was whether or not the case was one which called for the exercise of its discretion in terms of s 14 of the High Court Act. </w:t>
      </w:r>
      <w:r w:rsidR="00261D6F">
        <w:rPr>
          <w:rFonts w:ascii="Times New Roman" w:hAnsi="Times New Roman" w:cs="Times New Roman"/>
          <w:sz w:val="24"/>
          <w:szCs w:val="24"/>
        </w:rPr>
        <w:t xml:space="preserve"> </w:t>
      </w:r>
      <w:r w:rsidRPr="002B79CC">
        <w:rPr>
          <w:rFonts w:ascii="Times New Roman" w:hAnsi="Times New Roman" w:cs="Times New Roman"/>
          <w:sz w:val="24"/>
          <w:szCs w:val="24"/>
        </w:rPr>
        <w:t>The appellant avers that the court further erred in not providing reasons for its exercise of such discretion.</w:t>
      </w:r>
      <w:r w:rsidR="001869BB" w:rsidRPr="002B79CC">
        <w:rPr>
          <w:rFonts w:ascii="Times New Roman" w:hAnsi="Times New Roman" w:cs="Times New Roman"/>
          <w:sz w:val="24"/>
          <w:szCs w:val="24"/>
        </w:rPr>
        <w:t xml:space="preserve"> </w:t>
      </w:r>
      <w:r w:rsidR="00261D6F">
        <w:rPr>
          <w:rFonts w:ascii="Times New Roman" w:hAnsi="Times New Roman" w:cs="Times New Roman"/>
          <w:sz w:val="24"/>
          <w:szCs w:val="24"/>
        </w:rPr>
        <w:t xml:space="preserve"> </w:t>
      </w:r>
      <w:r w:rsidR="001869BB" w:rsidRPr="002B79CC">
        <w:rPr>
          <w:rFonts w:ascii="Times New Roman" w:hAnsi="Times New Roman" w:cs="Times New Roman"/>
          <w:sz w:val="24"/>
          <w:szCs w:val="24"/>
        </w:rPr>
        <w:t xml:space="preserve">Counsel for the appellant made the submission that the court </w:t>
      </w:r>
      <w:r w:rsidR="001869BB" w:rsidRPr="002B79CC">
        <w:rPr>
          <w:rFonts w:ascii="Times New Roman" w:hAnsi="Times New Roman" w:cs="Times New Roman"/>
          <w:i/>
          <w:sz w:val="24"/>
          <w:szCs w:val="24"/>
        </w:rPr>
        <w:t>a quo</w:t>
      </w:r>
      <w:r w:rsidR="001869BB" w:rsidRPr="002B79CC">
        <w:rPr>
          <w:rFonts w:ascii="Times New Roman" w:hAnsi="Times New Roman" w:cs="Times New Roman"/>
          <w:sz w:val="24"/>
          <w:szCs w:val="24"/>
        </w:rPr>
        <w:t xml:space="preserve"> had erred at law by not exercising its discretion to deal with issues of mootness, public policy and alternative remedies.</w:t>
      </w:r>
      <w:r w:rsidR="00D32579" w:rsidRPr="002B79CC">
        <w:rPr>
          <w:rFonts w:ascii="Times New Roman" w:hAnsi="Times New Roman" w:cs="Times New Roman"/>
          <w:sz w:val="24"/>
          <w:szCs w:val="24"/>
        </w:rPr>
        <w:t xml:space="preserve"> </w:t>
      </w:r>
      <w:r w:rsidR="00261D6F">
        <w:rPr>
          <w:rFonts w:ascii="Times New Roman" w:hAnsi="Times New Roman" w:cs="Times New Roman"/>
          <w:sz w:val="24"/>
          <w:szCs w:val="24"/>
        </w:rPr>
        <w:t xml:space="preserve"> </w:t>
      </w:r>
      <w:r w:rsidR="00D32579" w:rsidRPr="002B79CC">
        <w:rPr>
          <w:rFonts w:ascii="Times New Roman" w:hAnsi="Times New Roman" w:cs="Times New Roman"/>
          <w:sz w:val="24"/>
          <w:szCs w:val="24"/>
        </w:rPr>
        <w:t xml:space="preserve">In response, counsel for the first respondent submitted that the court </w:t>
      </w:r>
      <w:r w:rsidR="00D32579" w:rsidRPr="002B79CC">
        <w:rPr>
          <w:rFonts w:ascii="Times New Roman" w:hAnsi="Times New Roman" w:cs="Times New Roman"/>
          <w:i/>
          <w:sz w:val="24"/>
          <w:szCs w:val="24"/>
        </w:rPr>
        <w:t>a quo</w:t>
      </w:r>
      <w:r w:rsidR="00D32579" w:rsidRPr="002B79CC">
        <w:rPr>
          <w:rFonts w:ascii="Times New Roman" w:hAnsi="Times New Roman" w:cs="Times New Roman"/>
          <w:sz w:val="24"/>
          <w:szCs w:val="24"/>
        </w:rPr>
        <w:t xml:space="preserve"> had exercised its discretion as was highlighted on p 114 of the record.</w:t>
      </w:r>
    </w:p>
    <w:p w:rsidR="00AD1B02" w:rsidRPr="002B79CC" w:rsidRDefault="00AD1B02" w:rsidP="00AD1B02">
      <w:pPr>
        <w:pStyle w:val="ListParagraph"/>
        <w:spacing w:after="0" w:line="240" w:lineRule="auto"/>
        <w:ind w:left="1080"/>
        <w:jc w:val="both"/>
        <w:rPr>
          <w:rFonts w:ascii="Times New Roman" w:hAnsi="Times New Roman" w:cs="Times New Roman"/>
          <w:sz w:val="24"/>
          <w:szCs w:val="24"/>
        </w:rPr>
      </w:pPr>
    </w:p>
    <w:p w:rsidR="00DF7A5D" w:rsidRPr="002B79CC" w:rsidRDefault="00DF7A5D" w:rsidP="00A81BCB">
      <w:pPr>
        <w:pStyle w:val="ListParagraph"/>
        <w:numPr>
          <w:ilvl w:val="0"/>
          <w:numId w:val="19"/>
        </w:numPr>
        <w:spacing w:line="360" w:lineRule="auto"/>
        <w:ind w:left="450" w:hanging="450"/>
        <w:jc w:val="both"/>
        <w:rPr>
          <w:rFonts w:ascii="Times New Roman" w:hAnsi="Times New Roman" w:cs="Times New Roman"/>
          <w:sz w:val="24"/>
          <w:szCs w:val="24"/>
        </w:rPr>
      </w:pPr>
      <w:r w:rsidRPr="002B79CC">
        <w:rPr>
          <w:rFonts w:ascii="Times New Roman" w:hAnsi="Times New Roman" w:cs="Times New Roman"/>
          <w:sz w:val="24"/>
          <w:szCs w:val="24"/>
        </w:rPr>
        <w:t>Section 14 of the High Court Act provides as follows:</w:t>
      </w:r>
    </w:p>
    <w:p w:rsidR="00DF7A5D" w:rsidRDefault="00DF7A5D" w:rsidP="00BD2E5A">
      <w:pPr>
        <w:spacing w:line="240" w:lineRule="auto"/>
        <w:ind w:left="1260"/>
        <w:jc w:val="both"/>
        <w:rPr>
          <w:rFonts w:ascii="Times New Roman" w:hAnsi="Times New Roman" w:cs="Times New Roman"/>
          <w:sz w:val="24"/>
          <w:szCs w:val="24"/>
        </w:rPr>
      </w:pPr>
      <w:r w:rsidRPr="002B79CC">
        <w:rPr>
          <w:rFonts w:ascii="Times New Roman" w:hAnsi="Times New Roman" w:cs="Times New Roman"/>
          <w:sz w:val="24"/>
          <w:szCs w:val="24"/>
        </w:rPr>
        <w:t>“The High Court may, in its discretion, at the instance of any interested person, inquire into and determine any existing, future or contingent right or obligation, notwithstanding that such person cannot claim any relief consequential upon such determination.”</w:t>
      </w:r>
    </w:p>
    <w:p w:rsidR="00852AA0" w:rsidRDefault="00852AA0" w:rsidP="00AB5487">
      <w:pPr>
        <w:spacing w:line="240" w:lineRule="auto"/>
        <w:ind w:left="1890" w:hanging="450"/>
        <w:jc w:val="both"/>
        <w:rPr>
          <w:rFonts w:ascii="Times New Roman" w:hAnsi="Times New Roman" w:cs="Times New Roman"/>
          <w:sz w:val="24"/>
          <w:szCs w:val="24"/>
        </w:rPr>
      </w:pPr>
    </w:p>
    <w:p w:rsidR="005F141F" w:rsidRDefault="00DF7A5D" w:rsidP="002E722B">
      <w:pPr>
        <w:pStyle w:val="ListParagraph"/>
        <w:numPr>
          <w:ilvl w:val="0"/>
          <w:numId w:val="19"/>
        </w:numPr>
        <w:spacing w:line="480" w:lineRule="auto"/>
        <w:ind w:left="540" w:hanging="540"/>
        <w:jc w:val="both"/>
        <w:rPr>
          <w:rFonts w:ascii="Times New Roman" w:hAnsi="Times New Roman" w:cs="Times New Roman"/>
          <w:sz w:val="24"/>
          <w:szCs w:val="24"/>
        </w:rPr>
      </w:pPr>
      <w:r w:rsidRPr="002B79CC">
        <w:rPr>
          <w:rFonts w:ascii="Times New Roman" w:hAnsi="Times New Roman" w:cs="Times New Roman"/>
          <w:sz w:val="24"/>
          <w:szCs w:val="24"/>
        </w:rPr>
        <w:t>The section, thus provides that the High Court may exercise its discretion where one has shown that they have a subs</w:t>
      </w:r>
      <w:r w:rsidR="00852AA0">
        <w:rPr>
          <w:rFonts w:ascii="Times New Roman" w:hAnsi="Times New Roman" w:cs="Times New Roman"/>
          <w:sz w:val="24"/>
          <w:szCs w:val="24"/>
        </w:rPr>
        <w:t xml:space="preserve">tantial interest in the matter.  </w:t>
      </w:r>
      <w:r w:rsidRPr="002B79CC">
        <w:rPr>
          <w:rFonts w:ascii="Times New Roman" w:hAnsi="Times New Roman" w:cs="Times New Roman"/>
          <w:sz w:val="24"/>
          <w:szCs w:val="24"/>
        </w:rPr>
        <w:t>The appellant contends that the court, in addition to inquiring whether one has a substantial interest in the matter, must also inquire whether the matter is one for which it can exercise its discretion in favour of the applicant.</w:t>
      </w:r>
      <w:r w:rsidR="00026958" w:rsidRPr="002B79CC">
        <w:rPr>
          <w:rFonts w:ascii="Times New Roman" w:hAnsi="Times New Roman" w:cs="Times New Roman"/>
          <w:sz w:val="24"/>
          <w:szCs w:val="24"/>
        </w:rPr>
        <w:t xml:space="preserve"> </w:t>
      </w:r>
    </w:p>
    <w:p w:rsidR="00852AA0" w:rsidRPr="002B79CC" w:rsidRDefault="00852AA0" w:rsidP="00852AA0">
      <w:pPr>
        <w:pStyle w:val="ListParagraph"/>
        <w:spacing w:after="0" w:line="240" w:lineRule="auto"/>
        <w:ind w:left="1080"/>
        <w:jc w:val="both"/>
        <w:rPr>
          <w:rFonts w:ascii="Times New Roman" w:hAnsi="Times New Roman" w:cs="Times New Roman"/>
          <w:sz w:val="24"/>
          <w:szCs w:val="24"/>
        </w:rPr>
      </w:pPr>
    </w:p>
    <w:p w:rsidR="00DF7A5D" w:rsidRPr="002B79CC" w:rsidRDefault="00DF7A5D" w:rsidP="002E722B">
      <w:pPr>
        <w:pStyle w:val="ListParagraph"/>
        <w:numPr>
          <w:ilvl w:val="0"/>
          <w:numId w:val="19"/>
        </w:numPr>
        <w:spacing w:after="0" w:line="480" w:lineRule="auto"/>
        <w:ind w:left="540" w:hanging="450"/>
        <w:jc w:val="both"/>
        <w:rPr>
          <w:rFonts w:ascii="Times New Roman" w:hAnsi="Times New Roman" w:cs="Times New Roman"/>
          <w:sz w:val="24"/>
          <w:szCs w:val="24"/>
        </w:rPr>
      </w:pPr>
      <w:r w:rsidRPr="002B79CC">
        <w:rPr>
          <w:rFonts w:ascii="Times New Roman" w:hAnsi="Times New Roman" w:cs="Times New Roman"/>
          <w:sz w:val="24"/>
          <w:szCs w:val="24"/>
        </w:rPr>
        <w:lastRenderedPageBreak/>
        <w:t xml:space="preserve">From a reading of the record, it is clear that the appellant did not raise the question of mootness in the court </w:t>
      </w:r>
      <w:r w:rsidRPr="002B79CC">
        <w:rPr>
          <w:rFonts w:ascii="Times New Roman" w:hAnsi="Times New Roman" w:cs="Times New Roman"/>
          <w:i/>
          <w:sz w:val="24"/>
          <w:szCs w:val="24"/>
        </w:rPr>
        <w:t>a quo</w:t>
      </w:r>
      <w:r w:rsidRPr="002B79CC">
        <w:rPr>
          <w:rFonts w:ascii="Times New Roman" w:hAnsi="Times New Roman" w:cs="Times New Roman"/>
          <w:sz w:val="24"/>
          <w:szCs w:val="24"/>
        </w:rPr>
        <w:t xml:space="preserve">. </w:t>
      </w:r>
      <w:r w:rsidR="00852AA0">
        <w:rPr>
          <w:rFonts w:ascii="Times New Roman" w:hAnsi="Times New Roman" w:cs="Times New Roman"/>
          <w:sz w:val="24"/>
          <w:szCs w:val="24"/>
        </w:rPr>
        <w:t xml:space="preserve"> </w:t>
      </w:r>
      <w:r w:rsidRPr="002B79CC">
        <w:rPr>
          <w:rFonts w:ascii="Times New Roman" w:hAnsi="Times New Roman" w:cs="Times New Roman"/>
          <w:sz w:val="24"/>
          <w:szCs w:val="24"/>
        </w:rPr>
        <w:t>It is trite law that an appellate court cannot deal with new issues; it can only deal with is</w:t>
      </w:r>
      <w:r w:rsidR="00852AA0">
        <w:rPr>
          <w:rFonts w:ascii="Times New Roman" w:hAnsi="Times New Roman" w:cs="Times New Roman"/>
          <w:sz w:val="24"/>
          <w:szCs w:val="24"/>
        </w:rPr>
        <w:t xml:space="preserve">sues raised in the lower court.  </w:t>
      </w:r>
      <w:r w:rsidRPr="002B79CC">
        <w:rPr>
          <w:rFonts w:ascii="Times New Roman" w:hAnsi="Times New Roman" w:cs="Times New Roman"/>
          <w:sz w:val="24"/>
          <w:szCs w:val="24"/>
        </w:rPr>
        <w:t xml:space="preserve">This was laid out in the case of </w:t>
      </w:r>
      <w:proofErr w:type="spellStart"/>
      <w:r w:rsidRPr="002B79CC">
        <w:rPr>
          <w:rFonts w:ascii="Times New Roman" w:hAnsi="Times New Roman" w:cs="Times New Roman"/>
          <w:i/>
          <w:sz w:val="24"/>
          <w:szCs w:val="24"/>
        </w:rPr>
        <w:t>Bakari</w:t>
      </w:r>
      <w:proofErr w:type="spellEnd"/>
      <w:r w:rsidRPr="002B79CC">
        <w:rPr>
          <w:rFonts w:ascii="Times New Roman" w:hAnsi="Times New Roman" w:cs="Times New Roman"/>
          <w:i/>
          <w:sz w:val="24"/>
          <w:szCs w:val="24"/>
        </w:rPr>
        <w:t xml:space="preserve"> </w:t>
      </w:r>
      <w:r w:rsidRPr="002B79CC">
        <w:rPr>
          <w:rFonts w:ascii="Times New Roman" w:hAnsi="Times New Roman" w:cs="Times New Roman"/>
          <w:sz w:val="24"/>
          <w:szCs w:val="24"/>
        </w:rPr>
        <w:t xml:space="preserve">v </w:t>
      </w:r>
      <w:r w:rsidRPr="002B79CC">
        <w:rPr>
          <w:rFonts w:ascii="Times New Roman" w:hAnsi="Times New Roman" w:cs="Times New Roman"/>
          <w:i/>
          <w:sz w:val="24"/>
          <w:szCs w:val="24"/>
        </w:rPr>
        <w:t>Total Zimbabwe</w:t>
      </w:r>
      <w:r w:rsidRPr="002B79CC">
        <w:rPr>
          <w:rFonts w:ascii="Times New Roman" w:hAnsi="Times New Roman" w:cs="Times New Roman"/>
          <w:sz w:val="24"/>
          <w:szCs w:val="24"/>
        </w:rPr>
        <w:t xml:space="preserve"> </w:t>
      </w:r>
      <w:r w:rsidRPr="002B79CC">
        <w:rPr>
          <w:rFonts w:ascii="Times New Roman" w:hAnsi="Times New Roman" w:cs="Times New Roman"/>
          <w:i/>
          <w:sz w:val="24"/>
          <w:szCs w:val="24"/>
        </w:rPr>
        <w:t>(</w:t>
      </w:r>
      <w:proofErr w:type="spellStart"/>
      <w:r w:rsidRPr="002B79CC">
        <w:rPr>
          <w:rFonts w:ascii="Times New Roman" w:hAnsi="Times New Roman" w:cs="Times New Roman"/>
          <w:i/>
          <w:sz w:val="24"/>
          <w:szCs w:val="24"/>
        </w:rPr>
        <w:t>Pvt</w:t>
      </w:r>
      <w:proofErr w:type="spellEnd"/>
      <w:r w:rsidRPr="002B79CC">
        <w:rPr>
          <w:rFonts w:ascii="Times New Roman" w:hAnsi="Times New Roman" w:cs="Times New Roman"/>
          <w:i/>
          <w:sz w:val="24"/>
          <w:szCs w:val="24"/>
        </w:rPr>
        <w:t>) Ltd</w:t>
      </w:r>
      <w:r w:rsidR="00852AA0">
        <w:rPr>
          <w:rFonts w:ascii="Times New Roman" w:hAnsi="Times New Roman" w:cs="Times New Roman"/>
          <w:sz w:val="24"/>
          <w:szCs w:val="24"/>
        </w:rPr>
        <w:t xml:space="preserve"> SC 21/19 at p </w:t>
      </w:r>
      <w:r w:rsidRPr="002B79CC">
        <w:rPr>
          <w:rFonts w:ascii="Times New Roman" w:hAnsi="Times New Roman" w:cs="Times New Roman"/>
          <w:sz w:val="24"/>
          <w:szCs w:val="24"/>
        </w:rPr>
        <w:t>19 as follows:</w:t>
      </w:r>
    </w:p>
    <w:p w:rsidR="00DF7A5D" w:rsidRDefault="00926CD1" w:rsidP="00851222">
      <w:pPr>
        <w:spacing w:after="0" w:line="24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w:t>
      </w:r>
      <w:r w:rsidR="00DF7A5D" w:rsidRPr="002B79CC">
        <w:rPr>
          <w:rFonts w:ascii="Times New Roman" w:hAnsi="Times New Roman" w:cs="Times New Roman"/>
          <w:sz w:val="24"/>
          <w:szCs w:val="24"/>
        </w:rPr>
        <w:t xml:space="preserve">“The issue of novation raised by the appellant in a bid to evade liability cannot stand because the issue was never raised in the court </w:t>
      </w:r>
      <w:r w:rsidR="00DF7A5D" w:rsidRPr="002B79CC">
        <w:rPr>
          <w:rFonts w:ascii="Times New Roman" w:hAnsi="Times New Roman" w:cs="Times New Roman"/>
          <w:i/>
          <w:sz w:val="24"/>
          <w:szCs w:val="24"/>
        </w:rPr>
        <w:t>a quo</w:t>
      </w:r>
      <w:r w:rsidR="00DF7A5D" w:rsidRPr="002B79CC">
        <w:rPr>
          <w:rFonts w:ascii="Times New Roman" w:hAnsi="Times New Roman" w:cs="Times New Roman"/>
          <w:sz w:val="24"/>
          <w:szCs w:val="24"/>
        </w:rPr>
        <w:t xml:space="preserve">. The Supreme Court, as an appellate court, save in exceptional circumstance, only deals with matters that have been dealt with by the court </w:t>
      </w:r>
      <w:r w:rsidR="00DF7A5D" w:rsidRPr="002B79CC">
        <w:rPr>
          <w:rFonts w:ascii="Times New Roman" w:hAnsi="Times New Roman" w:cs="Times New Roman"/>
          <w:i/>
          <w:sz w:val="24"/>
          <w:szCs w:val="24"/>
        </w:rPr>
        <w:t>a quo.</w:t>
      </w:r>
      <w:r w:rsidR="00DF7A5D" w:rsidRPr="002B79CC">
        <w:rPr>
          <w:rFonts w:ascii="Times New Roman" w:hAnsi="Times New Roman" w:cs="Times New Roman"/>
          <w:sz w:val="24"/>
          <w:szCs w:val="24"/>
        </w:rPr>
        <w:t xml:space="preserve"> Its appellate powers do not stretch to dealing with matters as a court of first instance.”</w:t>
      </w:r>
    </w:p>
    <w:p w:rsidR="00926CD1" w:rsidRDefault="00926CD1" w:rsidP="00926CD1">
      <w:pPr>
        <w:spacing w:after="0" w:line="240" w:lineRule="auto"/>
        <w:ind w:left="1440"/>
        <w:jc w:val="both"/>
        <w:rPr>
          <w:rFonts w:ascii="Times New Roman" w:hAnsi="Times New Roman" w:cs="Times New Roman"/>
          <w:sz w:val="24"/>
          <w:szCs w:val="24"/>
        </w:rPr>
      </w:pPr>
    </w:p>
    <w:p w:rsidR="00926CD1" w:rsidRPr="002B79CC" w:rsidRDefault="00926CD1" w:rsidP="00926CD1">
      <w:pPr>
        <w:spacing w:after="0" w:line="240" w:lineRule="auto"/>
        <w:ind w:left="1440"/>
        <w:jc w:val="both"/>
        <w:rPr>
          <w:rFonts w:ascii="Times New Roman" w:hAnsi="Times New Roman" w:cs="Times New Roman"/>
          <w:sz w:val="24"/>
          <w:szCs w:val="24"/>
        </w:rPr>
      </w:pPr>
    </w:p>
    <w:p w:rsidR="00DF7A5D" w:rsidRPr="002B79CC" w:rsidRDefault="00DF7A5D" w:rsidP="008554C4">
      <w:pPr>
        <w:pStyle w:val="ListParagraph"/>
        <w:numPr>
          <w:ilvl w:val="0"/>
          <w:numId w:val="19"/>
        </w:numPr>
        <w:spacing w:after="0" w:line="480" w:lineRule="auto"/>
        <w:ind w:left="450" w:hanging="450"/>
        <w:jc w:val="both"/>
        <w:rPr>
          <w:rFonts w:ascii="Times New Roman" w:hAnsi="Times New Roman" w:cs="Times New Roman"/>
          <w:sz w:val="24"/>
          <w:szCs w:val="24"/>
        </w:rPr>
      </w:pPr>
      <w:r w:rsidRPr="002B79CC">
        <w:rPr>
          <w:rFonts w:ascii="Times New Roman" w:hAnsi="Times New Roman" w:cs="Times New Roman"/>
          <w:sz w:val="24"/>
          <w:szCs w:val="24"/>
        </w:rPr>
        <w:t xml:space="preserve">Similar sentiments were shared by the Court in </w:t>
      </w:r>
      <w:proofErr w:type="spellStart"/>
      <w:r w:rsidRPr="002B79CC">
        <w:rPr>
          <w:rFonts w:ascii="Times New Roman" w:hAnsi="Times New Roman" w:cs="Times New Roman"/>
          <w:i/>
          <w:sz w:val="24"/>
          <w:szCs w:val="24"/>
        </w:rPr>
        <w:t>Darangwa</w:t>
      </w:r>
      <w:proofErr w:type="spellEnd"/>
      <w:r w:rsidRPr="002B79CC">
        <w:rPr>
          <w:rFonts w:ascii="Times New Roman" w:hAnsi="Times New Roman" w:cs="Times New Roman"/>
          <w:i/>
          <w:sz w:val="24"/>
          <w:szCs w:val="24"/>
        </w:rPr>
        <w:t xml:space="preserve"> </w:t>
      </w:r>
      <w:r w:rsidRPr="002B79CC">
        <w:rPr>
          <w:rFonts w:ascii="Times New Roman" w:hAnsi="Times New Roman" w:cs="Times New Roman"/>
          <w:sz w:val="24"/>
          <w:szCs w:val="24"/>
        </w:rPr>
        <w:t xml:space="preserve">v </w:t>
      </w:r>
      <w:proofErr w:type="spellStart"/>
      <w:r w:rsidRPr="002B79CC">
        <w:rPr>
          <w:rFonts w:ascii="Times New Roman" w:hAnsi="Times New Roman" w:cs="Times New Roman"/>
          <w:i/>
          <w:sz w:val="24"/>
          <w:szCs w:val="24"/>
        </w:rPr>
        <w:t>Kadungure</w:t>
      </w:r>
      <w:proofErr w:type="spellEnd"/>
      <w:r w:rsidRPr="002B79CC">
        <w:rPr>
          <w:rFonts w:ascii="Times New Roman" w:hAnsi="Times New Roman" w:cs="Times New Roman"/>
          <w:i/>
          <w:sz w:val="24"/>
          <w:szCs w:val="24"/>
        </w:rPr>
        <w:t xml:space="preserve"> &amp; </w:t>
      </w:r>
      <w:proofErr w:type="spellStart"/>
      <w:r w:rsidRPr="002B79CC">
        <w:rPr>
          <w:rFonts w:ascii="Times New Roman" w:hAnsi="Times New Roman" w:cs="Times New Roman"/>
          <w:i/>
          <w:sz w:val="24"/>
          <w:szCs w:val="24"/>
        </w:rPr>
        <w:t>Ors</w:t>
      </w:r>
      <w:proofErr w:type="spellEnd"/>
      <w:r w:rsidRPr="002B79CC">
        <w:rPr>
          <w:rFonts w:ascii="Times New Roman" w:hAnsi="Times New Roman" w:cs="Times New Roman"/>
          <w:sz w:val="24"/>
          <w:szCs w:val="24"/>
        </w:rPr>
        <w:t xml:space="preserve"> SC</w:t>
      </w:r>
      <w:r w:rsidR="0091779B">
        <w:rPr>
          <w:rFonts w:ascii="Times New Roman" w:hAnsi="Times New Roman" w:cs="Times New Roman"/>
          <w:sz w:val="24"/>
          <w:szCs w:val="24"/>
        </w:rPr>
        <w:t> 126/</w:t>
      </w:r>
      <w:r w:rsidRPr="002B79CC">
        <w:rPr>
          <w:rFonts w:ascii="Times New Roman" w:hAnsi="Times New Roman" w:cs="Times New Roman"/>
          <w:sz w:val="24"/>
          <w:szCs w:val="24"/>
        </w:rPr>
        <w:t>21 at p</w:t>
      </w:r>
      <w:r w:rsidR="0091779B">
        <w:rPr>
          <w:rFonts w:ascii="Times New Roman" w:hAnsi="Times New Roman" w:cs="Times New Roman"/>
          <w:sz w:val="24"/>
          <w:szCs w:val="24"/>
        </w:rPr>
        <w:t xml:space="preserve"> </w:t>
      </w:r>
      <w:r w:rsidRPr="002B79CC">
        <w:rPr>
          <w:rFonts w:ascii="Times New Roman" w:hAnsi="Times New Roman" w:cs="Times New Roman"/>
          <w:sz w:val="24"/>
          <w:szCs w:val="24"/>
        </w:rPr>
        <w:t>11 as follows:</w:t>
      </w:r>
    </w:p>
    <w:p w:rsidR="00DF7A5D" w:rsidRDefault="00DF7A5D" w:rsidP="004B6794">
      <w:pPr>
        <w:spacing w:after="0" w:line="240" w:lineRule="auto"/>
        <w:ind w:left="1080"/>
        <w:jc w:val="both"/>
        <w:rPr>
          <w:rFonts w:ascii="Times New Roman" w:hAnsi="Times New Roman" w:cs="Times New Roman"/>
          <w:sz w:val="24"/>
          <w:szCs w:val="24"/>
        </w:rPr>
      </w:pPr>
      <w:r w:rsidRPr="002B79CC">
        <w:rPr>
          <w:rFonts w:ascii="Times New Roman" w:hAnsi="Times New Roman" w:cs="Times New Roman"/>
          <w:sz w:val="24"/>
          <w:szCs w:val="24"/>
        </w:rPr>
        <w:t>“This Court has repeatedly discouraged litigants from treating it as a court of first instance because it is not. A litigant who has not made a case in the court below will not be allowed to smuggle such case in on appeal. As stated in Kearns v Walter Enterprises SC160/90, the court will not set a precedent for litigants to treat the Supreme Court as a second court of first instance where issues can be tried afresh.”</w:t>
      </w:r>
    </w:p>
    <w:p w:rsidR="007C6E00" w:rsidRDefault="007C6E00" w:rsidP="0091779B">
      <w:pPr>
        <w:spacing w:after="0" w:line="240" w:lineRule="auto"/>
        <w:ind w:left="1440"/>
        <w:jc w:val="both"/>
        <w:rPr>
          <w:rFonts w:ascii="Times New Roman" w:hAnsi="Times New Roman" w:cs="Times New Roman"/>
          <w:sz w:val="24"/>
          <w:szCs w:val="24"/>
        </w:rPr>
      </w:pPr>
    </w:p>
    <w:p w:rsidR="007C6E00" w:rsidRPr="002B79CC" w:rsidRDefault="007C6E00" w:rsidP="0091779B">
      <w:pPr>
        <w:spacing w:after="0" w:line="240" w:lineRule="auto"/>
        <w:ind w:left="1440"/>
        <w:jc w:val="both"/>
        <w:rPr>
          <w:rFonts w:ascii="Times New Roman" w:hAnsi="Times New Roman" w:cs="Times New Roman"/>
          <w:sz w:val="24"/>
          <w:szCs w:val="24"/>
        </w:rPr>
      </w:pPr>
    </w:p>
    <w:p w:rsidR="00DF7A5D" w:rsidRDefault="00DF7A5D" w:rsidP="004C1BE5">
      <w:pPr>
        <w:pStyle w:val="ListParagraph"/>
        <w:numPr>
          <w:ilvl w:val="0"/>
          <w:numId w:val="19"/>
        </w:numPr>
        <w:spacing w:line="480" w:lineRule="auto"/>
        <w:ind w:left="450" w:hanging="450"/>
        <w:jc w:val="both"/>
        <w:rPr>
          <w:rFonts w:ascii="Times New Roman" w:hAnsi="Times New Roman" w:cs="Times New Roman"/>
          <w:sz w:val="24"/>
          <w:szCs w:val="24"/>
        </w:rPr>
      </w:pPr>
      <w:r w:rsidRPr="002B79CC">
        <w:rPr>
          <w:rFonts w:ascii="Times New Roman" w:hAnsi="Times New Roman" w:cs="Times New Roman"/>
          <w:sz w:val="24"/>
          <w:szCs w:val="24"/>
        </w:rPr>
        <w:t xml:space="preserve">As the </w:t>
      </w:r>
      <w:r w:rsidR="00FF53FD" w:rsidRPr="002B79CC">
        <w:rPr>
          <w:rFonts w:ascii="Times New Roman" w:hAnsi="Times New Roman" w:cs="Times New Roman"/>
          <w:sz w:val="24"/>
          <w:szCs w:val="24"/>
        </w:rPr>
        <w:t>issue</w:t>
      </w:r>
      <w:r w:rsidRPr="002B79CC">
        <w:rPr>
          <w:rFonts w:ascii="Times New Roman" w:hAnsi="Times New Roman" w:cs="Times New Roman"/>
          <w:sz w:val="24"/>
          <w:szCs w:val="24"/>
        </w:rPr>
        <w:t xml:space="preserve"> was not raised in the court </w:t>
      </w:r>
      <w:r w:rsidRPr="002B79CC">
        <w:rPr>
          <w:rFonts w:ascii="Times New Roman" w:hAnsi="Times New Roman" w:cs="Times New Roman"/>
          <w:i/>
          <w:sz w:val="24"/>
          <w:szCs w:val="24"/>
        </w:rPr>
        <w:t>a quo</w:t>
      </w:r>
      <w:r w:rsidRPr="002B79CC">
        <w:rPr>
          <w:rFonts w:ascii="Times New Roman" w:hAnsi="Times New Roman" w:cs="Times New Roman"/>
          <w:sz w:val="24"/>
          <w:szCs w:val="24"/>
        </w:rPr>
        <w:t xml:space="preserve">, </w:t>
      </w:r>
      <w:r w:rsidR="005F141F" w:rsidRPr="002B79CC">
        <w:rPr>
          <w:rFonts w:ascii="Times New Roman" w:hAnsi="Times New Roman" w:cs="Times New Roman"/>
          <w:sz w:val="24"/>
          <w:szCs w:val="24"/>
        </w:rPr>
        <w:t>this Court cannot deal with it, as this would render this Court a court of first instance, which it is not.</w:t>
      </w:r>
    </w:p>
    <w:p w:rsidR="00237909" w:rsidRPr="002B79CC" w:rsidRDefault="00237909" w:rsidP="00237909">
      <w:pPr>
        <w:pStyle w:val="ListParagraph"/>
        <w:spacing w:after="0" w:line="240" w:lineRule="auto"/>
        <w:ind w:left="1080"/>
        <w:jc w:val="both"/>
        <w:rPr>
          <w:rFonts w:ascii="Times New Roman" w:hAnsi="Times New Roman" w:cs="Times New Roman"/>
          <w:sz w:val="24"/>
          <w:szCs w:val="24"/>
        </w:rPr>
      </w:pPr>
    </w:p>
    <w:p w:rsidR="00DF7A5D" w:rsidRDefault="00DF7A5D" w:rsidP="004C1BE5">
      <w:pPr>
        <w:pStyle w:val="ListParagraph"/>
        <w:numPr>
          <w:ilvl w:val="0"/>
          <w:numId w:val="19"/>
        </w:numPr>
        <w:spacing w:line="480" w:lineRule="auto"/>
        <w:ind w:left="450" w:hanging="450"/>
        <w:jc w:val="both"/>
        <w:rPr>
          <w:rFonts w:ascii="Times New Roman" w:hAnsi="Times New Roman" w:cs="Times New Roman"/>
          <w:sz w:val="24"/>
          <w:szCs w:val="24"/>
        </w:rPr>
      </w:pPr>
      <w:r w:rsidRPr="002B79CC">
        <w:rPr>
          <w:rFonts w:ascii="Times New Roman" w:hAnsi="Times New Roman" w:cs="Times New Roman"/>
          <w:sz w:val="24"/>
          <w:szCs w:val="24"/>
        </w:rPr>
        <w:t>Further, the appellant argues that the matter had become moot because it had already been awarded the certificate of registration</w:t>
      </w:r>
      <w:r w:rsidR="005F141F" w:rsidRPr="002B79CC">
        <w:rPr>
          <w:rFonts w:ascii="Times New Roman" w:hAnsi="Times New Roman" w:cs="Times New Roman"/>
          <w:sz w:val="24"/>
          <w:szCs w:val="24"/>
        </w:rPr>
        <w:t xml:space="preserve"> and begun </w:t>
      </w:r>
      <w:r w:rsidR="004215FF">
        <w:rPr>
          <w:rFonts w:ascii="Times New Roman" w:hAnsi="Times New Roman" w:cs="Times New Roman"/>
          <w:sz w:val="24"/>
          <w:szCs w:val="24"/>
        </w:rPr>
        <w:t xml:space="preserve">mining operations.  </w:t>
      </w:r>
      <w:r w:rsidR="00421881" w:rsidRPr="002B79CC">
        <w:rPr>
          <w:rFonts w:ascii="Times New Roman" w:hAnsi="Times New Roman" w:cs="Times New Roman"/>
          <w:sz w:val="24"/>
          <w:szCs w:val="24"/>
        </w:rPr>
        <w:t>However,</w:t>
      </w:r>
      <w:r w:rsidR="005F141F" w:rsidRPr="002B79CC">
        <w:rPr>
          <w:rFonts w:ascii="Times New Roman" w:hAnsi="Times New Roman" w:cs="Times New Roman"/>
          <w:sz w:val="24"/>
          <w:szCs w:val="24"/>
        </w:rPr>
        <w:t xml:space="preserve"> </w:t>
      </w:r>
      <w:r w:rsidR="004215FF">
        <w:rPr>
          <w:rFonts w:ascii="Times New Roman" w:hAnsi="Times New Roman" w:cs="Times New Roman"/>
          <w:sz w:val="24"/>
          <w:szCs w:val="24"/>
        </w:rPr>
        <w:t xml:space="preserve">this is not so.  </w:t>
      </w:r>
      <w:r w:rsidRPr="002B79CC">
        <w:rPr>
          <w:rFonts w:ascii="Times New Roman" w:hAnsi="Times New Roman" w:cs="Times New Roman"/>
          <w:sz w:val="24"/>
          <w:szCs w:val="24"/>
        </w:rPr>
        <w:t xml:space="preserve">In the case of </w:t>
      </w:r>
      <w:proofErr w:type="spellStart"/>
      <w:r w:rsidRPr="002B79CC">
        <w:rPr>
          <w:rFonts w:ascii="Times New Roman" w:hAnsi="Times New Roman" w:cs="Times New Roman"/>
          <w:i/>
          <w:sz w:val="24"/>
          <w:szCs w:val="24"/>
        </w:rPr>
        <w:t>Serepta</w:t>
      </w:r>
      <w:proofErr w:type="spellEnd"/>
      <w:r w:rsidRPr="002B79CC">
        <w:rPr>
          <w:rFonts w:ascii="Times New Roman" w:hAnsi="Times New Roman" w:cs="Times New Roman"/>
          <w:i/>
          <w:sz w:val="24"/>
          <w:szCs w:val="24"/>
        </w:rPr>
        <w:t xml:space="preserve"> Resources (supra</w:t>
      </w:r>
      <w:r w:rsidRPr="002B79CC">
        <w:rPr>
          <w:rFonts w:ascii="Times New Roman" w:hAnsi="Times New Roman" w:cs="Times New Roman"/>
          <w:sz w:val="24"/>
          <w:szCs w:val="24"/>
        </w:rPr>
        <w:t>), despite mining operations having begun and the appellant having obtained the environmental impact assessment certificate after the certificate of registration, the Court still found that the environmental impact assessment certificate was a pre-requisite to a certificate of registration, thus the certificates of registration obtained before the environmental impact assessment certificate</w:t>
      </w:r>
      <w:r w:rsidR="004215FF">
        <w:rPr>
          <w:rFonts w:ascii="Times New Roman" w:hAnsi="Times New Roman" w:cs="Times New Roman"/>
          <w:sz w:val="24"/>
          <w:szCs w:val="24"/>
        </w:rPr>
        <w:t xml:space="preserve"> were null and void.  </w:t>
      </w:r>
      <w:r w:rsidR="005F141F" w:rsidRPr="002B79CC">
        <w:rPr>
          <w:rFonts w:ascii="Times New Roman" w:hAnsi="Times New Roman" w:cs="Times New Roman"/>
          <w:sz w:val="24"/>
          <w:szCs w:val="24"/>
        </w:rPr>
        <w:t xml:space="preserve">On that basis, </w:t>
      </w:r>
      <w:r w:rsidRPr="002B79CC">
        <w:rPr>
          <w:rFonts w:ascii="Times New Roman" w:hAnsi="Times New Roman" w:cs="Times New Roman"/>
          <w:sz w:val="24"/>
          <w:szCs w:val="24"/>
        </w:rPr>
        <w:t>the fifth ground of appeal lacks merit and</w:t>
      </w:r>
      <w:r w:rsidR="005F141F" w:rsidRPr="002B79CC">
        <w:rPr>
          <w:rFonts w:ascii="Times New Roman" w:hAnsi="Times New Roman" w:cs="Times New Roman"/>
          <w:sz w:val="24"/>
          <w:szCs w:val="24"/>
        </w:rPr>
        <w:t xml:space="preserve"> it </w:t>
      </w:r>
      <w:r w:rsidR="00922F40" w:rsidRPr="002B79CC">
        <w:rPr>
          <w:rFonts w:ascii="Times New Roman" w:hAnsi="Times New Roman" w:cs="Times New Roman"/>
          <w:sz w:val="24"/>
          <w:szCs w:val="24"/>
        </w:rPr>
        <w:t xml:space="preserve">ought to be </w:t>
      </w:r>
      <w:r w:rsidR="005F141F" w:rsidRPr="002B79CC">
        <w:rPr>
          <w:rFonts w:ascii="Times New Roman" w:hAnsi="Times New Roman" w:cs="Times New Roman"/>
          <w:sz w:val="24"/>
          <w:szCs w:val="24"/>
        </w:rPr>
        <w:t>dismissed</w:t>
      </w:r>
      <w:r w:rsidRPr="002B79CC">
        <w:rPr>
          <w:rFonts w:ascii="Times New Roman" w:hAnsi="Times New Roman" w:cs="Times New Roman"/>
          <w:sz w:val="24"/>
          <w:szCs w:val="24"/>
        </w:rPr>
        <w:t>.</w:t>
      </w:r>
    </w:p>
    <w:p w:rsidR="005F141F" w:rsidRPr="002B79CC" w:rsidRDefault="005F141F" w:rsidP="000C530F">
      <w:pPr>
        <w:spacing w:after="0" w:line="360" w:lineRule="auto"/>
        <w:jc w:val="both"/>
        <w:rPr>
          <w:rFonts w:ascii="Times New Roman" w:hAnsi="Times New Roman" w:cs="Times New Roman"/>
          <w:b/>
          <w:sz w:val="24"/>
          <w:szCs w:val="24"/>
          <w:u w:val="single"/>
        </w:rPr>
      </w:pPr>
      <w:r w:rsidRPr="002B79CC">
        <w:rPr>
          <w:rFonts w:ascii="Times New Roman" w:hAnsi="Times New Roman" w:cs="Times New Roman"/>
          <w:b/>
          <w:sz w:val="24"/>
          <w:szCs w:val="24"/>
          <w:u w:val="single"/>
        </w:rPr>
        <w:lastRenderedPageBreak/>
        <w:t>DISPOSITION</w:t>
      </w:r>
    </w:p>
    <w:p w:rsidR="005F141F" w:rsidRDefault="00467804" w:rsidP="002C1D18">
      <w:pPr>
        <w:pStyle w:val="ListParagraph"/>
        <w:numPr>
          <w:ilvl w:val="0"/>
          <w:numId w:val="19"/>
        </w:numPr>
        <w:spacing w:line="480" w:lineRule="auto"/>
        <w:ind w:left="450" w:hanging="540"/>
        <w:jc w:val="both"/>
        <w:rPr>
          <w:rFonts w:ascii="Times New Roman" w:hAnsi="Times New Roman" w:cs="Times New Roman"/>
          <w:sz w:val="24"/>
          <w:szCs w:val="24"/>
        </w:rPr>
      </w:pPr>
      <w:r w:rsidRPr="002B79CC">
        <w:rPr>
          <w:rFonts w:ascii="Times New Roman" w:hAnsi="Times New Roman" w:cs="Times New Roman"/>
          <w:sz w:val="24"/>
          <w:szCs w:val="24"/>
        </w:rPr>
        <w:t>It is the settled position of the law that even though the EMA and the Mines and Minerals Act are to be read in tandem, where there is a contr</w:t>
      </w:r>
      <w:r w:rsidR="00521512">
        <w:rPr>
          <w:rFonts w:ascii="Times New Roman" w:hAnsi="Times New Roman" w:cs="Times New Roman"/>
          <w:sz w:val="24"/>
          <w:szCs w:val="24"/>
        </w:rPr>
        <w:t xml:space="preserve">adiction, EMA takes precedence.  </w:t>
      </w:r>
      <w:r w:rsidRPr="002B79CC">
        <w:rPr>
          <w:rFonts w:ascii="Times New Roman" w:hAnsi="Times New Roman" w:cs="Times New Roman"/>
          <w:sz w:val="24"/>
          <w:szCs w:val="24"/>
        </w:rPr>
        <w:t>In this case, it was a pre-requisite for the appellant to have the environmental impact assessment certificate first before her mi</w:t>
      </w:r>
      <w:r w:rsidR="00521512">
        <w:rPr>
          <w:rFonts w:ascii="Times New Roman" w:hAnsi="Times New Roman" w:cs="Times New Roman"/>
          <w:sz w:val="24"/>
          <w:szCs w:val="24"/>
        </w:rPr>
        <w:t xml:space="preserve">ning claim could be registered.  </w:t>
      </w:r>
      <w:r w:rsidRPr="002B79CC">
        <w:rPr>
          <w:rFonts w:ascii="Times New Roman" w:hAnsi="Times New Roman" w:cs="Times New Roman"/>
          <w:sz w:val="24"/>
          <w:szCs w:val="24"/>
        </w:rPr>
        <w:t>The second respondent erred in registering the mining claims before the environment impact ass</w:t>
      </w:r>
      <w:r w:rsidR="00521512">
        <w:rPr>
          <w:rFonts w:ascii="Times New Roman" w:hAnsi="Times New Roman" w:cs="Times New Roman"/>
          <w:sz w:val="24"/>
          <w:szCs w:val="24"/>
        </w:rPr>
        <w:t xml:space="preserve">essment certificate was issued.  </w:t>
      </w:r>
      <w:r w:rsidRPr="002B79CC">
        <w:rPr>
          <w:rFonts w:ascii="Times New Roman" w:hAnsi="Times New Roman" w:cs="Times New Roman"/>
          <w:sz w:val="24"/>
          <w:szCs w:val="24"/>
        </w:rPr>
        <w:t>The second to fourth respondents could not rely on the practice they are doing in their offices, when the law clearly states that the environment impact assessment certificate is a pre-requisite to the registration of the claim.</w:t>
      </w:r>
    </w:p>
    <w:p w:rsidR="00521512" w:rsidRPr="002B79CC" w:rsidRDefault="00521512" w:rsidP="00521512">
      <w:pPr>
        <w:pStyle w:val="ListParagraph"/>
        <w:spacing w:after="0" w:line="240" w:lineRule="auto"/>
        <w:ind w:left="1080"/>
        <w:jc w:val="both"/>
        <w:rPr>
          <w:rFonts w:ascii="Times New Roman" w:hAnsi="Times New Roman" w:cs="Times New Roman"/>
          <w:sz w:val="24"/>
          <w:szCs w:val="24"/>
        </w:rPr>
      </w:pPr>
    </w:p>
    <w:p w:rsidR="00467804" w:rsidRDefault="00467804" w:rsidP="002E05E5">
      <w:pPr>
        <w:pStyle w:val="ListParagraph"/>
        <w:numPr>
          <w:ilvl w:val="0"/>
          <w:numId w:val="19"/>
        </w:numPr>
        <w:spacing w:line="480" w:lineRule="auto"/>
        <w:ind w:left="450" w:hanging="450"/>
        <w:jc w:val="both"/>
        <w:rPr>
          <w:rFonts w:ascii="Times New Roman" w:hAnsi="Times New Roman" w:cs="Times New Roman"/>
          <w:sz w:val="24"/>
          <w:szCs w:val="24"/>
        </w:rPr>
      </w:pPr>
      <w:r w:rsidRPr="002B79CC">
        <w:rPr>
          <w:rFonts w:ascii="Times New Roman" w:hAnsi="Times New Roman" w:cs="Times New Roman"/>
          <w:sz w:val="24"/>
          <w:szCs w:val="24"/>
        </w:rPr>
        <w:t xml:space="preserve">Having said that, the appellant’s certificate of registration over the mining claim was null and void in the absence of the environment impact assessment certificate. </w:t>
      </w:r>
      <w:r w:rsidR="0084624B" w:rsidRPr="002B79CC">
        <w:rPr>
          <w:rFonts w:ascii="Times New Roman" w:hAnsi="Times New Roman" w:cs="Times New Roman"/>
          <w:sz w:val="24"/>
          <w:szCs w:val="24"/>
        </w:rPr>
        <w:t xml:space="preserve">The appellant cannot rely on s 58 of the Mines and Minerals Act, as it </w:t>
      </w:r>
      <w:r w:rsidR="004468FF">
        <w:rPr>
          <w:rFonts w:ascii="Times New Roman" w:hAnsi="Times New Roman" w:cs="Times New Roman"/>
          <w:sz w:val="24"/>
          <w:szCs w:val="24"/>
        </w:rPr>
        <w:t xml:space="preserve">is inapplicable in this matter.  </w:t>
      </w:r>
      <w:r w:rsidR="0084624B" w:rsidRPr="002B79CC">
        <w:rPr>
          <w:rFonts w:ascii="Times New Roman" w:hAnsi="Times New Roman" w:cs="Times New Roman"/>
          <w:sz w:val="24"/>
          <w:szCs w:val="24"/>
        </w:rPr>
        <w:t>There is virtually</w:t>
      </w:r>
      <w:r w:rsidR="004468FF">
        <w:rPr>
          <w:rFonts w:ascii="Times New Roman" w:hAnsi="Times New Roman" w:cs="Times New Roman"/>
          <w:sz w:val="24"/>
          <w:szCs w:val="24"/>
        </w:rPr>
        <w:t xml:space="preserve"> no mining claim to talk about.  </w:t>
      </w:r>
      <w:r w:rsidR="0084624B" w:rsidRPr="002B79CC">
        <w:rPr>
          <w:rFonts w:ascii="Times New Roman" w:hAnsi="Times New Roman" w:cs="Times New Roman"/>
          <w:sz w:val="24"/>
          <w:szCs w:val="24"/>
        </w:rPr>
        <w:t xml:space="preserve">In addition, the court </w:t>
      </w:r>
      <w:r w:rsidR="0084624B" w:rsidRPr="002B79CC">
        <w:rPr>
          <w:rFonts w:ascii="Times New Roman" w:hAnsi="Times New Roman" w:cs="Times New Roman"/>
          <w:i/>
          <w:sz w:val="24"/>
          <w:szCs w:val="24"/>
        </w:rPr>
        <w:t xml:space="preserve">a quo </w:t>
      </w:r>
      <w:r w:rsidR="0084624B" w:rsidRPr="002B79CC">
        <w:rPr>
          <w:rFonts w:ascii="Times New Roman" w:hAnsi="Times New Roman" w:cs="Times New Roman"/>
          <w:sz w:val="24"/>
          <w:szCs w:val="24"/>
        </w:rPr>
        <w:t xml:space="preserve">had the discretion to deal with the matter as it lies squarely in the purview of its </w:t>
      </w:r>
      <w:r w:rsidR="004468FF">
        <w:rPr>
          <w:rFonts w:ascii="Times New Roman" w:hAnsi="Times New Roman" w:cs="Times New Roman"/>
          <w:sz w:val="24"/>
          <w:szCs w:val="24"/>
        </w:rPr>
        <w:t xml:space="preserve">jurisdiction.  </w:t>
      </w:r>
      <w:r w:rsidR="0084624B" w:rsidRPr="002B79CC">
        <w:rPr>
          <w:rFonts w:ascii="Times New Roman" w:hAnsi="Times New Roman" w:cs="Times New Roman"/>
          <w:sz w:val="24"/>
          <w:szCs w:val="24"/>
        </w:rPr>
        <w:t xml:space="preserve">The appellant cannot raise the issue of mootness on appeal, when this issue was never dealt with by the court </w:t>
      </w:r>
      <w:r w:rsidR="004468FF">
        <w:rPr>
          <w:rFonts w:ascii="Times New Roman" w:hAnsi="Times New Roman" w:cs="Times New Roman"/>
          <w:i/>
          <w:sz w:val="24"/>
          <w:szCs w:val="24"/>
        </w:rPr>
        <w:t xml:space="preserve">a quo.  </w:t>
      </w:r>
      <w:r w:rsidR="0084624B" w:rsidRPr="002B79CC">
        <w:rPr>
          <w:rFonts w:ascii="Times New Roman" w:hAnsi="Times New Roman" w:cs="Times New Roman"/>
          <w:sz w:val="24"/>
          <w:szCs w:val="24"/>
        </w:rPr>
        <w:t xml:space="preserve">This Court is not a court of first instance. </w:t>
      </w:r>
    </w:p>
    <w:p w:rsidR="00354DB1" w:rsidRPr="00354DB1" w:rsidRDefault="00354DB1" w:rsidP="00354DB1">
      <w:pPr>
        <w:pStyle w:val="ListParagraph"/>
        <w:rPr>
          <w:rFonts w:ascii="Times New Roman" w:hAnsi="Times New Roman" w:cs="Times New Roman"/>
          <w:sz w:val="24"/>
          <w:szCs w:val="24"/>
        </w:rPr>
      </w:pPr>
    </w:p>
    <w:p w:rsidR="0084624B" w:rsidRDefault="0084624B" w:rsidP="009A7CE5">
      <w:pPr>
        <w:pStyle w:val="ListParagraph"/>
        <w:numPr>
          <w:ilvl w:val="0"/>
          <w:numId w:val="19"/>
        </w:numPr>
        <w:spacing w:line="360" w:lineRule="auto"/>
        <w:ind w:left="450" w:hanging="450"/>
        <w:jc w:val="both"/>
        <w:rPr>
          <w:rFonts w:ascii="Times New Roman" w:hAnsi="Times New Roman" w:cs="Times New Roman"/>
          <w:sz w:val="24"/>
          <w:szCs w:val="24"/>
        </w:rPr>
      </w:pPr>
      <w:r w:rsidRPr="002B79CC">
        <w:rPr>
          <w:rFonts w:ascii="Times New Roman" w:hAnsi="Times New Roman" w:cs="Times New Roman"/>
          <w:sz w:val="24"/>
          <w:szCs w:val="24"/>
        </w:rPr>
        <w:t xml:space="preserve">It is for the above reasons that we dismissed the appeal in its entirety. </w:t>
      </w:r>
    </w:p>
    <w:p w:rsidR="00C67D3F" w:rsidRPr="00C67D3F" w:rsidRDefault="00C67D3F" w:rsidP="00C67D3F">
      <w:pPr>
        <w:pStyle w:val="ListParagraph"/>
        <w:rPr>
          <w:rFonts w:ascii="Times New Roman" w:hAnsi="Times New Roman" w:cs="Times New Roman"/>
          <w:sz w:val="24"/>
          <w:szCs w:val="24"/>
        </w:rPr>
      </w:pPr>
    </w:p>
    <w:p w:rsidR="00C67D3F" w:rsidRPr="002B79CC" w:rsidRDefault="00C67D3F" w:rsidP="00C67D3F">
      <w:pPr>
        <w:pStyle w:val="ListParagraph"/>
        <w:spacing w:line="360" w:lineRule="auto"/>
        <w:ind w:left="450"/>
        <w:jc w:val="both"/>
        <w:rPr>
          <w:rFonts w:ascii="Times New Roman" w:hAnsi="Times New Roman" w:cs="Times New Roman"/>
          <w:sz w:val="24"/>
          <w:szCs w:val="24"/>
        </w:rPr>
      </w:pPr>
    </w:p>
    <w:p w:rsidR="00A24BF6" w:rsidRPr="002B79CC" w:rsidRDefault="00A24BF6" w:rsidP="00DF7A5D">
      <w:pPr>
        <w:spacing w:line="360" w:lineRule="auto"/>
        <w:jc w:val="both"/>
        <w:rPr>
          <w:rFonts w:ascii="Times New Roman" w:hAnsi="Times New Roman" w:cs="Times New Roman"/>
          <w:sz w:val="24"/>
          <w:szCs w:val="24"/>
        </w:rPr>
      </w:pPr>
    </w:p>
    <w:p w:rsidR="00A24BF6" w:rsidRPr="002B79CC" w:rsidRDefault="00A24BF6" w:rsidP="004B7490">
      <w:pPr>
        <w:spacing w:line="360" w:lineRule="auto"/>
        <w:ind w:left="720" w:firstLine="720"/>
        <w:jc w:val="both"/>
        <w:rPr>
          <w:rFonts w:ascii="Times New Roman" w:hAnsi="Times New Roman" w:cs="Times New Roman"/>
          <w:b/>
          <w:sz w:val="24"/>
          <w:szCs w:val="24"/>
        </w:rPr>
      </w:pPr>
      <w:r w:rsidRPr="002B79CC">
        <w:rPr>
          <w:rFonts w:ascii="Times New Roman" w:hAnsi="Times New Roman" w:cs="Times New Roman"/>
          <w:b/>
          <w:sz w:val="24"/>
          <w:szCs w:val="24"/>
        </w:rPr>
        <w:t>UCHENA JA</w:t>
      </w:r>
      <w:r w:rsidR="004B7490">
        <w:rPr>
          <w:rFonts w:ascii="Times New Roman" w:hAnsi="Times New Roman" w:cs="Times New Roman"/>
          <w:b/>
          <w:sz w:val="24"/>
          <w:szCs w:val="24"/>
        </w:rPr>
        <w:tab/>
      </w:r>
      <w:r w:rsidR="004B7490">
        <w:rPr>
          <w:rFonts w:ascii="Times New Roman" w:hAnsi="Times New Roman" w:cs="Times New Roman"/>
          <w:b/>
          <w:sz w:val="24"/>
          <w:szCs w:val="24"/>
        </w:rPr>
        <w:tab/>
      </w:r>
      <w:r w:rsidRPr="004B7490">
        <w:rPr>
          <w:rFonts w:ascii="Times New Roman" w:hAnsi="Times New Roman" w:cs="Times New Roman"/>
          <w:sz w:val="24"/>
          <w:szCs w:val="24"/>
        </w:rPr>
        <w:t>:</w:t>
      </w:r>
      <w:r w:rsidRPr="002B79CC">
        <w:rPr>
          <w:rFonts w:ascii="Times New Roman" w:hAnsi="Times New Roman" w:cs="Times New Roman"/>
          <w:b/>
          <w:sz w:val="24"/>
          <w:szCs w:val="24"/>
        </w:rPr>
        <w:t xml:space="preserve"> </w:t>
      </w:r>
      <w:r w:rsidR="004B7490">
        <w:rPr>
          <w:rFonts w:ascii="Times New Roman" w:hAnsi="Times New Roman" w:cs="Times New Roman"/>
          <w:b/>
          <w:sz w:val="24"/>
          <w:szCs w:val="24"/>
        </w:rPr>
        <w:tab/>
      </w:r>
      <w:r w:rsidR="00FF53FD" w:rsidRPr="004B7490">
        <w:rPr>
          <w:rFonts w:ascii="Times New Roman" w:hAnsi="Times New Roman" w:cs="Times New Roman"/>
          <w:sz w:val="24"/>
          <w:szCs w:val="24"/>
        </w:rPr>
        <w:t xml:space="preserve">I </w:t>
      </w:r>
      <w:r w:rsidR="004B7490">
        <w:rPr>
          <w:rFonts w:ascii="Times New Roman" w:hAnsi="Times New Roman" w:cs="Times New Roman"/>
          <w:sz w:val="24"/>
          <w:szCs w:val="24"/>
        </w:rPr>
        <w:t>a</w:t>
      </w:r>
      <w:r w:rsidR="00FF53FD" w:rsidRPr="004B7490">
        <w:rPr>
          <w:rFonts w:ascii="Times New Roman" w:hAnsi="Times New Roman" w:cs="Times New Roman"/>
          <w:sz w:val="24"/>
          <w:szCs w:val="24"/>
        </w:rPr>
        <w:t>gree</w:t>
      </w:r>
      <w:r w:rsidRPr="004B7490">
        <w:rPr>
          <w:rFonts w:ascii="Times New Roman" w:hAnsi="Times New Roman" w:cs="Times New Roman"/>
          <w:sz w:val="24"/>
          <w:szCs w:val="24"/>
        </w:rPr>
        <w:tab/>
      </w:r>
    </w:p>
    <w:p w:rsidR="00A24BF6" w:rsidRPr="002B79CC" w:rsidRDefault="00A24BF6" w:rsidP="00DF7A5D">
      <w:pPr>
        <w:spacing w:line="360" w:lineRule="auto"/>
        <w:jc w:val="both"/>
        <w:rPr>
          <w:rFonts w:ascii="Times New Roman" w:hAnsi="Times New Roman" w:cs="Times New Roman"/>
          <w:b/>
          <w:sz w:val="24"/>
          <w:szCs w:val="24"/>
        </w:rPr>
      </w:pPr>
    </w:p>
    <w:p w:rsidR="00E34691" w:rsidRDefault="00A24BF6" w:rsidP="004B7490">
      <w:pPr>
        <w:spacing w:line="360" w:lineRule="auto"/>
        <w:ind w:left="720" w:firstLine="720"/>
        <w:jc w:val="both"/>
        <w:rPr>
          <w:rFonts w:ascii="Times New Roman" w:hAnsi="Times New Roman" w:cs="Times New Roman"/>
          <w:sz w:val="24"/>
          <w:szCs w:val="24"/>
        </w:rPr>
      </w:pPr>
      <w:r w:rsidRPr="002B79CC">
        <w:rPr>
          <w:rFonts w:ascii="Times New Roman" w:hAnsi="Times New Roman" w:cs="Times New Roman"/>
          <w:b/>
          <w:sz w:val="24"/>
          <w:szCs w:val="24"/>
        </w:rPr>
        <w:t>MAKONI JA</w:t>
      </w:r>
      <w:r w:rsidR="004B7490">
        <w:rPr>
          <w:rFonts w:ascii="Times New Roman" w:hAnsi="Times New Roman" w:cs="Times New Roman"/>
          <w:b/>
          <w:sz w:val="24"/>
          <w:szCs w:val="24"/>
        </w:rPr>
        <w:tab/>
      </w:r>
      <w:r w:rsidR="004B7490">
        <w:rPr>
          <w:rFonts w:ascii="Times New Roman" w:hAnsi="Times New Roman" w:cs="Times New Roman"/>
          <w:b/>
          <w:sz w:val="24"/>
          <w:szCs w:val="24"/>
        </w:rPr>
        <w:tab/>
      </w:r>
      <w:r w:rsidRPr="004B7490">
        <w:rPr>
          <w:rFonts w:ascii="Times New Roman" w:hAnsi="Times New Roman" w:cs="Times New Roman"/>
          <w:sz w:val="24"/>
          <w:szCs w:val="24"/>
        </w:rPr>
        <w:t>:</w:t>
      </w:r>
      <w:r w:rsidR="001C26AC" w:rsidRPr="002B79CC">
        <w:rPr>
          <w:rFonts w:ascii="Times New Roman" w:hAnsi="Times New Roman" w:cs="Times New Roman"/>
          <w:b/>
          <w:sz w:val="24"/>
          <w:szCs w:val="24"/>
        </w:rPr>
        <w:t xml:space="preserve"> </w:t>
      </w:r>
      <w:r w:rsidR="004B7490">
        <w:rPr>
          <w:rFonts w:ascii="Times New Roman" w:hAnsi="Times New Roman" w:cs="Times New Roman"/>
          <w:b/>
          <w:sz w:val="24"/>
          <w:szCs w:val="24"/>
        </w:rPr>
        <w:tab/>
      </w:r>
      <w:r w:rsidR="00FF53FD" w:rsidRPr="004B7490">
        <w:rPr>
          <w:rFonts w:ascii="Times New Roman" w:hAnsi="Times New Roman" w:cs="Times New Roman"/>
          <w:sz w:val="24"/>
          <w:szCs w:val="24"/>
        </w:rPr>
        <w:t xml:space="preserve">I </w:t>
      </w:r>
      <w:r w:rsidR="004B7490">
        <w:rPr>
          <w:rFonts w:ascii="Times New Roman" w:hAnsi="Times New Roman" w:cs="Times New Roman"/>
          <w:sz w:val="24"/>
          <w:szCs w:val="24"/>
        </w:rPr>
        <w:t>a</w:t>
      </w:r>
      <w:r w:rsidR="00FF53FD" w:rsidRPr="004B7490">
        <w:rPr>
          <w:rFonts w:ascii="Times New Roman" w:hAnsi="Times New Roman" w:cs="Times New Roman"/>
          <w:sz w:val="24"/>
          <w:szCs w:val="24"/>
        </w:rPr>
        <w:t>gree</w:t>
      </w:r>
    </w:p>
    <w:p w:rsidR="00E34691" w:rsidRPr="002B79CC" w:rsidRDefault="00E34691" w:rsidP="00F01620">
      <w:pPr>
        <w:spacing w:after="0" w:line="480" w:lineRule="auto"/>
        <w:jc w:val="both"/>
        <w:rPr>
          <w:rFonts w:ascii="Times New Roman" w:hAnsi="Times New Roman" w:cs="Times New Roman"/>
          <w:i/>
          <w:sz w:val="24"/>
          <w:szCs w:val="24"/>
        </w:rPr>
      </w:pPr>
      <w:proofErr w:type="spellStart"/>
      <w:r w:rsidRPr="002B79CC">
        <w:rPr>
          <w:rFonts w:ascii="Times New Roman" w:hAnsi="Times New Roman" w:cs="Times New Roman"/>
          <w:i/>
          <w:sz w:val="24"/>
          <w:szCs w:val="24"/>
        </w:rPr>
        <w:lastRenderedPageBreak/>
        <w:t>Chiminya</w:t>
      </w:r>
      <w:proofErr w:type="spellEnd"/>
      <w:r w:rsidRPr="002B79CC">
        <w:rPr>
          <w:rFonts w:ascii="Times New Roman" w:hAnsi="Times New Roman" w:cs="Times New Roman"/>
          <w:i/>
          <w:sz w:val="24"/>
          <w:szCs w:val="24"/>
        </w:rPr>
        <w:t xml:space="preserve"> &amp; Associates, </w:t>
      </w:r>
      <w:r w:rsidRPr="002B79CC">
        <w:rPr>
          <w:rFonts w:ascii="Times New Roman" w:hAnsi="Times New Roman" w:cs="Times New Roman"/>
          <w:sz w:val="24"/>
          <w:szCs w:val="24"/>
        </w:rPr>
        <w:t>appellant’s legal practitioners</w:t>
      </w:r>
      <w:r w:rsidR="00F01620">
        <w:rPr>
          <w:rFonts w:ascii="Times New Roman" w:hAnsi="Times New Roman" w:cs="Times New Roman"/>
          <w:sz w:val="24"/>
          <w:szCs w:val="24"/>
        </w:rPr>
        <w:t>.</w:t>
      </w:r>
      <w:r w:rsidRPr="002B79CC">
        <w:rPr>
          <w:rFonts w:ascii="Times New Roman" w:hAnsi="Times New Roman" w:cs="Times New Roman"/>
          <w:i/>
          <w:sz w:val="24"/>
          <w:szCs w:val="24"/>
        </w:rPr>
        <w:t xml:space="preserve"> </w:t>
      </w:r>
    </w:p>
    <w:p w:rsidR="00A24BF6" w:rsidRPr="002B79CC" w:rsidRDefault="00E34691" w:rsidP="00F01620">
      <w:pPr>
        <w:spacing w:after="0" w:line="480" w:lineRule="auto"/>
        <w:jc w:val="both"/>
        <w:rPr>
          <w:rFonts w:ascii="Times New Roman" w:hAnsi="Times New Roman" w:cs="Times New Roman"/>
          <w:i/>
          <w:sz w:val="24"/>
          <w:szCs w:val="24"/>
        </w:rPr>
      </w:pPr>
      <w:proofErr w:type="spellStart"/>
      <w:r w:rsidRPr="002B79CC">
        <w:rPr>
          <w:rFonts w:ascii="Times New Roman" w:hAnsi="Times New Roman" w:cs="Times New Roman"/>
          <w:i/>
          <w:sz w:val="24"/>
          <w:szCs w:val="24"/>
        </w:rPr>
        <w:t>Wintertons</w:t>
      </w:r>
      <w:proofErr w:type="spellEnd"/>
      <w:r w:rsidRPr="00F01620">
        <w:rPr>
          <w:rFonts w:ascii="Times New Roman" w:hAnsi="Times New Roman" w:cs="Times New Roman"/>
          <w:sz w:val="24"/>
          <w:szCs w:val="24"/>
        </w:rPr>
        <w:t xml:space="preserve">, </w:t>
      </w:r>
      <w:r w:rsidR="00F01620">
        <w:rPr>
          <w:rFonts w:ascii="Times New Roman" w:hAnsi="Times New Roman" w:cs="Times New Roman"/>
          <w:sz w:val="24"/>
          <w:szCs w:val="24"/>
        </w:rPr>
        <w:t>1</w:t>
      </w:r>
      <w:r w:rsidR="00F01620" w:rsidRPr="00F01620">
        <w:rPr>
          <w:rFonts w:ascii="Times New Roman" w:hAnsi="Times New Roman" w:cs="Times New Roman"/>
          <w:sz w:val="24"/>
          <w:szCs w:val="24"/>
          <w:vertAlign w:val="superscript"/>
        </w:rPr>
        <w:t>st</w:t>
      </w:r>
      <w:r w:rsidR="00F01620">
        <w:rPr>
          <w:rFonts w:ascii="Times New Roman" w:hAnsi="Times New Roman" w:cs="Times New Roman"/>
          <w:sz w:val="24"/>
          <w:szCs w:val="24"/>
        </w:rPr>
        <w:t xml:space="preserve"> </w:t>
      </w:r>
      <w:r w:rsidRPr="00F01620">
        <w:rPr>
          <w:rFonts w:ascii="Times New Roman" w:hAnsi="Times New Roman" w:cs="Times New Roman"/>
          <w:sz w:val="24"/>
          <w:szCs w:val="24"/>
        </w:rPr>
        <w:t>respondent’s legal practitioners</w:t>
      </w:r>
      <w:r w:rsidR="00F01620">
        <w:rPr>
          <w:rFonts w:ascii="Times New Roman" w:hAnsi="Times New Roman" w:cs="Times New Roman"/>
          <w:sz w:val="24"/>
          <w:szCs w:val="24"/>
        </w:rPr>
        <w:t>.</w:t>
      </w:r>
    </w:p>
    <w:p w:rsidR="00E34691" w:rsidRPr="002B79CC" w:rsidRDefault="00E34691" w:rsidP="00F01620">
      <w:pPr>
        <w:spacing w:after="0" w:line="480" w:lineRule="auto"/>
        <w:jc w:val="both"/>
        <w:rPr>
          <w:rFonts w:ascii="Times New Roman" w:hAnsi="Times New Roman" w:cs="Times New Roman"/>
          <w:sz w:val="24"/>
          <w:szCs w:val="24"/>
        </w:rPr>
      </w:pPr>
      <w:r w:rsidRPr="002B79CC">
        <w:rPr>
          <w:rFonts w:ascii="Times New Roman" w:hAnsi="Times New Roman" w:cs="Times New Roman"/>
          <w:i/>
          <w:sz w:val="24"/>
          <w:szCs w:val="24"/>
        </w:rPr>
        <w:t>Civil Div</w:t>
      </w:r>
      <w:r w:rsidR="00F01620">
        <w:rPr>
          <w:rFonts w:ascii="Times New Roman" w:hAnsi="Times New Roman" w:cs="Times New Roman"/>
          <w:i/>
          <w:sz w:val="24"/>
          <w:szCs w:val="24"/>
        </w:rPr>
        <w:t>ision-Attorney General’s Office</w:t>
      </w:r>
      <w:r w:rsidR="00F01620">
        <w:rPr>
          <w:rFonts w:ascii="Times New Roman" w:hAnsi="Times New Roman" w:cs="Times New Roman"/>
          <w:sz w:val="24"/>
          <w:szCs w:val="24"/>
        </w:rPr>
        <w:t>,</w:t>
      </w:r>
      <w:r w:rsidRPr="002B79CC">
        <w:rPr>
          <w:rFonts w:ascii="Times New Roman" w:hAnsi="Times New Roman" w:cs="Times New Roman"/>
          <w:i/>
          <w:sz w:val="24"/>
          <w:szCs w:val="24"/>
        </w:rPr>
        <w:t xml:space="preserve"> </w:t>
      </w:r>
      <w:r w:rsidR="00F01620">
        <w:rPr>
          <w:rFonts w:ascii="Times New Roman" w:hAnsi="Times New Roman" w:cs="Times New Roman"/>
          <w:sz w:val="24"/>
          <w:szCs w:val="24"/>
        </w:rPr>
        <w:t>2</w:t>
      </w:r>
      <w:r w:rsidR="00F01620" w:rsidRPr="00F01620">
        <w:rPr>
          <w:rFonts w:ascii="Times New Roman" w:hAnsi="Times New Roman" w:cs="Times New Roman"/>
          <w:sz w:val="24"/>
          <w:szCs w:val="24"/>
          <w:vertAlign w:val="superscript"/>
        </w:rPr>
        <w:t>nd</w:t>
      </w:r>
      <w:r w:rsidR="00F01620">
        <w:rPr>
          <w:rFonts w:ascii="Times New Roman" w:hAnsi="Times New Roman" w:cs="Times New Roman"/>
          <w:sz w:val="24"/>
          <w:szCs w:val="24"/>
        </w:rPr>
        <w:t xml:space="preserve"> </w:t>
      </w:r>
      <w:r w:rsidRPr="002B79CC">
        <w:rPr>
          <w:rFonts w:ascii="Times New Roman" w:hAnsi="Times New Roman" w:cs="Times New Roman"/>
          <w:sz w:val="24"/>
          <w:szCs w:val="24"/>
        </w:rPr>
        <w:t xml:space="preserve">to </w:t>
      </w:r>
      <w:r w:rsidR="00F01620">
        <w:rPr>
          <w:rFonts w:ascii="Times New Roman" w:hAnsi="Times New Roman" w:cs="Times New Roman"/>
          <w:sz w:val="24"/>
          <w:szCs w:val="24"/>
        </w:rPr>
        <w:t>4</w:t>
      </w:r>
      <w:r w:rsidR="00F01620" w:rsidRPr="00F01620">
        <w:rPr>
          <w:rFonts w:ascii="Times New Roman" w:hAnsi="Times New Roman" w:cs="Times New Roman"/>
          <w:sz w:val="24"/>
          <w:szCs w:val="24"/>
          <w:vertAlign w:val="superscript"/>
        </w:rPr>
        <w:t>th</w:t>
      </w:r>
      <w:r w:rsidR="00F01620">
        <w:rPr>
          <w:rFonts w:ascii="Times New Roman" w:hAnsi="Times New Roman" w:cs="Times New Roman"/>
          <w:sz w:val="24"/>
          <w:szCs w:val="24"/>
        </w:rPr>
        <w:t xml:space="preserve"> </w:t>
      </w:r>
      <w:r w:rsidRPr="002B79CC">
        <w:rPr>
          <w:rFonts w:ascii="Times New Roman" w:hAnsi="Times New Roman" w:cs="Times New Roman"/>
          <w:sz w:val="24"/>
          <w:szCs w:val="24"/>
        </w:rPr>
        <w:t>respondent’s legal practitioners</w:t>
      </w:r>
      <w:r w:rsidR="00F01620">
        <w:rPr>
          <w:rFonts w:ascii="Times New Roman" w:hAnsi="Times New Roman" w:cs="Times New Roman"/>
          <w:sz w:val="24"/>
          <w:szCs w:val="24"/>
        </w:rPr>
        <w:t>.</w:t>
      </w:r>
    </w:p>
    <w:p w:rsidR="00E34691" w:rsidRPr="002B79CC" w:rsidRDefault="00E34691" w:rsidP="00DF7A5D">
      <w:pPr>
        <w:spacing w:line="360" w:lineRule="auto"/>
        <w:jc w:val="both"/>
        <w:rPr>
          <w:rFonts w:ascii="Times New Roman" w:hAnsi="Times New Roman" w:cs="Times New Roman"/>
          <w:sz w:val="24"/>
          <w:szCs w:val="24"/>
        </w:rPr>
      </w:pPr>
    </w:p>
    <w:p w:rsidR="005F3555" w:rsidRPr="002B79CC" w:rsidRDefault="005F3555" w:rsidP="002A5296">
      <w:pPr>
        <w:spacing w:line="480" w:lineRule="auto"/>
        <w:jc w:val="both"/>
        <w:rPr>
          <w:rFonts w:ascii="Times New Roman" w:hAnsi="Times New Roman" w:cs="Times New Roman"/>
          <w:b/>
          <w:sz w:val="24"/>
          <w:szCs w:val="24"/>
          <w:u w:val="single"/>
        </w:rPr>
      </w:pPr>
    </w:p>
    <w:p w:rsidR="00F944B3" w:rsidRPr="002B79CC" w:rsidRDefault="00F944B3" w:rsidP="002A5296">
      <w:pPr>
        <w:spacing w:line="480" w:lineRule="auto"/>
        <w:jc w:val="both"/>
        <w:rPr>
          <w:rFonts w:ascii="Times New Roman" w:hAnsi="Times New Roman" w:cs="Times New Roman"/>
          <w:bCs/>
          <w:sz w:val="24"/>
          <w:szCs w:val="24"/>
          <w:lang w:val="en-GB"/>
        </w:rPr>
      </w:pPr>
    </w:p>
    <w:sectPr w:rsidR="00F944B3" w:rsidRPr="002B79C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9AE" w:rsidRDefault="00EF19AE" w:rsidP="00211028">
      <w:pPr>
        <w:spacing w:after="0" w:line="240" w:lineRule="auto"/>
      </w:pPr>
      <w:r>
        <w:separator/>
      </w:r>
    </w:p>
  </w:endnote>
  <w:endnote w:type="continuationSeparator" w:id="0">
    <w:p w:rsidR="00EF19AE" w:rsidRDefault="00EF19AE" w:rsidP="00211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9AE" w:rsidRDefault="00EF19AE" w:rsidP="00211028">
      <w:pPr>
        <w:spacing w:after="0" w:line="240" w:lineRule="auto"/>
      </w:pPr>
      <w:r>
        <w:separator/>
      </w:r>
    </w:p>
  </w:footnote>
  <w:footnote w:type="continuationSeparator" w:id="0">
    <w:p w:rsidR="00EF19AE" w:rsidRDefault="00EF19AE" w:rsidP="002110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24B" w:rsidRDefault="0084624B">
    <w:pPr>
      <w:pStyle w:val="Header"/>
    </w:pPr>
    <w:r>
      <w:rPr>
        <w:noProof/>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624B" w:rsidRPr="00FC352E" w:rsidRDefault="0084624B" w:rsidP="00211028">
                          <w:pPr>
                            <w:spacing w:after="0" w:line="240" w:lineRule="auto"/>
                            <w:jc w:val="right"/>
                            <w:rPr>
                              <w:rFonts w:ascii="Times New Roman" w:hAnsi="Times New Roman" w:cs="Times New Roman"/>
                              <w:b/>
                              <w:noProof/>
                              <w:sz w:val="24"/>
                              <w:szCs w:val="24"/>
                            </w:rPr>
                          </w:pPr>
                          <w:r w:rsidRPr="00FC352E">
                            <w:rPr>
                              <w:rFonts w:ascii="Times New Roman" w:hAnsi="Times New Roman" w:cs="Times New Roman"/>
                              <w:b/>
                              <w:noProof/>
                              <w:sz w:val="24"/>
                              <w:szCs w:val="24"/>
                            </w:rPr>
                            <w:t>Judgment No</w:t>
                          </w:r>
                          <w:r w:rsidR="00FC352E" w:rsidRPr="00FC352E">
                            <w:rPr>
                              <w:rFonts w:ascii="Times New Roman" w:hAnsi="Times New Roman" w:cs="Times New Roman"/>
                              <w:b/>
                              <w:noProof/>
                              <w:sz w:val="24"/>
                              <w:szCs w:val="24"/>
                            </w:rPr>
                            <w:t xml:space="preserve">. SC </w:t>
                          </w:r>
                          <w:r w:rsidR="004B6AC7">
                            <w:rPr>
                              <w:rFonts w:ascii="Times New Roman" w:hAnsi="Times New Roman" w:cs="Times New Roman"/>
                              <w:b/>
                              <w:noProof/>
                              <w:sz w:val="24"/>
                              <w:szCs w:val="24"/>
                            </w:rPr>
                            <w:t>16</w:t>
                          </w:r>
                          <w:r w:rsidRPr="00FC352E">
                            <w:rPr>
                              <w:rFonts w:ascii="Times New Roman" w:hAnsi="Times New Roman" w:cs="Times New Roman"/>
                              <w:b/>
                              <w:noProof/>
                              <w:sz w:val="24"/>
                              <w:szCs w:val="24"/>
                            </w:rPr>
                            <w:t>/25</w:t>
                          </w:r>
                        </w:p>
                        <w:p w:rsidR="0084624B" w:rsidRPr="00FC352E" w:rsidRDefault="0084624B" w:rsidP="00211028">
                          <w:pPr>
                            <w:spacing w:after="0" w:line="240" w:lineRule="auto"/>
                            <w:jc w:val="right"/>
                            <w:rPr>
                              <w:rFonts w:ascii="Times New Roman" w:hAnsi="Times New Roman" w:cs="Times New Roman"/>
                              <w:b/>
                              <w:noProof/>
                              <w:sz w:val="24"/>
                              <w:szCs w:val="24"/>
                            </w:rPr>
                          </w:pPr>
                          <w:r w:rsidRPr="00FC352E">
                            <w:rPr>
                              <w:rFonts w:ascii="Times New Roman" w:hAnsi="Times New Roman" w:cs="Times New Roman"/>
                              <w:b/>
                              <w:noProof/>
                              <w:sz w:val="24"/>
                              <w:szCs w:val="24"/>
                            </w:rPr>
                            <w:t>Civil Appeal No</w:t>
                          </w:r>
                          <w:r w:rsidR="00FC352E" w:rsidRPr="00FC352E">
                            <w:rPr>
                              <w:rFonts w:ascii="Times New Roman" w:hAnsi="Times New Roman" w:cs="Times New Roman"/>
                              <w:b/>
                              <w:noProof/>
                              <w:sz w:val="24"/>
                              <w:szCs w:val="24"/>
                            </w:rPr>
                            <w:t>.</w:t>
                          </w:r>
                          <w:r w:rsidRPr="00FC352E">
                            <w:rPr>
                              <w:rFonts w:ascii="Times New Roman" w:hAnsi="Times New Roman" w:cs="Times New Roman"/>
                              <w:b/>
                              <w:noProof/>
                              <w:sz w:val="24"/>
                              <w:szCs w:val="24"/>
                            </w:rPr>
                            <w:t xml:space="preserve"> </w:t>
                          </w:r>
                          <w:r w:rsidR="00FC352E" w:rsidRPr="00FC352E">
                            <w:rPr>
                              <w:rFonts w:ascii="Times New Roman" w:hAnsi="Times New Roman" w:cs="Times New Roman"/>
                              <w:b/>
                              <w:noProof/>
                              <w:sz w:val="24"/>
                              <w:szCs w:val="24"/>
                            </w:rPr>
                            <w:t xml:space="preserve">SC </w:t>
                          </w:r>
                          <w:r w:rsidRPr="00FC352E">
                            <w:rPr>
                              <w:rFonts w:ascii="Times New Roman" w:hAnsi="Times New Roman" w:cs="Times New Roman"/>
                              <w:b/>
                              <w:noProof/>
                              <w:sz w:val="24"/>
                              <w:szCs w:val="24"/>
                            </w:rPr>
                            <w:t>473/24</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84624B" w:rsidRPr="00FC352E" w:rsidRDefault="0084624B" w:rsidP="00211028">
                    <w:pPr>
                      <w:spacing w:after="0" w:line="240" w:lineRule="auto"/>
                      <w:jc w:val="right"/>
                      <w:rPr>
                        <w:rFonts w:ascii="Times New Roman" w:hAnsi="Times New Roman" w:cs="Times New Roman"/>
                        <w:b/>
                        <w:noProof/>
                        <w:sz w:val="24"/>
                        <w:szCs w:val="24"/>
                      </w:rPr>
                    </w:pPr>
                    <w:r w:rsidRPr="00FC352E">
                      <w:rPr>
                        <w:rFonts w:ascii="Times New Roman" w:hAnsi="Times New Roman" w:cs="Times New Roman"/>
                        <w:b/>
                        <w:noProof/>
                        <w:sz w:val="24"/>
                        <w:szCs w:val="24"/>
                      </w:rPr>
                      <w:t>Judgment No</w:t>
                    </w:r>
                    <w:r w:rsidR="00FC352E" w:rsidRPr="00FC352E">
                      <w:rPr>
                        <w:rFonts w:ascii="Times New Roman" w:hAnsi="Times New Roman" w:cs="Times New Roman"/>
                        <w:b/>
                        <w:noProof/>
                        <w:sz w:val="24"/>
                        <w:szCs w:val="24"/>
                      </w:rPr>
                      <w:t xml:space="preserve">. SC </w:t>
                    </w:r>
                    <w:r w:rsidR="004B6AC7">
                      <w:rPr>
                        <w:rFonts w:ascii="Times New Roman" w:hAnsi="Times New Roman" w:cs="Times New Roman"/>
                        <w:b/>
                        <w:noProof/>
                        <w:sz w:val="24"/>
                        <w:szCs w:val="24"/>
                      </w:rPr>
                      <w:t>16</w:t>
                    </w:r>
                    <w:r w:rsidRPr="00FC352E">
                      <w:rPr>
                        <w:rFonts w:ascii="Times New Roman" w:hAnsi="Times New Roman" w:cs="Times New Roman"/>
                        <w:b/>
                        <w:noProof/>
                        <w:sz w:val="24"/>
                        <w:szCs w:val="24"/>
                      </w:rPr>
                      <w:t>/25</w:t>
                    </w:r>
                  </w:p>
                  <w:p w:rsidR="0084624B" w:rsidRPr="00FC352E" w:rsidRDefault="0084624B" w:rsidP="00211028">
                    <w:pPr>
                      <w:spacing w:after="0" w:line="240" w:lineRule="auto"/>
                      <w:jc w:val="right"/>
                      <w:rPr>
                        <w:rFonts w:ascii="Times New Roman" w:hAnsi="Times New Roman" w:cs="Times New Roman"/>
                        <w:b/>
                        <w:noProof/>
                        <w:sz w:val="24"/>
                        <w:szCs w:val="24"/>
                      </w:rPr>
                    </w:pPr>
                    <w:r w:rsidRPr="00FC352E">
                      <w:rPr>
                        <w:rFonts w:ascii="Times New Roman" w:hAnsi="Times New Roman" w:cs="Times New Roman"/>
                        <w:b/>
                        <w:noProof/>
                        <w:sz w:val="24"/>
                        <w:szCs w:val="24"/>
                      </w:rPr>
                      <w:t>Civil Appeal No</w:t>
                    </w:r>
                    <w:r w:rsidR="00FC352E" w:rsidRPr="00FC352E">
                      <w:rPr>
                        <w:rFonts w:ascii="Times New Roman" w:hAnsi="Times New Roman" w:cs="Times New Roman"/>
                        <w:b/>
                        <w:noProof/>
                        <w:sz w:val="24"/>
                        <w:szCs w:val="24"/>
                      </w:rPr>
                      <w:t>.</w:t>
                    </w:r>
                    <w:r w:rsidRPr="00FC352E">
                      <w:rPr>
                        <w:rFonts w:ascii="Times New Roman" w:hAnsi="Times New Roman" w:cs="Times New Roman"/>
                        <w:b/>
                        <w:noProof/>
                        <w:sz w:val="24"/>
                        <w:szCs w:val="24"/>
                      </w:rPr>
                      <w:t xml:space="preserve"> </w:t>
                    </w:r>
                    <w:r w:rsidR="00FC352E" w:rsidRPr="00FC352E">
                      <w:rPr>
                        <w:rFonts w:ascii="Times New Roman" w:hAnsi="Times New Roman" w:cs="Times New Roman"/>
                        <w:b/>
                        <w:noProof/>
                        <w:sz w:val="24"/>
                        <w:szCs w:val="24"/>
                      </w:rPr>
                      <w:t xml:space="preserve">SC </w:t>
                    </w:r>
                    <w:r w:rsidRPr="00FC352E">
                      <w:rPr>
                        <w:rFonts w:ascii="Times New Roman" w:hAnsi="Times New Roman" w:cs="Times New Roman"/>
                        <w:b/>
                        <w:noProof/>
                        <w:sz w:val="24"/>
                        <w:szCs w:val="24"/>
                      </w:rPr>
                      <w:t>473/24</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84624B" w:rsidRDefault="0084624B">
                          <w:pPr>
                            <w:spacing w:after="0" w:line="240" w:lineRule="auto"/>
                            <w:rPr>
                              <w:color w:val="FFFFFF" w:themeColor="background1"/>
                            </w:rPr>
                          </w:pPr>
                          <w:r>
                            <w:fldChar w:fldCharType="begin"/>
                          </w:r>
                          <w:r>
                            <w:instrText xml:space="preserve"> PAGE   \* MERGEFORMAT </w:instrText>
                          </w:r>
                          <w:r>
                            <w:fldChar w:fldCharType="separate"/>
                          </w:r>
                          <w:r w:rsidR="00D30435" w:rsidRPr="00D30435">
                            <w:rPr>
                              <w:noProof/>
                              <w:color w:val="FFFFFF" w:themeColor="background1"/>
                            </w:rPr>
                            <w:t>17</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rsidR="0084624B" w:rsidRDefault="0084624B">
                    <w:pPr>
                      <w:spacing w:after="0" w:line="240" w:lineRule="auto"/>
                      <w:rPr>
                        <w:color w:val="FFFFFF" w:themeColor="background1"/>
                      </w:rPr>
                    </w:pPr>
                    <w:r>
                      <w:fldChar w:fldCharType="begin"/>
                    </w:r>
                    <w:r>
                      <w:instrText xml:space="preserve"> PAGE   \* MERGEFORMAT </w:instrText>
                    </w:r>
                    <w:r>
                      <w:fldChar w:fldCharType="separate"/>
                    </w:r>
                    <w:r w:rsidR="00D30435" w:rsidRPr="00D30435">
                      <w:rPr>
                        <w:noProof/>
                        <w:color w:val="FFFFFF" w:themeColor="background1"/>
                      </w:rPr>
                      <w:t>17</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6693C"/>
    <w:multiLevelType w:val="hybridMultilevel"/>
    <w:tmpl w:val="CF1E3E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A403E"/>
    <w:multiLevelType w:val="hybridMultilevel"/>
    <w:tmpl w:val="0E7E3B18"/>
    <w:lvl w:ilvl="0" w:tplc="8CF2B624">
      <w:start w:val="1"/>
      <w:numFmt w:val="lowerLetter"/>
      <w:lvlText w:val="(%1)"/>
      <w:lvlJc w:val="left"/>
      <w:pPr>
        <w:ind w:left="2070" w:hanging="360"/>
      </w:pPr>
    </w:lvl>
    <w:lvl w:ilvl="1" w:tplc="30090019">
      <w:start w:val="1"/>
      <w:numFmt w:val="lowerLetter"/>
      <w:lvlText w:val="%2."/>
      <w:lvlJc w:val="left"/>
      <w:pPr>
        <w:ind w:left="2520" w:hanging="360"/>
      </w:pPr>
    </w:lvl>
    <w:lvl w:ilvl="2" w:tplc="3009001B">
      <w:start w:val="1"/>
      <w:numFmt w:val="lowerRoman"/>
      <w:lvlText w:val="%3."/>
      <w:lvlJc w:val="right"/>
      <w:pPr>
        <w:ind w:left="3240" w:hanging="180"/>
      </w:pPr>
    </w:lvl>
    <w:lvl w:ilvl="3" w:tplc="3009000F">
      <w:start w:val="1"/>
      <w:numFmt w:val="decimal"/>
      <w:lvlText w:val="%4."/>
      <w:lvlJc w:val="left"/>
      <w:pPr>
        <w:ind w:left="3960" w:hanging="360"/>
      </w:pPr>
    </w:lvl>
    <w:lvl w:ilvl="4" w:tplc="30090019">
      <w:start w:val="1"/>
      <w:numFmt w:val="lowerLetter"/>
      <w:lvlText w:val="%5."/>
      <w:lvlJc w:val="left"/>
      <w:pPr>
        <w:ind w:left="4680" w:hanging="360"/>
      </w:pPr>
    </w:lvl>
    <w:lvl w:ilvl="5" w:tplc="3009001B">
      <w:start w:val="1"/>
      <w:numFmt w:val="lowerRoman"/>
      <w:lvlText w:val="%6."/>
      <w:lvlJc w:val="right"/>
      <w:pPr>
        <w:ind w:left="5400" w:hanging="180"/>
      </w:pPr>
    </w:lvl>
    <w:lvl w:ilvl="6" w:tplc="3009000F">
      <w:start w:val="1"/>
      <w:numFmt w:val="decimal"/>
      <w:lvlText w:val="%7."/>
      <w:lvlJc w:val="left"/>
      <w:pPr>
        <w:ind w:left="6120" w:hanging="360"/>
      </w:pPr>
    </w:lvl>
    <w:lvl w:ilvl="7" w:tplc="30090019">
      <w:start w:val="1"/>
      <w:numFmt w:val="lowerLetter"/>
      <w:lvlText w:val="%8."/>
      <w:lvlJc w:val="left"/>
      <w:pPr>
        <w:ind w:left="6840" w:hanging="360"/>
      </w:pPr>
    </w:lvl>
    <w:lvl w:ilvl="8" w:tplc="3009001B">
      <w:start w:val="1"/>
      <w:numFmt w:val="lowerRoman"/>
      <w:lvlText w:val="%9."/>
      <w:lvlJc w:val="right"/>
      <w:pPr>
        <w:ind w:left="7560" w:hanging="180"/>
      </w:pPr>
    </w:lvl>
  </w:abstractNum>
  <w:abstractNum w:abstractNumId="2" w15:restartNumberingAfterBreak="0">
    <w:nsid w:val="096B0BEC"/>
    <w:multiLevelType w:val="hybridMultilevel"/>
    <w:tmpl w:val="A1A6FDEA"/>
    <w:lvl w:ilvl="0" w:tplc="EDC68A50">
      <w:start w:val="2"/>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102C1909"/>
    <w:multiLevelType w:val="hybridMultilevel"/>
    <w:tmpl w:val="933CF39E"/>
    <w:lvl w:ilvl="0" w:tplc="A1BE715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7143AF"/>
    <w:multiLevelType w:val="hybridMultilevel"/>
    <w:tmpl w:val="F7A4E876"/>
    <w:lvl w:ilvl="0" w:tplc="87DED4D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731AFE"/>
    <w:multiLevelType w:val="hybridMultilevel"/>
    <w:tmpl w:val="AB6E0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123F6F"/>
    <w:multiLevelType w:val="hybridMultilevel"/>
    <w:tmpl w:val="09F2C8A2"/>
    <w:lvl w:ilvl="0" w:tplc="868E821A">
      <w:start w:val="1"/>
      <w:numFmt w:val="decimal"/>
      <w:lvlText w:val="%1."/>
      <w:lvlJc w:val="left"/>
      <w:pPr>
        <w:ind w:left="1800" w:hanging="360"/>
      </w:pPr>
      <w:rPr>
        <w:rFonts w:ascii="Times New Roman" w:eastAsiaTheme="minorHAnsi" w:hAnsi="Times New Roman" w:cs="Times New Roman"/>
      </w:rPr>
    </w:lvl>
    <w:lvl w:ilvl="1" w:tplc="30090013">
      <w:start w:val="1"/>
      <w:numFmt w:val="upperRoman"/>
      <w:lvlText w:val="%2."/>
      <w:lvlJc w:val="right"/>
      <w:pPr>
        <w:ind w:left="2520" w:hanging="360"/>
      </w:pPr>
    </w:lvl>
    <w:lvl w:ilvl="2" w:tplc="A60CBEBC">
      <w:start w:val="1"/>
      <w:numFmt w:val="lowerLetter"/>
      <w:lvlText w:val="(%3)"/>
      <w:lvlJc w:val="left"/>
      <w:pPr>
        <w:ind w:left="3420" w:hanging="360"/>
      </w:pPr>
    </w:lvl>
    <w:lvl w:ilvl="3" w:tplc="3009000F">
      <w:start w:val="1"/>
      <w:numFmt w:val="decimal"/>
      <w:lvlText w:val="%4."/>
      <w:lvlJc w:val="left"/>
      <w:pPr>
        <w:ind w:left="3960" w:hanging="360"/>
      </w:pPr>
    </w:lvl>
    <w:lvl w:ilvl="4" w:tplc="30090019">
      <w:start w:val="1"/>
      <w:numFmt w:val="lowerLetter"/>
      <w:lvlText w:val="%5."/>
      <w:lvlJc w:val="left"/>
      <w:pPr>
        <w:ind w:left="4680" w:hanging="360"/>
      </w:pPr>
    </w:lvl>
    <w:lvl w:ilvl="5" w:tplc="3009001B">
      <w:start w:val="1"/>
      <w:numFmt w:val="lowerRoman"/>
      <w:lvlText w:val="%6."/>
      <w:lvlJc w:val="right"/>
      <w:pPr>
        <w:ind w:left="5400" w:hanging="180"/>
      </w:pPr>
    </w:lvl>
    <w:lvl w:ilvl="6" w:tplc="3009000F">
      <w:start w:val="1"/>
      <w:numFmt w:val="decimal"/>
      <w:lvlText w:val="%7."/>
      <w:lvlJc w:val="left"/>
      <w:pPr>
        <w:ind w:left="6120" w:hanging="360"/>
      </w:pPr>
    </w:lvl>
    <w:lvl w:ilvl="7" w:tplc="30090019">
      <w:start w:val="1"/>
      <w:numFmt w:val="lowerLetter"/>
      <w:lvlText w:val="%8."/>
      <w:lvlJc w:val="left"/>
      <w:pPr>
        <w:ind w:left="6840" w:hanging="360"/>
      </w:pPr>
    </w:lvl>
    <w:lvl w:ilvl="8" w:tplc="3009001B">
      <w:start w:val="1"/>
      <w:numFmt w:val="lowerRoman"/>
      <w:lvlText w:val="%9."/>
      <w:lvlJc w:val="right"/>
      <w:pPr>
        <w:ind w:left="7560" w:hanging="180"/>
      </w:pPr>
    </w:lvl>
  </w:abstractNum>
  <w:abstractNum w:abstractNumId="7" w15:restartNumberingAfterBreak="0">
    <w:nsid w:val="3294102B"/>
    <w:multiLevelType w:val="hybridMultilevel"/>
    <w:tmpl w:val="F5F2FD76"/>
    <w:lvl w:ilvl="0" w:tplc="49F00906">
      <w:start w:val="1"/>
      <w:numFmt w:val="lowerLetter"/>
      <w:lvlText w:val="(%1)"/>
      <w:lvlJc w:val="left"/>
      <w:pPr>
        <w:ind w:left="1080" w:hanging="360"/>
      </w:pPr>
      <w:rPr>
        <w:rFonts w:ascii="Times New Roman" w:eastAsiaTheme="minorHAnsi" w:hAnsi="Times New Roman" w:cs="Times New Roman"/>
      </w:rPr>
    </w:lvl>
    <w:lvl w:ilvl="1" w:tplc="30090019">
      <w:start w:val="1"/>
      <w:numFmt w:val="lowerLetter"/>
      <w:lvlText w:val="%2."/>
      <w:lvlJc w:val="left"/>
      <w:pPr>
        <w:ind w:left="1800" w:hanging="360"/>
      </w:pPr>
    </w:lvl>
    <w:lvl w:ilvl="2" w:tplc="3009001B">
      <w:start w:val="1"/>
      <w:numFmt w:val="lowerRoman"/>
      <w:lvlText w:val="%3."/>
      <w:lvlJc w:val="right"/>
      <w:pPr>
        <w:ind w:left="2520" w:hanging="180"/>
      </w:pPr>
    </w:lvl>
    <w:lvl w:ilvl="3" w:tplc="3009000F">
      <w:start w:val="1"/>
      <w:numFmt w:val="decimal"/>
      <w:lvlText w:val="%4."/>
      <w:lvlJc w:val="left"/>
      <w:pPr>
        <w:ind w:left="3240" w:hanging="360"/>
      </w:pPr>
    </w:lvl>
    <w:lvl w:ilvl="4" w:tplc="30090019">
      <w:start w:val="1"/>
      <w:numFmt w:val="lowerLetter"/>
      <w:lvlText w:val="%5."/>
      <w:lvlJc w:val="left"/>
      <w:pPr>
        <w:ind w:left="3960" w:hanging="360"/>
      </w:pPr>
    </w:lvl>
    <w:lvl w:ilvl="5" w:tplc="3009001B">
      <w:start w:val="1"/>
      <w:numFmt w:val="lowerRoman"/>
      <w:lvlText w:val="%6."/>
      <w:lvlJc w:val="right"/>
      <w:pPr>
        <w:ind w:left="4680" w:hanging="180"/>
      </w:pPr>
    </w:lvl>
    <w:lvl w:ilvl="6" w:tplc="3009000F">
      <w:start w:val="1"/>
      <w:numFmt w:val="decimal"/>
      <w:lvlText w:val="%7."/>
      <w:lvlJc w:val="left"/>
      <w:pPr>
        <w:ind w:left="5400" w:hanging="360"/>
      </w:pPr>
    </w:lvl>
    <w:lvl w:ilvl="7" w:tplc="30090019">
      <w:start w:val="1"/>
      <w:numFmt w:val="lowerLetter"/>
      <w:lvlText w:val="%8."/>
      <w:lvlJc w:val="left"/>
      <w:pPr>
        <w:ind w:left="6120" w:hanging="360"/>
      </w:pPr>
    </w:lvl>
    <w:lvl w:ilvl="8" w:tplc="3009001B">
      <w:start w:val="1"/>
      <w:numFmt w:val="lowerRoman"/>
      <w:lvlText w:val="%9."/>
      <w:lvlJc w:val="right"/>
      <w:pPr>
        <w:ind w:left="6840" w:hanging="180"/>
      </w:pPr>
    </w:lvl>
  </w:abstractNum>
  <w:abstractNum w:abstractNumId="8" w15:restartNumberingAfterBreak="0">
    <w:nsid w:val="368F3BD6"/>
    <w:multiLevelType w:val="hybridMultilevel"/>
    <w:tmpl w:val="4886CC1C"/>
    <w:lvl w:ilvl="0" w:tplc="D796349A">
      <w:start w:val="1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84F71BD"/>
    <w:multiLevelType w:val="hybridMultilevel"/>
    <w:tmpl w:val="C81EA27A"/>
    <w:lvl w:ilvl="0" w:tplc="79E01812">
      <w:start w:val="1"/>
      <w:numFmt w:val="decimal"/>
      <w:lvlText w:val="(%1)"/>
      <w:lvlJc w:val="left"/>
      <w:pPr>
        <w:ind w:left="5040" w:hanging="360"/>
      </w:pPr>
    </w:lvl>
    <w:lvl w:ilvl="1" w:tplc="04090019">
      <w:start w:val="1"/>
      <w:numFmt w:val="lowerLetter"/>
      <w:lvlText w:val="%2."/>
      <w:lvlJc w:val="left"/>
      <w:pPr>
        <w:ind w:left="5760" w:hanging="360"/>
      </w:pPr>
    </w:lvl>
    <w:lvl w:ilvl="2" w:tplc="0409001B">
      <w:start w:val="1"/>
      <w:numFmt w:val="lowerRoman"/>
      <w:lvlText w:val="%3."/>
      <w:lvlJc w:val="right"/>
      <w:pPr>
        <w:ind w:left="6480" w:hanging="180"/>
      </w:pPr>
    </w:lvl>
    <w:lvl w:ilvl="3" w:tplc="0409000F">
      <w:start w:val="1"/>
      <w:numFmt w:val="decimal"/>
      <w:lvlText w:val="%4."/>
      <w:lvlJc w:val="left"/>
      <w:pPr>
        <w:ind w:left="7200" w:hanging="360"/>
      </w:pPr>
    </w:lvl>
    <w:lvl w:ilvl="4" w:tplc="04090019">
      <w:start w:val="1"/>
      <w:numFmt w:val="lowerLetter"/>
      <w:lvlText w:val="%5."/>
      <w:lvlJc w:val="left"/>
      <w:pPr>
        <w:ind w:left="7920" w:hanging="360"/>
      </w:pPr>
    </w:lvl>
    <w:lvl w:ilvl="5" w:tplc="0409001B">
      <w:start w:val="1"/>
      <w:numFmt w:val="lowerRoman"/>
      <w:lvlText w:val="%6."/>
      <w:lvlJc w:val="right"/>
      <w:pPr>
        <w:ind w:left="8640" w:hanging="180"/>
      </w:pPr>
    </w:lvl>
    <w:lvl w:ilvl="6" w:tplc="0409000F">
      <w:start w:val="1"/>
      <w:numFmt w:val="decimal"/>
      <w:lvlText w:val="%7."/>
      <w:lvlJc w:val="left"/>
      <w:pPr>
        <w:ind w:left="9360" w:hanging="360"/>
      </w:pPr>
    </w:lvl>
    <w:lvl w:ilvl="7" w:tplc="04090019">
      <w:start w:val="1"/>
      <w:numFmt w:val="lowerLetter"/>
      <w:lvlText w:val="%8."/>
      <w:lvlJc w:val="left"/>
      <w:pPr>
        <w:ind w:left="10080" w:hanging="360"/>
      </w:pPr>
    </w:lvl>
    <w:lvl w:ilvl="8" w:tplc="0409001B">
      <w:start w:val="1"/>
      <w:numFmt w:val="lowerRoman"/>
      <w:lvlText w:val="%9."/>
      <w:lvlJc w:val="right"/>
      <w:pPr>
        <w:ind w:left="10800" w:hanging="180"/>
      </w:pPr>
    </w:lvl>
  </w:abstractNum>
  <w:abstractNum w:abstractNumId="10" w15:restartNumberingAfterBreak="0">
    <w:nsid w:val="45AB0163"/>
    <w:multiLevelType w:val="hybridMultilevel"/>
    <w:tmpl w:val="47A01172"/>
    <w:lvl w:ilvl="0" w:tplc="27D2F98C">
      <w:start w:val="10"/>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382DEB"/>
    <w:multiLevelType w:val="hybridMultilevel"/>
    <w:tmpl w:val="85407FCE"/>
    <w:lvl w:ilvl="0" w:tplc="A25AF73C">
      <w:start w:val="3"/>
      <w:numFmt w:val="lowerLetter"/>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2" w15:restartNumberingAfterBreak="0">
    <w:nsid w:val="58697AC9"/>
    <w:multiLevelType w:val="hybridMultilevel"/>
    <w:tmpl w:val="7C425B4C"/>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5AE376CC"/>
    <w:multiLevelType w:val="hybridMultilevel"/>
    <w:tmpl w:val="9DECF9E8"/>
    <w:lvl w:ilvl="0" w:tplc="C7405FFC">
      <w:start w:val="8"/>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4" w15:restartNumberingAfterBreak="0">
    <w:nsid w:val="61E26120"/>
    <w:multiLevelType w:val="hybridMultilevel"/>
    <w:tmpl w:val="D8A26A5E"/>
    <w:lvl w:ilvl="0" w:tplc="D50CB93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6F3C2AA9"/>
    <w:multiLevelType w:val="hybridMultilevel"/>
    <w:tmpl w:val="FBB4AFDE"/>
    <w:lvl w:ilvl="0" w:tplc="DAB4CB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626516"/>
    <w:multiLevelType w:val="hybridMultilevel"/>
    <w:tmpl w:val="A1B4ECE4"/>
    <w:lvl w:ilvl="0" w:tplc="78F491A0">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2B39EC"/>
    <w:multiLevelType w:val="hybridMultilevel"/>
    <w:tmpl w:val="CF28A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5"/>
  </w:num>
  <w:num w:numId="3">
    <w:abstractNumId w:val="0"/>
  </w:num>
  <w:num w:numId="4">
    <w:abstractNumId w:val="3"/>
  </w:num>
  <w:num w:numId="5">
    <w:abstractNumId w:val="4"/>
  </w:num>
  <w:num w:numId="6">
    <w:abstractNumId w:val="12"/>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7"/>
  </w:num>
  <w:num w:numId="15">
    <w:abstractNumId w:val="1"/>
  </w:num>
  <w:num w:numId="16">
    <w:abstractNumId w:val="6"/>
  </w:num>
  <w:num w:numId="17">
    <w:abstractNumId w:val="13"/>
  </w:num>
  <w:num w:numId="18">
    <w:abstractNumId w:val="11"/>
  </w:num>
  <w:num w:numId="19">
    <w:abstractNumId w:val="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4B3"/>
    <w:rsid w:val="00026958"/>
    <w:rsid w:val="0005113E"/>
    <w:rsid w:val="0005433E"/>
    <w:rsid w:val="00056AA4"/>
    <w:rsid w:val="00076BE0"/>
    <w:rsid w:val="0007748A"/>
    <w:rsid w:val="000957F2"/>
    <w:rsid w:val="000A3D01"/>
    <w:rsid w:val="000B1762"/>
    <w:rsid w:val="000C530F"/>
    <w:rsid w:val="000D02CA"/>
    <w:rsid w:val="000D30F9"/>
    <w:rsid w:val="000D53B0"/>
    <w:rsid w:val="000D6B64"/>
    <w:rsid w:val="00121557"/>
    <w:rsid w:val="00126237"/>
    <w:rsid w:val="001607AC"/>
    <w:rsid w:val="00171254"/>
    <w:rsid w:val="0018040C"/>
    <w:rsid w:val="001869BB"/>
    <w:rsid w:val="00190C51"/>
    <w:rsid w:val="001A69B8"/>
    <w:rsid w:val="001C26AC"/>
    <w:rsid w:val="001D2888"/>
    <w:rsid w:val="00204995"/>
    <w:rsid w:val="00211028"/>
    <w:rsid w:val="0023004A"/>
    <w:rsid w:val="00231345"/>
    <w:rsid w:val="00231EF2"/>
    <w:rsid w:val="002333BF"/>
    <w:rsid w:val="00237909"/>
    <w:rsid w:val="00252B10"/>
    <w:rsid w:val="00261A92"/>
    <w:rsid w:val="00261D6F"/>
    <w:rsid w:val="00266ABC"/>
    <w:rsid w:val="002676B1"/>
    <w:rsid w:val="002A4448"/>
    <w:rsid w:val="002A5296"/>
    <w:rsid w:val="002B575B"/>
    <w:rsid w:val="002B79CC"/>
    <w:rsid w:val="002C1D18"/>
    <w:rsid w:val="002D6504"/>
    <w:rsid w:val="002E05E5"/>
    <w:rsid w:val="002E213B"/>
    <w:rsid w:val="002E722B"/>
    <w:rsid w:val="00307AAC"/>
    <w:rsid w:val="00315372"/>
    <w:rsid w:val="00320962"/>
    <w:rsid w:val="003250E2"/>
    <w:rsid w:val="00342970"/>
    <w:rsid w:val="00354DB1"/>
    <w:rsid w:val="00386621"/>
    <w:rsid w:val="00393757"/>
    <w:rsid w:val="003C4290"/>
    <w:rsid w:val="003C652F"/>
    <w:rsid w:val="003C7C04"/>
    <w:rsid w:val="003D61A6"/>
    <w:rsid w:val="003D7364"/>
    <w:rsid w:val="003F7EE3"/>
    <w:rsid w:val="004215FF"/>
    <w:rsid w:val="00421881"/>
    <w:rsid w:val="0043147A"/>
    <w:rsid w:val="00432B8C"/>
    <w:rsid w:val="004468FF"/>
    <w:rsid w:val="004563C2"/>
    <w:rsid w:val="0045665B"/>
    <w:rsid w:val="00457B37"/>
    <w:rsid w:val="00462D16"/>
    <w:rsid w:val="00467804"/>
    <w:rsid w:val="00481601"/>
    <w:rsid w:val="004820EE"/>
    <w:rsid w:val="004937FF"/>
    <w:rsid w:val="004A330A"/>
    <w:rsid w:val="004B6794"/>
    <w:rsid w:val="004B6AC7"/>
    <w:rsid w:val="004B7490"/>
    <w:rsid w:val="004C1BE5"/>
    <w:rsid w:val="004D4AC4"/>
    <w:rsid w:val="004D7DD0"/>
    <w:rsid w:val="004E200F"/>
    <w:rsid w:val="0052063C"/>
    <w:rsid w:val="00521512"/>
    <w:rsid w:val="00533C34"/>
    <w:rsid w:val="0056149C"/>
    <w:rsid w:val="0056691E"/>
    <w:rsid w:val="00573C95"/>
    <w:rsid w:val="005B3C20"/>
    <w:rsid w:val="005C46B2"/>
    <w:rsid w:val="005C56C4"/>
    <w:rsid w:val="005E2F05"/>
    <w:rsid w:val="005E40C5"/>
    <w:rsid w:val="005F141F"/>
    <w:rsid w:val="005F3555"/>
    <w:rsid w:val="00605615"/>
    <w:rsid w:val="00616846"/>
    <w:rsid w:val="00616BD0"/>
    <w:rsid w:val="00644D68"/>
    <w:rsid w:val="0067361C"/>
    <w:rsid w:val="00697D91"/>
    <w:rsid w:val="006A7F77"/>
    <w:rsid w:val="006B0200"/>
    <w:rsid w:val="006B2E43"/>
    <w:rsid w:val="006B7982"/>
    <w:rsid w:val="006E505C"/>
    <w:rsid w:val="00707FD8"/>
    <w:rsid w:val="00711A82"/>
    <w:rsid w:val="00721DB0"/>
    <w:rsid w:val="00743A4E"/>
    <w:rsid w:val="00744A40"/>
    <w:rsid w:val="00756BB2"/>
    <w:rsid w:val="007C2892"/>
    <w:rsid w:val="007C6E00"/>
    <w:rsid w:val="007F56C2"/>
    <w:rsid w:val="008170A0"/>
    <w:rsid w:val="00817F02"/>
    <w:rsid w:val="008259FC"/>
    <w:rsid w:val="0083285B"/>
    <w:rsid w:val="00835DB9"/>
    <w:rsid w:val="0084624B"/>
    <w:rsid w:val="0084784F"/>
    <w:rsid w:val="00851222"/>
    <w:rsid w:val="00852AA0"/>
    <w:rsid w:val="008554C4"/>
    <w:rsid w:val="00870DB9"/>
    <w:rsid w:val="00891E44"/>
    <w:rsid w:val="008A1E55"/>
    <w:rsid w:val="008A4756"/>
    <w:rsid w:val="008A5BAA"/>
    <w:rsid w:val="008C27E0"/>
    <w:rsid w:val="008E0F4F"/>
    <w:rsid w:val="008F3A02"/>
    <w:rsid w:val="00911CE1"/>
    <w:rsid w:val="009133CD"/>
    <w:rsid w:val="0091779B"/>
    <w:rsid w:val="00920D23"/>
    <w:rsid w:val="00922F40"/>
    <w:rsid w:val="00926CD1"/>
    <w:rsid w:val="0094611B"/>
    <w:rsid w:val="00950746"/>
    <w:rsid w:val="00962CB5"/>
    <w:rsid w:val="00971126"/>
    <w:rsid w:val="0099581E"/>
    <w:rsid w:val="00995AD4"/>
    <w:rsid w:val="009A64CA"/>
    <w:rsid w:val="009A7CE5"/>
    <w:rsid w:val="009B133B"/>
    <w:rsid w:val="009D188A"/>
    <w:rsid w:val="009D7AA8"/>
    <w:rsid w:val="009E1C8E"/>
    <w:rsid w:val="009E6C95"/>
    <w:rsid w:val="009F14BF"/>
    <w:rsid w:val="00A12E09"/>
    <w:rsid w:val="00A1509F"/>
    <w:rsid w:val="00A22FFD"/>
    <w:rsid w:val="00A24BF6"/>
    <w:rsid w:val="00A31A3A"/>
    <w:rsid w:val="00A6012D"/>
    <w:rsid w:val="00A61E65"/>
    <w:rsid w:val="00A75DAB"/>
    <w:rsid w:val="00A76BE6"/>
    <w:rsid w:val="00A81BCB"/>
    <w:rsid w:val="00A825B5"/>
    <w:rsid w:val="00A83F78"/>
    <w:rsid w:val="00A915D7"/>
    <w:rsid w:val="00A949D3"/>
    <w:rsid w:val="00AA0EC8"/>
    <w:rsid w:val="00AB5487"/>
    <w:rsid w:val="00AD1B02"/>
    <w:rsid w:val="00AD4526"/>
    <w:rsid w:val="00AE3F6F"/>
    <w:rsid w:val="00B30411"/>
    <w:rsid w:val="00B34060"/>
    <w:rsid w:val="00B63E0C"/>
    <w:rsid w:val="00B6638F"/>
    <w:rsid w:val="00B91EB8"/>
    <w:rsid w:val="00B957EE"/>
    <w:rsid w:val="00BB710B"/>
    <w:rsid w:val="00BC0596"/>
    <w:rsid w:val="00BD129F"/>
    <w:rsid w:val="00BD2E5A"/>
    <w:rsid w:val="00BD5AE8"/>
    <w:rsid w:val="00BE2A0E"/>
    <w:rsid w:val="00C315CD"/>
    <w:rsid w:val="00C5242C"/>
    <w:rsid w:val="00C67D3F"/>
    <w:rsid w:val="00C73AD4"/>
    <w:rsid w:val="00C95A38"/>
    <w:rsid w:val="00CA75AC"/>
    <w:rsid w:val="00CE38FA"/>
    <w:rsid w:val="00D10260"/>
    <w:rsid w:val="00D172BE"/>
    <w:rsid w:val="00D30435"/>
    <w:rsid w:val="00D32579"/>
    <w:rsid w:val="00D5142F"/>
    <w:rsid w:val="00D84FF0"/>
    <w:rsid w:val="00DB7E78"/>
    <w:rsid w:val="00DC23F6"/>
    <w:rsid w:val="00DD1D5C"/>
    <w:rsid w:val="00DD53ED"/>
    <w:rsid w:val="00DD672D"/>
    <w:rsid w:val="00DF7A5D"/>
    <w:rsid w:val="00E11688"/>
    <w:rsid w:val="00E12274"/>
    <w:rsid w:val="00E17254"/>
    <w:rsid w:val="00E3385F"/>
    <w:rsid w:val="00E34691"/>
    <w:rsid w:val="00E351FD"/>
    <w:rsid w:val="00E414B7"/>
    <w:rsid w:val="00E84A0E"/>
    <w:rsid w:val="00E84AD2"/>
    <w:rsid w:val="00EA59D2"/>
    <w:rsid w:val="00EB07C9"/>
    <w:rsid w:val="00EC156B"/>
    <w:rsid w:val="00EE65B2"/>
    <w:rsid w:val="00EF19AE"/>
    <w:rsid w:val="00F01620"/>
    <w:rsid w:val="00F037E4"/>
    <w:rsid w:val="00F203BE"/>
    <w:rsid w:val="00F273B4"/>
    <w:rsid w:val="00F421CD"/>
    <w:rsid w:val="00F435CF"/>
    <w:rsid w:val="00F62343"/>
    <w:rsid w:val="00F66783"/>
    <w:rsid w:val="00F944B3"/>
    <w:rsid w:val="00F9571F"/>
    <w:rsid w:val="00FA7B6D"/>
    <w:rsid w:val="00FC352E"/>
    <w:rsid w:val="00FC3C3C"/>
    <w:rsid w:val="00FE3E8F"/>
    <w:rsid w:val="00FF0AEA"/>
    <w:rsid w:val="00FF5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423F04A-90C4-4367-A918-04DB30A42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4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44B3"/>
    <w:pPr>
      <w:ind w:left="720"/>
      <w:contextualSpacing/>
    </w:pPr>
  </w:style>
  <w:style w:type="paragraph" w:styleId="Header">
    <w:name w:val="header"/>
    <w:basedOn w:val="Normal"/>
    <w:link w:val="HeaderChar"/>
    <w:uiPriority w:val="99"/>
    <w:unhideWhenUsed/>
    <w:rsid w:val="00211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028"/>
  </w:style>
  <w:style w:type="paragraph" w:styleId="Footer">
    <w:name w:val="footer"/>
    <w:basedOn w:val="Normal"/>
    <w:link w:val="FooterChar"/>
    <w:uiPriority w:val="99"/>
    <w:unhideWhenUsed/>
    <w:rsid w:val="002110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028"/>
  </w:style>
  <w:style w:type="paragraph" w:styleId="FootnoteText">
    <w:name w:val="footnote text"/>
    <w:basedOn w:val="Normal"/>
    <w:link w:val="FootnoteTextChar"/>
    <w:uiPriority w:val="99"/>
    <w:semiHidden/>
    <w:unhideWhenUsed/>
    <w:rsid w:val="00266A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6ABC"/>
    <w:rPr>
      <w:sz w:val="20"/>
      <w:szCs w:val="20"/>
    </w:rPr>
  </w:style>
  <w:style w:type="character" w:styleId="FootnoteReference">
    <w:name w:val="footnote reference"/>
    <w:basedOn w:val="DefaultParagraphFont"/>
    <w:uiPriority w:val="99"/>
    <w:semiHidden/>
    <w:unhideWhenUsed/>
    <w:rsid w:val="00266ABC"/>
    <w:rPr>
      <w:vertAlign w:val="superscript"/>
    </w:rPr>
  </w:style>
  <w:style w:type="paragraph" w:styleId="BalloonText">
    <w:name w:val="Balloon Text"/>
    <w:basedOn w:val="Normal"/>
    <w:link w:val="BalloonTextChar"/>
    <w:uiPriority w:val="99"/>
    <w:semiHidden/>
    <w:unhideWhenUsed/>
    <w:rsid w:val="00995A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5A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17</Pages>
  <Words>4624</Words>
  <Characters>26357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JSC</cp:lastModifiedBy>
  <cp:revision>134</cp:revision>
  <cp:lastPrinted>2026-02-18T13:24:00Z</cp:lastPrinted>
  <dcterms:created xsi:type="dcterms:W3CDTF">2026-02-18T10:45:00Z</dcterms:created>
  <dcterms:modified xsi:type="dcterms:W3CDTF">2026-02-20T08:30:00Z</dcterms:modified>
</cp:coreProperties>
</file>