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39844" w14:textId="38618E78" w:rsidR="00D23150" w:rsidRPr="004B406C" w:rsidRDefault="00887D90" w:rsidP="00527E66">
      <w:pPr>
        <w:spacing w:after="0" w:line="240" w:lineRule="auto"/>
        <w:jc w:val="both"/>
        <w:rPr>
          <w:rFonts w:ascii="Times New Roman" w:hAnsi="Times New Roman" w:cs="Times New Roman"/>
          <w:sz w:val="24"/>
          <w:szCs w:val="24"/>
          <w:lang w:val="en-US"/>
        </w:rPr>
      </w:pPr>
      <w:bookmarkStart w:id="0" w:name="_GoBack"/>
      <w:bookmarkEnd w:id="0"/>
      <w:r w:rsidRPr="004B406C">
        <w:rPr>
          <w:rFonts w:ascii="Times New Roman" w:hAnsi="Times New Roman" w:cs="Times New Roman"/>
          <w:sz w:val="24"/>
          <w:szCs w:val="24"/>
          <w:lang w:val="en-US"/>
        </w:rPr>
        <w:t>PAPERHOLE INVESTMENTS (PVT) LTD</w:t>
      </w:r>
    </w:p>
    <w:p w14:paraId="7D8CB821" w14:textId="35640ECD" w:rsidR="0016354D" w:rsidRPr="004B406C" w:rsidRDefault="00F473BE" w:rsidP="00527E6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202BF645" w14:textId="2F465CDB" w:rsidR="0016354D" w:rsidRDefault="0016354D" w:rsidP="00527E66">
      <w:pPr>
        <w:spacing w:after="0" w:line="240" w:lineRule="auto"/>
        <w:jc w:val="both"/>
        <w:rPr>
          <w:rFonts w:ascii="Times New Roman" w:hAnsi="Times New Roman" w:cs="Times New Roman"/>
          <w:sz w:val="24"/>
          <w:szCs w:val="24"/>
          <w:lang w:val="en-US"/>
        </w:rPr>
      </w:pPr>
      <w:r w:rsidRPr="004B406C">
        <w:rPr>
          <w:rFonts w:ascii="Times New Roman" w:hAnsi="Times New Roman" w:cs="Times New Roman"/>
          <w:sz w:val="24"/>
          <w:szCs w:val="24"/>
          <w:lang w:val="en-US"/>
        </w:rPr>
        <w:t>Z</w:t>
      </w:r>
      <w:r w:rsidR="00D23150" w:rsidRPr="004B406C">
        <w:rPr>
          <w:rFonts w:ascii="Times New Roman" w:hAnsi="Times New Roman" w:cs="Times New Roman"/>
          <w:sz w:val="24"/>
          <w:szCs w:val="24"/>
          <w:lang w:val="en-US"/>
        </w:rPr>
        <w:t xml:space="preserve">IMBABWE REVENUE AUTHORITY </w:t>
      </w:r>
      <w:r w:rsidRPr="004B406C">
        <w:rPr>
          <w:rFonts w:ascii="Times New Roman" w:hAnsi="Times New Roman" w:cs="Times New Roman"/>
          <w:sz w:val="24"/>
          <w:szCs w:val="24"/>
          <w:lang w:val="en-US"/>
        </w:rPr>
        <w:t xml:space="preserve"> </w:t>
      </w:r>
    </w:p>
    <w:p w14:paraId="2E190FC1" w14:textId="1A9B55F0" w:rsidR="00F473BE" w:rsidRPr="004B406C" w:rsidRDefault="00F473BE" w:rsidP="00527E6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207F9AEF" w14:textId="17D6EF32" w:rsidR="0016354D" w:rsidRDefault="0016354D" w:rsidP="00527E66">
      <w:pPr>
        <w:spacing w:after="0" w:line="240" w:lineRule="auto"/>
        <w:jc w:val="both"/>
        <w:rPr>
          <w:rFonts w:ascii="Times New Roman" w:hAnsi="Times New Roman" w:cs="Times New Roman"/>
          <w:sz w:val="24"/>
          <w:szCs w:val="24"/>
          <w:lang w:val="en-US"/>
        </w:rPr>
      </w:pPr>
      <w:r w:rsidRPr="004B406C">
        <w:rPr>
          <w:rFonts w:ascii="Times New Roman" w:hAnsi="Times New Roman" w:cs="Times New Roman"/>
          <w:sz w:val="24"/>
          <w:szCs w:val="24"/>
          <w:lang w:val="en-US"/>
        </w:rPr>
        <w:t>P</w:t>
      </w:r>
      <w:r w:rsidR="00D23150" w:rsidRPr="004B406C">
        <w:rPr>
          <w:rFonts w:ascii="Times New Roman" w:hAnsi="Times New Roman" w:cs="Times New Roman"/>
          <w:sz w:val="24"/>
          <w:szCs w:val="24"/>
          <w:lang w:val="en-US"/>
        </w:rPr>
        <w:t xml:space="preserve">ROFEEDS (PVT) LTD </w:t>
      </w:r>
      <w:r w:rsidRPr="004B406C">
        <w:rPr>
          <w:rFonts w:ascii="Times New Roman" w:hAnsi="Times New Roman" w:cs="Times New Roman"/>
          <w:sz w:val="24"/>
          <w:szCs w:val="24"/>
          <w:lang w:val="en-US"/>
        </w:rPr>
        <w:t xml:space="preserve"> </w:t>
      </w:r>
    </w:p>
    <w:p w14:paraId="356D0066" w14:textId="66652569" w:rsidR="00F473BE" w:rsidRPr="004B406C" w:rsidRDefault="00F473BE" w:rsidP="00527E6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and</w:t>
      </w:r>
    </w:p>
    <w:p w14:paraId="72C4D000" w14:textId="5CD2D14D" w:rsidR="0016354D" w:rsidRPr="004B406C" w:rsidRDefault="0016354D" w:rsidP="00527E66">
      <w:pPr>
        <w:spacing w:after="0" w:line="240" w:lineRule="auto"/>
        <w:jc w:val="both"/>
        <w:rPr>
          <w:rFonts w:ascii="Times New Roman" w:hAnsi="Times New Roman" w:cs="Times New Roman"/>
          <w:sz w:val="24"/>
          <w:szCs w:val="24"/>
          <w:lang w:val="en-US"/>
        </w:rPr>
      </w:pPr>
      <w:r w:rsidRPr="004B406C">
        <w:rPr>
          <w:rFonts w:ascii="Times New Roman" w:hAnsi="Times New Roman" w:cs="Times New Roman"/>
          <w:sz w:val="24"/>
          <w:szCs w:val="24"/>
          <w:lang w:val="en-US"/>
        </w:rPr>
        <w:t>S</w:t>
      </w:r>
      <w:r w:rsidR="00D23150" w:rsidRPr="004B406C">
        <w:rPr>
          <w:rFonts w:ascii="Times New Roman" w:hAnsi="Times New Roman" w:cs="Times New Roman"/>
          <w:sz w:val="24"/>
          <w:szCs w:val="24"/>
          <w:lang w:val="en-US"/>
        </w:rPr>
        <w:t>IMBISA BRANDS ZIMBABWE (PRIVATE) LIMITED</w:t>
      </w:r>
    </w:p>
    <w:p w14:paraId="21D61876" w14:textId="77777777" w:rsidR="0016354D" w:rsidRPr="004B406C" w:rsidRDefault="0016354D" w:rsidP="00C16743">
      <w:pPr>
        <w:spacing w:line="276" w:lineRule="auto"/>
        <w:rPr>
          <w:rFonts w:ascii="Times New Roman" w:hAnsi="Times New Roman" w:cs="Times New Roman"/>
          <w:sz w:val="24"/>
          <w:szCs w:val="24"/>
          <w:lang w:val="en-US"/>
        </w:rPr>
      </w:pPr>
    </w:p>
    <w:p w14:paraId="0409EAE8" w14:textId="7585B649" w:rsidR="0016354D" w:rsidRPr="004B406C" w:rsidRDefault="0016354D" w:rsidP="00527E66">
      <w:pPr>
        <w:spacing w:after="0" w:line="276" w:lineRule="auto"/>
        <w:rPr>
          <w:rFonts w:ascii="Times New Roman" w:hAnsi="Times New Roman" w:cs="Times New Roman"/>
          <w:sz w:val="24"/>
          <w:szCs w:val="24"/>
          <w:lang w:val="en-US"/>
        </w:rPr>
      </w:pPr>
      <w:r w:rsidRPr="004B406C">
        <w:rPr>
          <w:rFonts w:ascii="Times New Roman" w:hAnsi="Times New Roman" w:cs="Times New Roman"/>
          <w:sz w:val="24"/>
          <w:szCs w:val="24"/>
          <w:lang w:val="en-US"/>
        </w:rPr>
        <w:t xml:space="preserve">HIGH COURT OF ZIMBABWE </w:t>
      </w:r>
    </w:p>
    <w:p w14:paraId="3C63161C" w14:textId="5EB9F382" w:rsidR="001123B8" w:rsidRPr="004B406C" w:rsidRDefault="001123B8" w:rsidP="00527E66">
      <w:pPr>
        <w:spacing w:after="0" w:line="276" w:lineRule="auto"/>
        <w:rPr>
          <w:rFonts w:ascii="Times New Roman" w:hAnsi="Times New Roman" w:cs="Times New Roman"/>
          <w:sz w:val="24"/>
          <w:szCs w:val="24"/>
          <w:lang w:val="en-US"/>
        </w:rPr>
      </w:pPr>
      <w:r w:rsidRPr="004B406C">
        <w:rPr>
          <w:rFonts w:ascii="Times New Roman" w:hAnsi="Times New Roman" w:cs="Times New Roman"/>
          <w:sz w:val="24"/>
          <w:szCs w:val="24"/>
          <w:lang w:val="en-US"/>
        </w:rPr>
        <w:t>KATIYO J</w:t>
      </w:r>
    </w:p>
    <w:p w14:paraId="46E04C05" w14:textId="66CE7683" w:rsidR="0016354D" w:rsidRPr="004B406C" w:rsidRDefault="0016354D" w:rsidP="00527E66">
      <w:pPr>
        <w:spacing w:after="0" w:line="276" w:lineRule="auto"/>
        <w:rPr>
          <w:rFonts w:ascii="Times New Roman" w:hAnsi="Times New Roman" w:cs="Times New Roman"/>
          <w:sz w:val="24"/>
          <w:szCs w:val="24"/>
          <w:lang w:val="en-US"/>
        </w:rPr>
      </w:pPr>
      <w:r w:rsidRPr="004B406C">
        <w:rPr>
          <w:rFonts w:ascii="Times New Roman" w:hAnsi="Times New Roman" w:cs="Times New Roman"/>
          <w:sz w:val="24"/>
          <w:szCs w:val="24"/>
          <w:lang w:val="en-US"/>
        </w:rPr>
        <w:t>HARARE</w:t>
      </w:r>
      <w:r w:rsidR="00A21445">
        <w:rPr>
          <w:rFonts w:ascii="Times New Roman" w:hAnsi="Times New Roman" w:cs="Times New Roman"/>
          <w:sz w:val="24"/>
          <w:szCs w:val="24"/>
          <w:lang w:val="en-US"/>
        </w:rPr>
        <w:t>, 10 February 202</w:t>
      </w:r>
      <w:r w:rsidR="00B0705E">
        <w:rPr>
          <w:rFonts w:ascii="Times New Roman" w:hAnsi="Times New Roman" w:cs="Times New Roman"/>
          <w:sz w:val="24"/>
          <w:szCs w:val="24"/>
          <w:lang w:val="en-US"/>
        </w:rPr>
        <w:t>3</w:t>
      </w:r>
      <w:r w:rsidR="00216D69">
        <w:rPr>
          <w:rFonts w:ascii="Times New Roman" w:hAnsi="Times New Roman" w:cs="Times New Roman"/>
          <w:sz w:val="24"/>
          <w:szCs w:val="24"/>
          <w:lang w:val="en-US"/>
        </w:rPr>
        <w:t xml:space="preserve"> &amp; 27 March 2024</w:t>
      </w:r>
    </w:p>
    <w:p w14:paraId="393A59AF" w14:textId="77777777" w:rsidR="001123B8" w:rsidRPr="004B406C" w:rsidRDefault="001123B8" w:rsidP="00C16743">
      <w:pPr>
        <w:spacing w:line="276" w:lineRule="auto"/>
        <w:rPr>
          <w:rFonts w:ascii="Times New Roman" w:hAnsi="Times New Roman" w:cs="Times New Roman"/>
          <w:sz w:val="24"/>
          <w:szCs w:val="24"/>
          <w:lang w:val="en-US"/>
        </w:rPr>
      </w:pPr>
    </w:p>
    <w:p w14:paraId="5B26E9BD" w14:textId="4DE32381" w:rsidR="0016354D" w:rsidRPr="004B406C" w:rsidRDefault="00EE5B9D" w:rsidP="00C16743">
      <w:pPr>
        <w:spacing w:line="276"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Opposed Matter</w:t>
      </w:r>
    </w:p>
    <w:p w14:paraId="2C1EB948" w14:textId="77777777" w:rsidR="001123B8" w:rsidRPr="004B406C" w:rsidRDefault="001123B8" w:rsidP="00C16743">
      <w:pPr>
        <w:spacing w:line="276" w:lineRule="auto"/>
        <w:rPr>
          <w:rFonts w:ascii="Times New Roman" w:hAnsi="Times New Roman" w:cs="Times New Roman"/>
          <w:b/>
          <w:bCs/>
          <w:sz w:val="24"/>
          <w:szCs w:val="24"/>
          <w:lang w:val="en-US"/>
        </w:rPr>
      </w:pPr>
    </w:p>
    <w:p w14:paraId="655FD2EC" w14:textId="762A95AD" w:rsidR="0016354D" w:rsidRDefault="00A21445" w:rsidP="00F92EDE">
      <w:pPr>
        <w:spacing w:after="0" w:line="276" w:lineRule="auto"/>
        <w:rPr>
          <w:rFonts w:ascii="Times New Roman" w:hAnsi="Times New Roman" w:cs="Times New Roman"/>
          <w:i/>
          <w:iCs/>
          <w:sz w:val="24"/>
          <w:szCs w:val="24"/>
          <w:lang w:val="en-US"/>
        </w:rPr>
      </w:pPr>
      <w:r w:rsidRPr="00527E66">
        <w:rPr>
          <w:rFonts w:ascii="Times New Roman" w:hAnsi="Times New Roman" w:cs="Times New Roman"/>
          <w:sz w:val="24"/>
          <w:szCs w:val="24"/>
          <w:lang w:val="en-US"/>
        </w:rPr>
        <w:t>Mr</w:t>
      </w:r>
      <w:r>
        <w:rPr>
          <w:rFonts w:ascii="Times New Roman" w:hAnsi="Times New Roman" w:cs="Times New Roman"/>
          <w:i/>
          <w:iCs/>
          <w:sz w:val="24"/>
          <w:szCs w:val="24"/>
          <w:lang w:val="en-US"/>
        </w:rPr>
        <w:t xml:space="preserve"> M </w:t>
      </w:r>
      <w:r w:rsidR="00F92EDE">
        <w:rPr>
          <w:rFonts w:ascii="Times New Roman" w:hAnsi="Times New Roman" w:cs="Times New Roman"/>
          <w:i/>
          <w:iCs/>
          <w:sz w:val="24"/>
          <w:szCs w:val="24"/>
          <w:lang w:val="en-US"/>
        </w:rPr>
        <w:t xml:space="preserve">Tshuma with T Makanga, </w:t>
      </w:r>
      <w:r w:rsidR="00F92EDE" w:rsidRPr="00527E66">
        <w:rPr>
          <w:rFonts w:ascii="Times New Roman" w:hAnsi="Times New Roman" w:cs="Times New Roman"/>
          <w:sz w:val="24"/>
          <w:szCs w:val="24"/>
          <w:lang w:val="en-US"/>
        </w:rPr>
        <w:t xml:space="preserve">for </w:t>
      </w:r>
      <w:r w:rsidR="00527E66" w:rsidRPr="00527E66">
        <w:rPr>
          <w:rFonts w:ascii="Times New Roman" w:hAnsi="Times New Roman" w:cs="Times New Roman"/>
          <w:sz w:val="24"/>
          <w:szCs w:val="24"/>
          <w:lang w:val="en-US"/>
        </w:rPr>
        <w:t xml:space="preserve">the </w:t>
      </w:r>
      <w:r w:rsidR="00F92EDE" w:rsidRPr="00527E66">
        <w:rPr>
          <w:rFonts w:ascii="Times New Roman" w:hAnsi="Times New Roman" w:cs="Times New Roman"/>
          <w:sz w:val="24"/>
          <w:szCs w:val="24"/>
          <w:lang w:val="en-US"/>
        </w:rPr>
        <w:t>applicant</w:t>
      </w:r>
    </w:p>
    <w:p w14:paraId="17E4C8F0" w14:textId="66BCA124" w:rsidR="00F92EDE" w:rsidRPr="00527E66" w:rsidRDefault="00F92EDE" w:rsidP="00F92EDE">
      <w:pPr>
        <w:spacing w:after="0" w:line="276" w:lineRule="auto"/>
        <w:rPr>
          <w:rFonts w:ascii="Times New Roman" w:hAnsi="Times New Roman" w:cs="Times New Roman"/>
          <w:sz w:val="24"/>
          <w:szCs w:val="24"/>
          <w:lang w:val="en-US"/>
        </w:rPr>
      </w:pPr>
      <w:r w:rsidRPr="00527E66">
        <w:rPr>
          <w:rFonts w:ascii="Times New Roman" w:hAnsi="Times New Roman" w:cs="Times New Roman"/>
          <w:sz w:val="24"/>
          <w:szCs w:val="24"/>
          <w:lang w:val="en-US"/>
        </w:rPr>
        <w:t>Mr</w:t>
      </w:r>
      <w:r>
        <w:rPr>
          <w:rFonts w:ascii="Times New Roman" w:hAnsi="Times New Roman" w:cs="Times New Roman"/>
          <w:i/>
          <w:iCs/>
          <w:sz w:val="24"/>
          <w:szCs w:val="24"/>
          <w:lang w:val="en-US"/>
        </w:rPr>
        <w:t xml:space="preserve"> AK Mapondera with Mr L Takawira, </w:t>
      </w:r>
      <w:r w:rsidRPr="00527E66">
        <w:rPr>
          <w:rFonts w:ascii="Times New Roman" w:hAnsi="Times New Roman" w:cs="Times New Roman"/>
          <w:sz w:val="24"/>
          <w:szCs w:val="24"/>
          <w:lang w:val="en-US"/>
        </w:rPr>
        <w:t>for</w:t>
      </w:r>
      <w:r w:rsidR="00527E66" w:rsidRPr="00527E66">
        <w:rPr>
          <w:rFonts w:ascii="Times New Roman" w:hAnsi="Times New Roman" w:cs="Times New Roman"/>
          <w:sz w:val="24"/>
          <w:szCs w:val="24"/>
          <w:lang w:val="en-US"/>
        </w:rPr>
        <w:t xml:space="preserve"> the</w:t>
      </w:r>
      <w:r w:rsidR="00527E66">
        <w:rPr>
          <w:rFonts w:ascii="Times New Roman" w:hAnsi="Times New Roman" w:cs="Times New Roman"/>
          <w:sz w:val="24"/>
          <w:szCs w:val="24"/>
          <w:lang w:val="en-US"/>
        </w:rPr>
        <w:t xml:space="preserve"> 1</w:t>
      </w:r>
      <w:r w:rsidR="00527E66" w:rsidRPr="00527E66">
        <w:rPr>
          <w:rFonts w:ascii="Times New Roman" w:hAnsi="Times New Roman" w:cs="Times New Roman"/>
          <w:sz w:val="24"/>
          <w:szCs w:val="24"/>
          <w:vertAlign w:val="superscript"/>
          <w:lang w:val="en-US"/>
        </w:rPr>
        <w:t>st</w:t>
      </w:r>
      <w:r w:rsidR="00527E66">
        <w:rPr>
          <w:rFonts w:ascii="Times New Roman" w:hAnsi="Times New Roman" w:cs="Times New Roman"/>
          <w:sz w:val="24"/>
          <w:szCs w:val="24"/>
          <w:lang w:val="en-US"/>
        </w:rPr>
        <w:t xml:space="preserve">  </w:t>
      </w:r>
      <w:r w:rsidRPr="00527E66">
        <w:rPr>
          <w:rFonts w:ascii="Times New Roman" w:hAnsi="Times New Roman" w:cs="Times New Roman"/>
          <w:sz w:val="24"/>
          <w:szCs w:val="24"/>
          <w:lang w:val="en-US"/>
        </w:rPr>
        <w:t xml:space="preserve">respondent </w:t>
      </w:r>
    </w:p>
    <w:p w14:paraId="354BF1E5" w14:textId="77777777" w:rsidR="00527E66" w:rsidRDefault="00F92EDE" w:rsidP="00F92EDE">
      <w:pPr>
        <w:spacing w:after="0" w:line="276" w:lineRule="auto"/>
        <w:rPr>
          <w:rFonts w:ascii="Times New Roman" w:hAnsi="Times New Roman" w:cs="Times New Roman"/>
          <w:sz w:val="24"/>
          <w:szCs w:val="24"/>
          <w:lang w:val="en-US"/>
        </w:rPr>
      </w:pPr>
      <w:r w:rsidRPr="00527E66">
        <w:rPr>
          <w:rFonts w:ascii="Times New Roman" w:hAnsi="Times New Roman" w:cs="Times New Roman"/>
          <w:sz w:val="24"/>
          <w:szCs w:val="24"/>
          <w:lang w:val="en-US"/>
        </w:rPr>
        <w:t>Mr</w:t>
      </w:r>
      <w:r>
        <w:rPr>
          <w:rFonts w:ascii="Times New Roman" w:hAnsi="Times New Roman" w:cs="Times New Roman"/>
          <w:i/>
          <w:iCs/>
          <w:sz w:val="24"/>
          <w:szCs w:val="24"/>
          <w:lang w:val="en-US"/>
        </w:rPr>
        <w:t xml:space="preserve"> Obatolu an official appearing in person </w:t>
      </w:r>
      <w:r w:rsidRPr="00527E66">
        <w:rPr>
          <w:rFonts w:ascii="Times New Roman" w:hAnsi="Times New Roman" w:cs="Times New Roman"/>
          <w:sz w:val="24"/>
          <w:szCs w:val="24"/>
          <w:lang w:val="en-US"/>
        </w:rPr>
        <w:t xml:space="preserve">for </w:t>
      </w:r>
      <w:r w:rsidR="00527E66" w:rsidRPr="00527E66">
        <w:rPr>
          <w:rFonts w:ascii="Times New Roman" w:hAnsi="Times New Roman" w:cs="Times New Roman"/>
          <w:sz w:val="24"/>
          <w:szCs w:val="24"/>
          <w:lang w:val="en-US"/>
        </w:rPr>
        <w:t xml:space="preserve">the </w:t>
      </w:r>
      <w:r w:rsidR="00527E66">
        <w:rPr>
          <w:rFonts w:ascii="Times New Roman" w:hAnsi="Times New Roman" w:cs="Times New Roman"/>
          <w:sz w:val="24"/>
          <w:szCs w:val="24"/>
          <w:lang w:val="en-US"/>
        </w:rPr>
        <w:t>3</w:t>
      </w:r>
      <w:r w:rsidR="00527E66" w:rsidRPr="00527E66">
        <w:rPr>
          <w:rFonts w:ascii="Times New Roman" w:hAnsi="Times New Roman" w:cs="Times New Roman"/>
          <w:sz w:val="24"/>
          <w:szCs w:val="24"/>
          <w:vertAlign w:val="superscript"/>
          <w:lang w:val="en-US"/>
        </w:rPr>
        <w:t>rd</w:t>
      </w:r>
      <w:r w:rsidR="00527E66">
        <w:rPr>
          <w:rFonts w:ascii="Times New Roman" w:hAnsi="Times New Roman" w:cs="Times New Roman"/>
          <w:sz w:val="24"/>
          <w:szCs w:val="24"/>
          <w:lang w:val="en-US"/>
        </w:rPr>
        <w:t xml:space="preserve"> </w:t>
      </w:r>
      <w:r w:rsidRPr="00527E66">
        <w:rPr>
          <w:rFonts w:ascii="Times New Roman" w:hAnsi="Times New Roman" w:cs="Times New Roman"/>
          <w:sz w:val="24"/>
          <w:szCs w:val="24"/>
          <w:lang w:val="en-US"/>
        </w:rPr>
        <w:t>respondent</w:t>
      </w:r>
    </w:p>
    <w:p w14:paraId="2D64B305" w14:textId="6D7ED205" w:rsidR="00F92EDE" w:rsidRPr="004B406C" w:rsidRDefault="00F92EDE" w:rsidP="00F92EDE">
      <w:pPr>
        <w:spacing w:after="0" w:line="276" w:lineRule="auto"/>
        <w:rPr>
          <w:rFonts w:ascii="Times New Roman" w:hAnsi="Times New Roman" w:cs="Times New Roman"/>
          <w:i/>
          <w:iCs/>
          <w:sz w:val="24"/>
          <w:szCs w:val="24"/>
          <w:lang w:val="en-US"/>
        </w:rPr>
      </w:pPr>
      <w:r>
        <w:rPr>
          <w:rFonts w:ascii="Times New Roman" w:hAnsi="Times New Roman" w:cs="Times New Roman"/>
          <w:i/>
          <w:iCs/>
          <w:sz w:val="24"/>
          <w:szCs w:val="24"/>
          <w:lang w:val="en-US"/>
        </w:rPr>
        <w:t xml:space="preserve"> </w:t>
      </w:r>
    </w:p>
    <w:p w14:paraId="49D8980C" w14:textId="77777777" w:rsidR="001123B8" w:rsidRPr="004B406C" w:rsidRDefault="001123B8" w:rsidP="00C16743">
      <w:pPr>
        <w:spacing w:line="276" w:lineRule="auto"/>
        <w:rPr>
          <w:rFonts w:ascii="Times New Roman" w:hAnsi="Times New Roman" w:cs="Times New Roman"/>
          <w:i/>
          <w:iCs/>
          <w:sz w:val="24"/>
          <w:szCs w:val="24"/>
          <w:lang w:val="en-US"/>
        </w:rPr>
      </w:pPr>
    </w:p>
    <w:p w14:paraId="6CFF8D2D" w14:textId="68F8A930" w:rsidR="004E35B2" w:rsidRPr="004B406C" w:rsidRDefault="0016354D" w:rsidP="00527E66">
      <w:pPr>
        <w:spacing w:line="276" w:lineRule="auto"/>
        <w:ind w:firstLine="720"/>
        <w:rPr>
          <w:rFonts w:ascii="Times New Roman" w:hAnsi="Times New Roman" w:cs="Times New Roman"/>
          <w:sz w:val="24"/>
          <w:szCs w:val="24"/>
          <w:lang w:val="en-US"/>
        </w:rPr>
      </w:pPr>
      <w:r w:rsidRPr="00527E66">
        <w:rPr>
          <w:rFonts w:ascii="Times New Roman" w:hAnsi="Times New Roman" w:cs="Times New Roman"/>
          <w:b/>
          <w:bCs/>
          <w:sz w:val="24"/>
          <w:szCs w:val="24"/>
          <w:lang w:val="en-US"/>
        </w:rPr>
        <w:t>KATIYO J:</w:t>
      </w:r>
      <w:r w:rsidR="001123B8" w:rsidRPr="004B406C">
        <w:rPr>
          <w:rFonts w:ascii="Times New Roman" w:hAnsi="Times New Roman" w:cs="Times New Roman"/>
          <w:sz w:val="24"/>
          <w:szCs w:val="24"/>
          <w:lang w:val="en-US"/>
        </w:rPr>
        <w:tab/>
      </w:r>
      <w:r w:rsidR="00D23150" w:rsidRPr="004B406C">
        <w:rPr>
          <w:rFonts w:ascii="Times New Roman" w:hAnsi="Times New Roman" w:cs="Times New Roman"/>
          <w:sz w:val="24"/>
          <w:szCs w:val="24"/>
          <w:lang w:val="en-US"/>
        </w:rPr>
        <w:t xml:space="preserve">The applicant petitioned this court for a prayer in the following terms: </w:t>
      </w:r>
    </w:p>
    <w:p w14:paraId="474D65BE" w14:textId="06849E1C" w:rsidR="00B17E17" w:rsidRPr="004B406C" w:rsidRDefault="00B17E17" w:rsidP="00C16743">
      <w:pPr>
        <w:spacing w:line="276" w:lineRule="auto"/>
        <w:rPr>
          <w:rFonts w:ascii="Times New Roman" w:hAnsi="Times New Roman" w:cs="Times New Roman"/>
          <w:b/>
          <w:bCs/>
          <w:sz w:val="24"/>
          <w:szCs w:val="24"/>
          <w:lang w:val="en-US"/>
        </w:rPr>
      </w:pPr>
      <w:r w:rsidRPr="004B406C">
        <w:rPr>
          <w:rFonts w:ascii="Times New Roman" w:hAnsi="Times New Roman" w:cs="Times New Roman"/>
          <w:b/>
          <w:bCs/>
          <w:sz w:val="24"/>
          <w:szCs w:val="24"/>
          <w:lang w:val="en-US"/>
        </w:rPr>
        <w:t xml:space="preserve">FINAL ORDER SOUGHT </w:t>
      </w:r>
    </w:p>
    <w:p w14:paraId="12B16D8C" w14:textId="4BC64C77" w:rsidR="00F043A7" w:rsidRPr="004B406C" w:rsidRDefault="00D97F0A" w:rsidP="00C16743">
      <w:pPr>
        <w:spacing w:line="276" w:lineRule="auto"/>
        <w:rPr>
          <w:rFonts w:ascii="Times New Roman" w:hAnsi="Times New Roman" w:cs="Times New Roman"/>
          <w:sz w:val="24"/>
          <w:szCs w:val="24"/>
          <w:lang w:val="en-US"/>
        </w:rPr>
      </w:pPr>
      <w:r w:rsidRPr="004B406C">
        <w:rPr>
          <w:rFonts w:ascii="Times New Roman" w:hAnsi="Times New Roman" w:cs="Times New Roman"/>
          <w:sz w:val="24"/>
          <w:szCs w:val="24"/>
          <w:lang w:val="en-US"/>
        </w:rPr>
        <w:t>That you show cause why an order should not be made as follows;</w:t>
      </w:r>
    </w:p>
    <w:p w14:paraId="1BCEC548" w14:textId="1B282B4E" w:rsidR="00D97F0A" w:rsidRPr="004B406C" w:rsidRDefault="00854B08" w:rsidP="00C16743">
      <w:pPr>
        <w:pStyle w:val="ListParagraph"/>
        <w:numPr>
          <w:ilvl w:val="0"/>
          <w:numId w:val="2"/>
        </w:numPr>
        <w:spacing w:line="276" w:lineRule="auto"/>
        <w:rPr>
          <w:rFonts w:ascii="Times New Roman" w:hAnsi="Times New Roman" w:cs="Times New Roman"/>
          <w:sz w:val="24"/>
          <w:szCs w:val="24"/>
          <w:lang w:val="en-US"/>
        </w:rPr>
      </w:pPr>
      <w:r w:rsidRPr="004B406C">
        <w:rPr>
          <w:rFonts w:ascii="Times New Roman" w:hAnsi="Times New Roman" w:cs="Times New Roman"/>
          <w:sz w:val="24"/>
          <w:szCs w:val="24"/>
          <w:lang w:val="en-US"/>
        </w:rPr>
        <w:t>The provisional order be and is hereby confirmed.</w:t>
      </w:r>
    </w:p>
    <w:p w14:paraId="52949B70" w14:textId="586346EB" w:rsidR="00854B08" w:rsidRPr="004B406C" w:rsidRDefault="00854B08" w:rsidP="00C16743">
      <w:pPr>
        <w:pStyle w:val="ListParagraph"/>
        <w:numPr>
          <w:ilvl w:val="0"/>
          <w:numId w:val="2"/>
        </w:numPr>
        <w:spacing w:line="276" w:lineRule="auto"/>
        <w:rPr>
          <w:rFonts w:ascii="Times New Roman" w:hAnsi="Times New Roman" w:cs="Times New Roman"/>
          <w:sz w:val="24"/>
          <w:szCs w:val="24"/>
          <w:lang w:val="en-US"/>
        </w:rPr>
      </w:pPr>
      <w:bookmarkStart w:id="1" w:name="_Hlk163125049"/>
      <w:r w:rsidRPr="004B406C">
        <w:rPr>
          <w:rFonts w:ascii="Times New Roman" w:hAnsi="Times New Roman" w:cs="Times New Roman"/>
          <w:sz w:val="24"/>
          <w:szCs w:val="24"/>
          <w:lang w:val="en-US"/>
        </w:rPr>
        <w:t xml:space="preserve">The assessments issued by the respondent under </w:t>
      </w:r>
      <w:r w:rsidR="00B977A2" w:rsidRPr="004B406C">
        <w:rPr>
          <w:rFonts w:ascii="Times New Roman" w:hAnsi="Times New Roman" w:cs="Times New Roman"/>
          <w:sz w:val="24"/>
          <w:szCs w:val="24"/>
          <w:lang w:val="en-US"/>
        </w:rPr>
        <w:t>reference</w:t>
      </w:r>
      <w:r w:rsidRPr="004B406C">
        <w:rPr>
          <w:rFonts w:ascii="Times New Roman" w:hAnsi="Times New Roman" w:cs="Times New Roman"/>
          <w:sz w:val="24"/>
          <w:szCs w:val="24"/>
          <w:lang w:val="en-US"/>
        </w:rPr>
        <w:t xml:space="preserve"> numbers 909,910,911 and 912 against the applicant be and are hereby set aside.</w:t>
      </w:r>
    </w:p>
    <w:bookmarkEnd w:id="1"/>
    <w:p w14:paraId="0CB67958" w14:textId="5E0BF189" w:rsidR="007B0F2B" w:rsidRPr="004B406C" w:rsidRDefault="00953CEA" w:rsidP="00C16743">
      <w:pPr>
        <w:spacing w:line="276" w:lineRule="auto"/>
        <w:rPr>
          <w:rFonts w:ascii="Times New Roman" w:hAnsi="Times New Roman" w:cs="Times New Roman"/>
          <w:b/>
          <w:bCs/>
          <w:sz w:val="24"/>
          <w:szCs w:val="24"/>
          <w:lang w:val="en-US"/>
        </w:rPr>
      </w:pPr>
      <w:r w:rsidRPr="004B406C">
        <w:rPr>
          <w:rFonts w:ascii="Times New Roman" w:hAnsi="Times New Roman" w:cs="Times New Roman"/>
          <w:b/>
          <w:bCs/>
          <w:sz w:val="24"/>
          <w:szCs w:val="24"/>
          <w:lang w:val="en-US"/>
        </w:rPr>
        <w:t xml:space="preserve">Brief background </w:t>
      </w:r>
    </w:p>
    <w:p w14:paraId="4F59E6D5" w14:textId="3037C4A1" w:rsidR="007B0F2B" w:rsidRPr="00527E66" w:rsidRDefault="007B0F2B" w:rsidP="00527E66">
      <w:pPr>
        <w:spacing w:after="0" w:line="360" w:lineRule="auto"/>
        <w:ind w:firstLine="720"/>
        <w:jc w:val="both"/>
        <w:rPr>
          <w:rFonts w:ascii="Times New Roman" w:hAnsi="Times New Roman" w:cs="Times New Roman"/>
          <w:sz w:val="24"/>
          <w:szCs w:val="24"/>
        </w:rPr>
      </w:pPr>
      <w:r w:rsidRPr="00527E66">
        <w:rPr>
          <w:rFonts w:ascii="Times New Roman" w:hAnsi="Times New Roman" w:cs="Times New Roman"/>
          <w:sz w:val="24"/>
          <w:szCs w:val="24"/>
        </w:rPr>
        <w:t>The</w:t>
      </w:r>
      <w:r w:rsidR="006C116D" w:rsidRPr="00527E66">
        <w:rPr>
          <w:rFonts w:ascii="Times New Roman" w:hAnsi="Times New Roman" w:cs="Times New Roman"/>
          <w:sz w:val="24"/>
          <w:szCs w:val="24"/>
        </w:rPr>
        <w:t xml:space="preserve"> first </w:t>
      </w:r>
      <w:r w:rsidRPr="00527E66">
        <w:rPr>
          <w:rFonts w:ascii="Times New Roman" w:hAnsi="Times New Roman" w:cs="Times New Roman"/>
          <w:sz w:val="24"/>
          <w:szCs w:val="24"/>
        </w:rPr>
        <w:t xml:space="preserve">respondent is an administrative authority established in terms of </w:t>
      </w:r>
      <w:r w:rsidR="00DB406F" w:rsidRPr="00527E66">
        <w:rPr>
          <w:rFonts w:ascii="Times New Roman" w:hAnsi="Times New Roman" w:cs="Times New Roman"/>
          <w:sz w:val="24"/>
          <w:szCs w:val="24"/>
        </w:rPr>
        <w:t>R</w:t>
      </w:r>
      <w:r w:rsidRPr="00527E66">
        <w:rPr>
          <w:rFonts w:ascii="Times New Roman" w:hAnsi="Times New Roman" w:cs="Times New Roman"/>
          <w:sz w:val="24"/>
          <w:szCs w:val="24"/>
        </w:rPr>
        <w:t xml:space="preserve">evenue </w:t>
      </w:r>
      <w:r w:rsidR="00DB406F" w:rsidRPr="00527E66">
        <w:rPr>
          <w:rFonts w:ascii="Times New Roman" w:hAnsi="Times New Roman" w:cs="Times New Roman"/>
          <w:sz w:val="24"/>
          <w:szCs w:val="24"/>
        </w:rPr>
        <w:t>A</w:t>
      </w:r>
      <w:r w:rsidRPr="00527E66">
        <w:rPr>
          <w:rFonts w:ascii="Times New Roman" w:hAnsi="Times New Roman" w:cs="Times New Roman"/>
          <w:sz w:val="24"/>
          <w:szCs w:val="24"/>
        </w:rPr>
        <w:t xml:space="preserve">uthority </w:t>
      </w:r>
      <w:r w:rsidR="00DB406F" w:rsidRPr="00527E66">
        <w:rPr>
          <w:rFonts w:ascii="Times New Roman" w:hAnsi="Times New Roman" w:cs="Times New Roman"/>
          <w:sz w:val="24"/>
          <w:szCs w:val="24"/>
        </w:rPr>
        <w:t>A</w:t>
      </w:r>
      <w:r w:rsidRPr="00527E66">
        <w:rPr>
          <w:rFonts w:ascii="Times New Roman" w:hAnsi="Times New Roman" w:cs="Times New Roman"/>
          <w:sz w:val="24"/>
          <w:szCs w:val="24"/>
        </w:rPr>
        <w:t>ct [</w:t>
      </w:r>
      <w:r w:rsidR="00DB406F" w:rsidRPr="00527E66">
        <w:rPr>
          <w:rFonts w:ascii="Times New Roman" w:hAnsi="Times New Roman" w:cs="Times New Roman"/>
          <w:i/>
          <w:iCs/>
          <w:sz w:val="24"/>
          <w:szCs w:val="24"/>
        </w:rPr>
        <w:t>C</w:t>
      </w:r>
      <w:r w:rsidRPr="00527E66">
        <w:rPr>
          <w:rFonts w:ascii="Times New Roman" w:hAnsi="Times New Roman" w:cs="Times New Roman"/>
          <w:i/>
          <w:iCs/>
          <w:sz w:val="24"/>
          <w:szCs w:val="24"/>
        </w:rPr>
        <w:t>hapter 23:11</w:t>
      </w:r>
      <w:r w:rsidRPr="00527E66">
        <w:rPr>
          <w:rFonts w:ascii="Times New Roman" w:hAnsi="Times New Roman" w:cs="Times New Roman"/>
          <w:sz w:val="24"/>
          <w:szCs w:val="24"/>
        </w:rPr>
        <w:t xml:space="preserve">] and tasked inter alia with administration and collection of revenues due in terms of the </w:t>
      </w:r>
      <w:r w:rsidR="00DB406F" w:rsidRPr="00527E66">
        <w:rPr>
          <w:rFonts w:ascii="Times New Roman" w:hAnsi="Times New Roman" w:cs="Times New Roman"/>
          <w:sz w:val="24"/>
          <w:szCs w:val="24"/>
        </w:rPr>
        <w:t>C</w:t>
      </w:r>
      <w:r w:rsidRPr="00527E66">
        <w:rPr>
          <w:rFonts w:ascii="Times New Roman" w:hAnsi="Times New Roman" w:cs="Times New Roman"/>
          <w:sz w:val="24"/>
          <w:szCs w:val="24"/>
        </w:rPr>
        <w:t xml:space="preserve">ustoms and </w:t>
      </w:r>
      <w:r w:rsidR="00DB406F" w:rsidRPr="00527E66">
        <w:rPr>
          <w:rFonts w:ascii="Times New Roman" w:hAnsi="Times New Roman" w:cs="Times New Roman"/>
          <w:sz w:val="24"/>
          <w:szCs w:val="24"/>
        </w:rPr>
        <w:t>E</w:t>
      </w:r>
      <w:r w:rsidRPr="00527E66">
        <w:rPr>
          <w:rFonts w:ascii="Times New Roman" w:hAnsi="Times New Roman" w:cs="Times New Roman"/>
          <w:sz w:val="24"/>
          <w:szCs w:val="24"/>
        </w:rPr>
        <w:t xml:space="preserve">xcise </w:t>
      </w:r>
      <w:r w:rsidR="00DB406F" w:rsidRPr="00527E66">
        <w:rPr>
          <w:rFonts w:ascii="Times New Roman" w:hAnsi="Times New Roman" w:cs="Times New Roman"/>
          <w:sz w:val="24"/>
          <w:szCs w:val="24"/>
        </w:rPr>
        <w:t>A</w:t>
      </w:r>
      <w:r w:rsidRPr="00527E66">
        <w:rPr>
          <w:rFonts w:ascii="Times New Roman" w:hAnsi="Times New Roman" w:cs="Times New Roman"/>
          <w:sz w:val="24"/>
          <w:szCs w:val="24"/>
        </w:rPr>
        <w:t>ct [</w:t>
      </w:r>
      <w:r w:rsidR="00DB406F" w:rsidRPr="00527E66">
        <w:rPr>
          <w:rFonts w:ascii="Times New Roman" w:hAnsi="Times New Roman" w:cs="Times New Roman"/>
          <w:i/>
          <w:iCs/>
          <w:sz w:val="24"/>
          <w:szCs w:val="24"/>
        </w:rPr>
        <w:t>C</w:t>
      </w:r>
      <w:r w:rsidRPr="00527E66">
        <w:rPr>
          <w:rFonts w:ascii="Times New Roman" w:hAnsi="Times New Roman" w:cs="Times New Roman"/>
          <w:i/>
          <w:iCs/>
          <w:sz w:val="24"/>
          <w:szCs w:val="24"/>
        </w:rPr>
        <w:t>hapter 23:06</w:t>
      </w:r>
      <w:r w:rsidRPr="00527E66">
        <w:rPr>
          <w:rFonts w:ascii="Times New Roman" w:hAnsi="Times New Roman" w:cs="Times New Roman"/>
          <w:sz w:val="24"/>
          <w:szCs w:val="24"/>
        </w:rPr>
        <w:t>]</w:t>
      </w:r>
      <w:r w:rsidR="00646F83" w:rsidRPr="00527E66">
        <w:rPr>
          <w:rFonts w:ascii="Times New Roman" w:hAnsi="Times New Roman" w:cs="Times New Roman"/>
          <w:sz w:val="24"/>
          <w:szCs w:val="24"/>
        </w:rPr>
        <w:t xml:space="preserve"> and the </w:t>
      </w:r>
      <w:r w:rsidR="00DB406F" w:rsidRPr="00527E66">
        <w:rPr>
          <w:rFonts w:ascii="Times New Roman" w:hAnsi="Times New Roman" w:cs="Times New Roman"/>
          <w:sz w:val="24"/>
          <w:szCs w:val="24"/>
        </w:rPr>
        <w:t>V</w:t>
      </w:r>
      <w:r w:rsidR="00646F83" w:rsidRPr="00527E66">
        <w:rPr>
          <w:rFonts w:ascii="Times New Roman" w:hAnsi="Times New Roman" w:cs="Times New Roman"/>
          <w:sz w:val="24"/>
          <w:szCs w:val="24"/>
        </w:rPr>
        <w:t xml:space="preserve">alue </w:t>
      </w:r>
      <w:r w:rsidR="00DB406F" w:rsidRPr="00527E66">
        <w:rPr>
          <w:rFonts w:ascii="Times New Roman" w:hAnsi="Times New Roman" w:cs="Times New Roman"/>
          <w:sz w:val="24"/>
          <w:szCs w:val="24"/>
        </w:rPr>
        <w:t>A</w:t>
      </w:r>
      <w:r w:rsidR="00646F83" w:rsidRPr="00527E66">
        <w:rPr>
          <w:rFonts w:ascii="Times New Roman" w:hAnsi="Times New Roman" w:cs="Times New Roman"/>
          <w:sz w:val="24"/>
          <w:szCs w:val="24"/>
        </w:rPr>
        <w:t xml:space="preserve">dded </w:t>
      </w:r>
      <w:r w:rsidR="00DB406F" w:rsidRPr="00527E66">
        <w:rPr>
          <w:rFonts w:ascii="Times New Roman" w:hAnsi="Times New Roman" w:cs="Times New Roman"/>
          <w:sz w:val="24"/>
          <w:szCs w:val="24"/>
        </w:rPr>
        <w:t>T</w:t>
      </w:r>
      <w:r w:rsidR="00646F83" w:rsidRPr="00527E66">
        <w:rPr>
          <w:rFonts w:ascii="Times New Roman" w:hAnsi="Times New Roman" w:cs="Times New Roman"/>
          <w:sz w:val="24"/>
          <w:szCs w:val="24"/>
        </w:rPr>
        <w:t xml:space="preserve">ax </w:t>
      </w:r>
      <w:r w:rsidR="00DB406F" w:rsidRPr="00527E66">
        <w:rPr>
          <w:rFonts w:ascii="Times New Roman" w:hAnsi="Times New Roman" w:cs="Times New Roman"/>
          <w:sz w:val="24"/>
          <w:szCs w:val="24"/>
        </w:rPr>
        <w:t>A</w:t>
      </w:r>
      <w:r w:rsidR="00646F83" w:rsidRPr="00527E66">
        <w:rPr>
          <w:rFonts w:ascii="Times New Roman" w:hAnsi="Times New Roman" w:cs="Times New Roman"/>
          <w:sz w:val="24"/>
          <w:szCs w:val="24"/>
        </w:rPr>
        <w:t>ct [</w:t>
      </w:r>
      <w:r w:rsidR="00DB406F" w:rsidRPr="00527E66">
        <w:rPr>
          <w:rFonts w:ascii="Times New Roman" w:hAnsi="Times New Roman" w:cs="Times New Roman"/>
          <w:i/>
          <w:iCs/>
          <w:sz w:val="24"/>
          <w:szCs w:val="24"/>
        </w:rPr>
        <w:t>C</w:t>
      </w:r>
      <w:r w:rsidR="00646F83" w:rsidRPr="00527E66">
        <w:rPr>
          <w:rFonts w:ascii="Times New Roman" w:hAnsi="Times New Roman" w:cs="Times New Roman"/>
          <w:i/>
          <w:iCs/>
          <w:sz w:val="24"/>
          <w:szCs w:val="24"/>
        </w:rPr>
        <w:t>hapter 23:12</w:t>
      </w:r>
      <w:r w:rsidR="00646F83" w:rsidRPr="00527E66">
        <w:rPr>
          <w:rFonts w:ascii="Times New Roman" w:hAnsi="Times New Roman" w:cs="Times New Roman"/>
          <w:sz w:val="24"/>
          <w:szCs w:val="24"/>
        </w:rPr>
        <w:t>] among other tax legislation.</w:t>
      </w:r>
    </w:p>
    <w:p w14:paraId="3DAC8232" w14:textId="7D5C80C1" w:rsidR="00646F83" w:rsidRPr="00527E66" w:rsidRDefault="00646F83" w:rsidP="00527E66">
      <w:pPr>
        <w:spacing w:after="0" w:line="360" w:lineRule="auto"/>
        <w:ind w:firstLine="720"/>
        <w:jc w:val="both"/>
        <w:rPr>
          <w:rFonts w:ascii="Times New Roman" w:hAnsi="Times New Roman" w:cs="Times New Roman"/>
          <w:sz w:val="24"/>
          <w:szCs w:val="24"/>
        </w:rPr>
      </w:pPr>
      <w:r w:rsidRPr="00527E66">
        <w:rPr>
          <w:rFonts w:ascii="Times New Roman" w:hAnsi="Times New Roman" w:cs="Times New Roman"/>
          <w:sz w:val="24"/>
          <w:szCs w:val="24"/>
        </w:rPr>
        <w:t xml:space="preserve">In terms of </w:t>
      </w:r>
      <w:r w:rsidR="00DB406F" w:rsidRPr="00527E66">
        <w:rPr>
          <w:rFonts w:ascii="Times New Roman" w:hAnsi="Times New Roman" w:cs="Times New Roman"/>
          <w:sz w:val="24"/>
          <w:szCs w:val="24"/>
        </w:rPr>
        <w:t>the I</w:t>
      </w:r>
      <w:r w:rsidRPr="00527E66">
        <w:rPr>
          <w:rFonts w:ascii="Times New Roman" w:hAnsi="Times New Roman" w:cs="Times New Roman"/>
          <w:sz w:val="24"/>
          <w:szCs w:val="24"/>
        </w:rPr>
        <w:t xml:space="preserve">ncome </w:t>
      </w:r>
      <w:r w:rsidR="00DB406F" w:rsidRPr="00527E66">
        <w:rPr>
          <w:rFonts w:ascii="Times New Roman" w:hAnsi="Times New Roman" w:cs="Times New Roman"/>
          <w:sz w:val="24"/>
          <w:szCs w:val="24"/>
        </w:rPr>
        <w:t>T</w:t>
      </w:r>
      <w:r w:rsidRPr="00527E66">
        <w:rPr>
          <w:rFonts w:ascii="Times New Roman" w:hAnsi="Times New Roman" w:cs="Times New Roman"/>
          <w:sz w:val="24"/>
          <w:szCs w:val="24"/>
        </w:rPr>
        <w:t xml:space="preserve">ax </w:t>
      </w:r>
      <w:r w:rsidR="00DB406F" w:rsidRPr="00527E66">
        <w:rPr>
          <w:rFonts w:ascii="Times New Roman" w:hAnsi="Times New Roman" w:cs="Times New Roman"/>
          <w:sz w:val="24"/>
          <w:szCs w:val="24"/>
        </w:rPr>
        <w:t>A</w:t>
      </w:r>
      <w:r w:rsidRPr="00527E66">
        <w:rPr>
          <w:rFonts w:ascii="Times New Roman" w:hAnsi="Times New Roman" w:cs="Times New Roman"/>
          <w:sz w:val="24"/>
          <w:szCs w:val="24"/>
        </w:rPr>
        <w:t>ct</w:t>
      </w:r>
      <w:r w:rsidR="00DB406F" w:rsidRPr="00527E66">
        <w:rPr>
          <w:rFonts w:ascii="Times New Roman" w:hAnsi="Times New Roman" w:cs="Times New Roman"/>
          <w:sz w:val="24"/>
          <w:szCs w:val="24"/>
        </w:rPr>
        <w:t xml:space="preserve"> </w:t>
      </w:r>
      <w:r w:rsidRPr="00527E66">
        <w:rPr>
          <w:rFonts w:ascii="Times New Roman" w:hAnsi="Times New Roman" w:cs="Times New Roman"/>
          <w:sz w:val="24"/>
          <w:szCs w:val="24"/>
        </w:rPr>
        <w:t>[</w:t>
      </w:r>
      <w:r w:rsidR="00DB406F" w:rsidRPr="00527E66">
        <w:rPr>
          <w:rFonts w:ascii="Times New Roman" w:hAnsi="Times New Roman" w:cs="Times New Roman"/>
          <w:i/>
          <w:iCs/>
          <w:sz w:val="24"/>
          <w:szCs w:val="24"/>
        </w:rPr>
        <w:t>C</w:t>
      </w:r>
      <w:r w:rsidRPr="00527E66">
        <w:rPr>
          <w:rFonts w:ascii="Times New Roman" w:hAnsi="Times New Roman" w:cs="Times New Roman"/>
          <w:i/>
          <w:iCs/>
          <w:sz w:val="24"/>
          <w:szCs w:val="24"/>
        </w:rPr>
        <w:t>hapter 23:06</w:t>
      </w:r>
      <w:r w:rsidRPr="00527E66">
        <w:rPr>
          <w:rFonts w:ascii="Times New Roman" w:hAnsi="Times New Roman" w:cs="Times New Roman"/>
          <w:sz w:val="24"/>
          <w:szCs w:val="24"/>
        </w:rPr>
        <w:t>]</w:t>
      </w:r>
      <w:r w:rsidR="00DB406F" w:rsidRPr="00527E66">
        <w:rPr>
          <w:rFonts w:ascii="Times New Roman" w:hAnsi="Times New Roman" w:cs="Times New Roman"/>
          <w:sz w:val="24"/>
          <w:szCs w:val="24"/>
        </w:rPr>
        <w:t>,</w:t>
      </w:r>
      <w:r w:rsidRPr="00527E66">
        <w:rPr>
          <w:rFonts w:ascii="Times New Roman" w:hAnsi="Times New Roman" w:cs="Times New Roman"/>
          <w:sz w:val="24"/>
          <w:szCs w:val="24"/>
        </w:rPr>
        <w:t xml:space="preserve"> the</w:t>
      </w:r>
      <w:r w:rsidR="006C116D" w:rsidRPr="00527E66">
        <w:rPr>
          <w:rFonts w:ascii="Times New Roman" w:hAnsi="Times New Roman" w:cs="Times New Roman"/>
          <w:sz w:val="24"/>
          <w:szCs w:val="24"/>
        </w:rPr>
        <w:t xml:space="preserve"> first </w:t>
      </w:r>
      <w:r w:rsidRPr="00527E66">
        <w:rPr>
          <w:rFonts w:ascii="Times New Roman" w:hAnsi="Times New Roman" w:cs="Times New Roman"/>
          <w:sz w:val="24"/>
          <w:szCs w:val="24"/>
        </w:rPr>
        <w:t xml:space="preserve">respondent is empowered and </w:t>
      </w:r>
      <w:r w:rsidR="00AA3060" w:rsidRPr="00527E66">
        <w:rPr>
          <w:rFonts w:ascii="Times New Roman" w:hAnsi="Times New Roman" w:cs="Times New Roman"/>
          <w:sz w:val="24"/>
          <w:szCs w:val="24"/>
        </w:rPr>
        <w:t>permitted</w:t>
      </w:r>
      <w:r w:rsidRPr="00527E66">
        <w:rPr>
          <w:rFonts w:ascii="Times New Roman" w:hAnsi="Times New Roman" w:cs="Times New Roman"/>
          <w:sz w:val="24"/>
          <w:szCs w:val="24"/>
        </w:rPr>
        <w:t xml:space="preserve"> by law to </w:t>
      </w:r>
      <w:r w:rsidR="00AA3060" w:rsidRPr="00527E66">
        <w:rPr>
          <w:rFonts w:ascii="Times New Roman" w:hAnsi="Times New Roman" w:cs="Times New Roman"/>
          <w:sz w:val="24"/>
          <w:szCs w:val="24"/>
        </w:rPr>
        <w:t>institute</w:t>
      </w:r>
      <w:r w:rsidRPr="00527E66">
        <w:rPr>
          <w:rFonts w:ascii="Times New Roman" w:hAnsi="Times New Roman" w:cs="Times New Roman"/>
          <w:sz w:val="24"/>
          <w:szCs w:val="24"/>
        </w:rPr>
        <w:t xml:space="preserve"> the recovery measures in respect of tax obligations. </w:t>
      </w:r>
      <w:r w:rsidR="00527E66">
        <w:rPr>
          <w:rFonts w:ascii="Times New Roman" w:hAnsi="Times New Roman" w:cs="Times New Roman"/>
          <w:sz w:val="24"/>
          <w:szCs w:val="24"/>
        </w:rPr>
        <w:t xml:space="preserve"> </w:t>
      </w:r>
      <w:r w:rsidRPr="00527E66">
        <w:rPr>
          <w:rFonts w:ascii="Times New Roman" w:hAnsi="Times New Roman" w:cs="Times New Roman"/>
          <w:sz w:val="24"/>
          <w:szCs w:val="24"/>
        </w:rPr>
        <w:t xml:space="preserve">The operations of the applicant were under investigation for the period </w:t>
      </w:r>
      <w:r w:rsidR="00C3622D" w:rsidRPr="00527E66">
        <w:rPr>
          <w:rFonts w:ascii="Times New Roman" w:hAnsi="Times New Roman" w:cs="Times New Roman"/>
          <w:sz w:val="24"/>
          <w:szCs w:val="24"/>
        </w:rPr>
        <w:t xml:space="preserve">from </w:t>
      </w:r>
      <w:r w:rsidRPr="00527E66">
        <w:rPr>
          <w:rFonts w:ascii="Times New Roman" w:hAnsi="Times New Roman" w:cs="Times New Roman"/>
          <w:sz w:val="24"/>
          <w:szCs w:val="24"/>
        </w:rPr>
        <w:t xml:space="preserve">1 </w:t>
      </w:r>
      <w:r w:rsidR="00AA3060" w:rsidRPr="00527E66">
        <w:rPr>
          <w:rFonts w:ascii="Times New Roman" w:hAnsi="Times New Roman" w:cs="Times New Roman"/>
          <w:sz w:val="24"/>
          <w:szCs w:val="24"/>
        </w:rPr>
        <w:t>January</w:t>
      </w:r>
      <w:r w:rsidRPr="00527E66">
        <w:rPr>
          <w:rFonts w:ascii="Times New Roman" w:hAnsi="Times New Roman" w:cs="Times New Roman"/>
          <w:sz w:val="24"/>
          <w:szCs w:val="24"/>
        </w:rPr>
        <w:t xml:space="preserve"> 2019 to 31 </w:t>
      </w:r>
      <w:r w:rsidR="00AA3060" w:rsidRPr="00527E66">
        <w:rPr>
          <w:rFonts w:ascii="Times New Roman" w:hAnsi="Times New Roman" w:cs="Times New Roman"/>
          <w:sz w:val="24"/>
          <w:szCs w:val="24"/>
        </w:rPr>
        <w:t>January</w:t>
      </w:r>
      <w:r w:rsidRPr="00527E66">
        <w:rPr>
          <w:rFonts w:ascii="Times New Roman" w:hAnsi="Times New Roman" w:cs="Times New Roman"/>
          <w:sz w:val="24"/>
          <w:szCs w:val="24"/>
        </w:rPr>
        <w:t xml:space="preserve"> 2021. </w:t>
      </w:r>
      <w:r w:rsidR="00527E66">
        <w:rPr>
          <w:rFonts w:ascii="Times New Roman" w:hAnsi="Times New Roman" w:cs="Times New Roman"/>
          <w:sz w:val="24"/>
          <w:szCs w:val="24"/>
        </w:rPr>
        <w:t xml:space="preserve"> </w:t>
      </w:r>
      <w:r w:rsidRPr="00527E66">
        <w:rPr>
          <w:rFonts w:ascii="Times New Roman" w:hAnsi="Times New Roman" w:cs="Times New Roman"/>
          <w:sz w:val="24"/>
          <w:szCs w:val="24"/>
        </w:rPr>
        <w:t xml:space="preserve">A request for information was sent to the applicant on 21 </w:t>
      </w:r>
      <w:r w:rsidR="00AA3060" w:rsidRPr="00527E66">
        <w:rPr>
          <w:rFonts w:ascii="Times New Roman" w:hAnsi="Times New Roman" w:cs="Times New Roman"/>
          <w:sz w:val="24"/>
          <w:szCs w:val="24"/>
        </w:rPr>
        <w:t>January</w:t>
      </w:r>
      <w:r w:rsidRPr="00527E66">
        <w:rPr>
          <w:rFonts w:ascii="Times New Roman" w:hAnsi="Times New Roman" w:cs="Times New Roman"/>
          <w:sz w:val="24"/>
          <w:szCs w:val="24"/>
        </w:rPr>
        <w:t xml:space="preserve"> 2022 but</w:t>
      </w:r>
      <w:r w:rsidR="00C3622D" w:rsidRPr="00527E66">
        <w:rPr>
          <w:rFonts w:ascii="Times New Roman" w:hAnsi="Times New Roman" w:cs="Times New Roman"/>
          <w:sz w:val="24"/>
          <w:szCs w:val="24"/>
        </w:rPr>
        <w:t xml:space="preserve"> </w:t>
      </w:r>
      <w:r w:rsidRPr="00527E66">
        <w:rPr>
          <w:rFonts w:ascii="Times New Roman" w:hAnsi="Times New Roman" w:cs="Times New Roman"/>
          <w:sz w:val="24"/>
          <w:szCs w:val="24"/>
        </w:rPr>
        <w:t>failed to furnish the same.</w:t>
      </w:r>
      <w:r w:rsidR="00527E66">
        <w:rPr>
          <w:rFonts w:ascii="Times New Roman" w:hAnsi="Times New Roman" w:cs="Times New Roman"/>
          <w:sz w:val="24"/>
          <w:szCs w:val="24"/>
        </w:rPr>
        <w:t xml:space="preserve"> </w:t>
      </w:r>
      <w:r w:rsidRPr="00527E66">
        <w:rPr>
          <w:rFonts w:ascii="Times New Roman" w:hAnsi="Times New Roman" w:cs="Times New Roman"/>
          <w:sz w:val="24"/>
          <w:szCs w:val="24"/>
        </w:rPr>
        <w:t xml:space="preserve"> A letter </w:t>
      </w:r>
      <w:r w:rsidR="00C3622D" w:rsidRPr="00527E66">
        <w:rPr>
          <w:rFonts w:ascii="Times New Roman" w:hAnsi="Times New Roman" w:cs="Times New Roman"/>
          <w:sz w:val="24"/>
          <w:szCs w:val="24"/>
        </w:rPr>
        <w:t xml:space="preserve">that </w:t>
      </w:r>
      <w:r w:rsidRPr="00527E66">
        <w:rPr>
          <w:rFonts w:ascii="Times New Roman" w:hAnsi="Times New Roman" w:cs="Times New Roman"/>
          <w:sz w:val="24"/>
          <w:szCs w:val="24"/>
        </w:rPr>
        <w:t>highlig</w:t>
      </w:r>
      <w:r w:rsidR="00C3622D" w:rsidRPr="00527E66">
        <w:rPr>
          <w:rFonts w:ascii="Times New Roman" w:hAnsi="Times New Roman" w:cs="Times New Roman"/>
          <w:sz w:val="24"/>
          <w:szCs w:val="24"/>
        </w:rPr>
        <w:t xml:space="preserve">hted </w:t>
      </w:r>
      <w:r w:rsidRPr="00527E66">
        <w:rPr>
          <w:rFonts w:ascii="Times New Roman" w:hAnsi="Times New Roman" w:cs="Times New Roman"/>
          <w:sz w:val="24"/>
          <w:szCs w:val="24"/>
        </w:rPr>
        <w:t xml:space="preserve">tax discrepancies was sent to the client on 15 </w:t>
      </w:r>
      <w:r w:rsidR="00AA3060" w:rsidRPr="00527E66">
        <w:rPr>
          <w:rFonts w:ascii="Times New Roman" w:hAnsi="Times New Roman" w:cs="Times New Roman"/>
          <w:sz w:val="24"/>
          <w:szCs w:val="24"/>
        </w:rPr>
        <w:t>February</w:t>
      </w:r>
      <w:r w:rsidRPr="00527E66">
        <w:rPr>
          <w:rFonts w:ascii="Times New Roman" w:hAnsi="Times New Roman" w:cs="Times New Roman"/>
          <w:sz w:val="24"/>
          <w:szCs w:val="24"/>
        </w:rPr>
        <w:t xml:space="preserve"> 2022.</w:t>
      </w:r>
      <w:r w:rsidR="00F91714" w:rsidRPr="00527E66">
        <w:rPr>
          <w:rFonts w:ascii="Times New Roman" w:hAnsi="Times New Roman" w:cs="Times New Roman"/>
          <w:sz w:val="24"/>
          <w:szCs w:val="24"/>
        </w:rPr>
        <w:t xml:space="preserve"> </w:t>
      </w:r>
      <w:r w:rsidR="00527E66">
        <w:rPr>
          <w:rFonts w:ascii="Times New Roman" w:hAnsi="Times New Roman" w:cs="Times New Roman"/>
          <w:sz w:val="24"/>
          <w:szCs w:val="24"/>
        </w:rPr>
        <w:t xml:space="preserve"> </w:t>
      </w:r>
      <w:r w:rsidR="00AA3060" w:rsidRPr="00527E66">
        <w:rPr>
          <w:rFonts w:ascii="Times New Roman" w:hAnsi="Times New Roman" w:cs="Times New Roman"/>
          <w:sz w:val="24"/>
          <w:szCs w:val="24"/>
        </w:rPr>
        <w:t xml:space="preserve">On 9 march 2022 the applicant was sent a letter with the assessment for 2019 </w:t>
      </w:r>
      <w:r w:rsidR="00AA3060" w:rsidRPr="00527E66">
        <w:rPr>
          <w:rFonts w:ascii="Times New Roman" w:hAnsi="Times New Roman" w:cs="Times New Roman"/>
          <w:sz w:val="24"/>
          <w:szCs w:val="24"/>
        </w:rPr>
        <w:lastRenderedPageBreak/>
        <w:t>and 2020 stating tax shortfalls amounting to USD$11 290.80 and acknowledged the receipt of the letter</w:t>
      </w:r>
      <w:r w:rsidR="003C2D32" w:rsidRPr="00527E66">
        <w:rPr>
          <w:rFonts w:ascii="Times New Roman" w:hAnsi="Times New Roman" w:cs="Times New Roman"/>
          <w:sz w:val="24"/>
          <w:szCs w:val="24"/>
        </w:rPr>
        <w:t xml:space="preserve"> and advised the </w:t>
      </w:r>
      <w:r w:rsidR="006C116D" w:rsidRPr="00527E66">
        <w:rPr>
          <w:rFonts w:ascii="Times New Roman" w:hAnsi="Times New Roman" w:cs="Times New Roman"/>
          <w:sz w:val="24"/>
          <w:szCs w:val="24"/>
        </w:rPr>
        <w:t>first r</w:t>
      </w:r>
      <w:r w:rsidR="003C2D32" w:rsidRPr="00527E66">
        <w:rPr>
          <w:rFonts w:ascii="Times New Roman" w:hAnsi="Times New Roman" w:cs="Times New Roman"/>
          <w:sz w:val="24"/>
          <w:szCs w:val="24"/>
        </w:rPr>
        <w:t xml:space="preserve">espondent </w:t>
      </w:r>
      <w:r w:rsidR="007B4131" w:rsidRPr="00527E66">
        <w:rPr>
          <w:rFonts w:ascii="Times New Roman" w:hAnsi="Times New Roman" w:cs="Times New Roman"/>
          <w:sz w:val="24"/>
          <w:szCs w:val="24"/>
        </w:rPr>
        <w:t>that</w:t>
      </w:r>
      <w:r w:rsidR="003C2D32" w:rsidRPr="00527E66">
        <w:rPr>
          <w:rFonts w:ascii="Times New Roman" w:hAnsi="Times New Roman" w:cs="Times New Roman"/>
          <w:sz w:val="24"/>
          <w:szCs w:val="24"/>
        </w:rPr>
        <w:t xml:space="preserve"> it had engaged legal and tax advisors.</w:t>
      </w:r>
    </w:p>
    <w:p w14:paraId="578E5733" w14:textId="7455D3FD" w:rsidR="000C0642" w:rsidRPr="00527E66" w:rsidRDefault="00953CEA" w:rsidP="00527E66">
      <w:pPr>
        <w:spacing w:after="0" w:line="360" w:lineRule="auto"/>
        <w:ind w:firstLine="720"/>
        <w:jc w:val="both"/>
        <w:rPr>
          <w:rFonts w:ascii="Times New Roman" w:hAnsi="Times New Roman" w:cs="Times New Roman"/>
          <w:b/>
          <w:bCs/>
          <w:sz w:val="24"/>
          <w:szCs w:val="24"/>
          <w:lang w:val="en-US"/>
        </w:rPr>
      </w:pPr>
      <w:r w:rsidRPr="00527E66">
        <w:rPr>
          <w:rFonts w:ascii="Times New Roman" w:hAnsi="Times New Roman" w:cs="Times New Roman"/>
          <w:sz w:val="24"/>
          <w:szCs w:val="24"/>
          <w:lang w:val="en-US"/>
        </w:rPr>
        <w:t>The applicant is a registered company which carries out the business o</w:t>
      </w:r>
      <w:r w:rsidR="00C13C63" w:rsidRPr="00527E66">
        <w:rPr>
          <w:rFonts w:ascii="Times New Roman" w:hAnsi="Times New Roman" w:cs="Times New Roman"/>
          <w:sz w:val="24"/>
          <w:szCs w:val="24"/>
          <w:lang w:val="en-US"/>
        </w:rPr>
        <w:t xml:space="preserve">f </w:t>
      </w:r>
      <w:r w:rsidRPr="00527E66">
        <w:rPr>
          <w:rFonts w:ascii="Times New Roman" w:hAnsi="Times New Roman" w:cs="Times New Roman"/>
          <w:sz w:val="24"/>
          <w:szCs w:val="24"/>
          <w:lang w:val="en-US"/>
        </w:rPr>
        <w:t>sourcing, financing, logistical management and delivery of agricultural commodities and their inputs. The applicant realizes income from its business in the form of local and foreign currency.</w:t>
      </w:r>
      <w:r w:rsidR="00527E66">
        <w:rPr>
          <w:rFonts w:ascii="Times New Roman" w:hAnsi="Times New Roman" w:cs="Times New Roman"/>
          <w:sz w:val="24"/>
          <w:szCs w:val="24"/>
          <w:lang w:val="en-US"/>
        </w:rPr>
        <w:t xml:space="preserve"> </w:t>
      </w:r>
      <w:r w:rsidRPr="00527E66">
        <w:rPr>
          <w:rFonts w:ascii="Times New Roman" w:hAnsi="Times New Roman" w:cs="Times New Roman"/>
          <w:sz w:val="24"/>
          <w:szCs w:val="24"/>
          <w:lang w:val="en-US"/>
        </w:rPr>
        <w:t xml:space="preserve"> The applicant averred that it submitted its income tax to the first respondent in the local currency based on self-assessment</w:t>
      </w:r>
      <w:r w:rsidR="00F97705" w:rsidRPr="00527E66">
        <w:rPr>
          <w:rFonts w:ascii="Times New Roman" w:hAnsi="Times New Roman" w:cs="Times New Roman"/>
          <w:sz w:val="24"/>
          <w:szCs w:val="24"/>
          <w:lang w:val="en-US"/>
        </w:rPr>
        <w:t xml:space="preserve"> and part </w:t>
      </w:r>
      <w:r w:rsidRPr="00527E66">
        <w:rPr>
          <w:rFonts w:ascii="Times New Roman" w:hAnsi="Times New Roman" w:cs="Times New Roman"/>
          <w:sz w:val="24"/>
          <w:szCs w:val="24"/>
          <w:lang w:val="en-US"/>
        </w:rPr>
        <w:t xml:space="preserve">of the income tax in excess of US$78 000 which was paid in error as the first respondent used the wrong method of </w:t>
      </w:r>
      <w:r w:rsidR="005A4F54" w:rsidRPr="00527E66">
        <w:rPr>
          <w:rFonts w:ascii="Times New Roman" w:hAnsi="Times New Roman" w:cs="Times New Roman"/>
          <w:sz w:val="24"/>
          <w:szCs w:val="24"/>
          <w:lang w:val="en-US"/>
        </w:rPr>
        <w:t xml:space="preserve">calculation. </w:t>
      </w:r>
      <w:r w:rsidR="00527E66">
        <w:rPr>
          <w:rFonts w:ascii="Times New Roman" w:hAnsi="Times New Roman" w:cs="Times New Roman"/>
          <w:sz w:val="24"/>
          <w:szCs w:val="24"/>
          <w:lang w:val="en-US"/>
        </w:rPr>
        <w:t xml:space="preserve">  </w:t>
      </w:r>
      <w:r w:rsidR="004E6718" w:rsidRPr="00527E66">
        <w:rPr>
          <w:rFonts w:ascii="Times New Roman" w:hAnsi="Times New Roman" w:cs="Times New Roman"/>
          <w:sz w:val="24"/>
          <w:szCs w:val="24"/>
          <w:lang w:val="en-US"/>
        </w:rPr>
        <w:t xml:space="preserve">According to the applicant, the first respondent’s calculations were based on gross income instead of taxable income. The applicant also maintained that its tax obligations were up to date contrary to the allegations of the first respondent. </w:t>
      </w:r>
    </w:p>
    <w:p w14:paraId="27D2A37F" w14:textId="1BB286A0" w:rsidR="00DA274C" w:rsidRPr="00527E66" w:rsidRDefault="00144093"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On 9 March 2022, applicant received, from </w:t>
      </w:r>
      <w:r w:rsidR="00C16743" w:rsidRPr="00527E66">
        <w:rPr>
          <w:rFonts w:ascii="Times New Roman" w:hAnsi="Times New Roman" w:cs="Times New Roman"/>
          <w:sz w:val="24"/>
          <w:szCs w:val="24"/>
          <w:lang w:val="en-US"/>
        </w:rPr>
        <w:t xml:space="preserve">the </w:t>
      </w:r>
      <w:r w:rsidRPr="00527E66">
        <w:rPr>
          <w:rFonts w:ascii="Times New Roman" w:hAnsi="Times New Roman" w:cs="Times New Roman"/>
          <w:sz w:val="24"/>
          <w:szCs w:val="24"/>
          <w:lang w:val="en-US"/>
        </w:rPr>
        <w:t xml:space="preserve">first respondent, tax assessments under reference numbers 909,910, 911 and 912 for 2019 and 2020. </w:t>
      </w:r>
      <w:r w:rsidR="00527E66">
        <w:rPr>
          <w:rFonts w:ascii="Times New Roman" w:hAnsi="Times New Roman" w:cs="Times New Roman"/>
          <w:sz w:val="24"/>
          <w:szCs w:val="24"/>
          <w:lang w:val="en-US"/>
        </w:rPr>
        <w:t xml:space="preserve"> </w:t>
      </w:r>
      <w:r w:rsidRPr="00527E66">
        <w:rPr>
          <w:rFonts w:ascii="Times New Roman" w:hAnsi="Times New Roman" w:cs="Times New Roman"/>
          <w:sz w:val="24"/>
          <w:szCs w:val="24"/>
          <w:lang w:val="en-US"/>
        </w:rPr>
        <w:t>First respondent was advised by applicant on 31 March 2022 that its tax obligations were up to date and that the tax assessment had computational errors.</w:t>
      </w:r>
    </w:p>
    <w:p w14:paraId="3D88DCD6" w14:textId="1E36E627" w:rsidR="00F30773" w:rsidRPr="00527E66" w:rsidRDefault="00F97705" w:rsidP="00527E66">
      <w:pPr>
        <w:spacing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Furthermore, </w:t>
      </w:r>
      <w:r w:rsidR="00DA274C" w:rsidRPr="00527E66">
        <w:rPr>
          <w:rFonts w:ascii="Times New Roman" w:hAnsi="Times New Roman" w:cs="Times New Roman"/>
          <w:sz w:val="24"/>
          <w:szCs w:val="24"/>
          <w:lang w:val="en-US"/>
        </w:rPr>
        <w:t xml:space="preserve">the applicant advised the first respondent that the tax assessment </w:t>
      </w:r>
      <w:r w:rsidR="00A10079" w:rsidRPr="00527E66">
        <w:rPr>
          <w:rFonts w:ascii="Times New Roman" w:hAnsi="Times New Roman" w:cs="Times New Roman"/>
          <w:sz w:val="24"/>
          <w:szCs w:val="24"/>
          <w:lang w:val="en-US"/>
        </w:rPr>
        <w:t>was</w:t>
      </w:r>
      <w:r w:rsidR="00DA274C" w:rsidRPr="00527E66">
        <w:rPr>
          <w:rFonts w:ascii="Times New Roman" w:hAnsi="Times New Roman" w:cs="Times New Roman"/>
          <w:sz w:val="24"/>
          <w:szCs w:val="24"/>
          <w:lang w:val="en-US"/>
        </w:rPr>
        <w:t xml:space="preserve"> against the provisions </w:t>
      </w:r>
      <w:r w:rsidR="00A10079" w:rsidRPr="00527E66">
        <w:rPr>
          <w:rFonts w:ascii="Times New Roman" w:hAnsi="Times New Roman" w:cs="Times New Roman"/>
          <w:sz w:val="24"/>
          <w:szCs w:val="24"/>
          <w:lang w:val="en-US"/>
        </w:rPr>
        <w:t>of the</w:t>
      </w:r>
      <w:r w:rsidR="00DA274C" w:rsidRPr="00527E66">
        <w:rPr>
          <w:rFonts w:ascii="Times New Roman" w:hAnsi="Times New Roman" w:cs="Times New Roman"/>
          <w:sz w:val="24"/>
          <w:szCs w:val="24"/>
          <w:lang w:val="en-US"/>
        </w:rPr>
        <w:t xml:space="preserve"> </w:t>
      </w:r>
      <w:r w:rsidR="00902E5C" w:rsidRPr="00527E66">
        <w:rPr>
          <w:rFonts w:ascii="Times New Roman" w:hAnsi="Times New Roman" w:cs="Times New Roman"/>
          <w:sz w:val="24"/>
          <w:szCs w:val="24"/>
          <w:lang w:val="en-US"/>
        </w:rPr>
        <w:t>I</w:t>
      </w:r>
      <w:r w:rsidR="00DA274C" w:rsidRPr="00527E66">
        <w:rPr>
          <w:rFonts w:ascii="Times New Roman" w:hAnsi="Times New Roman" w:cs="Times New Roman"/>
          <w:sz w:val="24"/>
          <w:szCs w:val="24"/>
          <w:lang w:val="en-US"/>
        </w:rPr>
        <w:t xml:space="preserve">ncome </w:t>
      </w:r>
      <w:r w:rsidR="00902E5C" w:rsidRPr="00527E66">
        <w:rPr>
          <w:rFonts w:ascii="Times New Roman" w:hAnsi="Times New Roman" w:cs="Times New Roman"/>
          <w:sz w:val="24"/>
          <w:szCs w:val="24"/>
          <w:lang w:val="en-US"/>
        </w:rPr>
        <w:t>T</w:t>
      </w:r>
      <w:r w:rsidR="00DA274C" w:rsidRPr="00527E66">
        <w:rPr>
          <w:rFonts w:ascii="Times New Roman" w:hAnsi="Times New Roman" w:cs="Times New Roman"/>
          <w:sz w:val="24"/>
          <w:szCs w:val="24"/>
          <w:lang w:val="en-US"/>
        </w:rPr>
        <w:t xml:space="preserve">ax </w:t>
      </w:r>
      <w:r w:rsidR="00902E5C" w:rsidRPr="00527E66">
        <w:rPr>
          <w:rFonts w:ascii="Times New Roman" w:hAnsi="Times New Roman" w:cs="Times New Roman"/>
          <w:sz w:val="24"/>
          <w:szCs w:val="24"/>
          <w:lang w:val="en-US"/>
        </w:rPr>
        <w:t>A</w:t>
      </w:r>
      <w:r w:rsidR="00DA274C" w:rsidRPr="00527E66">
        <w:rPr>
          <w:rFonts w:ascii="Times New Roman" w:hAnsi="Times New Roman" w:cs="Times New Roman"/>
          <w:sz w:val="24"/>
          <w:szCs w:val="24"/>
          <w:lang w:val="en-US"/>
        </w:rPr>
        <w:t>ct, [</w:t>
      </w:r>
      <w:r w:rsidR="00902E5C" w:rsidRPr="00527E66">
        <w:rPr>
          <w:rFonts w:ascii="Times New Roman" w:hAnsi="Times New Roman" w:cs="Times New Roman"/>
          <w:i/>
          <w:iCs/>
          <w:sz w:val="24"/>
          <w:szCs w:val="24"/>
          <w:lang w:val="en-US"/>
        </w:rPr>
        <w:t>C</w:t>
      </w:r>
      <w:r w:rsidR="00DA274C" w:rsidRPr="00527E66">
        <w:rPr>
          <w:rFonts w:ascii="Times New Roman" w:hAnsi="Times New Roman" w:cs="Times New Roman"/>
          <w:i/>
          <w:iCs/>
          <w:sz w:val="24"/>
          <w:szCs w:val="24"/>
          <w:lang w:val="en-US"/>
        </w:rPr>
        <w:t>hapter 23:06</w:t>
      </w:r>
      <w:r w:rsidR="00DA274C" w:rsidRPr="00527E66">
        <w:rPr>
          <w:rFonts w:ascii="Times New Roman" w:hAnsi="Times New Roman" w:cs="Times New Roman"/>
          <w:sz w:val="24"/>
          <w:szCs w:val="24"/>
          <w:lang w:val="en-US"/>
        </w:rPr>
        <w:t xml:space="preserve">] and the </w:t>
      </w:r>
      <w:r w:rsidR="00902E5C" w:rsidRPr="00527E66">
        <w:rPr>
          <w:rFonts w:ascii="Times New Roman" w:hAnsi="Times New Roman" w:cs="Times New Roman"/>
          <w:sz w:val="24"/>
          <w:szCs w:val="24"/>
          <w:lang w:val="en-US"/>
        </w:rPr>
        <w:t>F</w:t>
      </w:r>
      <w:r w:rsidR="00DA274C" w:rsidRPr="00527E66">
        <w:rPr>
          <w:rFonts w:ascii="Times New Roman" w:hAnsi="Times New Roman" w:cs="Times New Roman"/>
          <w:sz w:val="24"/>
          <w:szCs w:val="24"/>
          <w:lang w:val="en-US"/>
        </w:rPr>
        <w:t xml:space="preserve">inance </w:t>
      </w:r>
      <w:r w:rsidR="00902E5C" w:rsidRPr="00527E66">
        <w:rPr>
          <w:rFonts w:ascii="Times New Roman" w:hAnsi="Times New Roman" w:cs="Times New Roman"/>
          <w:sz w:val="24"/>
          <w:szCs w:val="24"/>
          <w:lang w:val="en-US"/>
        </w:rPr>
        <w:t>A</w:t>
      </w:r>
      <w:r w:rsidR="00A10079" w:rsidRPr="00527E66">
        <w:rPr>
          <w:rFonts w:ascii="Times New Roman" w:hAnsi="Times New Roman" w:cs="Times New Roman"/>
          <w:sz w:val="24"/>
          <w:szCs w:val="24"/>
          <w:lang w:val="en-US"/>
        </w:rPr>
        <w:t>ct [</w:t>
      </w:r>
      <w:r w:rsidR="00DA274C" w:rsidRPr="00527E66">
        <w:rPr>
          <w:rFonts w:ascii="Times New Roman" w:hAnsi="Times New Roman" w:cs="Times New Roman"/>
          <w:i/>
          <w:iCs/>
          <w:sz w:val="24"/>
          <w:szCs w:val="24"/>
          <w:lang w:val="en-US"/>
        </w:rPr>
        <w:t xml:space="preserve">Chapter </w:t>
      </w:r>
      <w:r w:rsidR="00527E66" w:rsidRPr="00527E66">
        <w:rPr>
          <w:rFonts w:ascii="Times New Roman" w:hAnsi="Times New Roman" w:cs="Times New Roman"/>
          <w:i/>
          <w:iCs/>
          <w:sz w:val="24"/>
          <w:szCs w:val="24"/>
          <w:lang w:val="en-US"/>
        </w:rPr>
        <w:t> </w:t>
      </w:r>
      <w:r w:rsidR="00DA274C" w:rsidRPr="00527E66">
        <w:rPr>
          <w:rFonts w:ascii="Times New Roman" w:hAnsi="Times New Roman" w:cs="Times New Roman"/>
          <w:i/>
          <w:iCs/>
          <w:sz w:val="24"/>
          <w:szCs w:val="24"/>
          <w:lang w:val="en-US"/>
        </w:rPr>
        <w:t>23:04</w:t>
      </w:r>
      <w:r w:rsidR="00DA274C" w:rsidRPr="00527E66">
        <w:rPr>
          <w:rFonts w:ascii="Times New Roman" w:hAnsi="Times New Roman" w:cs="Times New Roman"/>
          <w:sz w:val="24"/>
          <w:szCs w:val="24"/>
          <w:lang w:val="en-US"/>
        </w:rPr>
        <w:t>]</w:t>
      </w:r>
      <w:r w:rsidR="00A10079" w:rsidRPr="00527E66">
        <w:rPr>
          <w:rFonts w:ascii="Times New Roman" w:hAnsi="Times New Roman" w:cs="Times New Roman"/>
          <w:sz w:val="24"/>
          <w:szCs w:val="24"/>
          <w:lang w:val="en-US"/>
        </w:rPr>
        <w:t xml:space="preserve">. </w:t>
      </w:r>
      <w:r w:rsidR="00527E66">
        <w:rPr>
          <w:rFonts w:ascii="Times New Roman" w:hAnsi="Times New Roman" w:cs="Times New Roman"/>
          <w:sz w:val="24"/>
          <w:szCs w:val="24"/>
          <w:lang w:val="en-US"/>
        </w:rPr>
        <w:t xml:space="preserve"> </w:t>
      </w:r>
      <w:r w:rsidR="00A10079" w:rsidRPr="00527E66">
        <w:rPr>
          <w:rFonts w:ascii="Times New Roman" w:hAnsi="Times New Roman" w:cs="Times New Roman"/>
          <w:sz w:val="24"/>
          <w:szCs w:val="24"/>
          <w:lang w:val="en-US"/>
        </w:rPr>
        <w:t>On 8 April 2022, according to the applicant, objection to tax assessment was filed.</w:t>
      </w:r>
      <w:r w:rsidR="00474D47" w:rsidRPr="00527E66">
        <w:rPr>
          <w:rFonts w:ascii="Times New Roman" w:hAnsi="Times New Roman" w:cs="Times New Roman"/>
          <w:sz w:val="24"/>
          <w:szCs w:val="24"/>
          <w:lang w:val="en-US"/>
        </w:rPr>
        <w:t xml:space="preserve"> It was affirmed by the applicant that it engaged the first respondent </w:t>
      </w:r>
      <w:r w:rsidR="00C75DBF" w:rsidRPr="00527E66">
        <w:rPr>
          <w:rFonts w:ascii="Times New Roman" w:hAnsi="Times New Roman" w:cs="Times New Roman"/>
          <w:sz w:val="24"/>
          <w:szCs w:val="24"/>
          <w:lang w:val="en-US"/>
        </w:rPr>
        <w:t xml:space="preserve">with a view to seek the </w:t>
      </w:r>
      <w:r w:rsidR="000F05A4" w:rsidRPr="00527E66">
        <w:rPr>
          <w:rFonts w:ascii="Times New Roman" w:hAnsi="Times New Roman" w:cs="Times New Roman"/>
          <w:sz w:val="24"/>
          <w:szCs w:val="24"/>
          <w:lang w:val="en-US"/>
        </w:rPr>
        <w:t>suspension of</w:t>
      </w:r>
      <w:r w:rsidR="00C75DBF" w:rsidRPr="00527E66">
        <w:rPr>
          <w:rFonts w:ascii="Times New Roman" w:hAnsi="Times New Roman" w:cs="Times New Roman"/>
          <w:sz w:val="24"/>
          <w:szCs w:val="24"/>
          <w:lang w:val="en-US"/>
        </w:rPr>
        <w:t xml:space="preserve"> the execution of tax assessment in terms of s69 of the </w:t>
      </w:r>
      <w:r w:rsidR="004B75E6" w:rsidRPr="00527E66">
        <w:rPr>
          <w:rFonts w:ascii="Times New Roman" w:hAnsi="Times New Roman" w:cs="Times New Roman"/>
          <w:sz w:val="24"/>
          <w:szCs w:val="24"/>
          <w:lang w:val="en-US"/>
        </w:rPr>
        <w:t>I</w:t>
      </w:r>
      <w:r w:rsidR="00C75DBF" w:rsidRPr="00527E66">
        <w:rPr>
          <w:rFonts w:ascii="Times New Roman" w:hAnsi="Times New Roman" w:cs="Times New Roman"/>
          <w:sz w:val="24"/>
          <w:szCs w:val="24"/>
          <w:lang w:val="en-US"/>
        </w:rPr>
        <w:t xml:space="preserve">ncome </w:t>
      </w:r>
      <w:r w:rsidR="004B75E6" w:rsidRPr="00527E66">
        <w:rPr>
          <w:rFonts w:ascii="Times New Roman" w:hAnsi="Times New Roman" w:cs="Times New Roman"/>
          <w:sz w:val="24"/>
          <w:szCs w:val="24"/>
          <w:lang w:val="en-US"/>
        </w:rPr>
        <w:t>T</w:t>
      </w:r>
      <w:r w:rsidR="00C75DBF" w:rsidRPr="00527E66">
        <w:rPr>
          <w:rFonts w:ascii="Times New Roman" w:hAnsi="Times New Roman" w:cs="Times New Roman"/>
          <w:sz w:val="24"/>
          <w:szCs w:val="24"/>
          <w:lang w:val="en-US"/>
        </w:rPr>
        <w:t xml:space="preserve">ax </w:t>
      </w:r>
      <w:r w:rsidR="004B75E6" w:rsidRPr="00527E66">
        <w:rPr>
          <w:rFonts w:ascii="Times New Roman" w:hAnsi="Times New Roman" w:cs="Times New Roman"/>
          <w:sz w:val="24"/>
          <w:szCs w:val="24"/>
          <w:lang w:val="en-US"/>
        </w:rPr>
        <w:t>A</w:t>
      </w:r>
      <w:r w:rsidR="00C75DBF" w:rsidRPr="00527E66">
        <w:rPr>
          <w:rFonts w:ascii="Times New Roman" w:hAnsi="Times New Roman" w:cs="Times New Roman"/>
          <w:sz w:val="24"/>
          <w:szCs w:val="24"/>
          <w:lang w:val="en-US"/>
        </w:rPr>
        <w:t>ct.</w:t>
      </w:r>
      <w:r w:rsidR="00527E66">
        <w:rPr>
          <w:rFonts w:ascii="Times New Roman" w:hAnsi="Times New Roman" w:cs="Times New Roman"/>
          <w:sz w:val="24"/>
          <w:szCs w:val="24"/>
          <w:lang w:val="en-US"/>
        </w:rPr>
        <w:t xml:space="preserve"> </w:t>
      </w:r>
      <w:r w:rsidR="00F30773" w:rsidRPr="00527E66">
        <w:rPr>
          <w:rFonts w:ascii="Times New Roman" w:hAnsi="Times New Roman" w:cs="Times New Roman"/>
          <w:sz w:val="24"/>
          <w:szCs w:val="24"/>
          <w:lang w:val="en-US"/>
        </w:rPr>
        <w:t xml:space="preserve"> The provision reads as follows;</w:t>
      </w:r>
    </w:p>
    <w:p w14:paraId="1F18AFC9" w14:textId="5443866D" w:rsidR="004B75E6" w:rsidRDefault="004B75E6" w:rsidP="00527E66">
      <w:pPr>
        <w:spacing w:line="240" w:lineRule="auto"/>
        <w:ind w:left="720"/>
        <w:jc w:val="both"/>
        <w:rPr>
          <w:rFonts w:ascii="Times New Roman" w:hAnsi="Times New Roman" w:cs="Times New Roman"/>
        </w:rPr>
      </w:pPr>
      <w:r w:rsidRPr="00527E66">
        <w:rPr>
          <w:rFonts w:ascii="Times New Roman" w:hAnsi="Times New Roman" w:cs="Times New Roman"/>
        </w:rPr>
        <w:t>“69. Payment of tax pending decision on objection and appeal (1) The obligation to pay and the right to receive any tax chargeable under this Act shall not, unless the Commissioner otherwise directs and subject to such terms and conditions as he may impose, be suspended pending a decision on any objection or appeal which may be lodged in terms of this Act. (2) If any assessment or decision is altered on appeal, a due adjustment shall be made, for which purpose amounts paid in excess shall be refunded and amounts short paid shall be recoverable.”</w:t>
      </w:r>
    </w:p>
    <w:p w14:paraId="35C272E0" w14:textId="77777777" w:rsidR="00527E66" w:rsidRPr="00527E66" w:rsidRDefault="00527E66" w:rsidP="00527E66">
      <w:pPr>
        <w:spacing w:line="240" w:lineRule="auto"/>
        <w:ind w:left="720"/>
        <w:jc w:val="both"/>
        <w:rPr>
          <w:rFonts w:ascii="Times New Roman" w:hAnsi="Times New Roman" w:cs="Times New Roman"/>
          <w:lang w:val="en-US"/>
        </w:rPr>
      </w:pPr>
    </w:p>
    <w:p w14:paraId="27058919" w14:textId="5923327B" w:rsidR="00CC2D9F" w:rsidRPr="00527E66" w:rsidRDefault="00C75DBF"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 According to the application, the first respondent refused to entertain the </w:t>
      </w:r>
      <w:r w:rsidR="00D55951" w:rsidRPr="00527E66">
        <w:rPr>
          <w:rFonts w:ascii="Times New Roman" w:hAnsi="Times New Roman" w:cs="Times New Roman"/>
          <w:sz w:val="24"/>
          <w:szCs w:val="24"/>
          <w:lang w:val="en-US"/>
        </w:rPr>
        <w:t xml:space="preserve">request to stay the collection measures of the tax. The first respondent </w:t>
      </w:r>
      <w:r w:rsidR="000F05A4" w:rsidRPr="00527E66">
        <w:rPr>
          <w:rFonts w:ascii="Times New Roman" w:hAnsi="Times New Roman" w:cs="Times New Roman"/>
          <w:sz w:val="24"/>
          <w:szCs w:val="24"/>
          <w:lang w:val="en-US"/>
        </w:rPr>
        <w:t>proceeded to garnish the applicant’s bank accounts</w:t>
      </w:r>
      <w:r w:rsidR="00902E5C" w:rsidRPr="00527E66">
        <w:rPr>
          <w:rFonts w:ascii="Times New Roman" w:hAnsi="Times New Roman" w:cs="Times New Roman"/>
          <w:sz w:val="24"/>
          <w:szCs w:val="24"/>
          <w:lang w:val="en-US"/>
        </w:rPr>
        <w:t xml:space="preserve"> and </w:t>
      </w:r>
      <w:r w:rsidR="000F05A4" w:rsidRPr="00527E66">
        <w:rPr>
          <w:rFonts w:ascii="Times New Roman" w:hAnsi="Times New Roman" w:cs="Times New Roman"/>
          <w:sz w:val="24"/>
          <w:szCs w:val="24"/>
          <w:lang w:val="en-US"/>
        </w:rPr>
        <w:t>appointed</w:t>
      </w:r>
      <w:r w:rsidR="00902E5C" w:rsidRPr="00527E66">
        <w:rPr>
          <w:rFonts w:ascii="Times New Roman" w:hAnsi="Times New Roman" w:cs="Times New Roman"/>
          <w:sz w:val="24"/>
          <w:szCs w:val="24"/>
          <w:lang w:val="en-US"/>
        </w:rPr>
        <w:t xml:space="preserve"> the</w:t>
      </w:r>
      <w:r w:rsidR="000F05A4" w:rsidRPr="00527E66">
        <w:rPr>
          <w:rFonts w:ascii="Times New Roman" w:hAnsi="Times New Roman" w:cs="Times New Roman"/>
          <w:sz w:val="24"/>
          <w:szCs w:val="24"/>
          <w:lang w:val="en-US"/>
        </w:rPr>
        <w:t xml:space="preserve"> second and third respondent as agents for effecting collection measures of the tax,</w:t>
      </w:r>
      <w:r w:rsidR="00880A00" w:rsidRPr="00527E66">
        <w:rPr>
          <w:rFonts w:ascii="Times New Roman" w:hAnsi="Times New Roman" w:cs="Times New Roman"/>
          <w:sz w:val="24"/>
          <w:szCs w:val="24"/>
          <w:lang w:val="en-US"/>
        </w:rPr>
        <w:t xml:space="preserve"> </w:t>
      </w:r>
      <w:r w:rsidR="000F05A4" w:rsidRPr="00527E66">
        <w:rPr>
          <w:rFonts w:ascii="Times New Roman" w:hAnsi="Times New Roman" w:cs="Times New Roman"/>
          <w:sz w:val="24"/>
          <w:szCs w:val="24"/>
          <w:lang w:val="en-US"/>
        </w:rPr>
        <w:t>the applicant</w:t>
      </w:r>
      <w:r w:rsidR="00880A00" w:rsidRPr="00527E66">
        <w:rPr>
          <w:rFonts w:ascii="Times New Roman" w:hAnsi="Times New Roman" w:cs="Times New Roman"/>
          <w:sz w:val="24"/>
          <w:szCs w:val="24"/>
          <w:lang w:val="en-US"/>
        </w:rPr>
        <w:t xml:space="preserve"> argued.</w:t>
      </w:r>
    </w:p>
    <w:p w14:paraId="6B78C64C" w14:textId="1F8C9167" w:rsidR="00144093" w:rsidRPr="00527E66" w:rsidRDefault="00CC2D9F"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The first respondent argued that the garnishee order was reasonable as it only chose to garnish two trading debtors of the applicant and it decided to leave a great number of debtors </w:t>
      </w:r>
      <w:r w:rsidRPr="00527E66">
        <w:rPr>
          <w:rFonts w:ascii="Times New Roman" w:hAnsi="Times New Roman" w:cs="Times New Roman"/>
          <w:sz w:val="24"/>
          <w:szCs w:val="24"/>
          <w:lang w:val="en-US"/>
        </w:rPr>
        <w:lastRenderedPageBreak/>
        <w:t xml:space="preserve">for the </w:t>
      </w:r>
      <w:r w:rsidR="00EA06E4" w:rsidRPr="00527E66">
        <w:rPr>
          <w:rFonts w:ascii="Times New Roman" w:hAnsi="Times New Roman" w:cs="Times New Roman"/>
          <w:sz w:val="24"/>
          <w:szCs w:val="24"/>
          <w:lang w:val="en-US"/>
        </w:rPr>
        <w:t xml:space="preserve">applicant. </w:t>
      </w:r>
      <w:r w:rsidR="00527E66">
        <w:rPr>
          <w:rFonts w:ascii="Times New Roman" w:hAnsi="Times New Roman" w:cs="Times New Roman"/>
          <w:sz w:val="24"/>
          <w:szCs w:val="24"/>
          <w:lang w:val="en-US"/>
        </w:rPr>
        <w:t xml:space="preserve"> </w:t>
      </w:r>
      <w:r w:rsidR="00EA06E4" w:rsidRPr="00527E66">
        <w:rPr>
          <w:rFonts w:ascii="Times New Roman" w:hAnsi="Times New Roman" w:cs="Times New Roman"/>
          <w:sz w:val="24"/>
          <w:szCs w:val="24"/>
          <w:lang w:val="en-US"/>
        </w:rPr>
        <w:t>According</w:t>
      </w:r>
      <w:r w:rsidRPr="00527E66">
        <w:rPr>
          <w:rFonts w:ascii="Times New Roman" w:hAnsi="Times New Roman" w:cs="Times New Roman"/>
          <w:sz w:val="24"/>
          <w:szCs w:val="24"/>
          <w:lang w:val="en-US"/>
        </w:rPr>
        <w:t xml:space="preserve"> to the first respondent, this was done to ensure that the applicant’s business is not disturbed as the first </w:t>
      </w:r>
      <w:r w:rsidR="007224DE" w:rsidRPr="00527E66">
        <w:rPr>
          <w:rFonts w:ascii="Times New Roman" w:hAnsi="Times New Roman" w:cs="Times New Roman"/>
          <w:sz w:val="24"/>
          <w:szCs w:val="24"/>
          <w:lang w:val="en-US"/>
        </w:rPr>
        <w:t xml:space="preserve">respondent was alive to the harsh economic climate prevailing in the country. </w:t>
      </w:r>
      <w:r w:rsidRPr="00527E66">
        <w:rPr>
          <w:rFonts w:ascii="Times New Roman" w:hAnsi="Times New Roman" w:cs="Times New Roman"/>
          <w:sz w:val="24"/>
          <w:szCs w:val="24"/>
          <w:lang w:val="en-US"/>
        </w:rPr>
        <w:t xml:space="preserve"> </w:t>
      </w:r>
    </w:p>
    <w:p w14:paraId="38E893E6" w14:textId="4910A913" w:rsidR="00EA06E4" w:rsidRPr="00527E66" w:rsidRDefault="00C5559C" w:rsidP="00527E66">
      <w:pPr>
        <w:spacing w:after="0" w:line="360" w:lineRule="auto"/>
        <w:jc w:val="both"/>
        <w:rPr>
          <w:rFonts w:ascii="Times New Roman" w:hAnsi="Times New Roman" w:cs="Times New Roman"/>
          <w:b/>
          <w:bCs/>
          <w:sz w:val="24"/>
          <w:szCs w:val="24"/>
          <w:lang w:val="en-US"/>
        </w:rPr>
      </w:pPr>
      <w:r w:rsidRPr="00527E66">
        <w:rPr>
          <w:rFonts w:ascii="Times New Roman" w:hAnsi="Times New Roman" w:cs="Times New Roman"/>
          <w:b/>
          <w:bCs/>
          <w:sz w:val="24"/>
          <w:szCs w:val="24"/>
          <w:lang w:val="en-US"/>
        </w:rPr>
        <w:t xml:space="preserve">Points </w:t>
      </w:r>
      <w:r w:rsidRPr="00527E66">
        <w:rPr>
          <w:rFonts w:ascii="Times New Roman" w:hAnsi="Times New Roman" w:cs="Times New Roman"/>
          <w:b/>
          <w:bCs/>
          <w:i/>
          <w:iCs/>
          <w:sz w:val="24"/>
          <w:szCs w:val="24"/>
          <w:lang w:val="en-US"/>
        </w:rPr>
        <w:t>in limine</w:t>
      </w:r>
    </w:p>
    <w:p w14:paraId="1A34433F" w14:textId="6C937924" w:rsidR="00C91603" w:rsidRPr="00527E66" w:rsidRDefault="00EE591E"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The first respondent raised</w:t>
      </w:r>
      <w:r w:rsidR="00880A00" w:rsidRPr="00527E66">
        <w:rPr>
          <w:rFonts w:ascii="Times New Roman" w:hAnsi="Times New Roman" w:cs="Times New Roman"/>
          <w:sz w:val="24"/>
          <w:szCs w:val="24"/>
          <w:lang w:val="en-US"/>
        </w:rPr>
        <w:t xml:space="preserve"> some</w:t>
      </w:r>
      <w:r w:rsidRPr="00527E66">
        <w:rPr>
          <w:rFonts w:ascii="Times New Roman" w:hAnsi="Times New Roman" w:cs="Times New Roman"/>
          <w:sz w:val="24"/>
          <w:szCs w:val="24"/>
          <w:lang w:val="en-US"/>
        </w:rPr>
        <w:t xml:space="preserve"> points </w:t>
      </w:r>
      <w:r w:rsidRPr="00527E66">
        <w:rPr>
          <w:rFonts w:ascii="Times New Roman" w:hAnsi="Times New Roman" w:cs="Times New Roman"/>
          <w:i/>
          <w:iCs/>
          <w:sz w:val="24"/>
          <w:szCs w:val="24"/>
          <w:lang w:val="en-US"/>
        </w:rPr>
        <w:t>in limine</w:t>
      </w:r>
      <w:r w:rsidRPr="00527E66">
        <w:rPr>
          <w:rFonts w:ascii="Times New Roman" w:hAnsi="Times New Roman" w:cs="Times New Roman"/>
          <w:sz w:val="24"/>
          <w:szCs w:val="24"/>
          <w:lang w:val="en-US"/>
        </w:rPr>
        <w:t xml:space="preserve"> that the relie</w:t>
      </w:r>
      <w:r w:rsidR="00476416" w:rsidRPr="00527E66">
        <w:rPr>
          <w:rFonts w:ascii="Times New Roman" w:hAnsi="Times New Roman" w:cs="Times New Roman"/>
          <w:sz w:val="24"/>
          <w:szCs w:val="24"/>
          <w:lang w:val="en-US"/>
        </w:rPr>
        <w:t>f</w:t>
      </w:r>
      <w:r w:rsidRPr="00527E66">
        <w:rPr>
          <w:rFonts w:ascii="Times New Roman" w:hAnsi="Times New Roman" w:cs="Times New Roman"/>
          <w:sz w:val="24"/>
          <w:szCs w:val="24"/>
          <w:lang w:val="en-US"/>
        </w:rPr>
        <w:t xml:space="preserve"> sought by the applicant </w:t>
      </w:r>
      <w:r w:rsidR="00D22AF2" w:rsidRPr="00527E66">
        <w:rPr>
          <w:rFonts w:ascii="Times New Roman" w:hAnsi="Times New Roman" w:cs="Times New Roman"/>
          <w:sz w:val="24"/>
          <w:szCs w:val="24"/>
          <w:lang w:val="en-US"/>
        </w:rPr>
        <w:t xml:space="preserve">which has the effect of setting aside the tax assessments is incompetent since the applicant wants to avoid its tax obligations through the present application. </w:t>
      </w:r>
      <w:r w:rsidR="00527E66">
        <w:rPr>
          <w:rFonts w:ascii="Times New Roman" w:hAnsi="Times New Roman" w:cs="Times New Roman"/>
          <w:sz w:val="24"/>
          <w:szCs w:val="24"/>
          <w:lang w:val="en-US"/>
        </w:rPr>
        <w:t xml:space="preserve"> </w:t>
      </w:r>
      <w:r w:rsidR="00E24B10" w:rsidRPr="00527E66">
        <w:rPr>
          <w:rFonts w:ascii="Times New Roman" w:hAnsi="Times New Roman" w:cs="Times New Roman"/>
          <w:sz w:val="24"/>
          <w:szCs w:val="24"/>
          <w:lang w:val="en-US"/>
        </w:rPr>
        <w:t>In response, the applicant submitted that the present relief seeks to invalidate the tax assessment made by the first respondent</w:t>
      </w:r>
      <w:r w:rsidR="00B372EE" w:rsidRPr="00527E66">
        <w:rPr>
          <w:rFonts w:ascii="Times New Roman" w:hAnsi="Times New Roman" w:cs="Times New Roman"/>
          <w:sz w:val="24"/>
          <w:szCs w:val="24"/>
          <w:lang w:val="en-US"/>
        </w:rPr>
        <w:t xml:space="preserve"> h</w:t>
      </w:r>
      <w:r w:rsidR="00E24B10" w:rsidRPr="00527E66">
        <w:rPr>
          <w:rFonts w:ascii="Times New Roman" w:hAnsi="Times New Roman" w:cs="Times New Roman"/>
          <w:sz w:val="24"/>
          <w:szCs w:val="24"/>
          <w:lang w:val="en-US"/>
        </w:rPr>
        <w:t xml:space="preserve">ence, the present </w:t>
      </w:r>
      <w:r w:rsidR="00F0101B" w:rsidRPr="00527E66">
        <w:rPr>
          <w:rFonts w:ascii="Times New Roman" w:hAnsi="Times New Roman" w:cs="Times New Roman"/>
          <w:sz w:val="24"/>
          <w:szCs w:val="24"/>
          <w:lang w:val="en-US"/>
        </w:rPr>
        <w:t>application may</w:t>
      </w:r>
      <w:r w:rsidR="00E24B10" w:rsidRPr="00527E66">
        <w:rPr>
          <w:rFonts w:ascii="Times New Roman" w:hAnsi="Times New Roman" w:cs="Times New Roman"/>
          <w:sz w:val="24"/>
          <w:szCs w:val="24"/>
          <w:lang w:val="en-US"/>
        </w:rPr>
        <w:t xml:space="preserve"> not qualify to be lodged by way </w:t>
      </w:r>
      <w:r w:rsidR="00C91603" w:rsidRPr="00527E66">
        <w:rPr>
          <w:rFonts w:ascii="Times New Roman" w:hAnsi="Times New Roman" w:cs="Times New Roman"/>
          <w:sz w:val="24"/>
          <w:szCs w:val="24"/>
          <w:lang w:val="en-US"/>
        </w:rPr>
        <w:t>of an objection</w:t>
      </w:r>
      <w:r w:rsidR="003000FB" w:rsidRPr="00527E66">
        <w:rPr>
          <w:rFonts w:ascii="Times New Roman" w:hAnsi="Times New Roman" w:cs="Times New Roman"/>
          <w:sz w:val="24"/>
          <w:szCs w:val="24"/>
          <w:lang w:val="en-US"/>
        </w:rPr>
        <w:t>.</w:t>
      </w:r>
    </w:p>
    <w:p w14:paraId="51B6B87C" w14:textId="12425526" w:rsidR="00733889" w:rsidRPr="00527E66" w:rsidRDefault="00C91603"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Another point in limine was raised by the first respondent to the effect that the applicant </w:t>
      </w:r>
      <w:r w:rsidR="008E3BFC" w:rsidRPr="00527E66">
        <w:rPr>
          <w:rFonts w:ascii="Times New Roman" w:hAnsi="Times New Roman" w:cs="Times New Roman"/>
          <w:sz w:val="24"/>
          <w:szCs w:val="24"/>
          <w:lang w:val="en-US"/>
        </w:rPr>
        <w:t xml:space="preserve">had not exhausted other available </w:t>
      </w:r>
      <w:r w:rsidR="00F0101B" w:rsidRPr="00527E66">
        <w:rPr>
          <w:rFonts w:ascii="Times New Roman" w:hAnsi="Times New Roman" w:cs="Times New Roman"/>
          <w:sz w:val="24"/>
          <w:szCs w:val="24"/>
          <w:lang w:val="en-US"/>
        </w:rPr>
        <w:t xml:space="preserve">remedies. </w:t>
      </w:r>
      <w:r w:rsidR="00527E66">
        <w:rPr>
          <w:rFonts w:ascii="Times New Roman" w:hAnsi="Times New Roman" w:cs="Times New Roman"/>
          <w:sz w:val="24"/>
          <w:szCs w:val="24"/>
          <w:lang w:val="en-US"/>
        </w:rPr>
        <w:t xml:space="preserve"> </w:t>
      </w:r>
      <w:r w:rsidR="00F0101B" w:rsidRPr="00527E66">
        <w:rPr>
          <w:rFonts w:ascii="Times New Roman" w:hAnsi="Times New Roman" w:cs="Times New Roman"/>
          <w:sz w:val="24"/>
          <w:szCs w:val="24"/>
          <w:lang w:val="en-US"/>
        </w:rPr>
        <w:t>The</w:t>
      </w:r>
      <w:r w:rsidR="008E3BFC" w:rsidRPr="00527E66">
        <w:rPr>
          <w:rFonts w:ascii="Times New Roman" w:hAnsi="Times New Roman" w:cs="Times New Roman"/>
          <w:sz w:val="24"/>
          <w:szCs w:val="24"/>
          <w:lang w:val="en-US"/>
        </w:rPr>
        <w:t xml:space="preserve"> first respondent </w:t>
      </w:r>
      <w:r w:rsidR="00F0101B" w:rsidRPr="00527E66">
        <w:rPr>
          <w:rFonts w:ascii="Times New Roman" w:hAnsi="Times New Roman" w:cs="Times New Roman"/>
          <w:sz w:val="24"/>
          <w:szCs w:val="24"/>
          <w:lang w:val="en-US"/>
        </w:rPr>
        <w:t>averred</w:t>
      </w:r>
      <w:r w:rsidR="008E3BFC" w:rsidRPr="00527E66">
        <w:rPr>
          <w:rFonts w:ascii="Times New Roman" w:hAnsi="Times New Roman" w:cs="Times New Roman"/>
          <w:sz w:val="24"/>
          <w:szCs w:val="24"/>
          <w:lang w:val="en-US"/>
        </w:rPr>
        <w:t xml:space="preserve"> that the applicant is entitled to appeal process provided for in terms of </w:t>
      </w:r>
      <w:r w:rsidR="00CC3C8C" w:rsidRPr="00527E66">
        <w:rPr>
          <w:rFonts w:ascii="Times New Roman" w:hAnsi="Times New Roman" w:cs="Times New Roman"/>
          <w:sz w:val="24"/>
          <w:szCs w:val="24"/>
          <w:lang w:val="en-US"/>
        </w:rPr>
        <w:t xml:space="preserve">s65 of </w:t>
      </w:r>
      <w:r w:rsidR="00F0101B" w:rsidRPr="00527E66">
        <w:rPr>
          <w:rFonts w:ascii="Times New Roman" w:hAnsi="Times New Roman" w:cs="Times New Roman"/>
          <w:sz w:val="24"/>
          <w:szCs w:val="24"/>
          <w:lang w:val="en-US"/>
        </w:rPr>
        <w:t xml:space="preserve">the </w:t>
      </w:r>
      <w:r w:rsidR="00880A00" w:rsidRPr="00527E66">
        <w:rPr>
          <w:rFonts w:ascii="Times New Roman" w:hAnsi="Times New Roman" w:cs="Times New Roman"/>
          <w:sz w:val="24"/>
          <w:szCs w:val="24"/>
          <w:lang w:val="en-US"/>
        </w:rPr>
        <w:t>I</w:t>
      </w:r>
      <w:r w:rsidR="00F0101B" w:rsidRPr="00527E66">
        <w:rPr>
          <w:rFonts w:ascii="Times New Roman" w:hAnsi="Times New Roman" w:cs="Times New Roman"/>
          <w:sz w:val="24"/>
          <w:szCs w:val="24"/>
          <w:lang w:val="en-US"/>
        </w:rPr>
        <w:t>ncome</w:t>
      </w:r>
      <w:r w:rsidR="00CC3C8C" w:rsidRPr="00527E66">
        <w:rPr>
          <w:rFonts w:ascii="Times New Roman" w:hAnsi="Times New Roman" w:cs="Times New Roman"/>
          <w:sz w:val="24"/>
          <w:szCs w:val="24"/>
          <w:lang w:val="en-US"/>
        </w:rPr>
        <w:t xml:space="preserve"> </w:t>
      </w:r>
      <w:r w:rsidR="00880A00" w:rsidRPr="00527E66">
        <w:rPr>
          <w:rFonts w:ascii="Times New Roman" w:hAnsi="Times New Roman" w:cs="Times New Roman"/>
          <w:sz w:val="24"/>
          <w:szCs w:val="24"/>
          <w:lang w:val="en-US"/>
        </w:rPr>
        <w:t>T</w:t>
      </w:r>
      <w:r w:rsidR="00CC3C8C" w:rsidRPr="00527E66">
        <w:rPr>
          <w:rFonts w:ascii="Times New Roman" w:hAnsi="Times New Roman" w:cs="Times New Roman"/>
          <w:sz w:val="24"/>
          <w:szCs w:val="24"/>
          <w:lang w:val="en-US"/>
        </w:rPr>
        <w:t xml:space="preserve">ax </w:t>
      </w:r>
      <w:r w:rsidR="00880A00" w:rsidRPr="00527E66">
        <w:rPr>
          <w:rFonts w:ascii="Times New Roman" w:hAnsi="Times New Roman" w:cs="Times New Roman"/>
          <w:sz w:val="24"/>
          <w:szCs w:val="24"/>
          <w:lang w:val="en-US"/>
        </w:rPr>
        <w:t>A</w:t>
      </w:r>
      <w:r w:rsidR="00CC3C8C" w:rsidRPr="00527E66">
        <w:rPr>
          <w:rFonts w:ascii="Times New Roman" w:hAnsi="Times New Roman" w:cs="Times New Roman"/>
          <w:sz w:val="24"/>
          <w:szCs w:val="24"/>
          <w:lang w:val="en-US"/>
        </w:rPr>
        <w:t xml:space="preserve">ct which it never </w:t>
      </w:r>
      <w:r w:rsidR="00F0101B" w:rsidRPr="00527E66">
        <w:rPr>
          <w:rFonts w:ascii="Times New Roman" w:hAnsi="Times New Roman" w:cs="Times New Roman"/>
          <w:sz w:val="24"/>
          <w:szCs w:val="24"/>
          <w:lang w:val="en-US"/>
        </w:rPr>
        <w:t xml:space="preserve">pursued. </w:t>
      </w:r>
      <w:r w:rsidR="00527E66">
        <w:rPr>
          <w:rFonts w:ascii="Times New Roman" w:hAnsi="Times New Roman" w:cs="Times New Roman"/>
          <w:sz w:val="24"/>
          <w:szCs w:val="24"/>
          <w:lang w:val="en-US"/>
        </w:rPr>
        <w:t xml:space="preserve"> </w:t>
      </w:r>
      <w:r w:rsidR="00F0101B" w:rsidRPr="00527E66">
        <w:rPr>
          <w:rFonts w:ascii="Times New Roman" w:hAnsi="Times New Roman" w:cs="Times New Roman"/>
          <w:sz w:val="24"/>
          <w:szCs w:val="24"/>
          <w:lang w:val="en-US"/>
        </w:rPr>
        <w:t>The</w:t>
      </w:r>
      <w:r w:rsidR="00CC3C8C" w:rsidRPr="00527E66">
        <w:rPr>
          <w:rFonts w:ascii="Times New Roman" w:hAnsi="Times New Roman" w:cs="Times New Roman"/>
          <w:sz w:val="24"/>
          <w:szCs w:val="24"/>
          <w:lang w:val="en-US"/>
        </w:rPr>
        <w:t xml:space="preserve"> first respondent also claimed that the relief sought can </w:t>
      </w:r>
      <w:r w:rsidR="00F0101B" w:rsidRPr="00527E66">
        <w:rPr>
          <w:rFonts w:ascii="Times New Roman" w:hAnsi="Times New Roman" w:cs="Times New Roman"/>
          <w:sz w:val="24"/>
          <w:szCs w:val="24"/>
          <w:lang w:val="en-US"/>
        </w:rPr>
        <w:t>competently be</w:t>
      </w:r>
      <w:r w:rsidR="00CC3C8C" w:rsidRPr="00527E66">
        <w:rPr>
          <w:rFonts w:ascii="Times New Roman" w:hAnsi="Times New Roman" w:cs="Times New Roman"/>
          <w:sz w:val="24"/>
          <w:szCs w:val="24"/>
          <w:lang w:val="en-US"/>
        </w:rPr>
        <w:t xml:space="preserve"> granted by the commissioner in terms of s 69 of the </w:t>
      </w:r>
      <w:r w:rsidR="00733889" w:rsidRPr="00527E66">
        <w:rPr>
          <w:rFonts w:ascii="Times New Roman" w:hAnsi="Times New Roman" w:cs="Times New Roman"/>
          <w:sz w:val="24"/>
          <w:szCs w:val="24"/>
          <w:lang w:val="en-US"/>
        </w:rPr>
        <w:t>income tax act.</w:t>
      </w:r>
      <w:r w:rsidR="00316A1E" w:rsidRPr="00527E66">
        <w:rPr>
          <w:rFonts w:ascii="Times New Roman" w:hAnsi="Times New Roman" w:cs="Times New Roman"/>
          <w:sz w:val="24"/>
          <w:szCs w:val="24"/>
          <w:lang w:val="en-US"/>
        </w:rPr>
        <w:t xml:space="preserve"> </w:t>
      </w:r>
      <w:r w:rsidR="00733889" w:rsidRPr="00527E66">
        <w:rPr>
          <w:rFonts w:ascii="Times New Roman" w:hAnsi="Times New Roman" w:cs="Times New Roman"/>
          <w:sz w:val="24"/>
          <w:szCs w:val="24"/>
          <w:lang w:val="en-US"/>
        </w:rPr>
        <w:t>in re</w:t>
      </w:r>
      <w:r w:rsidR="00316A1E" w:rsidRPr="00527E66">
        <w:rPr>
          <w:rFonts w:ascii="Times New Roman" w:hAnsi="Times New Roman" w:cs="Times New Roman"/>
          <w:sz w:val="24"/>
          <w:szCs w:val="24"/>
          <w:lang w:val="en-US"/>
        </w:rPr>
        <w:t>s</w:t>
      </w:r>
      <w:r w:rsidR="00733889" w:rsidRPr="00527E66">
        <w:rPr>
          <w:rFonts w:ascii="Times New Roman" w:hAnsi="Times New Roman" w:cs="Times New Roman"/>
          <w:sz w:val="24"/>
          <w:szCs w:val="24"/>
          <w:lang w:val="en-US"/>
        </w:rPr>
        <w:t>p</w:t>
      </w:r>
      <w:r w:rsidR="00316A1E" w:rsidRPr="00527E66">
        <w:rPr>
          <w:rFonts w:ascii="Times New Roman" w:hAnsi="Times New Roman" w:cs="Times New Roman"/>
          <w:sz w:val="24"/>
          <w:szCs w:val="24"/>
          <w:lang w:val="en-US"/>
        </w:rPr>
        <w:t>onse</w:t>
      </w:r>
      <w:r w:rsidR="00733889" w:rsidRPr="00527E66">
        <w:rPr>
          <w:rFonts w:ascii="Times New Roman" w:hAnsi="Times New Roman" w:cs="Times New Roman"/>
          <w:sz w:val="24"/>
          <w:szCs w:val="24"/>
          <w:lang w:val="en-US"/>
        </w:rPr>
        <w:t xml:space="preserve">, the applicant maintained that exhaustion of internal remedies only applies to valid </w:t>
      </w:r>
      <w:r w:rsidR="00F0101B" w:rsidRPr="00527E66">
        <w:rPr>
          <w:rFonts w:ascii="Times New Roman" w:hAnsi="Times New Roman" w:cs="Times New Roman"/>
          <w:sz w:val="24"/>
          <w:szCs w:val="24"/>
          <w:lang w:val="en-US"/>
        </w:rPr>
        <w:t>assessment.</w:t>
      </w:r>
      <w:r w:rsidR="00733889" w:rsidRPr="00527E66">
        <w:rPr>
          <w:rFonts w:ascii="Times New Roman" w:hAnsi="Times New Roman" w:cs="Times New Roman"/>
          <w:sz w:val="24"/>
          <w:szCs w:val="24"/>
          <w:lang w:val="en-US"/>
        </w:rPr>
        <w:t xml:space="preserve"> </w:t>
      </w:r>
      <w:r w:rsidR="001B2E73" w:rsidRPr="00527E66">
        <w:rPr>
          <w:rFonts w:ascii="Times New Roman" w:hAnsi="Times New Roman" w:cs="Times New Roman"/>
          <w:sz w:val="24"/>
          <w:szCs w:val="24"/>
          <w:lang w:val="en-US"/>
        </w:rPr>
        <w:t>A</w:t>
      </w:r>
      <w:r w:rsidR="00733889" w:rsidRPr="00527E66">
        <w:rPr>
          <w:rFonts w:ascii="Times New Roman" w:hAnsi="Times New Roman" w:cs="Times New Roman"/>
          <w:sz w:val="24"/>
          <w:szCs w:val="24"/>
          <w:lang w:val="en-US"/>
        </w:rPr>
        <w:t xml:space="preserve">ccording to the </w:t>
      </w:r>
      <w:r w:rsidR="00F0101B" w:rsidRPr="00527E66">
        <w:rPr>
          <w:rFonts w:ascii="Times New Roman" w:hAnsi="Times New Roman" w:cs="Times New Roman"/>
          <w:sz w:val="24"/>
          <w:szCs w:val="24"/>
          <w:lang w:val="en-US"/>
        </w:rPr>
        <w:t>applicant,</w:t>
      </w:r>
      <w:r w:rsidR="00733889" w:rsidRPr="00527E66">
        <w:rPr>
          <w:rFonts w:ascii="Times New Roman" w:hAnsi="Times New Roman" w:cs="Times New Roman"/>
          <w:sz w:val="24"/>
          <w:szCs w:val="24"/>
          <w:lang w:val="en-US"/>
        </w:rPr>
        <w:t xml:space="preserve"> the tax assessments issue by the first respondent on 9 march 222 were invalid and as such the applicant ‘s </w:t>
      </w:r>
      <w:r w:rsidR="00F0101B" w:rsidRPr="00527E66">
        <w:rPr>
          <w:rFonts w:ascii="Times New Roman" w:hAnsi="Times New Roman" w:cs="Times New Roman"/>
          <w:sz w:val="24"/>
          <w:szCs w:val="24"/>
          <w:lang w:val="en-US"/>
        </w:rPr>
        <w:t>only remedy</w:t>
      </w:r>
      <w:r w:rsidR="00733889" w:rsidRPr="00527E66">
        <w:rPr>
          <w:rFonts w:ascii="Times New Roman" w:hAnsi="Times New Roman" w:cs="Times New Roman"/>
          <w:sz w:val="24"/>
          <w:szCs w:val="24"/>
          <w:lang w:val="en-US"/>
        </w:rPr>
        <w:t xml:space="preserve"> was to seek the nullification of the assessment.</w:t>
      </w:r>
    </w:p>
    <w:p w14:paraId="06DC7334" w14:textId="5C383824" w:rsidR="00481364" w:rsidRPr="00527E66" w:rsidRDefault="00AB47B0"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The applicant argues that the assessments issued by the first respondent have no basis at law and are therefore unlawful and first respondent violated its own constitutional and statutory obligations to act lawfully as administrative </w:t>
      </w:r>
      <w:r w:rsidR="00773813" w:rsidRPr="00527E66">
        <w:rPr>
          <w:rFonts w:ascii="Times New Roman" w:hAnsi="Times New Roman" w:cs="Times New Roman"/>
          <w:sz w:val="24"/>
          <w:szCs w:val="24"/>
          <w:lang w:val="en-US"/>
        </w:rPr>
        <w:t>authority.</w:t>
      </w:r>
    </w:p>
    <w:p w14:paraId="6E4057D1" w14:textId="211A3D7D" w:rsidR="00653581" w:rsidRPr="00527E66" w:rsidRDefault="00580E84" w:rsidP="00527E66">
      <w:pPr>
        <w:spacing w:after="0" w:line="360" w:lineRule="auto"/>
        <w:jc w:val="both"/>
        <w:rPr>
          <w:rFonts w:ascii="Times New Roman" w:hAnsi="Times New Roman" w:cs="Times New Roman"/>
          <w:b/>
          <w:bCs/>
          <w:sz w:val="24"/>
          <w:szCs w:val="24"/>
          <w:lang w:val="en-US"/>
        </w:rPr>
      </w:pPr>
      <w:r w:rsidRPr="00527E66">
        <w:rPr>
          <w:rFonts w:ascii="Times New Roman" w:hAnsi="Times New Roman" w:cs="Times New Roman"/>
          <w:b/>
          <w:bCs/>
          <w:sz w:val="24"/>
          <w:szCs w:val="24"/>
          <w:lang w:val="en-US"/>
        </w:rPr>
        <w:t>The applica</w:t>
      </w:r>
      <w:r w:rsidR="00CA75AD" w:rsidRPr="00527E66">
        <w:rPr>
          <w:rFonts w:ascii="Times New Roman" w:hAnsi="Times New Roman" w:cs="Times New Roman"/>
          <w:b/>
          <w:bCs/>
          <w:sz w:val="24"/>
          <w:szCs w:val="24"/>
          <w:lang w:val="en-US"/>
        </w:rPr>
        <w:t>nt</w:t>
      </w:r>
      <w:r w:rsidRPr="00527E66">
        <w:rPr>
          <w:rFonts w:ascii="Times New Roman" w:hAnsi="Times New Roman" w:cs="Times New Roman"/>
          <w:b/>
          <w:bCs/>
          <w:sz w:val="24"/>
          <w:szCs w:val="24"/>
          <w:lang w:val="en-US"/>
        </w:rPr>
        <w:t xml:space="preserve"> has not exhausted its domestic remedie</w:t>
      </w:r>
      <w:r w:rsidR="00653581" w:rsidRPr="00527E66">
        <w:rPr>
          <w:rFonts w:ascii="Times New Roman" w:hAnsi="Times New Roman" w:cs="Times New Roman"/>
          <w:b/>
          <w:bCs/>
          <w:sz w:val="24"/>
          <w:szCs w:val="24"/>
          <w:lang w:val="en-US"/>
        </w:rPr>
        <w:t>s</w:t>
      </w:r>
    </w:p>
    <w:p w14:paraId="7F962D24" w14:textId="4BE56156" w:rsidR="00580E84" w:rsidRPr="00527E66" w:rsidRDefault="00580E84"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A reading of the applicant’s founding affidavit will show that the gist of applicant’s case is that it wishes to have its liability to pay tax suspended pending determination of the validity or correctness of the assessment. </w:t>
      </w:r>
      <w:r w:rsidR="00527E66">
        <w:rPr>
          <w:rFonts w:ascii="Times New Roman" w:hAnsi="Times New Roman" w:cs="Times New Roman"/>
          <w:sz w:val="24"/>
          <w:szCs w:val="24"/>
          <w:lang w:val="en-US"/>
        </w:rPr>
        <w:t xml:space="preserve"> </w:t>
      </w:r>
      <w:r w:rsidRPr="00527E66">
        <w:rPr>
          <w:rFonts w:ascii="Times New Roman" w:hAnsi="Times New Roman" w:cs="Times New Roman"/>
          <w:sz w:val="24"/>
          <w:szCs w:val="24"/>
          <w:lang w:val="en-US"/>
        </w:rPr>
        <w:t xml:space="preserve">Additionally, the applicant challenges the correctness and validity of the assessments. </w:t>
      </w:r>
    </w:p>
    <w:p w14:paraId="0A4C5837" w14:textId="0E2FA1E0" w:rsidR="00653581" w:rsidRPr="00527E66" w:rsidRDefault="00580E84"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The first respondent invited the applicant to present a 20% payment and a reasonable payment plan on or before 16 march 2022 and this was further extended to 8 April 2022 for the payment of the outstanding tax due.</w:t>
      </w:r>
      <w:r w:rsidR="00122EF5" w:rsidRPr="00527E66">
        <w:rPr>
          <w:rFonts w:ascii="Times New Roman" w:hAnsi="Times New Roman" w:cs="Times New Roman"/>
          <w:sz w:val="24"/>
          <w:szCs w:val="24"/>
          <w:lang w:val="en-US"/>
        </w:rPr>
        <w:t xml:space="preserve"> </w:t>
      </w:r>
    </w:p>
    <w:p w14:paraId="07397B97" w14:textId="5F46130C" w:rsidR="00653581" w:rsidRPr="00527E66" w:rsidRDefault="00653581"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The applicant</w:t>
      </w:r>
      <w:r w:rsidR="00773813" w:rsidRPr="00527E66">
        <w:rPr>
          <w:rFonts w:ascii="Times New Roman" w:hAnsi="Times New Roman" w:cs="Times New Roman"/>
          <w:sz w:val="24"/>
          <w:szCs w:val="24"/>
          <w:lang w:val="en-US"/>
        </w:rPr>
        <w:t>’</w:t>
      </w:r>
      <w:r w:rsidRPr="00527E66">
        <w:rPr>
          <w:rFonts w:ascii="Times New Roman" w:hAnsi="Times New Roman" w:cs="Times New Roman"/>
          <w:sz w:val="24"/>
          <w:szCs w:val="24"/>
          <w:lang w:val="en-US"/>
        </w:rPr>
        <w:t>s argument is valid as indeed one cannot lodge an appeal when the issue beforehand is the validity of the assessment itself.</w:t>
      </w:r>
      <w:r w:rsidR="00527E66">
        <w:rPr>
          <w:rFonts w:ascii="Times New Roman" w:hAnsi="Times New Roman" w:cs="Times New Roman"/>
          <w:sz w:val="24"/>
          <w:szCs w:val="24"/>
          <w:lang w:val="en-US"/>
        </w:rPr>
        <w:t xml:space="preserve"> </w:t>
      </w:r>
      <w:r w:rsidRPr="00527E66">
        <w:rPr>
          <w:rFonts w:ascii="Times New Roman" w:hAnsi="Times New Roman" w:cs="Times New Roman"/>
          <w:sz w:val="24"/>
          <w:szCs w:val="24"/>
          <w:lang w:val="en-US"/>
        </w:rPr>
        <w:t xml:space="preserve"> For</w:t>
      </w:r>
      <w:r w:rsidRPr="00527E66">
        <w:rPr>
          <w:rFonts w:ascii="Times New Roman" w:hAnsi="Times New Roman" w:cs="Times New Roman"/>
          <w:sz w:val="24"/>
          <w:szCs w:val="24"/>
        </w:rPr>
        <w:t xml:space="preserve"> where there is no valid assessment, there can be no valid objection or </w:t>
      </w:r>
      <w:r w:rsidR="00316A1E" w:rsidRPr="00527E66">
        <w:rPr>
          <w:rFonts w:ascii="Times New Roman" w:hAnsi="Times New Roman" w:cs="Times New Roman"/>
          <w:sz w:val="24"/>
          <w:szCs w:val="24"/>
        </w:rPr>
        <w:t>appeal</w:t>
      </w:r>
      <w:r w:rsidR="00316A1E" w:rsidRPr="00527E66">
        <w:rPr>
          <w:rFonts w:ascii="Times New Roman" w:hAnsi="Times New Roman" w:cs="Times New Roman"/>
          <w:sz w:val="24"/>
          <w:szCs w:val="24"/>
          <w:lang w:val="en-US"/>
        </w:rPr>
        <w:t>, hence</w:t>
      </w:r>
      <w:r w:rsidRPr="00527E66">
        <w:rPr>
          <w:rFonts w:ascii="Times New Roman" w:hAnsi="Times New Roman" w:cs="Times New Roman"/>
          <w:sz w:val="24"/>
          <w:szCs w:val="24"/>
          <w:lang w:val="en-US"/>
        </w:rPr>
        <w:t xml:space="preserve"> no exhaustion of internal remedies to speak of.</w:t>
      </w:r>
    </w:p>
    <w:p w14:paraId="4347002F" w14:textId="1E55AEFE" w:rsidR="00653581" w:rsidRPr="00527E66" w:rsidRDefault="00F92EDE" w:rsidP="00527E66">
      <w:pPr>
        <w:spacing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rPr>
        <w:lastRenderedPageBreak/>
        <w:t>In terms</w:t>
      </w:r>
      <w:r w:rsidR="00653581" w:rsidRPr="00527E66">
        <w:rPr>
          <w:rFonts w:ascii="Times New Roman" w:hAnsi="Times New Roman" w:cs="Times New Roman"/>
          <w:sz w:val="24"/>
          <w:szCs w:val="24"/>
        </w:rPr>
        <w:t xml:space="preserve"> of the s</w:t>
      </w:r>
      <w:r w:rsidR="00527E66">
        <w:rPr>
          <w:rFonts w:ascii="Times New Roman" w:hAnsi="Times New Roman" w:cs="Times New Roman"/>
          <w:sz w:val="24"/>
          <w:szCs w:val="24"/>
        </w:rPr>
        <w:t xml:space="preserve"> </w:t>
      </w:r>
      <w:r w:rsidR="00653581" w:rsidRPr="00527E66">
        <w:rPr>
          <w:rFonts w:ascii="Times New Roman" w:hAnsi="Times New Roman" w:cs="Times New Roman"/>
          <w:sz w:val="24"/>
          <w:szCs w:val="24"/>
        </w:rPr>
        <w:t xml:space="preserve">65(1) of </w:t>
      </w:r>
      <w:r w:rsidRPr="00527E66">
        <w:rPr>
          <w:rFonts w:ascii="Times New Roman" w:hAnsi="Times New Roman" w:cs="Times New Roman"/>
          <w:sz w:val="24"/>
          <w:szCs w:val="24"/>
        </w:rPr>
        <w:t>the Income</w:t>
      </w:r>
      <w:r w:rsidR="00653581" w:rsidRPr="00527E66">
        <w:rPr>
          <w:rFonts w:ascii="Times New Roman" w:hAnsi="Times New Roman" w:cs="Times New Roman"/>
          <w:sz w:val="24"/>
          <w:szCs w:val="24"/>
        </w:rPr>
        <w:t xml:space="preserve"> </w:t>
      </w:r>
      <w:r w:rsidRPr="00527E66">
        <w:rPr>
          <w:rFonts w:ascii="Times New Roman" w:hAnsi="Times New Roman" w:cs="Times New Roman"/>
          <w:sz w:val="24"/>
          <w:szCs w:val="24"/>
        </w:rPr>
        <w:t>Tax Act, a</w:t>
      </w:r>
      <w:r w:rsidR="00653581" w:rsidRPr="00527E66">
        <w:rPr>
          <w:rFonts w:ascii="Times New Roman" w:hAnsi="Times New Roman" w:cs="Times New Roman"/>
          <w:sz w:val="24"/>
          <w:szCs w:val="24"/>
        </w:rPr>
        <w:t xml:space="preserve"> taxpayer is entitled to file an appeal after his objection has been filed, determined and turned down by the Commission</w:t>
      </w:r>
      <w:r w:rsidR="00316A1E" w:rsidRPr="00527E66">
        <w:rPr>
          <w:rFonts w:ascii="Times New Roman" w:hAnsi="Times New Roman" w:cs="Times New Roman"/>
          <w:sz w:val="24"/>
          <w:szCs w:val="24"/>
        </w:rPr>
        <w:t>er</w:t>
      </w:r>
      <w:r w:rsidR="00653581" w:rsidRPr="00527E66">
        <w:rPr>
          <w:rFonts w:ascii="Times New Roman" w:hAnsi="Times New Roman" w:cs="Times New Roman"/>
          <w:sz w:val="24"/>
          <w:szCs w:val="24"/>
        </w:rPr>
        <w:t xml:space="preserve">, and the provision stipulates as follows: </w:t>
      </w:r>
    </w:p>
    <w:p w14:paraId="15DEEAFC" w14:textId="77777777" w:rsidR="00653581" w:rsidRPr="00527E66" w:rsidRDefault="00653581" w:rsidP="00527E66">
      <w:pPr>
        <w:spacing w:line="240" w:lineRule="auto"/>
        <w:ind w:firstLine="720"/>
        <w:jc w:val="both"/>
        <w:rPr>
          <w:rFonts w:ascii="Times New Roman" w:hAnsi="Times New Roman" w:cs="Times New Roman"/>
        </w:rPr>
      </w:pPr>
      <w:r w:rsidRPr="00527E66">
        <w:rPr>
          <w:rFonts w:ascii="Times New Roman" w:hAnsi="Times New Roman" w:cs="Times New Roman"/>
        </w:rPr>
        <w:t>“65 Appeals from decision of Commissioner to High Court or Special Court</w:t>
      </w:r>
    </w:p>
    <w:p w14:paraId="23E98C35" w14:textId="77777777" w:rsidR="00653581" w:rsidRPr="00527E66" w:rsidRDefault="00653581" w:rsidP="00527E66">
      <w:pPr>
        <w:spacing w:line="240" w:lineRule="auto"/>
        <w:ind w:left="720"/>
        <w:jc w:val="both"/>
        <w:rPr>
          <w:rFonts w:ascii="Times New Roman" w:hAnsi="Times New Roman" w:cs="Times New Roman"/>
        </w:rPr>
      </w:pPr>
      <w:r w:rsidRPr="00527E66">
        <w:rPr>
          <w:rFonts w:ascii="Times New Roman" w:hAnsi="Times New Roman" w:cs="Times New Roman"/>
        </w:rPr>
        <w:t>(1) Any taxpayer entitled to object and who is dissatisfied with the decision or deemed decision of the Commissioner in terms of subsection (4) of section sixty-two, may, in accordance with the rules set out in the Twelfth Schedule, appeal therefrom either—</w:t>
      </w:r>
    </w:p>
    <w:p w14:paraId="51B48BBE" w14:textId="77777777" w:rsidR="00653581" w:rsidRPr="00527E66" w:rsidRDefault="00653581" w:rsidP="00527E66">
      <w:pPr>
        <w:spacing w:line="240" w:lineRule="auto"/>
        <w:ind w:left="720" w:firstLine="720"/>
        <w:jc w:val="both"/>
        <w:rPr>
          <w:rFonts w:ascii="Times New Roman" w:hAnsi="Times New Roman" w:cs="Times New Roman"/>
        </w:rPr>
      </w:pPr>
      <w:r w:rsidRPr="00527E66">
        <w:rPr>
          <w:rFonts w:ascii="Times New Roman" w:hAnsi="Times New Roman" w:cs="Times New Roman"/>
        </w:rPr>
        <w:t>(a) to the High Court; or</w:t>
      </w:r>
    </w:p>
    <w:p w14:paraId="31674564" w14:textId="42324DFB" w:rsidR="00527E66" w:rsidRPr="00527E66" w:rsidRDefault="00653581" w:rsidP="00216D69">
      <w:pPr>
        <w:spacing w:line="240" w:lineRule="auto"/>
        <w:ind w:left="720" w:firstLine="720"/>
        <w:jc w:val="both"/>
        <w:rPr>
          <w:rFonts w:ascii="Times New Roman" w:hAnsi="Times New Roman" w:cs="Times New Roman"/>
        </w:rPr>
      </w:pPr>
      <w:r w:rsidRPr="00527E66">
        <w:rPr>
          <w:rFonts w:ascii="Times New Roman" w:hAnsi="Times New Roman" w:cs="Times New Roman"/>
        </w:rPr>
        <w:t>(b) to the Special Court.”</w:t>
      </w:r>
    </w:p>
    <w:p w14:paraId="3638E50F" w14:textId="363CA124" w:rsidR="00653581" w:rsidRPr="00527E66" w:rsidRDefault="00653581" w:rsidP="00527E66">
      <w:pPr>
        <w:spacing w:line="360" w:lineRule="auto"/>
        <w:ind w:firstLine="720"/>
        <w:jc w:val="both"/>
        <w:rPr>
          <w:rFonts w:ascii="Times New Roman" w:hAnsi="Times New Roman" w:cs="Times New Roman"/>
          <w:sz w:val="24"/>
          <w:szCs w:val="24"/>
        </w:rPr>
      </w:pPr>
      <w:r w:rsidRPr="00527E66">
        <w:rPr>
          <w:rFonts w:ascii="Times New Roman" w:hAnsi="Times New Roman" w:cs="Times New Roman"/>
          <w:iCs/>
          <w:sz w:val="24"/>
          <w:szCs w:val="24"/>
        </w:rPr>
        <w:t xml:space="preserve">Regarding </w:t>
      </w:r>
      <w:r w:rsidR="00F92EDE" w:rsidRPr="00527E66">
        <w:rPr>
          <w:rFonts w:ascii="Times New Roman" w:hAnsi="Times New Roman" w:cs="Times New Roman"/>
          <w:iCs/>
          <w:sz w:val="24"/>
          <w:szCs w:val="24"/>
        </w:rPr>
        <w:t>the exhaustion</w:t>
      </w:r>
      <w:r w:rsidRPr="00527E66">
        <w:rPr>
          <w:rFonts w:ascii="Times New Roman" w:hAnsi="Times New Roman" w:cs="Times New Roman"/>
          <w:iCs/>
          <w:sz w:val="24"/>
          <w:szCs w:val="24"/>
        </w:rPr>
        <w:t xml:space="preserve"> of domestic remedies by a litigant the court </w:t>
      </w:r>
      <w:r w:rsidR="009C2FD0" w:rsidRPr="00527E66">
        <w:rPr>
          <w:rFonts w:ascii="Times New Roman" w:hAnsi="Times New Roman" w:cs="Times New Roman"/>
          <w:iCs/>
          <w:sz w:val="24"/>
          <w:szCs w:val="24"/>
        </w:rPr>
        <w:t>in</w:t>
      </w:r>
      <w:r w:rsidR="009C2FD0" w:rsidRPr="00527E66">
        <w:rPr>
          <w:rFonts w:ascii="Times New Roman" w:hAnsi="Times New Roman" w:cs="Times New Roman"/>
          <w:sz w:val="24"/>
          <w:szCs w:val="24"/>
        </w:rPr>
        <w:t>,</w:t>
      </w:r>
      <w:r w:rsidRPr="00527E66">
        <w:rPr>
          <w:rFonts w:ascii="Times New Roman" w:hAnsi="Times New Roman" w:cs="Times New Roman"/>
          <w:i/>
          <w:sz w:val="24"/>
          <w:szCs w:val="24"/>
        </w:rPr>
        <w:t xml:space="preserve"> Girjac Services Pvt Ltd </w:t>
      </w:r>
      <w:r w:rsidRPr="00527E66">
        <w:rPr>
          <w:rFonts w:ascii="Times New Roman" w:hAnsi="Times New Roman" w:cs="Times New Roman"/>
          <w:sz w:val="24"/>
          <w:szCs w:val="24"/>
        </w:rPr>
        <w:t xml:space="preserve">v </w:t>
      </w:r>
      <w:r w:rsidRPr="00527E66">
        <w:rPr>
          <w:rFonts w:ascii="Times New Roman" w:hAnsi="Times New Roman" w:cs="Times New Roman"/>
          <w:i/>
          <w:sz w:val="24"/>
          <w:szCs w:val="24"/>
        </w:rPr>
        <w:t>Mudzingwa 1999 (1) ZLR 88(H</w:t>
      </w:r>
      <w:r w:rsidR="009C2FD0" w:rsidRPr="00527E66">
        <w:rPr>
          <w:rFonts w:ascii="Times New Roman" w:hAnsi="Times New Roman" w:cs="Times New Roman"/>
          <w:i/>
          <w:sz w:val="24"/>
          <w:szCs w:val="24"/>
        </w:rPr>
        <w:t>),</w:t>
      </w:r>
      <w:r w:rsidRPr="00527E66">
        <w:rPr>
          <w:rFonts w:ascii="Times New Roman" w:hAnsi="Times New Roman" w:cs="Times New Roman"/>
          <w:sz w:val="24"/>
          <w:szCs w:val="24"/>
        </w:rPr>
        <w:t xml:space="preserve"> remarked thus:</w:t>
      </w:r>
    </w:p>
    <w:p w14:paraId="2656A350" w14:textId="64C3F672" w:rsidR="00527E66" w:rsidRPr="00527E66" w:rsidRDefault="00653581" w:rsidP="00527E66">
      <w:pPr>
        <w:spacing w:line="240" w:lineRule="auto"/>
        <w:ind w:left="720"/>
        <w:jc w:val="both"/>
        <w:rPr>
          <w:rFonts w:ascii="Times New Roman" w:hAnsi="Times New Roman" w:cs="Times New Roman"/>
        </w:rPr>
      </w:pPr>
      <w:r w:rsidRPr="00527E66">
        <w:rPr>
          <w:rFonts w:ascii="Times New Roman" w:hAnsi="Times New Roman" w:cs="Times New Roman"/>
          <w:iCs/>
        </w:rPr>
        <w:t>“</w:t>
      </w:r>
      <w:r w:rsidRPr="00527E66">
        <w:rPr>
          <w:rFonts w:ascii="Times New Roman" w:hAnsi="Times New Roman" w:cs="Times New Roman"/>
        </w:rPr>
        <w:t xml:space="preserve">In </w:t>
      </w:r>
      <w:r w:rsidRPr="00527E66">
        <w:rPr>
          <w:rFonts w:ascii="Times New Roman" w:hAnsi="Times New Roman" w:cs="Times New Roman"/>
          <w:i/>
        </w:rPr>
        <w:t xml:space="preserve">Tutani </w:t>
      </w:r>
      <w:r w:rsidRPr="00527E66">
        <w:rPr>
          <w:rFonts w:ascii="Times New Roman" w:hAnsi="Times New Roman" w:cs="Times New Roman"/>
          <w:iCs/>
        </w:rPr>
        <w:t>v</w:t>
      </w:r>
      <w:r w:rsidRPr="00527E66">
        <w:rPr>
          <w:rFonts w:ascii="Times New Roman" w:hAnsi="Times New Roman" w:cs="Times New Roman"/>
          <w:i/>
        </w:rPr>
        <w:t xml:space="preserve"> Minister of Labour and Ors</w:t>
      </w:r>
      <w:r w:rsidRPr="00527E66">
        <w:rPr>
          <w:rFonts w:ascii="Times New Roman" w:hAnsi="Times New Roman" w:cs="Times New Roman"/>
        </w:rPr>
        <w:t xml:space="preserve"> 1987 (2) ZLR 88 (H) </w:t>
      </w:r>
      <w:r w:rsidR="00527E66" w:rsidRPr="00527E66">
        <w:rPr>
          <w:rFonts w:ascii="Times New Roman" w:hAnsi="Times New Roman" w:cs="Times New Roman"/>
          <w:smallCaps/>
        </w:rPr>
        <w:t>mtambanengwe</w:t>
      </w:r>
      <w:r w:rsidR="00527E66" w:rsidRPr="00527E66">
        <w:rPr>
          <w:rFonts w:ascii="Times New Roman" w:hAnsi="Times New Roman" w:cs="Times New Roman"/>
        </w:rPr>
        <w:t xml:space="preserve"> </w:t>
      </w:r>
      <w:r w:rsidRPr="00527E66">
        <w:rPr>
          <w:rFonts w:ascii="Times New Roman" w:hAnsi="Times New Roman" w:cs="Times New Roman"/>
        </w:rPr>
        <w:t xml:space="preserve">J at 95D observed that where domestic remedies are capable of providing effective redress in respect of the complaint and, secondly, where the unlawfulness alleged has not been undermined by the domestic remedies themselves, a litigant should exhaust his domestic remedies before approaching the courts unless there are good reasons for not doing so.  The same approach was applied by </w:t>
      </w:r>
      <w:r w:rsidR="00527E66" w:rsidRPr="00527E66">
        <w:rPr>
          <w:rFonts w:ascii="Times New Roman" w:hAnsi="Times New Roman" w:cs="Times New Roman"/>
          <w:smallCaps/>
        </w:rPr>
        <w:t>smith</w:t>
      </w:r>
      <w:r w:rsidR="00527E66" w:rsidRPr="00527E66">
        <w:rPr>
          <w:rFonts w:ascii="Times New Roman" w:hAnsi="Times New Roman" w:cs="Times New Roman"/>
        </w:rPr>
        <w:t xml:space="preserve"> </w:t>
      </w:r>
      <w:r w:rsidRPr="00527E66">
        <w:rPr>
          <w:rFonts w:ascii="Times New Roman" w:hAnsi="Times New Roman" w:cs="Times New Roman"/>
        </w:rPr>
        <w:t xml:space="preserve">J in </w:t>
      </w:r>
      <w:r w:rsidRPr="00527E66">
        <w:rPr>
          <w:rFonts w:ascii="Times New Roman" w:hAnsi="Times New Roman" w:cs="Times New Roman"/>
          <w:i/>
        </w:rPr>
        <w:t>Musandu v Chairperson Cresta Lodge Disciplinary and Grievance Committee</w:t>
      </w:r>
      <w:r w:rsidRPr="00527E66">
        <w:rPr>
          <w:rFonts w:ascii="Times New Roman" w:hAnsi="Times New Roman" w:cs="Times New Roman"/>
        </w:rPr>
        <w:t xml:space="preserve"> HH-115-94 (not reported); and was referred to with approval by </w:t>
      </w:r>
      <w:r w:rsidR="00527E66" w:rsidRPr="00527E66">
        <w:rPr>
          <w:rFonts w:ascii="Times New Roman" w:hAnsi="Times New Roman" w:cs="Times New Roman"/>
          <w:smallCaps/>
        </w:rPr>
        <w:t>malaba</w:t>
      </w:r>
      <w:r w:rsidR="00527E66" w:rsidRPr="00527E66">
        <w:rPr>
          <w:rFonts w:ascii="Times New Roman" w:hAnsi="Times New Roman" w:cs="Times New Roman"/>
        </w:rPr>
        <w:t xml:space="preserve"> </w:t>
      </w:r>
      <w:r w:rsidRPr="00527E66">
        <w:rPr>
          <w:rFonts w:ascii="Times New Roman" w:hAnsi="Times New Roman" w:cs="Times New Roman"/>
        </w:rPr>
        <w:t xml:space="preserve">J in </w:t>
      </w:r>
      <w:r w:rsidRPr="00527E66">
        <w:rPr>
          <w:rFonts w:ascii="Times New Roman" w:hAnsi="Times New Roman" w:cs="Times New Roman"/>
          <w:i/>
        </w:rPr>
        <w:t>Moyo v Forestry Commissio</w:t>
      </w:r>
      <w:r w:rsidRPr="00527E66">
        <w:rPr>
          <w:rFonts w:ascii="Times New Roman" w:hAnsi="Times New Roman" w:cs="Times New Roman"/>
        </w:rPr>
        <w:t>n 1996 (1) ZLR 173 (H) at 191D-192B.   I respectfully endorse it.”</w:t>
      </w:r>
    </w:p>
    <w:p w14:paraId="1CD2E160" w14:textId="24CA9353" w:rsidR="00653581" w:rsidRPr="00527E66" w:rsidRDefault="009C2FD0" w:rsidP="00527E66">
      <w:pPr>
        <w:spacing w:after="200" w:line="360" w:lineRule="auto"/>
        <w:ind w:firstLine="720"/>
        <w:jc w:val="both"/>
        <w:rPr>
          <w:rFonts w:ascii="Times New Roman" w:hAnsi="Times New Roman" w:cs="Times New Roman"/>
          <w:sz w:val="24"/>
          <w:szCs w:val="24"/>
        </w:rPr>
      </w:pPr>
      <w:r w:rsidRPr="00527E66">
        <w:rPr>
          <w:rFonts w:ascii="Times New Roman" w:hAnsi="Times New Roman" w:cs="Times New Roman"/>
          <w:sz w:val="24"/>
          <w:szCs w:val="24"/>
        </w:rPr>
        <w:t>Further reference</w:t>
      </w:r>
      <w:r w:rsidR="00653581" w:rsidRPr="00527E66">
        <w:rPr>
          <w:rFonts w:ascii="Times New Roman" w:hAnsi="Times New Roman" w:cs="Times New Roman"/>
          <w:sz w:val="24"/>
          <w:szCs w:val="24"/>
        </w:rPr>
        <w:t xml:space="preserve"> is made to the case </w:t>
      </w:r>
      <w:r w:rsidRPr="00527E66">
        <w:rPr>
          <w:rFonts w:ascii="Times New Roman" w:hAnsi="Times New Roman" w:cs="Times New Roman"/>
          <w:sz w:val="24"/>
          <w:szCs w:val="24"/>
        </w:rPr>
        <w:t xml:space="preserve">of </w:t>
      </w:r>
      <w:r w:rsidRPr="00527E66">
        <w:rPr>
          <w:rFonts w:ascii="Times New Roman" w:hAnsi="Times New Roman" w:cs="Times New Roman"/>
          <w:i/>
          <w:iCs/>
          <w:sz w:val="24"/>
          <w:szCs w:val="24"/>
        </w:rPr>
        <w:t>Qingsham</w:t>
      </w:r>
      <w:r w:rsidR="00653581" w:rsidRPr="00527E66">
        <w:rPr>
          <w:rFonts w:ascii="Times New Roman" w:hAnsi="Times New Roman" w:cs="Times New Roman"/>
          <w:i/>
          <w:sz w:val="24"/>
          <w:szCs w:val="24"/>
        </w:rPr>
        <w:t xml:space="preserve"> Investments (Pvt) Ltd </w:t>
      </w:r>
      <w:r w:rsidR="00653581" w:rsidRPr="00527E66">
        <w:rPr>
          <w:rFonts w:ascii="Times New Roman" w:hAnsi="Times New Roman" w:cs="Times New Roman"/>
          <w:sz w:val="24"/>
          <w:szCs w:val="24"/>
        </w:rPr>
        <w:t>v</w:t>
      </w:r>
      <w:r w:rsidR="00653581" w:rsidRPr="00527E66">
        <w:rPr>
          <w:rFonts w:ascii="Times New Roman" w:hAnsi="Times New Roman" w:cs="Times New Roman"/>
          <w:i/>
          <w:sz w:val="24"/>
          <w:szCs w:val="24"/>
        </w:rPr>
        <w:t xml:space="preserve"> ZIMRA</w:t>
      </w:r>
      <w:r w:rsidR="00653581" w:rsidRPr="00527E66">
        <w:rPr>
          <w:rFonts w:ascii="Times New Roman" w:hAnsi="Times New Roman" w:cs="Times New Roman"/>
          <w:sz w:val="24"/>
          <w:szCs w:val="24"/>
        </w:rPr>
        <w:t xml:space="preserve"> HH 207 /17, </w:t>
      </w:r>
      <w:r w:rsidRPr="00527E66">
        <w:rPr>
          <w:rFonts w:ascii="Times New Roman" w:hAnsi="Times New Roman" w:cs="Times New Roman"/>
          <w:sz w:val="24"/>
          <w:szCs w:val="24"/>
        </w:rPr>
        <w:t>where the</w:t>
      </w:r>
      <w:r w:rsidR="00653581" w:rsidRPr="00527E66">
        <w:rPr>
          <w:rFonts w:ascii="Times New Roman" w:hAnsi="Times New Roman" w:cs="Times New Roman"/>
          <w:sz w:val="24"/>
          <w:szCs w:val="24"/>
        </w:rPr>
        <w:t xml:space="preserve"> court said the following of the duty to exhaust domestic remedies in tax cases:  </w:t>
      </w:r>
    </w:p>
    <w:p w14:paraId="2BF8BD72" w14:textId="22E4A35E" w:rsidR="00653581" w:rsidRPr="00527E66" w:rsidRDefault="00653581" w:rsidP="00527E66">
      <w:pPr>
        <w:spacing w:line="240" w:lineRule="auto"/>
        <w:ind w:left="720"/>
        <w:jc w:val="both"/>
        <w:rPr>
          <w:rFonts w:ascii="Times New Roman" w:hAnsi="Times New Roman" w:cs="Times New Roman"/>
          <w:i/>
        </w:rPr>
      </w:pPr>
      <w:r w:rsidRPr="00527E66">
        <w:rPr>
          <w:rFonts w:ascii="Times New Roman" w:hAnsi="Times New Roman" w:cs="Times New Roman"/>
        </w:rPr>
        <w:t xml:space="preserve">“The applicant is obliged to exhaust domestic remedies by seeing the appeal process through, the Commissioner General is currently seized with the matter and has not given a substantive decision as to the misclassification of the goods, their alleged miscalculation of duty, and the propriety of the embargo and seizure. The need to exhaust domestic remedies was set out in the case </w:t>
      </w:r>
      <w:r w:rsidRPr="00527E66">
        <w:rPr>
          <w:rFonts w:ascii="Times New Roman" w:hAnsi="Times New Roman" w:cs="Times New Roman"/>
          <w:i/>
        </w:rPr>
        <w:t>of Girjac Services Private Limited v Mudzingwa.</w:t>
      </w:r>
      <w:r w:rsidRPr="00527E66">
        <w:rPr>
          <w:rFonts w:ascii="Times New Roman" w:hAnsi="Times New Roman" w:cs="Times New Roman"/>
        </w:rPr>
        <w:t>”</w:t>
      </w:r>
    </w:p>
    <w:p w14:paraId="2BB0596A" w14:textId="33406EE2" w:rsidR="00653581" w:rsidRPr="00527E66" w:rsidRDefault="00653581" w:rsidP="00527E66">
      <w:pPr>
        <w:spacing w:after="0" w:line="360" w:lineRule="auto"/>
        <w:ind w:firstLine="720"/>
        <w:jc w:val="both"/>
        <w:rPr>
          <w:rFonts w:ascii="Times New Roman" w:hAnsi="Times New Roman" w:cs="Times New Roman"/>
          <w:sz w:val="24"/>
          <w:szCs w:val="24"/>
        </w:rPr>
      </w:pPr>
      <w:r w:rsidRPr="00527E66">
        <w:rPr>
          <w:rFonts w:ascii="Times New Roman" w:hAnsi="Times New Roman" w:cs="Times New Roman"/>
          <w:iCs/>
          <w:sz w:val="24"/>
          <w:szCs w:val="24"/>
        </w:rPr>
        <w:t xml:space="preserve">The </w:t>
      </w:r>
      <w:r w:rsidR="009C2FD0" w:rsidRPr="00527E66">
        <w:rPr>
          <w:rFonts w:ascii="Times New Roman" w:hAnsi="Times New Roman" w:cs="Times New Roman"/>
          <w:iCs/>
          <w:sz w:val="24"/>
          <w:szCs w:val="24"/>
        </w:rPr>
        <w:t>Supreme Court</w:t>
      </w:r>
      <w:r w:rsidRPr="00527E66">
        <w:rPr>
          <w:rFonts w:ascii="Times New Roman" w:hAnsi="Times New Roman" w:cs="Times New Roman"/>
          <w:iCs/>
          <w:sz w:val="24"/>
          <w:szCs w:val="24"/>
        </w:rPr>
        <w:t xml:space="preserve"> settles the issue </w:t>
      </w:r>
      <w:r w:rsidR="009C2FD0" w:rsidRPr="00527E66">
        <w:rPr>
          <w:rFonts w:ascii="Times New Roman" w:hAnsi="Times New Roman" w:cs="Times New Roman"/>
          <w:iCs/>
          <w:sz w:val="24"/>
          <w:szCs w:val="24"/>
        </w:rPr>
        <w:t>in</w:t>
      </w:r>
      <w:r w:rsidR="009C2FD0" w:rsidRPr="00527E66">
        <w:rPr>
          <w:rFonts w:ascii="Times New Roman" w:hAnsi="Times New Roman" w:cs="Times New Roman"/>
          <w:i/>
          <w:sz w:val="24"/>
          <w:szCs w:val="24"/>
        </w:rPr>
        <w:t>,</w:t>
      </w:r>
      <w:r w:rsidRPr="00527E66">
        <w:rPr>
          <w:rFonts w:ascii="Times New Roman" w:hAnsi="Times New Roman" w:cs="Times New Roman"/>
          <w:i/>
          <w:sz w:val="24"/>
          <w:szCs w:val="24"/>
        </w:rPr>
        <w:t xml:space="preserve"> Nestle Zimbabwe </w:t>
      </w:r>
      <w:r w:rsidRPr="00527E66">
        <w:rPr>
          <w:rFonts w:ascii="Times New Roman" w:hAnsi="Times New Roman" w:cs="Times New Roman"/>
          <w:iCs/>
          <w:sz w:val="24"/>
          <w:szCs w:val="24"/>
        </w:rPr>
        <w:t>v</w:t>
      </w:r>
      <w:r w:rsidRPr="00527E66">
        <w:rPr>
          <w:rFonts w:ascii="Times New Roman" w:hAnsi="Times New Roman" w:cs="Times New Roman"/>
          <w:i/>
          <w:sz w:val="24"/>
          <w:szCs w:val="24"/>
        </w:rPr>
        <w:t xml:space="preserve"> ZIMRA</w:t>
      </w:r>
      <w:r w:rsidRPr="00527E66">
        <w:rPr>
          <w:rFonts w:ascii="Times New Roman" w:hAnsi="Times New Roman" w:cs="Times New Roman"/>
          <w:sz w:val="24"/>
          <w:szCs w:val="24"/>
        </w:rPr>
        <w:t xml:space="preserve"> SC 148-21 where the Court states that an appeal can only be lodged where there is a valid assessment.</w:t>
      </w:r>
    </w:p>
    <w:p w14:paraId="54DBD116" w14:textId="33E690CD" w:rsidR="00580E84" w:rsidRPr="00527E66" w:rsidRDefault="00122EF5" w:rsidP="00527E66">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 There is </w:t>
      </w:r>
      <w:r w:rsidR="00E13D99" w:rsidRPr="00527E66">
        <w:rPr>
          <w:rFonts w:ascii="Times New Roman" w:hAnsi="Times New Roman" w:cs="Times New Roman"/>
          <w:sz w:val="24"/>
          <w:szCs w:val="24"/>
          <w:lang w:val="en-US"/>
        </w:rPr>
        <w:t>an exception</w:t>
      </w:r>
      <w:r w:rsidRPr="00527E66">
        <w:rPr>
          <w:rFonts w:ascii="Times New Roman" w:hAnsi="Times New Roman" w:cs="Times New Roman"/>
          <w:sz w:val="24"/>
          <w:szCs w:val="24"/>
          <w:lang w:val="en-US"/>
        </w:rPr>
        <w:t xml:space="preserve"> to the general rule </w:t>
      </w:r>
      <w:r w:rsidR="00E13D99" w:rsidRPr="00527E66">
        <w:rPr>
          <w:rFonts w:ascii="Times New Roman" w:hAnsi="Times New Roman" w:cs="Times New Roman"/>
          <w:sz w:val="24"/>
          <w:szCs w:val="24"/>
          <w:lang w:val="en-US"/>
        </w:rPr>
        <w:t>that there</w:t>
      </w:r>
      <w:r w:rsidRPr="00527E66">
        <w:rPr>
          <w:rFonts w:ascii="Times New Roman" w:hAnsi="Times New Roman" w:cs="Times New Roman"/>
          <w:sz w:val="24"/>
          <w:szCs w:val="24"/>
          <w:lang w:val="en-US"/>
        </w:rPr>
        <w:t xml:space="preserve"> is a duty to exhaust domestic remedies </w:t>
      </w:r>
      <w:r w:rsidR="00E13D99" w:rsidRPr="00527E66">
        <w:rPr>
          <w:rFonts w:ascii="Times New Roman" w:hAnsi="Times New Roman" w:cs="Times New Roman"/>
          <w:sz w:val="24"/>
          <w:szCs w:val="24"/>
          <w:lang w:val="en-US"/>
        </w:rPr>
        <w:t>when challenging</w:t>
      </w:r>
      <w:r w:rsidRPr="00527E66">
        <w:rPr>
          <w:rFonts w:ascii="Times New Roman" w:hAnsi="Times New Roman" w:cs="Times New Roman"/>
          <w:sz w:val="24"/>
          <w:szCs w:val="24"/>
          <w:lang w:val="en-US"/>
        </w:rPr>
        <w:t xml:space="preserve"> the conduct of an administrative </w:t>
      </w:r>
      <w:r w:rsidR="00E13D99" w:rsidRPr="00527E66">
        <w:rPr>
          <w:rFonts w:ascii="Times New Roman" w:hAnsi="Times New Roman" w:cs="Times New Roman"/>
          <w:sz w:val="24"/>
          <w:szCs w:val="24"/>
          <w:lang w:val="en-US"/>
        </w:rPr>
        <w:t>body.</w:t>
      </w:r>
      <w:r w:rsidRPr="00527E66">
        <w:rPr>
          <w:rFonts w:ascii="Times New Roman" w:hAnsi="Times New Roman" w:cs="Times New Roman"/>
          <w:sz w:val="24"/>
          <w:szCs w:val="24"/>
          <w:lang w:val="en-US"/>
        </w:rPr>
        <w:t xml:space="preserve"> The exception to the rule </w:t>
      </w:r>
      <w:bookmarkStart w:id="2" w:name="_Hlk163119441"/>
      <w:r w:rsidR="009C2FD0" w:rsidRPr="00527E66">
        <w:rPr>
          <w:rFonts w:ascii="Times New Roman" w:hAnsi="Times New Roman" w:cs="Times New Roman"/>
          <w:sz w:val="24"/>
          <w:szCs w:val="24"/>
          <w:lang w:val="en-US"/>
        </w:rPr>
        <w:t>is stated</w:t>
      </w:r>
      <w:r w:rsidRPr="00527E66">
        <w:rPr>
          <w:rFonts w:ascii="Times New Roman" w:hAnsi="Times New Roman" w:cs="Times New Roman"/>
          <w:sz w:val="24"/>
          <w:szCs w:val="24"/>
          <w:lang w:val="en-US"/>
        </w:rPr>
        <w:t xml:space="preserve"> </w:t>
      </w:r>
      <w:r w:rsidR="009C2FD0" w:rsidRPr="00527E66">
        <w:rPr>
          <w:rFonts w:ascii="Times New Roman" w:hAnsi="Times New Roman" w:cs="Times New Roman"/>
          <w:sz w:val="24"/>
          <w:szCs w:val="24"/>
          <w:lang w:val="en-US"/>
        </w:rPr>
        <w:t>in</w:t>
      </w:r>
      <w:r w:rsidR="00580E84" w:rsidRPr="00527E66">
        <w:rPr>
          <w:rFonts w:ascii="Times New Roman" w:hAnsi="Times New Roman" w:cs="Times New Roman"/>
          <w:sz w:val="24"/>
          <w:szCs w:val="24"/>
          <w:lang w:val="en-US"/>
        </w:rPr>
        <w:t xml:space="preserve"> the case of </w:t>
      </w:r>
      <w:r w:rsidR="009C2FD0" w:rsidRPr="00527E66">
        <w:rPr>
          <w:rFonts w:ascii="Times New Roman" w:hAnsi="Times New Roman" w:cs="Times New Roman"/>
          <w:i/>
          <w:iCs/>
          <w:sz w:val="24"/>
          <w:szCs w:val="24"/>
          <w:lang w:val="en-US"/>
        </w:rPr>
        <w:t>JK Motors</w:t>
      </w:r>
      <w:r w:rsidR="00580E84" w:rsidRPr="00527E66">
        <w:rPr>
          <w:rFonts w:ascii="Times New Roman" w:hAnsi="Times New Roman" w:cs="Times New Roman"/>
          <w:i/>
          <w:iCs/>
          <w:sz w:val="24"/>
          <w:szCs w:val="24"/>
          <w:lang w:val="en-US"/>
        </w:rPr>
        <w:t xml:space="preserve"> (Private Limited) </w:t>
      </w:r>
      <w:r w:rsidR="009C2FD0" w:rsidRPr="00527E66">
        <w:rPr>
          <w:rFonts w:ascii="Times New Roman" w:hAnsi="Times New Roman" w:cs="Times New Roman"/>
          <w:sz w:val="24"/>
          <w:szCs w:val="24"/>
          <w:lang w:val="en-US"/>
        </w:rPr>
        <w:t>v</w:t>
      </w:r>
      <w:r w:rsidR="009C2FD0" w:rsidRPr="00527E66">
        <w:rPr>
          <w:rFonts w:ascii="Times New Roman" w:hAnsi="Times New Roman" w:cs="Times New Roman"/>
          <w:i/>
          <w:iCs/>
          <w:sz w:val="24"/>
          <w:szCs w:val="24"/>
          <w:lang w:val="en-US"/>
        </w:rPr>
        <w:t xml:space="preserve"> Zimbabwe</w:t>
      </w:r>
      <w:r w:rsidR="00580E84" w:rsidRPr="00527E66">
        <w:rPr>
          <w:rFonts w:ascii="Times New Roman" w:hAnsi="Times New Roman" w:cs="Times New Roman"/>
          <w:i/>
          <w:iCs/>
          <w:sz w:val="24"/>
          <w:szCs w:val="24"/>
          <w:lang w:val="en-US"/>
        </w:rPr>
        <w:t xml:space="preserve"> Revenue Authority</w:t>
      </w:r>
      <w:r w:rsidR="00580E84" w:rsidRPr="00527E66">
        <w:rPr>
          <w:rFonts w:ascii="Times New Roman" w:hAnsi="Times New Roman" w:cs="Times New Roman"/>
          <w:b/>
          <w:bCs/>
          <w:sz w:val="24"/>
          <w:szCs w:val="24"/>
          <w:lang w:val="en-US"/>
        </w:rPr>
        <w:t xml:space="preserve"> </w:t>
      </w:r>
      <w:r w:rsidR="00580E84" w:rsidRPr="00527E66">
        <w:rPr>
          <w:rFonts w:ascii="Times New Roman" w:hAnsi="Times New Roman" w:cs="Times New Roman"/>
          <w:sz w:val="24"/>
          <w:szCs w:val="24"/>
          <w:lang w:val="en-US"/>
        </w:rPr>
        <w:t>HH762-22,</w:t>
      </w:r>
      <w:bookmarkEnd w:id="2"/>
      <w:r w:rsidR="00580E84" w:rsidRPr="00527E66">
        <w:rPr>
          <w:rFonts w:ascii="Times New Roman" w:hAnsi="Times New Roman" w:cs="Times New Roman"/>
          <w:sz w:val="24"/>
          <w:szCs w:val="24"/>
          <w:lang w:val="en-US"/>
        </w:rPr>
        <w:t xml:space="preserve"> </w:t>
      </w:r>
      <w:r w:rsidRPr="00527E66">
        <w:rPr>
          <w:rFonts w:ascii="Times New Roman" w:hAnsi="Times New Roman" w:cs="Times New Roman"/>
          <w:sz w:val="24"/>
          <w:szCs w:val="24"/>
          <w:lang w:val="en-US"/>
        </w:rPr>
        <w:t xml:space="preserve">where </w:t>
      </w:r>
      <w:r w:rsidR="00580E84" w:rsidRPr="00527E66">
        <w:rPr>
          <w:rFonts w:ascii="Times New Roman" w:hAnsi="Times New Roman" w:cs="Times New Roman"/>
          <w:sz w:val="24"/>
          <w:szCs w:val="24"/>
          <w:lang w:val="en-US"/>
        </w:rPr>
        <w:t xml:space="preserve">the Honourable Judge </w:t>
      </w:r>
      <w:r w:rsidR="009C2FD0" w:rsidRPr="00527E66">
        <w:rPr>
          <w:rFonts w:ascii="Times New Roman" w:hAnsi="Times New Roman" w:cs="Times New Roman"/>
          <w:sz w:val="24"/>
          <w:szCs w:val="24"/>
          <w:lang w:val="en-US"/>
        </w:rPr>
        <w:t>President Dube, states</w:t>
      </w:r>
      <w:r w:rsidR="00580E84" w:rsidRPr="00527E66">
        <w:rPr>
          <w:rFonts w:ascii="Times New Roman" w:hAnsi="Times New Roman" w:cs="Times New Roman"/>
          <w:sz w:val="24"/>
          <w:szCs w:val="24"/>
          <w:lang w:val="en-US"/>
        </w:rPr>
        <w:t xml:space="preserve"> </w:t>
      </w:r>
      <w:r w:rsidR="009C2FD0" w:rsidRPr="00527E66">
        <w:rPr>
          <w:rFonts w:ascii="Times New Roman" w:hAnsi="Times New Roman" w:cs="Times New Roman"/>
          <w:sz w:val="24"/>
          <w:szCs w:val="24"/>
          <w:lang w:val="en-US"/>
        </w:rPr>
        <w:t>the following:</w:t>
      </w:r>
    </w:p>
    <w:p w14:paraId="4E693083" w14:textId="68ED390A" w:rsidR="00C16743" w:rsidRPr="009F703C" w:rsidRDefault="00580E84" w:rsidP="009F703C">
      <w:pPr>
        <w:spacing w:after="200" w:line="240" w:lineRule="auto"/>
        <w:ind w:left="720"/>
        <w:jc w:val="both"/>
        <w:rPr>
          <w:rFonts w:ascii="Times New Roman" w:hAnsi="Times New Roman" w:cs="Times New Roman"/>
        </w:rPr>
      </w:pPr>
      <w:r w:rsidRPr="009F703C">
        <w:rPr>
          <w:rFonts w:ascii="Times New Roman" w:hAnsi="Times New Roman" w:cs="Times New Roman"/>
        </w:rPr>
        <w:t xml:space="preserve">“The duty to exhaust domestic remedies compels a person challenging the conduct of an administrative body to pursue first the available judicial or administrative procedures available to him to their final conclusion before he resorts to other mechanisms of resolving the dispute. This general requirement has exceptions. There must be good reason why a litigant cannot exhaust the domestic remedies available to him.  A litigant is not </w:t>
      </w:r>
      <w:r w:rsidR="009C2FD0" w:rsidRPr="009F703C">
        <w:rPr>
          <w:rFonts w:ascii="Times New Roman" w:hAnsi="Times New Roman" w:cs="Times New Roman"/>
        </w:rPr>
        <w:t>expected or</w:t>
      </w:r>
      <w:r w:rsidRPr="009F703C">
        <w:rPr>
          <w:rFonts w:ascii="Times New Roman" w:hAnsi="Times New Roman" w:cs="Times New Roman"/>
        </w:rPr>
        <w:t xml:space="preserve"> required to pursue domestic remedies where the domestic remedies available are incapable of affording effective </w:t>
      </w:r>
      <w:r w:rsidRPr="009F703C">
        <w:rPr>
          <w:rFonts w:ascii="Times New Roman" w:hAnsi="Times New Roman" w:cs="Times New Roman"/>
        </w:rPr>
        <w:lastRenderedPageBreak/>
        <w:t>redress, are unfair, cause undue delay. He cannot be expected to exhaust domestic remedies where no remedy exists in terms of the legal framework available. The duty to exhaust domestic remedies applies equally to tax cases. It is only in cases where a dispute is capable of resolution by way of an objection and appeal that the taxpayer is required to exhaust the domestic remedies prescribed in the Act. Where a court is not satisfied that a litigant has exhausted internal remedies available to him, it may decline to adjudicate the matter.”</w:t>
      </w:r>
    </w:p>
    <w:p w14:paraId="6750D9FC" w14:textId="1EF0C143" w:rsidR="00121646" w:rsidRPr="00527E66" w:rsidRDefault="0047662C" w:rsidP="009F703C">
      <w:pPr>
        <w:spacing w:after="0" w:line="360" w:lineRule="auto"/>
        <w:jc w:val="both"/>
        <w:rPr>
          <w:rFonts w:ascii="Times New Roman" w:hAnsi="Times New Roman" w:cs="Times New Roman"/>
          <w:b/>
          <w:bCs/>
          <w:sz w:val="24"/>
          <w:szCs w:val="24"/>
        </w:rPr>
      </w:pPr>
      <w:r w:rsidRPr="00527E66">
        <w:rPr>
          <w:rFonts w:ascii="Times New Roman" w:hAnsi="Times New Roman" w:cs="Times New Roman"/>
          <w:b/>
          <w:bCs/>
          <w:sz w:val="24"/>
          <w:szCs w:val="24"/>
        </w:rPr>
        <w:t>I</w:t>
      </w:r>
      <w:r w:rsidR="009C2FD0" w:rsidRPr="00527E66">
        <w:rPr>
          <w:rFonts w:ascii="Times New Roman" w:hAnsi="Times New Roman" w:cs="Times New Roman"/>
          <w:b/>
          <w:bCs/>
          <w:sz w:val="24"/>
          <w:szCs w:val="24"/>
        </w:rPr>
        <w:t xml:space="preserve">ncompetent relief </w:t>
      </w:r>
    </w:p>
    <w:p w14:paraId="3DCEC3DB" w14:textId="2AD57A28" w:rsidR="009A4DC5" w:rsidRPr="00527E66" w:rsidRDefault="002057C4" w:rsidP="009F703C">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The first respondent </w:t>
      </w:r>
      <w:r w:rsidR="00CF31E8" w:rsidRPr="00527E66">
        <w:rPr>
          <w:rFonts w:ascii="Times New Roman" w:hAnsi="Times New Roman" w:cs="Times New Roman"/>
          <w:sz w:val="24"/>
          <w:szCs w:val="24"/>
          <w:lang w:val="en-US"/>
        </w:rPr>
        <w:t>averred</w:t>
      </w:r>
      <w:r w:rsidRPr="00527E66">
        <w:rPr>
          <w:rFonts w:ascii="Times New Roman" w:hAnsi="Times New Roman" w:cs="Times New Roman"/>
          <w:sz w:val="24"/>
          <w:szCs w:val="24"/>
          <w:lang w:val="en-US"/>
        </w:rPr>
        <w:t xml:space="preserve"> that the </w:t>
      </w:r>
      <w:r w:rsidR="00CF31E8" w:rsidRPr="00527E66">
        <w:rPr>
          <w:rFonts w:ascii="Times New Roman" w:hAnsi="Times New Roman" w:cs="Times New Roman"/>
          <w:sz w:val="24"/>
          <w:szCs w:val="24"/>
          <w:lang w:val="en-US"/>
        </w:rPr>
        <w:t>relief sought by the applica</w:t>
      </w:r>
      <w:r w:rsidR="00BB24AF" w:rsidRPr="00527E66">
        <w:rPr>
          <w:rFonts w:ascii="Times New Roman" w:hAnsi="Times New Roman" w:cs="Times New Roman"/>
          <w:sz w:val="24"/>
          <w:szCs w:val="24"/>
          <w:lang w:val="en-US"/>
        </w:rPr>
        <w:t>nt</w:t>
      </w:r>
      <w:r w:rsidR="00CF31E8" w:rsidRPr="00527E66">
        <w:rPr>
          <w:rFonts w:ascii="Times New Roman" w:hAnsi="Times New Roman" w:cs="Times New Roman"/>
          <w:sz w:val="24"/>
          <w:szCs w:val="24"/>
          <w:lang w:val="en-US"/>
        </w:rPr>
        <w:t xml:space="preserve"> is </w:t>
      </w:r>
      <w:r w:rsidR="00BB24AF" w:rsidRPr="00527E66">
        <w:rPr>
          <w:rFonts w:ascii="Times New Roman" w:hAnsi="Times New Roman" w:cs="Times New Roman"/>
          <w:sz w:val="24"/>
          <w:szCs w:val="24"/>
          <w:lang w:val="en-US"/>
        </w:rPr>
        <w:t>in</w:t>
      </w:r>
      <w:r w:rsidR="00CF31E8" w:rsidRPr="00527E66">
        <w:rPr>
          <w:rFonts w:ascii="Times New Roman" w:hAnsi="Times New Roman" w:cs="Times New Roman"/>
          <w:sz w:val="24"/>
          <w:szCs w:val="24"/>
          <w:lang w:val="en-US"/>
        </w:rPr>
        <w:t>competent, the perusal of the applicant</w:t>
      </w:r>
      <w:r w:rsidR="00373BAC" w:rsidRPr="00527E66">
        <w:rPr>
          <w:rFonts w:ascii="Times New Roman" w:hAnsi="Times New Roman" w:cs="Times New Roman"/>
          <w:sz w:val="24"/>
          <w:szCs w:val="24"/>
          <w:lang w:val="en-US"/>
        </w:rPr>
        <w:t xml:space="preserve">’s provisional order will show that the final relief sought by the applicant, on confirmation is for the disputed assessments to be set </w:t>
      </w:r>
      <w:r w:rsidR="002656A8" w:rsidRPr="00527E66">
        <w:rPr>
          <w:rFonts w:ascii="Times New Roman" w:hAnsi="Times New Roman" w:cs="Times New Roman"/>
          <w:sz w:val="24"/>
          <w:szCs w:val="24"/>
          <w:lang w:val="en-US"/>
        </w:rPr>
        <w:t>aside. He</w:t>
      </w:r>
      <w:r w:rsidR="00E50F53" w:rsidRPr="00527E66">
        <w:rPr>
          <w:rFonts w:ascii="Times New Roman" w:hAnsi="Times New Roman" w:cs="Times New Roman"/>
          <w:sz w:val="24"/>
          <w:szCs w:val="24"/>
          <w:lang w:val="en-US"/>
        </w:rPr>
        <w:t xml:space="preserve"> also averred that the law, </w:t>
      </w:r>
      <w:r w:rsidR="003E2059" w:rsidRPr="00527E66">
        <w:rPr>
          <w:rFonts w:ascii="Times New Roman" w:hAnsi="Times New Roman" w:cs="Times New Roman"/>
          <w:sz w:val="24"/>
          <w:szCs w:val="24"/>
          <w:lang w:val="en-US"/>
        </w:rPr>
        <w:t>including</w:t>
      </w:r>
      <w:r w:rsidR="00DB2ED8" w:rsidRPr="00527E66">
        <w:rPr>
          <w:rFonts w:ascii="Times New Roman" w:hAnsi="Times New Roman" w:cs="Times New Roman"/>
          <w:sz w:val="24"/>
          <w:szCs w:val="24"/>
          <w:lang w:val="en-US"/>
        </w:rPr>
        <w:t xml:space="preserve"> the</w:t>
      </w:r>
      <w:r w:rsidR="00E50F53" w:rsidRPr="00527E66">
        <w:rPr>
          <w:rFonts w:ascii="Times New Roman" w:hAnsi="Times New Roman" w:cs="Times New Roman"/>
          <w:sz w:val="24"/>
          <w:szCs w:val="24"/>
          <w:lang w:val="en-US"/>
        </w:rPr>
        <w:t xml:space="preserve"> Income Tax Act, </w:t>
      </w:r>
      <w:r w:rsidR="00DB2ED8" w:rsidRPr="00527E66">
        <w:rPr>
          <w:rFonts w:ascii="Times New Roman" w:hAnsi="Times New Roman" w:cs="Times New Roman"/>
          <w:sz w:val="24"/>
          <w:szCs w:val="24"/>
          <w:lang w:val="en-US"/>
        </w:rPr>
        <w:t xml:space="preserve">already provides for what a taxpayer must do when they are unhappy with assessments issued to them. </w:t>
      </w:r>
    </w:p>
    <w:p w14:paraId="49614ECC" w14:textId="6C35A9B0" w:rsidR="00C16743" w:rsidRPr="00527E66" w:rsidRDefault="009A4DC5" w:rsidP="009F703C">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Accordingly, in seeking the setting aside of the 1</w:t>
      </w:r>
      <w:r w:rsidRPr="00527E66">
        <w:rPr>
          <w:rFonts w:ascii="Times New Roman" w:hAnsi="Times New Roman" w:cs="Times New Roman"/>
          <w:sz w:val="24"/>
          <w:szCs w:val="24"/>
          <w:vertAlign w:val="superscript"/>
          <w:lang w:val="en-US"/>
        </w:rPr>
        <w:t>st</w:t>
      </w:r>
      <w:r w:rsidRPr="00527E66">
        <w:rPr>
          <w:rFonts w:ascii="Times New Roman" w:hAnsi="Times New Roman" w:cs="Times New Roman"/>
          <w:sz w:val="24"/>
          <w:szCs w:val="24"/>
          <w:lang w:val="en-US"/>
        </w:rPr>
        <w:t xml:space="preserve"> respondent’s </w:t>
      </w:r>
      <w:r w:rsidR="003E2059" w:rsidRPr="00527E66">
        <w:rPr>
          <w:rFonts w:ascii="Times New Roman" w:hAnsi="Times New Roman" w:cs="Times New Roman"/>
          <w:sz w:val="24"/>
          <w:szCs w:val="24"/>
          <w:lang w:val="en-US"/>
        </w:rPr>
        <w:t>assessments on</w:t>
      </w:r>
      <w:r w:rsidR="00EC7E1E" w:rsidRPr="00527E66">
        <w:rPr>
          <w:rFonts w:ascii="Times New Roman" w:hAnsi="Times New Roman" w:cs="Times New Roman"/>
          <w:sz w:val="24"/>
          <w:szCs w:val="24"/>
          <w:lang w:val="en-US"/>
        </w:rPr>
        <w:t xml:space="preserve"> the return date, the</w:t>
      </w:r>
      <w:r w:rsidR="00122EF5" w:rsidRPr="00527E66">
        <w:rPr>
          <w:rFonts w:ascii="Times New Roman" w:hAnsi="Times New Roman" w:cs="Times New Roman"/>
          <w:sz w:val="24"/>
          <w:szCs w:val="24"/>
          <w:lang w:val="en-US"/>
        </w:rPr>
        <w:t xml:space="preserve"> respondent alleges that </w:t>
      </w:r>
      <w:r w:rsidR="00E13D99" w:rsidRPr="00527E66">
        <w:rPr>
          <w:rFonts w:ascii="Times New Roman" w:hAnsi="Times New Roman" w:cs="Times New Roman"/>
          <w:sz w:val="24"/>
          <w:szCs w:val="24"/>
          <w:lang w:val="en-US"/>
        </w:rPr>
        <w:t>the applicant</w:t>
      </w:r>
      <w:r w:rsidR="00EC7E1E" w:rsidRPr="00527E66">
        <w:rPr>
          <w:rFonts w:ascii="Times New Roman" w:hAnsi="Times New Roman" w:cs="Times New Roman"/>
          <w:sz w:val="24"/>
          <w:szCs w:val="24"/>
          <w:lang w:val="en-US"/>
        </w:rPr>
        <w:t>, in fact, seeks is to craftily circumvent the statutory procedure for the resolution of tax disputes</w:t>
      </w:r>
      <w:r w:rsidR="00122EF5" w:rsidRPr="00527E66">
        <w:rPr>
          <w:rFonts w:ascii="Times New Roman" w:hAnsi="Times New Roman" w:cs="Times New Roman"/>
          <w:sz w:val="24"/>
          <w:szCs w:val="24"/>
          <w:lang w:val="en-US"/>
        </w:rPr>
        <w:t xml:space="preserve"> and that the </w:t>
      </w:r>
      <w:r w:rsidR="00EC7E1E" w:rsidRPr="00527E66">
        <w:rPr>
          <w:rFonts w:ascii="Times New Roman" w:hAnsi="Times New Roman" w:cs="Times New Roman"/>
          <w:sz w:val="24"/>
          <w:szCs w:val="24"/>
          <w:lang w:val="en-US"/>
        </w:rPr>
        <w:t>applicant should not be permitted to do so.</w:t>
      </w:r>
    </w:p>
    <w:p w14:paraId="704E9813" w14:textId="035630CC" w:rsidR="00DB2ED8" w:rsidRPr="00527E66" w:rsidRDefault="0016623E" w:rsidP="009F703C">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The</w:t>
      </w:r>
      <w:r w:rsidR="00122EF5" w:rsidRPr="00527E66">
        <w:rPr>
          <w:rFonts w:ascii="Times New Roman" w:hAnsi="Times New Roman" w:cs="Times New Roman"/>
          <w:sz w:val="24"/>
          <w:szCs w:val="24"/>
          <w:lang w:val="en-US"/>
        </w:rPr>
        <w:t xml:space="preserve"> respondent in his averments is misguided </w:t>
      </w:r>
      <w:r w:rsidR="00C16743" w:rsidRPr="00527E66">
        <w:rPr>
          <w:rFonts w:ascii="Times New Roman" w:hAnsi="Times New Roman" w:cs="Times New Roman"/>
          <w:sz w:val="24"/>
          <w:szCs w:val="24"/>
          <w:lang w:val="en-US"/>
        </w:rPr>
        <w:t>regarding</w:t>
      </w:r>
      <w:r w:rsidR="00122EF5" w:rsidRPr="00527E66">
        <w:rPr>
          <w:rFonts w:ascii="Times New Roman" w:hAnsi="Times New Roman" w:cs="Times New Roman"/>
          <w:sz w:val="24"/>
          <w:szCs w:val="24"/>
          <w:lang w:val="en-US"/>
        </w:rPr>
        <w:t xml:space="preserve"> the proper</w:t>
      </w:r>
      <w:r w:rsidRPr="00527E66">
        <w:rPr>
          <w:rFonts w:ascii="Times New Roman" w:hAnsi="Times New Roman" w:cs="Times New Roman"/>
          <w:sz w:val="24"/>
          <w:szCs w:val="24"/>
          <w:lang w:val="en-US"/>
        </w:rPr>
        <w:t xml:space="preserve"> </w:t>
      </w:r>
      <w:r w:rsidR="00122EF5" w:rsidRPr="00527E66">
        <w:rPr>
          <w:rFonts w:ascii="Times New Roman" w:hAnsi="Times New Roman" w:cs="Times New Roman"/>
          <w:sz w:val="24"/>
          <w:szCs w:val="24"/>
          <w:lang w:val="en-US"/>
        </w:rPr>
        <w:t>procedure</w:t>
      </w:r>
      <w:r w:rsidR="00C16743" w:rsidRPr="00527E66">
        <w:rPr>
          <w:rFonts w:ascii="Times New Roman" w:hAnsi="Times New Roman" w:cs="Times New Roman"/>
          <w:sz w:val="24"/>
          <w:szCs w:val="24"/>
          <w:lang w:val="en-US"/>
        </w:rPr>
        <w:t xml:space="preserve"> to be </w:t>
      </w:r>
      <w:r w:rsidR="00E13D99" w:rsidRPr="00527E66">
        <w:rPr>
          <w:rFonts w:ascii="Times New Roman" w:hAnsi="Times New Roman" w:cs="Times New Roman"/>
          <w:sz w:val="24"/>
          <w:szCs w:val="24"/>
          <w:lang w:val="en-US"/>
        </w:rPr>
        <w:t>adopted where</w:t>
      </w:r>
      <w:r w:rsidR="007E6552" w:rsidRPr="00527E66">
        <w:rPr>
          <w:rFonts w:ascii="Times New Roman" w:hAnsi="Times New Roman" w:cs="Times New Roman"/>
          <w:sz w:val="24"/>
          <w:szCs w:val="24"/>
        </w:rPr>
        <w:t xml:space="preserve"> </w:t>
      </w:r>
      <w:r w:rsidR="00E13D99" w:rsidRPr="00527E66">
        <w:rPr>
          <w:rFonts w:ascii="Times New Roman" w:hAnsi="Times New Roman" w:cs="Times New Roman"/>
          <w:sz w:val="24"/>
          <w:szCs w:val="24"/>
        </w:rPr>
        <w:t>an</w:t>
      </w:r>
      <w:r w:rsidR="00E13D99" w:rsidRPr="00527E66">
        <w:rPr>
          <w:rFonts w:ascii="Times New Roman" w:hAnsi="Times New Roman" w:cs="Times New Roman"/>
          <w:sz w:val="24"/>
          <w:szCs w:val="24"/>
          <w:lang w:val="en-US"/>
        </w:rPr>
        <w:t xml:space="preserve"> assessment</w:t>
      </w:r>
      <w:r w:rsidR="00122EF5" w:rsidRPr="00527E66">
        <w:rPr>
          <w:rFonts w:ascii="Times New Roman" w:hAnsi="Times New Roman" w:cs="Times New Roman"/>
          <w:sz w:val="24"/>
          <w:szCs w:val="24"/>
          <w:lang w:val="en-US"/>
        </w:rPr>
        <w:t xml:space="preserve"> is </w:t>
      </w:r>
      <w:r w:rsidR="007E6552" w:rsidRPr="00527E66">
        <w:rPr>
          <w:rFonts w:ascii="Times New Roman" w:hAnsi="Times New Roman" w:cs="Times New Roman"/>
          <w:sz w:val="24"/>
          <w:szCs w:val="24"/>
          <w:lang w:val="en-US"/>
        </w:rPr>
        <w:t>impugned on the basis that there is no valid assessment</w:t>
      </w:r>
      <w:r w:rsidR="00C16743" w:rsidRPr="00527E66">
        <w:rPr>
          <w:rFonts w:ascii="Times New Roman" w:hAnsi="Times New Roman" w:cs="Times New Roman"/>
          <w:sz w:val="24"/>
          <w:szCs w:val="24"/>
          <w:lang w:val="en-US"/>
        </w:rPr>
        <w:t>.</w:t>
      </w:r>
      <w:r w:rsidR="00122EF5" w:rsidRPr="00527E66">
        <w:rPr>
          <w:rFonts w:ascii="Times New Roman" w:hAnsi="Times New Roman" w:cs="Times New Roman"/>
          <w:sz w:val="24"/>
          <w:szCs w:val="24"/>
          <w:lang w:val="en-US"/>
        </w:rPr>
        <w:t xml:space="preserve"> </w:t>
      </w:r>
      <w:r w:rsidR="007E6552" w:rsidRPr="00527E66">
        <w:rPr>
          <w:rFonts w:ascii="Times New Roman" w:hAnsi="Times New Roman" w:cs="Times New Roman"/>
          <w:sz w:val="24"/>
          <w:szCs w:val="24"/>
          <w:lang w:val="en-US"/>
        </w:rPr>
        <w:t xml:space="preserve"> The Income </w:t>
      </w:r>
      <w:r w:rsidR="009C2FD0" w:rsidRPr="00527E66">
        <w:rPr>
          <w:rFonts w:ascii="Times New Roman" w:hAnsi="Times New Roman" w:cs="Times New Roman"/>
          <w:sz w:val="24"/>
          <w:szCs w:val="24"/>
          <w:lang w:val="en-US"/>
        </w:rPr>
        <w:t xml:space="preserve">Section </w:t>
      </w:r>
      <w:r w:rsidR="009C2FD0" w:rsidRPr="00527E66">
        <w:rPr>
          <w:rFonts w:ascii="Times New Roman" w:hAnsi="Times New Roman" w:cs="Times New Roman"/>
          <w:sz w:val="24"/>
          <w:szCs w:val="24"/>
        </w:rPr>
        <w:t>62</w:t>
      </w:r>
      <w:r w:rsidR="007E6552" w:rsidRPr="00527E66">
        <w:rPr>
          <w:rFonts w:ascii="Times New Roman" w:hAnsi="Times New Roman" w:cs="Times New Roman"/>
          <w:sz w:val="24"/>
          <w:szCs w:val="24"/>
        </w:rPr>
        <w:t xml:space="preserve"> and 65 of </w:t>
      </w:r>
      <w:r w:rsidR="009C2FD0" w:rsidRPr="00527E66">
        <w:rPr>
          <w:rFonts w:ascii="Times New Roman" w:hAnsi="Times New Roman" w:cs="Times New Roman"/>
          <w:sz w:val="24"/>
          <w:szCs w:val="24"/>
        </w:rPr>
        <w:t>the Income</w:t>
      </w:r>
      <w:r w:rsidR="007E6552" w:rsidRPr="00527E66">
        <w:rPr>
          <w:rFonts w:ascii="Times New Roman" w:hAnsi="Times New Roman" w:cs="Times New Roman"/>
          <w:sz w:val="24"/>
          <w:szCs w:val="24"/>
        </w:rPr>
        <w:t xml:space="preserve"> </w:t>
      </w:r>
      <w:r w:rsidR="0013413A" w:rsidRPr="00527E66">
        <w:rPr>
          <w:rFonts w:ascii="Times New Roman" w:hAnsi="Times New Roman" w:cs="Times New Roman"/>
          <w:sz w:val="24"/>
          <w:szCs w:val="24"/>
        </w:rPr>
        <w:t>Tax Act</w:t>
      </w:r>
      <w:r w:rsidR="007E6552" w:rsidRPr="00527E66">
        <w:rPr>
          <w:rFonts w:ascii="Times New Roman" w:hAnsi="Times New Roman" w:cs="Times New Roman"/>
          <w:sz w:val="24"/>
          <w:szCs w:val="24"/>
        </w:rPr>
        <w:t xml:space="preserve"> provides a statutory framework and remedies for taxpayers aggrieved by tax assessments but does not extend to invalid </w:t>
      </w:r>
      <w:r w:rsidR="0013413A" w:rsidRPr="00527E66">
        <w:rPr>
          <w:rFonts w:ascii="Times New Roman" w:hAnsi="Times New Roman" w:cs="Times New Roman"/>
          <w:sz w:val="24"/>
          <w:szCs w:val="24"/>
        </w:rPr>
        <w:t>assessments. The</w:t>
      </w:r>
      <w:r w:rsidR="0097553C" w:rsidRPr="00527E66">
        <w:rPr>
          <w:rFonts w:ascii="Times New Roman" w:hAnsi="Times New Roman" w:cs="Times New Roman"/>
          <w:sz w:val="24"/>
          <w:szCs w:val="24"/>
        </w:rPr>
        <w:t xml:space="preserve"> position is settled in</w:t>
      </w:r>
      <w:r w:rsidR="007E6552" w:rsidRPr="00527E66">
        <w:rPr>
          <w:rFonts w:ascii="Times New Roman" w:hAnsi="Times New Roman" w:cs="Times New Roman"/>
          <w:sz w:val="24"/>
          <w:szCs w:val="24"/>
          <w:lang w:val="en-US"/>
        </w:rPr>
        <w:t xml:space="preserve"> the case of </w:t>
      </w:r>
      <w:r w:rsidR="002656A8" w:rsidRPr="00527E66">
        <w:rPr>
          <w:rFonts w:ascii="Times New Roman" w:hAnsi="Times New Roman" w:cs="Times New Roman"/>
          <w:i/>
          <w:iCs/>
          <w:sz w:val="24"/>
          <w:szCs w:val="24"/>
          <w:lang w:val="en-US"/>
        </w:rPr>
        <w:t>JK Motors</w:t>
      </w:r>
      <w:r w:rsidR="007E6552" w:rsidRPr="00527E66">
        <w:rPr>
          <w:rFonts w:ascii="Times New Roman" w:hAnsi="Times New Roman" w:cs="Times New Roman"/>
          <w:i/>
          <w:iCs/>
          <w:sz w:val="24"/>
          <w:szCs w:val="24"/>
          <w:lang w:val="en-US"/>
        </w:rPr>
        <w:t xml:space="preserve"> (Private Limited) </w:t>
      </w:r>
      <w:r w:rsidR="002656A8" w:rsidRPr="009F703C">
        <w:rPr>
          <w:rFonts w:ascii="Times New Roman" w:hAnsi="Times New Roman" w:cs="Times New Roman"/>
          <w:sz w:val="24"/>
          <w:szCs w:val="24"/>
          <w:lang w:val="en-US"/>
        </w:rPr>
        <w:t>v</w:t>
      </w:r>
      <w:r w:rsidR="002656A8" w:rsidRPr="00527E66">
        <w:rPr>
          <w:rFonts w:ascii="Times New Roman" w:hAnsi="Times New Roman" w:cs="Times New Roman"/>
          <w:b/>
          <w:bCs/>
          <w:i/>
          <w:iCs/>
          <w:sz w:val="24"/>
          <w:szCs w:val="24"/>
          <w:lang w:val="en-US"/>
        </w:rPr>
        <w:t xml:space="preserve"> </w:t>
      </w:r>
      <w:r w:rsidR="002656A8" w:rsidRPr="00527E66">
        <w:rPr>
          <w:rFonts w:ascii="Times New Roman" w:hAnsi="Times New Roman" w:cs="Times New Roman"/>
          <w:i/>
          <w:iCs/>
          <w:sz w:val="24"/>
          <w:szCs w:val="24"/>
          <w:lang w:val="en-US"/>
        </w:rPr>
        <w:t>Zimbabwe</w:t>
      </w:r>
      <w:r w:rsidR="007E6552" w:rsidRPr="00527E66">
        <w:rPr>
          <w:rFonts w:ascii="Times New Roman" w:hAnsi="Times New Roman" w:cs="Times New Roman"/>
          <w:i/>
          <w:iCs/>
          <w:sz w:val="24"/>
          <w:szCs w:val="24"/>
          <w:lang w:val="en-US"/>
        </w:rPr>
        <w:t xml:space="preserve"> Revenue Authority</w:t>
      </w:r>
      <w:r w:rsidR="007E6552" w:rsidRPr="00527E66">
        <w:rPr>
          <w:rFonts w:ascii="Times New Roman" w:hAnsi="Times New Roman" w:cs="Times New Roman"/>
          <w:b/>
          <w:bCs/>
          <w:sz w:val="24"/>
          <w:szCs w:val="24"/>
          <w:lang w:val="en-US"/>
        </w:rPr>
        <w:t xml:space="preserve"> </w:t>
      </w:r>
      <w:r w:rsidR="002656A8" w:rsidRPr="00527E66">
        <w:rPr>
          <w:rFonts w:ascii="Times New Roman" w:hAnsi="Times New Roman" w:cs="Times New Roman"/>
          <w:sz w:val="24"/>
          <w:szCs w:val="24"/>
          <w:lang w:val="en-US"/>
        </w:rPr>
        <w:t>(</w:t>
      </w:r>
      <w:r w:rsidR="002656A8" w:rsidRPr="009F703C">
        <w:rPr>
          <w:rFonts w:ascii="Times New Roman" w:hAnsi="Times New Roman" w:cs="Times New Roman"/>
          <w:i/>
          <w:iCs/>
          <w:sz w:val="24"/>
          <w:szCs w:val="24"/>
          <w:lang w:val="en-US"/>
        </w:rPr>
        <w:t>supra</w:t>
      </w:r>
      <w:r w:rsidR="002656A8" w:rsidRPr="00527E66">
        <w:rPr>
          <w:rFonts w:ascii="Times New Roman" w:hAnsi="Times New Roman" w:cs="Times New Roman"/>
          <w:sz w:val="24"/>
          <w:szCs w:val="24"/>
          <w:lang w:val="en-US"/>
        </w:rPr>
        <w:t>)</w:t>
      </w:r>
      <w:r w:rsidR="002656A8" w:rsidRPr="00527E66">
        <w:rPr>
          <w:rFonts w:ascii="Times New Roman" w:hAnsi="Times New Roman" w:cs="Times New Roman"/>
          <w:b/>
          <w:bCs/>
          <w:sz w:val="24"/>
          <w:szCs w:val="24"/>
          <w:lang w:val="en-US"/>
        </w:rPr>
        <w:t xml:space="preserve"> </w:t>
      </w:r>
      <w:r w:rsidR="002656A8" w:rsidRPr="00527E66">
        <w:rPr>
          <w:rFonts w:ascii="Times New Roman" w:hAnsi="Times New Roman" w:cs="Times New Roman"/>
          <w:sz w:val="24"/>
          <w:szCs w:val="24"/>
          <w:lang w:val="en-US"/>
        </w:rPr>
        <w:t>where the</w:t>
      </w:r>
      <w:r w:rsidR="0047662C" w:rsidRPr="00527E66">
        <w:rPr>
          <w:rFonts w:ascii="Times New Roman" w:hAnsi="Times New Roman" w:cs="Times New Roman"/>
          <w:sz w:val="24"/>
          <w:szCs w:val="24"/>
          <w:lang w:val="en-US"/>
        </w:rPr>
        <w:t xml:space="preserve"> </w:t>
      </w:r>
      <w:r w:rsidR="001817F9" w:rsidRPr="00527E66">
        <w:rPr>
          <w:rFonts w:ascii="Times New Roman" w:hAnsi="Times New Roman" w:cs="Times New Roman"/>
          <w:sz w:val="24"/>
          <w:szCs w:val="24"/>
          <w:lang w:val="en-US"/>
        </w:rPr>
        <w:t>H</w:t>
      </w:r>
      <w:r w:rsidR="0047662C" w:rsidRPr="00527E66">
        <w:rPr>
          <w:rFonts w:ascii="Times New Roman" w:hAnsi="Times New Roman" w:cs="Times New Roman"/>
          <w:sz w:val="24"/>
          <w:szCs w:val="24"/>
          <w:lang w:val="en-US"/>
        </w:rPr>
        <w:t xml:space="preserve">onourable J.P </w:t>
      </w:r>
      <w:r w:rsidR="0047662C" w:rsidRPr="009F703C">
        <w:rPr>
          <w:rFonts w:ascii="Times New Roman" w:hAnsi="Times New Roman" w:cs="Times New Roman"/>
          <w:smallCaps/>
          <w:sz w:val="24"/>
          <w:szCs w:val="24"/>
          <w:lang w:val="en-US"/>
        </w:rPr>
        <w:t>Dube</w:t>
      </w:r>
      <w:r w:rsidR="0047662C" w:rsidRPr="00527E66">
        <w:rPr>
          <w:rFonts w:ascii="Times New Roman" w:hAnsi="Times New Roman" w:cs="Times New Roman"/>
          <w:sz w:val="24"/>
          <w:szCs w:val="24"/>
          <w:lang w:val="en-US"/>
        </w:rPr>
        <w:t xml:space="preserve"> sated the following;</w:t>
      </w:r>
    </w:p>
    <w:p w14:paraId="7C9156CD" w14:textId="5D19E06C" w:rsidR="00122EF5" w:rsidRPr="009F703C" w:rsidRDefault="00122EF5" w:rsidP="009F703C">
      <w:pPr>
        <w:spacing w:after="200" w:line="240" w:lineRule="auto"/>
        <w:ind w:left="720"/>
        <w:jc w:val="both"/>
        <w:rPr>
          <w:rFonts w:ascii="Times New Roman" w:hAnsi="Times New Roman" w:cs="Times New Roman"/>
        </w:rPr>
      </w:pPr>
      <w:r w:rsidRPr="009F703C">
        <w:rPr>
          <w:rFonts w:ascii="Times New Roman" w:hAnsi="Times New Roman" w:cs="Times New Roman"/>
        </w:rPr>
        <w:t xml:space="preserve">“The Act does not make provision for an interlocutory application relating to an objection or appeal or make specific provision for a challenge to validity of an assessment. In the case of a challenge to the validity of an assessment, it is legally accepted that the remedy of an objection and appeal may not be the appropriate course to follow, entitling the taxpayer an election to challenge the assessment by way of a declaratur. </w:t>
      </w:r>
    </w:p>
    <w:p w14:paraId="4FCC9CE0" w14:textId="07E38328" w:rsidR="0013413A" w:rsidRPr="009F703C" w:rsidRDefault="00122EF5" w:rsidP="009F703C">
      <w:pPr>
        <w:spacing w:after="200" w:line="240" w:lineRule="auto"/>
        <w:ind w:left="720"/>
        <w:jc w:val="both"/>
        <w:rPr>
          <w:rFonts w:ascii="Times New Roman" w:hAnsi="Times New Roman" w:cs="Times New Roman"/>
        </w:rPr>
      </w:pPr>
      <w:r w:rsidRPr="009F703C">
        <w:rPr>
          <w:rFonts w:ascii="Times New Roman" w:hAnsi="Times New Roman" w:cs="Times New Roman"/>
        </w:rPr>
        <w:t xml:space="preserve">The courts have already pronounced that where a taxpayer cites that there is no valid assessment or that an assessment is unlawful and invalid, a tax payer’s recourse lies with the High Court for a declaration of the law. In </w:t>
      </w:r>
      <w:r w:rsidRPr="009F703C">
        <w:rPr>
          <w:rFonts w:ascii="Times New Roman" w:hAnsi="Times New Roman" w:cs="Times New Roman"/>
          <w:i/>
        </w:rPr>
        <w:t>Nestle Zimbabwe (Pvt) Ltd v ZIMRA</w:t>
      </w:r>
      <w:r w:rsidRPr="009F703C">
        <w:rPr>
          <w:rFonts w:ascii="Times New Roman" w:hAnsi="Times New Roman" w:cs="Times New Roman"/>
          <w:iCs/>
        </w:rPr>
        <w:t xml:space="preserve"> </w:t>
      </w:r>
      <w:r w:rsidRPr="009F703C">
        <w:rPr>
          <w:rFonts w:ascii="Times New Roman" w:hAnsi="Times New Roman" w:cs="Times New Roman"/>
          <w:i/>
        </w:rPr>
        <w:t>(supra</w:t>
      </w:r>
      <w:r w:rsidR="009C2FD0" w:rsidRPr="009F703C">
        <w:rPr>
          <w:rFonts w:ascii="Times New Roman" w:hAnsi="Times New Roman" w:cs="Times New Roman"/>
          <w:i/>
        </w:rPr>
        <w:t>)</w:t>
      </w:r>
      <w:r w:rsidR="009C2FD0" w:rsidRPr="009F703C">
        <w:rPr>
          <w:rFonts w:ascii="Times New Roman" w:hAnsi="Times New Roman" w:cs="Times New Roman"/>
          <w:iCs/>
        </w:rPr>
        <w:t>,</w:t>
      </w:r>
      <w:r w:rsidR="009C2FD0" w:rsidRPr="009F703C">
        <w:rPr>
          <w:rFonts w:ascii="Times New Roman" w:hAnsi="Times New Roman" w:cs="Times New Roman"/>
        </w:rPr>
        <w:t xml:space="preserve"> the</w:t>
      </w:r>
      <w:r w:rsidRPr="009F703C">
        <w:rPr>
          <w:rFonts w:ascii="Times New Roman" w:hAnsi="Times New Roman" w:cs="Times New Roman"/>
        </w:rPr>
        <w:t xml:space="preserve"> court laid out the requirements of a valid </w:t>
      </w:r>
      <w:r w:rsidR="0013413A" w:rsidRPr="009F703C">
        <w:rPr>
          <w:rFonts w:ascii="Times New Roman" w:hAnsi="Times New Roman" w:cs="Times New Roman"/>
        </w:rPr>
        <w:t>assessment and</w:t>
      </w:r>
      <w:r w:rsidRPr="009F703C">
        <w:rPr>
          <w:rFonts w:ascii="Times New Roman" w:hAnsi="Times New Roman" w:cs="Times New Roman"/>
        </w:rPr>
        <w:t xml:space="preserve"> endorsed remarks made by Mr </w:t>
      </w:r>
      <w:r w:rsidRPr="009F703C">
        <w:rPr>
          <w:rFonts w:ascii="Times New Roman" w:hAnsi="Times New Roman" w:cs="Times New Roman"/>
          <w:i/>
        </w:rPr>
        <w:t>Bhebhe</w:t>
      </w:r>
      <w:r w:rsidRPr="009F703C">
        <w:rPr>
          <w:rFonts w:ascii="Times New Roman" w:hAnsi="Times New Roman" w:cs="Times New Roman"/>
        </w:rPr>
        <w:t xml:space="preserve"> </w:t>
      </w:r>
      <w:r w:rsidR="0013413A" w:rsidRPr="009F703C">
        <w:rPr>
          <w:rFonts w:ascii="Times New Roman" w:hAnsi="Times New Roman" w:cs="Times New Roman"/>
        </w:rPr>
        <w:t>representing the</w:t>
      </w:r>
      <w:r w:rsidRPr="009F703C">
        <w:rPr>
          <w:rFonts w:ascii="Times New Roman" w:hAnsi="Times New Roman" w:cs="Times New Roman"/>
        </w:rPr>
        <w:t xml:space="preserve"> respondent in </w:t>
      </w:r>
      <w:r w:rsidR="0013413A" w:rsidRPr="009F703C">
        <w:rPr>
          <w:rFonts w:ascii="Times New Roman" w:hAnsi="Times New Roman" w:cs="Times New Roman"/>
        </w:rPr>
        <w:t>that matter raising similar</w:t>
      </w:r>
      <w:r w:rsidRPr="009F703C">
        <w:rPr>
          <w:rFonts w:ascii="Times New Roman" w:hAnsi="Times New Roman" w:cs="Times New Roman"/>
        </w:rPr>
        <w:t xml:space="preserve"> considerations as this </w:t>
      </w:r>
      <w:r w:rsidR="0013413A" w:rsidRPr="009F703C">
        <w:rPr>
          <w:rFonts w:ascii="Times New Roman" w:hAnsi="Times New Roman" w:cs="Times New Roman"/>
        </w:rPr>
        <w:t>case as</w:t>
      </w:r>
      <w:r w:rsidRPr="009F703C">
        <w:rPr>
          <w:rFonts w:ascii="Times New Roman" w:hAnsi="Times New Roman" w:cs="Times New Roman"/>
        </w:rPr>
        <w:t xml:space="preserve"> follows: </w:t>
      </w:r>
    </w:p>
    <w:p w14:paraId="3B5223D6" w14:textId="7E6DA7D5" w:rsidR="00122EF5" w:rsidRPr="009F703C" w:rsidRDefault="00122EF5" w:rsidP="009F703C">
      <w:pPr>
        <w:spacing w:line="240" w:lineRule="auto"/>
        <w:ind w:left="720"/>
        <w:jc w:val="both"/>
        <w:rPr>
          <w:rFonts w:ascii="Times New Roman" w:hAnsi="Times New Roman" w:cs="Times New Roman"/>
        </w:rPr>
      </w:pPr>
      <w:r w:rsidRPr="009F703C">
        <w:rPr>
          <w:rFonts w:ascii="Times New Roman" w:hAnsi="Times New Roman" w:cs="Times New Roman"/>
        </w:rPr>
        <w:t xml:space="preserve">“Mr Bhebhe started by pointing out that the issues being raised by Mr Mpofu were being raised for the first time in this court. They were not raised in the objection to the commissioner neither were they raised in the court a quo. He however submitted that for a taxpayer to object in terms of s 62 and to appeal in terms of s 65 of the Act there would have to be an assessment. Where there is no assessment, there can be no valid objection or appeal. If the appellant felt that there were no valid assessments, it should have approached the High Court seeking a declaratur to that effect’’ </w:t>
      </w:r>
    </w:p>
    <w:p w14:paraId="5935A9C6" w14:textId="77777777" w:rsidR="00122EF5" w:rsidRPr="009F703C" w:rsidRDefault="00122EF5" w:rsidP="009F703C">
      <w:pPr>
        <w:pStyle w:val="ListParagraph"/>
        <w:spacing w:line="240" w:lineRule="auto"/>
        <w:ind w:left="1800"/>
        <w:jc w:val="both"/>
        <w:rPr>
          <w:rFonts w:ascii="Times New Roman" w:hAnsi="Times New Roman" w:cs="Times New Roman"/>
        </w:rPr>
      </w:pPr>
    </w:p>
    <w:p w14:paraId="02C905BC" w14:textId="3C38188E" w:rsidR="001817F9" w:rsidRPr="009F703C" w:rsidRDefault="00122EF5" w:rsidP="009F703C">
      <w:pPr>
        <w:spacing w:after="200" w:line="240" w:lineRule="auto"/>
        <w:ind w:left="720"/>
        <w:jc w:val="both"/>
        <w:rPr>
          <w:rFonts w:ascii="Times New Roman" w:hAnsi="Times New Roman" w:cs="Times New Roman"/>
        </w:rPr>
      </w:pPr>
      <w:r w:rsidRPr="009F703C">
        <w:rPr>
          <w:rFonts w:ascii="Times New Roman" w:hAnsi="Times New Roman" w:cs="Times New Roman"/>
        </w:rPr>
        <w:lastRenderedPageBreak/>
        <w:t>Where there is no valid assessment, there can be no valid objection or appeal. In the case of a challenge to the validity of an assessment, it is legally accepted that the remedy of an objection and appeal is not the appropriate course to follow entitling the taxpayer to elect to challenge the assessment by way of a declaratur.</w:t>
      </w:r>
      <w:r w:rsidR="007834FA" w:rsidRPr="009F703C">
        <w:rPr>
          <w:rFonts w:ascii="Times New Roman" w:hAnsi="Times New Roman" w:cs="Times New Roman"/>
        </w:rPr>
        <w:t>”</w:t>
      </w:r>
    </w:p>
    <w:p w14:paraId="2704022C" w14:textId="48CB82A2" w:rsidR="00CA75AD" w:rsidRPr="00527E66" w:rsidRDefault="001817F9" w:rsidP="009F703C">
      <w:pPr>
        <w:spacing w:after="200" w:line="360" w:lineRule="auto"/>
        <w:ind w:firstLine="720"/>
        <w:jc w:val="both"/>
        <w:rPr>
          <w:rFonts w:ascii="Times New Roman" w:hAnsi="Times New Roman" w:cs="Times New Roman"/>
          <w:sz w:val="24"/>
          <w:szCs w:val="24"/>
        </w:rPr>
      </w:pPr>
      <w:r w:rsidRPr="00527E66">
        <w:rPr>
          <w:rFonts w:ascii="Times New Roman" w:hAnsi="Times New Roman" w:cs="Times New Roman"/>
          <w:sz w:val="24"/>
          <w:szCs w:val="24"/>
          <w:lang w:val="en-US"/>
        </w:rPr>
        <w:t xml:space="preserve">The Honourable J.P </w:t>
      </w:r>
      <w:r w:rsidR="00E13D99" w:rsidRPr="009F703C">
        <w:rPr>
          <w:rFonts w:ascii="Times New Roman" w:hAnsi="Times New Roman" w:cs="Times New Roman"/>
          <w:smallCaps/>
          <w:sz w:val="24"/>
          <w:szCs w:val="24"/>
          <w:lang w:val="en-US"/>
        </w:rPr>
        <w:t>Dube</w:t>
      </w:r>
      <w:r w:rsidR="00E13D99" w:rsidRPr="00527E66">
        <w:rPr>
          <w:rFonts w:ascii="Times New Roman" w:hAnsi="Times New Roman" w:cs="Times New Roman"/>
          <w:sz w:val="24"/>
          <w:szCs w:val="24"/>
          <w:lang w:val="en-US"/>
        </w:rPr>
        <w:t xml:space="preserve"> went</w:t>
      </w:r>
      <w:r w:rsidRPr="00527E66">
        <w:rPr>
          <w:rFonts w:ascii="Times New Roman" w:hAnsi="Times New Roman" w:cs="Times New Roman"/>
          <w:sz w:val="24"/>
          <w:szCs w:val="24"/>
          <w:lang w:val="en-US"/>
        </w:rPr>
        <w:t xml:space="preserve"> on </w:t>
      </w:r>
      <w:r w:rsidR="00E13D99" w:rsidRPr="00527E66">
        <w:rPr>
          <w:rFonts w:ascii="Times New Roman" w:hAnsi="Times New Roman" w:cs="Times New Roman"/>
          <w:sz w:val="24"/>
          <w:szCs w:val="24"/>
          <w:lang w:val="en-US"/>
        </w:rPr>
        <w:t>to say;</w:t>
      </w:r>
    </w:p>
    <w:p w14:paraId="7451321B" w14:textId="0D62C789" w:rsidR="001817F9" w:rsidRPr="00216D69" w:rsidRDefault="001817F9" w:rsidP="00216D69">
      <w:pPr>
        <w:spacing w:after="200" w:line="240" w:lineRule="auto"/>
        <w:ind w:left="720"/>
        <w:jc w:val="both"/>
        <w:rPr>
          <w:rFonts w:ascii="Times New Roman" w:hAnsi="Times New Roman" w:cs="Times New Roman"/>
        </w:rPr>
      </w:pPr>
      <w:r w:rsidRPr="009F703C">
        <w:rPr>
          <w:rFonts w:ascii="Times New Roman" w:hAnsi="Times New Roman" w:cs="Times New Roman"/>
        </w:rPr>
        <w:t>“</w:t>
      </w:r>
      <w:r w:rsidR="00CA75AD" w:rsidRPr="009F703C">
        <w:rPr>
          <w:rFonts w:ascii="Times New Roman" w:hAnsi="Times New Roman" w:cs="Times New Roman"/>
        </w:rPr>
        <w:t>The court’s inherent power to make a declaratory order derives from s14 of the High Court Act [</w:t>
      </w:r>
      <w:r w:rsidR="00CA75AD" w:rsidRPr="009F703C">
        <w:rPr>
          <w:rFonts w:ascii="Times New Roman" w:hAnsi="Times New Roman" w:cs="Times New Roman"/>
          <w:i/>
        </w:rPr>
        <w:t>Chapter 7:06</w:t>
      </w:r>
      <w:r w:rsidR="00CA75AD" w:rsidRPr="009F703C">
        <w:rPr>
          <w:rFonts w:ascii="Times New Roman" w:hAnsi="Times New Roman" w:cs="Times New Roman"/>
        </w:rPr>
        <w:t>]</w:t>
      </w:r>
      <w:r w:rsidR="00CA75AD" w:rsidRPr="009F703C">
        <w:rPr>
          <w:rFonts w:ascii="Times New Roman" w:hAnsi="Times New Roman" w:cs="Times New Roman"/>
          <w:i/>
        </w:rPr>
        <w:t xml:space="preserve"> </w:t>
      </w:r>
      <w:r w:rsidR="00CA75AD" w:rsidRPr="009F703C">
        <w:rPr>
          <w:rFonts w:ascii="Times New Roman" w:hAnsi="Times New Roman" w:cs="Times New Roman"/>
        </w:rPr>
        <w:t xml:space="preserve">which confers on the court discretionary power to grant a declaratur.  Declaratory relief is a statement of a legal position made by the court at the request of a party to litigation. It is trite that a declaratory order is an order by which a dispute over the existence of some legal right or obligation is resolved. It is used where there is a clear legal dispute or legal uncertainty regarding administrative, executive action or constitutional rights. Declaratory relief is not specifically provided for in the Income Tax Act. </w:t>
      </w:r>
      <w:bookmarkStart w:id="3" w:name="_Hlk163465814"/>
      <w:r w:rsidR="00CA75AD" w:rsidRPr="009F703C">
        <w:rPr>
          <w:rFonts w:ascii="Times New Roman" w:hAnsi="Times New Roman" w:cs="Times New Roman"/>
        </w:rPr>
        <w:t>This legal position needed not be provided for in the tax legislation as any litigant who desires to have his rights and obligations determined generally has an entitlement to approach the High Court for a declaratur in any area of the law</w:t>
      </w:r>
      <w:bookmarkEnd w:id="3"/>
      <w:r w:rsidR="00CA75AD" w:rsidRPr="009F703C">
        <w:rPr>
          <w:rFonts w:ascii="Times New Roman" w:hAnsi="Times New Roman" w:cs="Times New Roman"/>
        </w:rPr>
        <w:t>. In terms of s14, an applicant for a declaratur has an entitlement to seek consequential relief</w:t>
      </w:r>
      <w:r w:rsidR="006358F8" w:rsidRPr="009F703C">
        <w:rPr>
          <w:rFonts w:ascii="Times New Roman" w:hAnsi="Times New Roman" w:cs="Times New Roman"/>
        </w:rPr>
        <w:t>.</w:t>
      </w:r>
      <w:r w:rsidRPr="009F703C">
        <w:rPr>
          <w:rFonts w:ascii="Times New Roman" w:hAnsi="Times New Roman" w:cs="Times New Roman"/>
        </w:rPr>
        <w:t>”</w:t>
      </w:r>
    </w:p>
    <w:p w14:paraId="24FFC681" w14:textId="1989D3AA" w:rsidR="0013413A" w:rsidRPr="00527E66" w:rsidRDefault="0013413A" w:rsidP="00527E66">
      <w:pPr>
        <w:pStyle w:val="ListParagraph"/>
        <w:spacing w:after="200" w:line="360" w:lineRule="auto"/>
        <w:ind w:left="0"/>
        <w:jc w:val="both"/>
        <w:rPr>
          <w:rFonts w:ascii="Times New Roman" w:hAnsi="Times New Roman" w:cs="Times New Roman"/>
          <w:sz w:val="24"/>
          <w:szCs w:val="24"/>
        </w:rPr>
      </w:pPr>
      <w:r w:rsidRPr="00527E66">
        <w:rPr>
          <w:rFonts w:ascii="Times New Roman" w:hAnsi="Times New Roman" w:cs="Times New Roman"/>
          <w:sz w:val="24"/>
          <w:szCs w:val="24"/>
        </w:rPr>
        <w:t>Furthermore,</w:t>
      </w:r>
      <w:r w:rsidR="001817F9" w:rsidRPr="00527E66">
        <w:rPr>
          <w:rFonts w:ascii="Times New Roman" w:hAnsi="Times New Roman" w:cs="Times New Roman"/>
          <w:sz w:val="24"/>
          <w:szCs w:val="24"/>
        </w:rPr>
        <w:t xml:space="preserve"> the </w:t>
      </w:r>
      <w:r w:rsidRPr="00527E66">
        <w:rPr>
          <w:rFonts w:ascii="Times New Roman" w:hAnsi="Times New Roman" w:cs="Times New Roman"/>
          <w:sz w:val="24"/>
          <w:szCs w:val="24"/>
        </w:rPr>
        <w:t>Court stated</w:t>
      </w:r>
      <w:r w:rsidR="001817F9" w:rsidRPr="00527E66">
        <w:rPr>
          <w:rFonts w:ascii="Times New Roman" w:hAnsi="Times New Roman" w:cs="Times New Roman"/>
          <w:sz w:val="24"/>
          <w:szCs w:val="24"/>
        </w:rPr>
        <w:t xml:space="preserve"> </w:t>
      </w:r>
      <w:r w:rsidRPr="00527E66">
        <w:rPr>
          <w:rFonts w:ascii="Times New Roman" w:hAnsi="Times New Roman" w:cs="Times New Roman"/>
          <w:sz w:val="24"/>
          <w:szCs w:val="24"/>
        </w:rPr>
        <w:t>that;</w:t>
      </w:r>
    </w:p>
    <w:p w14:paraId="78C16A56" w14:textId="7A36D7BF" w:rsidR="006358F8" w:rsidRPr="009F703C" w:rsidRDefault="001817F9" w:rsidP="009F703C">
      <w:pPr>
        <w:spacing w:after="0" w:line="240" w:lineRule="auto"/>
        <w:ind w:left="720"/>
        <w:jc w:val="both"/>
        <w:rPr>
          <w:rFonts w:ascii="Times New Roman" w:hAnsi="Times New Roman" w:cs="Times New Roman"/>
        </w:rPr>
      </w:pPr>
      <w:r w:rsidRPr="009F703C">
        <w:rPr>
          <w:rFonts w:ascii="Times New Roman" w:hAnsi="Times New Roman" w:cs="Times New Roman"/>
        </w:rPr>
        <w:t>“</w:t>
      </w:r>
      <w:r w:rsidR="006358F8" w:rsidRPr="009F703C">
        <w:rPr>
          <w:rFonts w:ascii="Times New Roman" w:hAnsi="Times New Roman" w:cs="Times New Roman"/>
        </w:rPr>
        <w:t xml:space="preserve">It is trite that a point of law may be raised at any stage of proceedings. The fact that a taxpayer has objected to an assessment resulting in it being turned down by the Commissioner does not imply the existence of a valid assessment nor is a taxpayer bound to that course. The taxpayer is not barred from seeking a declaratur at the High Court for a determination of the validity of an assessment which is a point of law. In </w:t>
      </w:r>
      <w:r w:rsidR="006358F8" w:rsidRPr="009F703C">
        <w:rPr>
          <w:rFonts w:ascii="Times New Roman" w:hAnsi="Times New Roman" w:cs="Times New Roman"/>
          <w:i/>
        </w:rPr>
        <w:t>Nestle a</w:t>
      </w:r>
      <w:r w:rsidR="006358F8" w:rsidRPr="009F703C">
        <w:rPr>
          <w:rFonts w:ascii="Times New Roman" w:hAnsi="Times New Roman" w:cs="Times New Roman"/>
        </w:rPr>
        <w:t xml:space="preserve"> taxpayer whose objection had been disallowed lodged an appeal with the Special Court. In a further appeal to the Supreme Court, it took a preliminary point challenging the validity of an assessment. The court remarked as follows: </w:t>
      </w:r>
    </w:p>
    <w:p w14:paraId="498F28F6" w14:textId="28EF4558" w:rsidR="004975B1" w:rsidRDefault="006358F8" w:rsidP="009F703C">
      <w:pPr>
        <w:spacing w:line="240" w:lineRule="auto"/>
        <w:ind w:left="720"/>
        <w:jc w:val="both"/>
        <w:rPr>
          <w:rFonts w:ascii="Times New Roman" w:hAnsi="Times New Roman" w:cs="Times New Roman"/>
        </w:rPr>
      </w:pPr>
      <w:r w:rsidRPr="009F703C">
        <w:rPr>
          <w:rFonts w:ascii="Times New Roman" w:hAnsi="Times New Roman" w:cs="Times New Roman"/>
        </w:rPr>
        <w:t>“It is trite and requires no authority that a point of law can be raised at any time provided that there is no prejudice to the other party. Mr Bhebhe did not seriously contest the point. He also did not argue that the respondent would be prejudiced in any way’’</w:t>
      </w:r>
    </w:p>
    <w:p w14:paraId="4EEDBED7" w14:textId="77777777" w:rsidR="00216D69" w:rsidRDefault="00216D69" w:rsidP="00216D69">
      <w:pPr>
        <w:spacing w:after="200" w:line="360" w:lineRule="auto"/>
        <w:jc w:val="both"/>
        <w:rPr>
          <w:rFonts w:ascii="Times New Roman" w:hAnsi="Times New Roman" w:cs="Times New Roman"/>
        </w:rPr>
      </w:pPr>
    </w:p>
    <w:p w14:paraId="0902B929" w14:textId="218D9083" w:rsidR="00476416" w:rsidRDefault="007433B3" w:rsidP="00216D69">
      <w:pPr>
        <w:spacing w:after="200" w:line="360" w:lineRule="auto"/>
        <w:ind w:firstLine="720"/>
        <w:jc w:val="both"/>
        <w:rPr>
          <w:rFonts w:ascii="Times New Roman" w:hAnsi="Times New Roman" w:cs="Times New Roman"/>
          <w:sz w:val="24"/>
          <w:szCs w:val="24"/>
        </w:rPr>
      </w:pPr>
      <w:r w:rsidRPr="00527E66">
        <w:rPr>
          <w:rFonts w:ascii="Times New Roman" w:hAnsi="Times New Roman" w:cs="Times New Roman"/>
          <w:sz w:val="24"/>
          <w:szCs w:val="24"/>
        </w:rPr>
        <w:t>It is a settled point of law that the</w:t>
      </w:r>
      <w:r w:rsidR="001817F9" w:rsidRPr="00527E66">
        <w:rPr>
          <w:rFonts w:ascii="Times New Roman" w:hAnsi="Times New Roman" w:cs="Times New Roman"/>
          <w:sz w:val="24"/>
          <w:szCs w:val="24"/>
        </w:rPr>
        <w:t xml:space="preserve"> applicant</w:t>
      </w:r>
      <w:r w:rsidRPr="00527E66">
        <w:rPr>
          <w:rFonts w:ascii="Times New Roman" w:hAnsi="Times New Roman" w:cs="Times New Roman"/>
          <w:sz w:val="24"/>
          <w:szCs w:val="24"/>
        </w:rPr>
        <w:t xml:space="preserve"> in this case</w:t>
      </w:r>
      <w:r w:rsidR="001817F9" w:rsidRPr="00527E66">
        <w:rPr>
          <w:rFonts w:ascii="Times New Roman" w:hAnsi="Times New Roman" w:cs="Times New Roman"/>
          <w:sz w:val="24"/>
          <w:szCs w:val="24"/>
        </w:rPr>
        <w:t xml:space="preserve"> has a right to seek recourse before the </w:t>
      </w:r>
      <w:r w:rsidRPr="00527E66">
        <w:rPr>
          <w:rFonts w:ascii="Times New Roman" w:hAnsi="Times New Roman" w:cs="Times New Roman"/>
          <w:sz w:val="24"/>
          <w:szCs w:val="24"/>
        </w:rPr>
        <w:t>H</w:t>
      </w:r>
      <w:r w:rsidR="001817F9" w:rsidRPr="00527E66">
        <w:rPr>
          <w:rFonts w:ascii="Times New Roman" w:hAnsi="Times New Roman" w:cs="Times New Roman"/>
          <w:sz w:val="24"/>
          <w:szCs w:val="24"/>
        </w:rPr>
        <w:t xml:space="preserve">onourable Court </w:t>
      </w:r>
      <w:r w:rsidRPr="00527E66">
        <w:rPr>
          <w:rFonts w:ascii="Times New Roman" w:hAnsi="Times New Roman" w:cs="Times New Roman"/>
          <w:sz w:val="24"/>
          <w:szCs w:val="24"/>
        </w:rPr>
        <w:t>nevertheless</w:t>
      </w:r>
      <w:r w:rsidR="004975B1" w:rsidRPr="00527E66">
        <w:rPr>
          <w:rFonts w:ascii="Times New Roman" w:hAnsi="Times New Roman" w:cs="Times New Roman"/>
          <w:sz w:val="24"/>
          <w:szCs w:val="24"/>
        </w:rPr>
        <w:t xml:space="preserve"> the remedy of an objection and </w:t>
      </w:r>
      <w:r w:rsidR="0013413A" w:rsidRPr="00527E66">
        <w:rPr>
          <w:rFonts w:ascii="Times New Roman" w:hAnsi="Times New Roman" w:cs="Times New Roman"/>
          <w:sz w:val="24"/>
          <w:szCs w:val="24"/>
        </w:rPr>
        <w:t>appeal is</w:t>
      </w:r>
      <w:r w:rsidRPr="00527E66">
        <w:rPr>
          <w:rFonts w:ascii="Times New Roman" w:hAnsi="Times New Roman" w:cs="Times New Roman"/>
          <w:sz w:val="24"/>
          <w:szCs w:val="24"/>
        </w:rPr>
        <w:t xml:space="preserve"> not</w:t>
      </w:r>
      <w:r w:rsidR="004975B1" w:rsidRPr="00527E66">
        <w:rPr>
          <w:rFonts w:ascii="Times New Roman" w:hAnsi="Times New Roman" w:cs="Times New Roman"/>
          <w:sz w:val="24"/>
          <w:szCs w:val="24"/>
        </w:rPr>
        <w:t xml:space="preserve"> the appropriate</w:t>
      </w:r>
      <w:r w:rsidRPr="00527E66">
        <w:rPr>
          <w:rFonts w:ascii="Times New Roman" w:hAnsi="Times New Roman" w:cs="Times New Roman"/>
          <w:sz w:val="24"/>
          <w:szCs w:val="24"/>
        </w:rPr>
        <w:t xml:space="preserve"> procedure </w:t>
      </w:r>
      <w:r w:rsidR="004975B1" w:rsidRPr="00527E66">
        <w:rPr>
          <w:rFonts w:ascii="Times New Roman" w:hAnsi="Times New Roman" w:cs="Times New Roman"/>
          <w:sz w:val="24"/>
          <w:szCs w:val="24"/>
        </w:rPr>
        <w:t xml:space="preserve">for the relief </w:t>
      </w:r>
      <w:r w:rsidR="0013413A" w:rsidRPr="00527E66">
        <w:rPr>
          <w:rFonts w:ascii="Times New Roman" w:hAnsi="Times New Roman" w:cs="Times New Roman"/>
          <w:sz w:val="24"/>
          <w:szCs w:val="24"/>
        </w:rPr>
        <w:t>sought. The</w:t>
      </w:r>
      <w:r w:rsidR="004975B1" w:rsidRPr="00527E66">
        <w:rPr>
          <w:rFonts w:ascii="Times New Roman" w:hAnsi="Times New Roman" w:cs="Times New Roman"/>
          <w:sz w:val="24"/>
          <w:szCs w:val="24"/>
        </w:rPr>
        <w:t xml:space="preserve"> courts have already pronounced that where a taxpayer cites that there is no valid assessment or that an assessment is unlawful and invalid, a tax payer’s recourse lies with the High Court for a declaration of the law. The respondent’s point </w:t>
      </w:r>
      <w:r w:rsidR="004975B1" w:rsidRPr="00527E66">
        <w:rPr>
          <w:rFonts w:ascii="Times New Roman" w:hAnsi="Times New Roman" w:cs="Times New Roman"/>
          <w:i/>
          <w:iCs/>
          <w:sz w:val="24"/>
          <w:szCs w:val="24"/>
        </w:rPr>
        <w:t xml:space="preserve">in </w:t>
      </w:r>
      <w:r w:rsidR="0013413A" w:rsidRPr="00527E66">
        <w:rPr>
          <w:rFonts w:ascii="Times New Roman" w:hAnsi="Times New Roman" w:cs="Times New Roman"/>
          <w:i/>
          <w:iCs/>
          <w:sz w:val="24"/>
          <w:szCs w:val="24"/>
        </w:rPr>
        <w:t>limine</w:t>
      </w:r>
      <w:r w:rsidR="0013413A" w:rsidRPr="00527E66">
        <w:rPr>
          <w:rFonts w:ascii="Times New Roman" w:hAnsi="Times New Roman" w:cs="Times New Roman"/>
          <w:sz w:val="24"/>
          <w:szCs w:val="24"/>
        </w:rPr>
        <w:t xml:space="preserve"> therefore</w:t>
      </w:r>
      <w:r w:rsidR="004975B1" w:rsidRPr="00527E66">
        <w:rPr>
          <w:rFonts w:ascii="Times New Roman" w:hAnsi="Times New Roman" w:cs="Times New Roman"/>
          <w:sz w:val="24"/>
          <w:szCs w:val="24"/>
        </w:rPr>
        <w:t xml:space="preserve">, falls away as the proper </w:t>
      </w:r>
      <w:r w:rsidR="0013413A" w:rsidRPr="00527E66">
        <w:rPr>
          <w:rFonts w:ascii="Times New Roman" w:hAnsi="Times New Roman" w:cs="Times New Roman"/>
          <w:sz w:val="24"/>
          <w:szCs w:val="24"/>
        </w:rPr>
        <w:t>procedure is</w:t>
      </w:r>
      <w:r w:rsidRPr="00527E66">
        <w:rPr>
          <w:rFonts w:ascii="Times New Roman" w:hAnsi="Times New Roman" w:cs="Times New Roman"/>
          <w:sz w:val="24"/>
          <w:szCs w:val="24"/>
        </w:rPr>
        <w:t xml:space="preserve"> not provided for in the </w:t>
      </w:r>
      <w:r w:rsidR="004975B1" w:rsidRPr="00527E66">
        <w:rPr>
          <w:rFonts w:ascii="Times New Roman" w:hAnsi="Times New Roman" w:cs="Times New Roman"/>
          <w:sz w:val="24"/>
          <w:szCs w:val="24"/>
        </w:rPr>
        <w:t xml:space="preserve">income Tax </w:t>
      </w:r>
      <w:r w:rsidR="0013413A" w:rsidRPr="00527E66">
        <w:rPr>
          <w:rFonts w:ascii="Times New Roman" w:hAnsi="Times New Roman" w:cs="Times New Roman"/>
          <w:sz w:val="24"/>
          <w:szCs w:val="24"/>
        </w:rPr>
        <w:t>Act, albeit</w:t>
      </w:r>
      <w:r w:rsidRPr="00527E66">
        <w:rPr>
          <w:rFonts w:ascii="Times New Roman" w:hAnsi="Times New Roman" w:cs="Times New Roman"/>
          <w:sz w:val="24"/>
          <w:szCs w:val="24"/>
        </w:rPr>
        <w:t xml:space="preserve"> the applicant can approach the court for declaratory order </w:t>
      </w:r>
      <w:r w:rsidR="0013413A" w:rsidRPr="00527E66">
        <w:rPr>
          <w:rFonts w:ascii="Times New Roman" w:hAnsi="Times New Roman" w:cs="Times New Roman"/>
          <w:sz w:val="24"/>
          <w:szCs w:val="24"/>
        </w:rPr>
        <w:t>and consequential relief</w:t>
      </w:r>
      <w:r w:rsidRPr="00527E66">
        <w:rPr>
          <w:rFonts w:ascii="Times New Roman" w:hAnsi="Times New Roman" w:cs="Times New Roman"/>
          <w:sz w:val="24"/>
          <w:szCs w:val="24"/>
        </w:rPr>
        <w:t xml:space="preserve">.  I </w:t>
      </w:r>
      <w:r w:rsidR="0013413A" w:rsidRPr="00527E66">
        <w:rPr>
          <w:rFonts w:ascii="Times New Roman" w:hAnsi="Times New Roman" w:cs="Times New Roman"/>
          <w:sz w:val="24"/>
          <w:szCs w:val="24"/>
        </w:rPr>
        <w:t>am not convinced</w:t>
      </w:r>
      <w:r w:rsidRPr="00527E66">
        <w:rPr>
          <w:rFonts w:ascii="Times New Roman" w:hAnsi="Times New Roman" w:cs="Times New Roman"/>
          <w:sz w:val="24"/>
          <w:szCs w:val="24"/>
        </w:rPr>
        <w:t xml:space="preserve"> that granting of </w:t>
      </w:r>
      <w:r w:rsidR="0013413A" w:rsidRPr="00527E66">
        <w:rPr>
          <w:rFonts w:ascii="Times New Roman" w:hAnsi="Times New Roman" w:cs="Times New Roman"/>
          <w:sz w:val="24"/>
          <w:szCs w:val="24"/>
        </w:rPr>
        <w:t>such relief</w:t>
      </w:r>
      <w:r w:rsidRPr="00527E66">
        <w:rPr>
          <w:rFonts w:ascii="Times New Roman" w:hAnsi="Times New Roman" w:cs="Times New Roman"/>
          <w:sz w:val="24"/>
          <w:szCs w:val="24"/>
        </w:rPr>
        <w:t xml:space="preserve"> </w:t>
      </w:r>
      <w:r w:rsidR="0013413A" w:rsidRPr="00527E66">
        <w:rPr>
          <w:rFonts w:ascii="Times New Roman" w:hAnsi="Times New Roman" w:cs="Times New Roman"/>
          <w:sz w:val="24"/>
          <w:szCs w:val="24"/>
        </w:rPr>
        <w:t>would prejudice</w:t>
      </w:r>
      <w:r w:rsidRPr="00527E66">
        <w:rPr>
          <w:rFonts w:ascii="Times New Roman" w:hAnsi="Times New Roman" w:cs="Times New Roman"/>
          <w:sz w:val="24"/>
          <w:szCs w:val="24"/>
        </w:rPr>
        <w:t xml:space="preserve"> the </w:t>
      </w:r>
      <w:r w:rsidR="0013413A" w:rsidRPr="00527E66">
        <w:rPr>
          <w:rFonts w:ascii="Times New Roman" w:hAnsi="Times New Roman" w:cs="Times New Roman"/>
          <w:sz w:val="24"/>
          <w:szCs w:val="24"/>
        </w:rPr>
        <w:t>respondent in</w:t>
      </w:r>
      <w:r w:rsidRPr="00527E66">
        <w:rPr>
          <w:rFonts w:ascii="Times New Roman" w:hAnsi="Times New Roman" w:cs="Times New Roman"/>
          <w:sz w:val="24"/>
          <w:szCs w:val="24"/>
        </w:rPr>
        <w:t xml:space="preserve"> </w:t>
      </w:r>
      <w:r w:rsidR="0013413A" w:rsidRPr="00527E66">
        <w:rPr>
          <w:rFonts w:ascii="Times New Roman" w:hAnsi="Times New Roman" w:cs="Times New Roman"/>
          <w:sz w:val="24"/>
          <w:szCs w:val="24"/>
        </w:rPr>
        <w:t>any manner</w:t>
      </w:r>
      <w:r w:rsidR="00052F50" w:rsidRPr="00527E66">
        <w:rPr>
          <w:rFonts w:ascii="Times New Roman" w:hAnsi="Times New Roman" w:cs="Times New Roman"/>
          <w:sz w:val="24"/>
          <w:szCs w:val="24"/>
        </w:rPr>
        <w:t>.</w:t>
      </w:r>
    </w:p>
    <w:p w14:paraId="6C95FE9B" w14:textId="77777777" w:rsidR="00216D69" w:rsidRDefault="00216D69" w:rsidP="00527E66">
      <w:pPr>
        <w:spacing w:line="360" w:lineRule="auto"/>
        <w:jc w:val="both"/>
        <w:rPr>
          <w:rFonts w:ascii="Times New Roman" w:hAnsi="Times New Roman" w:cs="Times New Roman"/>
          <w:sz w:val="24"/>
          <w:szCs w:val="24"/>
        </w:rPr>
      </w:pPr>
    </w:p>
    <w:p w14:paraId="58834F83" w14:textId="77777777" w:rsidR="00216D69" w:rsidRDefault="00216D69" w:rsidP="00527E66">
      <w:pPr>
        <w:spacing w:line="360" w:lineRule="auto"/>
        <w:jc w:val="both"/>
        <w:rPr>
          <w:rFonts w:ascii="Times New Roman" w:hAnsi="Times New Roman" w:cs="Times New Roman"/>
          <w:sz w:val="24"/>
          <w:szCs w:val="24"/>
        </w:rPr>
      </w:pPr>
    </w:p>
    <w:p w14:paraId="78616A17" w14:textId="515582AF" w:rsidR="00B268B3" w:rsidRPr="00527E66" w:rsidRDefault="00B268B3" w:rsidP="00527E66">
      <w:pPr>
        <w:spacing w:line="360" w:lineRule="auto"/>
        <w:jc w:val="both"/>
        <w:rPr>
          <w:rFonts w:ascii="Times New Roman" w:hAnsi="Times New Roman" w:cs="Times New Roman"/>
          <w:b/>
          <w:bCs/>
          <w:sz w:val="24"/>
          <w:szCs w:val="24"/>
          <w:lang w:val="en-US"/>
        </w:rPr>
      </w:pPr>
      <w:r w:rsidRPr="00527E66">
        <w:rPr>
          <w:rFonts w:ascii="Times New Roman" w:hAnsi="Times New Roman" w:cs="Times New Roman"/>
          <w:b/>
          <w:bCs/>
          <w:sz w:val="24"/>
          <w:szCs w:val="24"/>
          <w:lang w:val="en-US"/>
        </w:rPr>
        <w:lastRenderedPageBreak/>
        <w:t xml:space="preserve">The applicant is seeking a final order under the guise of an interim order </w:t>
      </w:r>
    </w:p>
    <w:p w14:paraId="49088F50" w14:textId="78CA1990" w:rsidR="00DB2ED8" w:rsidRPr="00527E66" w:rsidRDefault="007E4A05" w:rsidP="009F703C">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It is </w:t>
      </w:r>
      <w:r w:rsidR="003E2059" w:rsidRPr="00527E66">
        <w:rPr>
          <w:rFonts w:ascii="Times New Roman" w:hAnsi="Times New Roman" w:cs="Times New Roman"/>
          <w:sz w:val="24"/>
          <w:szCs w:val="24"/>
          <w:lang w:val="en-US"/>
        </w:rPr>
        <w:t>averred</w:t>
      </w:r>
      <w:r w:rsidRPr="00527E66">
        <w:rPr>
          <w:rFonts w:ascii="Times New Roman" w:hAnsi="Times New Roman" w:cs="Times New Roman"/>
          <w:sz w:val="24"/>
          <w:szCs w:val="24"/>
          <w:lang w:val="en-US"/>
        </w:rPr>
        <w:t xml:space="preserve"> that the applicant is seeking in the interim relief for the first respondent to be precluded from enforcing collection </w:t>
      </w:r>
      <w:r w:rsidR="00D00876" w:rsidRPr="00527E66">
        <w:rPr>
          <w:rFonts w:ascii="Times New Roman" w:hAnsi="Times New Roman" w:cs="Times New Roman"/>
          <w:sz w:val="24"/>
          <w:szCs w:val="24"/>
          <w:lang w:val="en-US"/>
        </w:rPr>
        <w:t xml:space="preserve">of assessed income tax. </w:t>
      </w:r>
      <w:r w:rsidR="006322CF" w:rsidRPr="00527E66">
        <w:rPr>
          <w:rFonts w:ascii="Times New Roman" w:hAnsi="Times New Roman" w:cs="Times New Roman"/>
          <w:sz w:val="24"/>
          <w:szCs w:val="24"/>
          <w:lang w:val="en-US"/>
        </w:rPr>
        <w:t>The respondent avers that t</w:t>
      </w:r>
      <w:r w:rsidR="00D00876" w:rsidRPr="00527E66">
        <w:rPr>
          <w:rFonts w:ascii="Times New Roman" w:hAnsi="Times New Roman" w:cs="Times New Roman"/>
          <w:sz w:val="24"/>
          <w:szCs w:val="24"/>
          <w:lang w:val="en-US"/>
        </w:rPr>
        <w:t xml:space="preserve">he effect of this interim relief sought however is </w:t>
      </w:r>
      <w:r w:rsidR="00D00AC4" w:rsidRPr="00527E66">
        <w:rPr>
          <w:rFonts w:ascii="Times New Roman" w:hAnsi="Times New Roman" w:cs="Times New Roman"/>
          <w:sz w:val="24"/>
          <w:szCs w:val="24"/>
          <w:lang w:val="en-US"/>
        </w:rPr>
        <w:t>to</w:t>
      </w:r>
      <w:r w:rsidR="00D00876" w:rsidRPr="00527E66">
        <w:rPr>
          <w:rFonts w:ascii="Times New Roman" w:hAnsi="Times New Roman" w:cs="Times New Roman"/>
          <w:sz w:val="24"/>
          <w:szCs w:val="24"/>
          <w:lang w:val="en-US"/>
        </w:rPr>
        <w:t xml:space="preserve"> obtain the substantive relief sought because in this case the Applicant is interested in nothing else but to have collection measures to be stopped.</w:t>
      </w:r>
    </w:p>
    <w:p w14:paraId="57CEBCD7" w14:textId="7BADCBDF" w:rsidR="006322CF" w:rsidRPr="00527E66" w:rsidRDefault="00D00876" w:rsidP="009F703C">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It is averred that after getting that relief, the applicant </w:t>
      </w:r>
      <w:r w:rsidR="00CE1164" w:rsidRPr="00527E66">
        <w:rPr>
          <w:rFonts w:ascii="Times New Roman" w:hAnsi="Times New Roman" w:cs="Times New Roman"/>
          <w:sz w:val="24"/>
          <w:szCs w:val="24"/>
          <w:lang w:val="en-US"/>
        </w:rPr>
        <w:t xml:space="preserve">will not </w:t>
      </w:r>
      <w:r w:rsidR="00D00AC4" w:rsidRPr="00527E66">
        <w:rPr>
          <w:rFonts w:ascii="Times New Roman" w:hAnsi="Times New Roman" w:cs="Times New Roman"/>
          <w:sz w:val="24"/>
          <w:szCs w:val="24"/>
          <w:lang w:val="en-US"/>
        </w:rPr>
        <w:t>be</w:t>
      </w:r>
      <w:r w:rsidR="00CE1164" w:rsidRPr="00527E66">
        <w:rPr>
          <w:rFonts w:ascii="Times New Roman" w:hAnsi="Times New Roman" w:cs="Times New Roman"/>
          <w:sz w:val="24"/>
          <w:szCs w:val="24"/>
          <w:lang w:val="en-US"/>
        </w:rPr>
        <w:t xml:space="preserve"> having any more interest in the </w:t>
      </w:r>
      <w:r w:rsidR="0085346B" w:rsidRPr="00527E66">
        <w:rPr>
          <w:rFonts w:ascii="Times New Roman" w:hAnsi="Times New Roman" w:cs="Times New Roman"/>
          <w:sz w:val="24"/>
          <w:szCs w:val="24"/>
          <w:lang w:val="en-US"/>
        </w:rPr>
        <w:t>case. It</w:t>
      </w:r>
      <w:r w:rsidR="00CE1164" w:rsidRPr="00527E66">
        <w:rPr>
          <w:rFonts w:ascii="Times New Roman" w:hAnsi="Times New Roman" w:cs="Times New Roman"/>
          <w:sz w:val="24"/>
          <w:szCs w:val="24"/>
          <w:lang w:val="en-US"/>
        </w:rPr>
        <w:t xml:space="preserve"> is averred that by so doing the applicant would want to only establish </w:t>
      </w:r>
      <w:r w:rsidR="00D00AC4" w:rsidRPr="00527E66">
        <w:rPr>
          <w:rFonts w:ascii="Times New Roman" w:hAnsi="Times New Roman" w:cs="Times New Roman"/>
          <w:sz w:val="24"/>
          <w:szCs w:val="24"/>
          <w:lang w:val="en-US"/>
        </w:rPr>
        <w:t>prima facie</w:t>
      </w:r>
      <w:r w:rsidR="00E709DF" w:rsidRPr="00527E66">
        <w:rPr>
          <w:rFonts w:ascii="Times New Roman" w:hAnsi="Times New Roman" w:cs="Times New Roman"/>
          <w:sz w:val="24"/>
          <w:szCs w:val="24"/>
          <w:lang w:val="en-US"/>
        </w:rPr>
        <w:t xml:space="preserve"> and yet obtain the substantive final relief. </w:t>
      </w:r>
      <w:r w:rsidR="00C16743" w:rsidRPr="00527E66">
        <w:rPr>
          <w:rFonts w:ascii="Times New Roman" w:hAnsi="Times New Roman" w:cs="Times New Roman"/>
          <w:sz w:val="24"/>
          <w:szCs w:val="24"/>
          <w:lang w:val="en-US"/>
        </w:rPr>
        <w:t>In</w:t>
      </w:r>
      <w:r w:rsidR="00E709DF" w:rsidRPr="00527E66">
        <w:rPr>
          <w:rFonts w:ascii="Times New Roman" w:hAnsi="Times New Roman" w:cs="Times New Roman"/>
          <w:sz w:val="24"/>
          <w:szCs w:val="24"/>
          <w:lang w:val="en-US"/>
        </w:rPr>
        <w:t xml:space="preserve"> other words, the applicant would want to get the final relief without establishing its case.</w:t>
      </w:r>
    </w:p>
    <w:p w14:paraId="292EBECD" w14:textId="44FD6E08" w:rsidR="006322CF" w:rsidRPr="00527E66" w:rsidRDefault="006322CF" w:rsidP="009F703C">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I am not convinced that t</w:t>
      </w:r>
      <w:r w:rsidR="004B406C" w:rsidRPr="00527E66">
        <w:rPr>
          <w:rFonts w:ascii="Times New Roman" w:hAnsi="Times New Roman" w:cs="Times New Roman"/>
          <w:sz w:val="24"/>
          <w:szCs w:val="24"/>
          <w:lang w:val="en-US"/>
        </w:rPr>
        <w:t xml:space="preserve">he application ought to be defeated on the premise of this point of law. </w:t>
      </w:r>
      <w:r w:rsidR="00B967F5" w:rsidRPr="00527E66">
        <w:rPr>
          <w:rFonts w:ascii="Times New Roman" w:hAnsi="Times New Roman" w:cs="Times New Roman"/>
          <w:sz w:val="24"/>
          <w:szCs w:val="24"/>
          <w:lang w:val="en-US"/>
        </w:rPr>
        <w:t xml:space="preserve">The applicant </w:t>
      </w:r>
      <w:r w:rsidR="004B406C" w:rsidRPr="00527E66">
        <w:rPr>
          <w:rFonts w:ascii="Times New Roman" w:hAnsi="Times New Roman" w:cs="Times New Roman"/>
          <w:sz w:val="24"/>
          <w:szCs w:val="24"/>
          <w:lang w:val="en-US"/>
        </w:rPr>
        <w:t>is</w:t>
      </w:r>
      <w:r w:rsidR="00B967F5" w:rsidRPr="00527E66">
        <w:rPr>
          <w:rFonts w:ascii="Times New Roman" w:hAnsi="Times New Roman" w:cs="Times New Roman"/>
          <w:sz w:val="24"/>
          <w:szCs w:val="24"/>
        </w:rPr>
        <w:t xml:space="preserve"> as</w:t>
      </w:r>
      <w:r w:rsidR="004B406C" w:rsidRPr="00527E66">
        <w:rPr>
          <w:rFonts w:ascii="Times New Roman" w:hAnsi="Times New Roman" w:cs="Times New Roman"/>
          <w:sz w:val="24"/>
          <w:szCs w:val="24"/>
        </w:rPr>
        <w:t xml:space="preserve"> entitled as</w:t>
      </w:r>
      <w:r w:rsidR="00B967F5" w:rsidRPr="00527E66">
        <w:rPr>
          <w:rFonts w:ascii="Times New Roman" w:hAnsi="Times New Roman" w:cs="Times New Roman"/>
          <w:sz w:val="24"/>
          <w:szCs w:val="24"/>
        </w:rPr>
        <w:t xml:space="preserve"> any </w:t>
      </w:r>
      <w:r w:rsidR="002743B4" w:rsidRPr="00527E66">
        <w:rPr>
          <w:rFonts w:ascii="Times New Roman" w:hAnsi="Times New Roman" w:cs="Times New Roman"/>
          <w:sz w:val="24"/>
          <w:szCs w:val="24"/>
        </w:rPr>
        <w:t>litigant who</w:t>
      </w:r>
      <w:r w:rsidR="00B967F5" w:rsidRPr="00527E66">
        <w:rPr>
          <w:rFonts w:ascii="Times New Roman" w:hAnsi="Times New Roman" w:cs="Times New Roman"/>
          <w:sz w:val="24"/>
          <w:szCs w:val="24"/>
        </w:rPr>
        <w:t xml:space="preserve"> desires to have his rights and obligations determined generally, to approach the High Court for a declaratur in any area of the law</w:t>
      </w:r>
      <w:r w:rsidR="004B406C" w:rsidRPr="00527E66">
        <w:rPr>
          <w:rFonts w:ascii="Times New Roman" w:hAnsi="Times New Roman" w:cs="Times New Roman"/>
          <w:sz w:val="24"/>
          <w:szCs w:val="24"/>
        </w:rPr>
        <w:t xml:space="preserve"> and the court will </w:t>
      </w:r>
      <w:r w:rsidR="002743B4" w:rsidRPr="00527E66">
        <w:rPr>
          <w:rFonts w:ascii="Times New Roman" w:hAnsi="Times New Roman" w:cs="Times New Roman"/>
          <w:sz w:val="24"/>
          <w:szCs w:val="24"/>
        </w:rPr>
        <w:t>duly exercise</w:t>
      </w:r>
      <w:r w:rsidR="004B406C" w:rsidRPr="00527E66">
        <w:rPr>
          <w:rFonts w:ascii="Times New Roman" w:hAnsi="Times New Roman" w:cs="Times New Roman"/>
          <w:sz w:val="24"/>
          <w:szCs w:val="24"/>
        </w:rPr>
        <w:t xml:space="preserve"> discretion when determining the </w:t>
      </w:r>
      <w:r w:rsidR="002743B4" w:rsidRPr="00527E66">
        <w:rPr>
          <w:rFonts w:ascii="Times New Roman" w:hAnsi="Times New Roman" w:cs="Times New Roman"/>
          <w:sz w:val="24"/>
          <w:szCs w:val="24"/>
        </w:rPr>
        <w:t>application,</w:t>
      </w:r>
      <w:r w:rsidR="004B406C" w:rsidRPr="00527E66">
        <w:rPr>
          <w:rFonts w:ascii="Times New Roman" w:hAnsi="Times New Roman" w:cs="Times New Roman"/>
          <w:sz w:val="24"/>
          <w:szCs w:val="24"/>
        </w:rPr>
        <w:t xml:space="preserve"> having considered </w:t>
      </w:r>
      <w:r w:rsidR="002743B4" w:rsidRPr="00527E66">
        <w:rPr>
          <w:rFonts w:ascii="Times New Roman" w:hAnsi="Times New Roman" w:cs="Times New Roman"/>
          <w:sz w:val="24"/>
          <w:szCs w:val="24"/>
        </w:rPr>
        <w:t>all facts</w:t>
      </w:r>
      <w:r w:rsidR="004B406C" w:rsidRPr="00527E66">
        <w:rPr>
          <w:rFonts w:ascii="Times New Roman" w:hAnsi="Times New Roman" w:cs="Times New Roman"/>
          <w:sz w:val="24"/>
          <w:szCs w:val="24"/>
        </w:rPr>
        <w:t xml:space="preserve"> of the </w:t>
      </w:r>
      <w:r w:rsidR="002743B4" w:rsidRPr="00527E66">
        <w:rPr>
          <w:rFonts w:ascii="Times New Roman" w:hAnsi="Times New Roman" w:cs="Times New Roman"/>
          <w:sz w:val="24"/>
          <w:szCs w:val="24"/>
        </w:rPr>
        <w:t>case.</w:t>
      </w:r>
    </w:p>
    <w:p w14:paraId="63C0B1F2" w14:textId="12DA64FE" w:rsidR="00971EC7" w:rsidRPr="00527E66" w:rsidRDefault="00476416" w:rsidP="009F703C">
      <w:pPr>
        <w:spacing w:after="0" w:line="360" w:lineRule="auto"/>
        <w:ind w:firstLine="720"/>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The</w:t>
      </w:r>
      <w:r w:rsidR="0097553C" w:rsidRPr="00527E66">
        <w:rPr>
          <w:rFonts w:ascii="Times New Roman" w:hAnsi="Times New Roman" w:cs="Times New Roman"/>
          <w:sz w:val="24"/>
          <w:szCs w:val="24"/>
          <w:lang w:val="en-US"/>
        </w:rPr>
        <w:t xml:space="preserve"> points </w:t>
      </w:r>
      <w:r w:rsidR="0097553C" w:rsidRPr="00527E66">
        <w:rPr>
          <w:rFonts w:ascii="Times New Roman" w:hAnsi="Times New Roman" w:cs="Times New Roman"/>
          <w:i/>
          <w:iCs/>
          <w:sz w:val="24"/>
          <w:szCs w:val="24"/>
          <w:lang w:val="en-US"/>
        </w:rPr>
        <w:t>in limine</w:t>
      </w:r>
      <w:r w:rsidR="0097553C" w:rsidRPr="00527E66">
        <w:rPr>
          <w:rFonts w:ascii="Times New Roman" w:hAnsi="Times New Roman" w:cs="Times New Roman"/>
          <w:sz w:val="24"/>
          <w:szCs w:val="24"/>
          <w:lang w:val="en-US"/>
        </w:rPr>
        <w:t xml:space="preserve"> </w:t>
      </w:r>
      <w:r w:rsidR="00E13D99" w:rsidRPr="00527E66">
        <w:rPr>
          <w:rFonts w:ascii="Times New Roman" w:hAnsi="Times New Roman" w:cs="Times New Roman"/>
          <w:sz w:val="24"/>
          <w:szCs w:val="24"/>
          <w:lang w:val="en-US"/>
        </w:rPr>
        <w:t>are dismissed</w:t>
      </w:r>
      <w:r w:rsidR="004B406C" w:rsidRPr="00527E66">
        <w:rPr>
          <w:rFonts w:ascii="Times New Roman" w:hAnsi="Times New Roman" w:cs="Times New Roman"/>
          <w:sz w:val="24"/>
          <w:szCs w:val="24"/>
          <w:lang w:val="en-US"/>
        </w:rPr>
        <w:t xml:space="preserve"> and it is on this basis that </w:t>
      </w:r>
      <w:r w:rsidR="00E13D99" w:rsidRPr="00527E66">
        <w:rPr>
          <w:rFonts w:ascii="Times New Roman" w:hAnsi="Times New Roman" w:cs="Times New Roman"/>
          <w:sz w:val="24"/>
          <w:szCs w:val="24"/>
          <w:lang w:val="en-US"/>
        </w:rPr>
        <w:t>I view</w:t>
      </w:r>
      <w:r w:rsidR="004B406C" w:rsidRPr="00527E66">
        <w:rPr>
          <w:rFonts w:ascii="Times New Roman" w:hAnsi="Times New Roman" w:cs="Times New Roman"/>
          <w:sz w:val="24"/>
          <w:szCs w:val="24"/>
          <w:lang w:val="en-US"/>
        </w:rPr>
        <w:t xml:space="preserve"> this</w:t>
      </w:r>
      <w:r w:rsidR="00E13D99" w:rsidRPr="00527E66">
        <w:rPr>
          <w:rFonts w:ascii="Times New Roman" w:hAnsi="Times New Roman" w:cs="Times New Roman"/>
          <w:sz w:val="24"/>
          <w:szCs w:val="24"/>
          <w:lang w:val="en-US"/>
        </w:rPr>
        <w:t xml:space="preserve"> matter </w:t>
      </w:r>
      <w:r w:rsidR="004B406C" w:rsidRPr="00527E66">
        <w:rPr>
          <w:rFonts w:ascii="Times New Roman" w:hAnsi="Times New Roman" w:cs="Times New Roman"/>
          <w:sz w:val="24"/>
          <w:szCs w:val="24"/>
          <w:lang w:val="en-US"/>
        </w:rPr>
        <w:t xml:space="preserve">to be </w:t>
      </w:r>
      <w:r w:rsidR="00E13D99" w:rsidRPr="00527E66">
        <w:rPr>
          <w:rFonts w:ascii="Times New Roman" w:hAnsi="Times New Roman" w:cs="Times New Roman"/>
          <w:sz w:val="24"/>
          <w:szCs w:val="24"/>
          <w:lang w:val="en-US"/>
        </w:rPr>
        <w:t>properly before</w:t>
      </w:r>
      <w:r w:rsidR="004B406C" w:rsidRPr="00527E66">
        <w:rPr>
          <w:rFonts w:ascii="Times New Roman" w:hAnsi="Times New Roman" w:cs="Times New Roman"/>
          <w:sz w:val="24"/>
          <w:szCs w:val="24"/>
          <w:lang w:val="en-US"/>
        </w:rPr>
        <w:t xml:space="preserve"> this court,</w:t>
      </w:r>
      <w:r w:rsidR="006322CF" w:rsidRPr="00527E66">
        <w:rPr>
          <w:rFonts w:ascii="Times New Roman" w:hAnsi="Times New Roman" w:cs="Times New Roman"/>
          <w:sz w:val="24"/>
          <w:szCs w:val="24"/>
          <w:lang w:val="en-US"/>
        </w:rPr>
        <w:t xml:space="preserve"> </w:t>
      </w:r>
      <w:r w:rsidR="00B967F5" w:rsidRPr="00527E66">
        <w:rPr>
          <w:rFonts w:ascii="Times New Roman" w:hAnsi="Times New Roman" w:cs="Times New Roman"/>
          <w:sz w:val="24"/>
          <w:szCs w:val="24"/>
          <w:lang w:val="en-US"/>
        </w:rPr>
        <w:t xml:space="preserve">however </w:t>
      </w:r>
      <w:r w:rsidR="00E13D99" w:rsidRPr="00527E66">
        <w:rPr>
          <w:rFonts w:ascii="Times New Roman" w:hAnsi="Times New Roman" w:cs="Times New Roman"/>
          <w:sz w:val="24"/>
          <w:szCs w:val="24"/>
          <w:lang w:val="en-US"/>
        </w:rPr>
        <w:t xml:space="preserve">in </w:t>
      </w:r>
      <w:r w:rsidR="00E13D99" w:rsidRPr="00527E66">
        <w:rPr>
          <w:rFonts w:ascii="Times New Roman" w:hAnsi="Times New Roman" w:cs="Times New Roman"/>
          <w:sz w:val="24"/>
          <w:szCs w:val="24"/>
        </w:rPr>
        <w:t>the</w:t>
      </w:r>
      <w:r w:rsidR="00B967F5" w:rsidRPr="00527E66">
        <w:rPr>
          <w:rFonts w:ascii="Times New Roman" w:hAnsi="Times New Roman" w:cs="Times New Roman"/>
          <w:sz w:val="24"/>
          <w:szCs w:val="24"/>
        </w:rPr>
        <w:t xml:space="preserve"> event that the court invalidates the </w:t>
      </w:r>
      <w:r w:rsidR="00E13D99" w:rsidRPr="00527E66">
        <w:rPr>
          <w:rFonts w:ascii="Times New Roman" w:hAnsi="Times New Roman" w:cs="Times New Roman"/>
          <w:sz w:val="24"/>
          <w:szCs w:val="24"/>
        </w:rPr>
        <w:t>assessments, the</w:t>
      </w:r>
      <w:r w:rsidR="00B967F5" w:rsidRPr="00527E66">
        <w:rPr>
          <w:rFonts w:ascii="Times New Roman" w:hAnsi="Times New Roman" w:cs="Times New Roman"/>
          <w:sz w:val="24"/>
          <w:szCs w:val="24"/>
        </w:rPr>
        <w:t xml:space="preserve"> need to set aside the assessments is dispensed </w:t>
      </w:r>
      <w:r w:rsidR="00E13D99" w:rsidRPr="00527E66">
        <w:rPr>
          <w:rFonts w:ascii="Times New Roman" w:hAnsi="Times New Roman" w:cs="Times New Roman"/>
          <w:sz w:val="24"/>
          <w:szCs w:val="24"/>
        </w:rPr>
        <w:t>with</w:t>
      </w:r>
      <w:r w:rsidR="002743B4" w:rsidRPr="00527E66">
        <w:rPr>
          <w:rFonts w:ascii="Times New Roman" w:hAnsi="Times New Roman" w:cs="Times New Roman"/>
          <w:sz w:val="24"/>
          <w:szCs w:val="24"/>
        </w:rPr>
        <w:t>,</w:t>
      </w:r>
      <w:r w:rsidR="00E13D99" w:rsidRPr="00527E66">
        <w:rPr>
          <w:rFonts w:ascii="Times New Roman" w:hAnsi="Times New Roman" w:cs="Times New Roman"/>
          <w:sz w:val="24"/>
          <w:szCs w:val="24"/>
        </w:rPr>
        <w:t xml:space="preserve"> as</w:t>
      </w:r>
      <w:r w:rsidR="00EC2595" w:rsidRPr="00527E66">
        <w:rPr>
          <w:rFonts w:ascii="Times New Roman" w:hAnsi="Times New Roman" w:cs="Times New Roman"/>
          <w:sz w:val="24"/>
          <w:szCs w:val="24"/>
        </w:rPr>
        <w:t xml:space="preserve"> there will be no assessments </w:t>
      </w:r>
      <w:r w:rsidR="00E13D99" w:rsidRPr="00527E66">
        <w:rPr>
          <w:rFonts w:ascii="Times New Roman" w:hAnsi="Times New Roman" w:cs="Times New Roman"/>
          <w:sz w:val="24"/>
          <w:szCs w:val="24"/>
        </w:rPr>
        <w:t>to refer</w:t>
      </w:r>
      <w:r w:rsidR="00EC2595" w:rsidRPr="00527E66">
        <w:rPr>
          <w:rFonts w:ascii="Times New Roman" w:hAnsi="Times New Roman" w:cs="Times New Roman"/>
          <w:sz w:val="24"/>
          <w:szCs w:val="24"/>
        </w:rPr>
        <w:t xml:space="preserve"> to any more.</w:t>
      </w:r>
    </w:p>
    <w:p w14:paraId="2190D29B" w14:textId="5FFC0E62" w:rsidR="0099382E" w:rsidRPr="00527E66" w:rsidRDefault="0099382E" w:rsidP="00527E66">
      <w:pPr>
        <w:spacing w:line="360" w:lineRule="auto"/>
        <w:jc w:val="both"/>
        <w:rPr>
          <w:rFonts w:ascii="Times New Roman" w:hAnsi="Times New Roman" w:cs="Times New Roman"/>
          <w:sz w:val="24"/>
          <w:szCs w:val="24"/>
          <w:lang w:val="en-US"/>
        </w:rPr>
      </w:pPr>
      <w:r w:rsidRPr="00527E66">
        <w:rPr>
          <w:rFonts w:ascii="Times New Roman" w:hAnsi="Times New Roman" w:cs="Times New Roman"/>
          <w:b/>
          <w:bCs/>
          <w:sz w:val="24"/>
          <w:szCs w:val="24"/>
          <w:lang w:val="en-US"/>
        </w:rPr>
        <w:t>WHEREUPON AFTER</w:t>
      </w:r>
      <w:r w:rsidRPr="00527E66">
        <w:rPr>
          <w:rFonts w:ascii="Times New Roman" w:hAnsi="Times New Roman" w:cs="Times New Roman"/>
          <w:sz w:val="24"/>
          <w:szCs w:val="24"/>
          <w:lang w:val="en-US"/>
        </w:rPr>
        <w:t xml:space="preserve"> reading the documents filed of record and hearing counsel;</w:t>
      </w:r>
    </w:p>
    <w:p w14:paraId="4BEC3CE1" w14:textId="77777777" w:rsidR="0099382E" w:rsidRPr="00527E66" w:rsidRDefault="0099382E" w:rsidP="00527E66">
      <w:pPr>
        <w:spacing w:line="360" w:lineRule="auto"/>
        <w:jc w:val="both"/>
        <w:rPr>
          <w:rFonts w:ascii="Times New Roman" w:hAnsi="Times New Roman" w:cs="Times New Roman"/>
          <w:b/>
          <w:bCs/>
          <w:sz w:val="24"/>
          <w:szCs w:val="24"/>
          <w:lang w:val="en-US"/>
        </w:rPr>
      </w:pPr>
      <w:r w:rsidRPr="00527E66">
        <w:rPr>
          <w:rFonts w:ascii="Times New Roman" w:hAnsi="Times New Roman" w:cs="Times New Roman"/>
          <w:b/>
          <w:bCs/>
          <w:sz w:val="24"/>
          <w:szCs w:val="24"/>
          <w:lang w:val="en-US"/>
        </w:rPr>
        <w:t>IT IS ORDERED THAT: -</w:t>
      </w:r>
    </w:p>
    <w:p w14:paraId="7459226D" w14:textId="70B10ECC" w:rsidR="0099382E" w:rsidRPr="00527E66" w:rsidRDefault="00476416" w:rsidP="00527E66">
      <w:pPr>
        <w:pStyle w:val="ListParagraph"/>
        <w:numPr>
          <w:ilvl w:val="0"/>
          <w:numId w:val="7"/>
        </w:numPr>
        <w:spacing w:line="360" w:lineRule="auto"/>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 xml:space="preserve">The </w:t>
      </w:r>
      <w:r w:rsidR="0047662C" w:rsidRPr="00527E66">
        <w:rPr>
          <w:rFonts w:ascii="Times New Roman" w:hAnsi="Times New Roman" w:cs="Times New Roman"/>
          <w:sz w:val="24"/>
          <w:szCs w:val="24"/>
          <w:lang w:val="en-US"/>
        </w:rPr>
        <w:t xml:space="preserve">application is properly before </w:t>
      </w:r>
      <w:r w:rsidR="00E13D99" w:rsidRPr="00527E66">
        <w:rPr>
          <w:rFonts w:ascii="Times New Roman" w:hAnsi="Times New Roman" w:cs="Times New Roman"/>
          <w:sz w:val="24"/>
          <w:szCs w:val="24"/>
          <w:lang w:val="en-US"/>
        </w:rPr>
        <w:t>the court</w:t>
      </w:r>
      <w:r w:rsidR="0047662C" w:rsidRPr="00527E66">
        <w:rPr>
          <w:rFonts w:ascii="Times New Roman" w:hAnsi="Times New Roman" w:cs="Times New Roman"/>
          <w:sz w:val="24"/>
          <w:szCs w:val="24"/>
          <w:lang w:val="en-US"/>
        </w:rPr>
        <w:t xml:space="preserve"> </w:t>
      </w:r>
    </w:p>
    <w:p w14:paraId="4D604920" w14:textId="6A9D13F0" w:rsidR="00C16743" w:rsidRPr="00527E66" w:rsidRDefault="00554CAB" w:rsidP="00527E66">
      <w:pPr>
        <w:pStyle w:val="ListParagraph"/>
        <w:numPr>
          <w:ilvl w:val="0"/>
          <w:numId w:val="7"/>
        </w:numPr>
        <w:spacing w:line="360" w:lineRule="auto"/>
        <w:jc w:val="both"/>
        <w:rPr>
          <w:rFonts w:ascii="Times New Roman" w:hAnsi="Times New Roman" w:cs="Times New Roman"/>
          <w:sz w:val="24"/>
          <w:szCs w:val="24"/>
          <w:lang w:val="en-US"/>
        </w:rPr>
      </w:pPr>
      <w:r w:rsidRPr="00527E66">
        <w:rPr>
          <w:rFonts w:ascii="Times New Roman" w:hAnsi="Times New Roman" w:cs="Times New Roman"/>
          <w:sz w:val="24"/>
          <w:szCs w:val="24"/>
          <w:lang w:val="en-US"/>
        </w:rPr>
        <w:t>Costs shall be in the cause</w:t>
      </w:r>
    </w:p>
    <w:p w14:paraId="65F0C9DF" w14:textId="77777777" w:rsidR="00FE412C" w:rsidRPr="00527E66" w:rsidRDefault="00FE412C" w:rsidP="00527E66">
      <w:pPr>
        <w:spacing w:line="360" w:lineRule="auto"/>
        <w:jc w:val="both"/>
        <w:rPr>
          <w:rFonts w:ascii="Times New Roman" w:hAnsi="Times New Roman" w:cs="Times New Roman"/>
          <w:sz w:val="24"/>
          <w:szCs w:val="24"/>
          <w:lang w:val="en-US"/>
        </w:rPr>
      </w:pPr>
    </w:p>
    <w:p w14:paraId="0C268761" w14:textId="77777777" w:rsidR="00FE412C" w:rsidRPr="00527E66" w:rsidRDefault="00FE412C" w:rsidP="00527E66">
      <w:pPr>
        <w:spacing w:line="360" w:lineRule="auto"/>
        <w:jc w:val="both"/>
        <w:rPr>
          <w:rFonts w:ascii="Times New Roman" w:hAnsi="Times New Roman" w:cs="Times New Roman"/>
          <w:sz w:val="24"/>
          <w:szCs w:val="24"/>
          <w:lang w:val="en-US"/>
        </w:rPr>
      </w:pPr>
    </w:p>
    <w:p w14:paraId="340B2737" w14:textId="370D70AB" w:rsidR="00FE412C" w:rsidRPr="00527E66" w:rsidRDefault="00FE412C" w:rsidP="009F703C">
      <w:pPr>
        <w:spacing w:after="0" w:line="240" w:lineRule="auto"/>
        <w:jc w:val="both"/>
        <w:rPr>
          <w:rFonts w:ascii="Times New Roman" w:hAnsi="Times New Roman" w:cs="Times New Roman"/>
          <w:sz w:val="24"/>
          <w:szCs w:val="24"/>
          <w:lang w:val="en-US"/>
        </w:rPr>
      </w:pPr>
      <w:r w:rsidRPr="00527E66">
        <w:rPr>
          <w:rFonts w:ascii="Times New Roman" w:hAnsi="Times New Roman" w:cs="Times New Roman"/>
          <w:i/>
          <w:iCs/>
          <w:sz w:val="24"/>
          <w:szCs w:val="24"/>
          <w:lang w:val="en-US"/>
        </w:rPr>
        <w:t xml:space="preserve">Dube, Manikai and Hwacha legal practitioners, </w:t>
      </w:r>
      <w:r w:rsidRPr="00527E66">
        <w:rPr>
          <w:rFonts w:ascii="Times New Roman" w:hAnsi="Times New Roman" w:cs="Times New Roman"/>
          <w:sz w:val="24"/>
          <w:szCs w:val="24"/>
          <w:lang w:val="en-US"/>
        </w:rPr>
        <w:t>applicant’s legal practitioners.</w:t>
      </w:r>
    </w:p>
    <w:p w14:paraId="64DCE2D6" w14:textId="690567C5" w:rsidR="00FE412C" w:rsidRPr="00527E66" w:rsidRDefault="00FE412C" w:rsidP="009F703C">
      <w:pPr>
        <w:spacing w:after="0" w:line="240" w:lineRule="auto"/>
        <w:jc w:val="both"/>
        <w:rPr>
          <w:rFonts w:ascii="Times New Roman" w:hAnsi="Times New Roman" w:cs="Times New Roman"/>
          <w:sz w:val="24"/>
          <w:szCs w:val="24"/>
          <w:lang w:val="en-US"/>
        </w:rPr>
      </w:pPr>
      <w:r w:rsidRPr="00527E66">
        <w:rPr>
          <w:rFonts w:ascii="Times New Roman" w:hAnsi="Times New Roman" w:cs="Times New Roman"/>
          <w:i/>
          <w:iCs/>
          <w:sz w:val="24"/>
          <w:szCs w:val="24"/>
          <w:lang w:val="en-US"/>
        </w:rPr>
        <w:t xml:space="preserve">Zimbabwe Revenue Authority Legal Services Division, </w:t>
      </w:r>
      <w:r w:rsidRPr="00527E66">
        <w:rPr>
          <w:rFonts w:ascii="Times New Roman" w:hAnsi="Times New Roman" w:cs="Times New Roman"/>
          <w:sz w:val="24"/>
          <w:szCs w:val="24"/>
          <w:lang w:val="en-US"/>
        </w:rPr>
        <w:t>first respondent’s legal practitioners.</w:t>
      </w:r>
    </w:p>
    <w:p w14:paraId="3C42D806" w14:textId="01E22200" w:rsidR="00476416" w:rsidRPr="00527E66" w:rsidRDefault="00476416" w:rsidP="00527E66">
      <w:pPr>
        <w:pStyle w:val="ListParagraph"/>
        <w:spacing w:line="360" w:lineRule="auto"/>
        <w:jc w:val="both"/>
        <w:rPr>
          <w:rFonts w:ascii="Times New Roman" w:hAnsi="Times New Roman" w:cs="Times New Roman"/>
          <w:sz w:val="24"/>
          <w:szCs w:val="24"/>
          <w:lang w:val="en-US"/>
        </w:rPr>
      </w:pPr>
    </w:p>
    <w:p w14:paraId="036D6ACA" w14:textId="694295E7" w:rsidR="004117E0" w:rsidRPr="00527E66" w:rsidRDefault="004117E0" w:rsidP="00527E66">
      <w:pPr>
        <w:spacing w:line="360" w:lineRule="auto"/>
        <w:jc w:val="both"/>
        <w:rPr>
          <w:rFonts w:ascii="Times New Roman" w:hAnsi="Times New Roman" w:cs="Times New Roman"/>
          <w:sz w:val="24"/>
          <w:szCs w:val="24"/>
          <w:lang w:val="en-US"/>
        </w:rPr>
      </w:pPr>
    </w:p>
    <w:sectPr w:rsidR="004117E0" w:rsidRPr="00527E6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BE17D" w14:textId="77777777" w:rsidR="009504D2" w:rsidRDefault="009504D2" w:rsidP="00527E66">
      <w:pPr>
        <w:spacing w:after="0" w:line="240" w:lineRule="auto"/>
      </w:pPr>
      <w:r>
        <w:separator/>
      </w:r>
    </w:p>
  </w:endnote>
  <w:endnote w:type="continuationSeparator" w:id="0">
    <w:p w14:paraId="748D1AF5" w14:textId="77777777" w:rsidR="009504D2" w:rsidRDefault="009504D2" w:rsidP="00527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26D17B" w14:textId="77777777" w:rsidR="009504D2" w:rsidRDefault="009504D2" w:rsidP="00527E66">
      <w:pPr>
        <w:spacing w:after="0" w:line="240" w:lineRule="auto"/>
      </w:pPr>
      <w:r>
        <w:separator/>
      </w:r>
    </w:p>
  </w:footnote>
  <w:footnote w:type="continuationSeparator" w:id="0">
    <w:p w14:paraId="6E3AA6C6" w14:textId="77777777" w:rsidR="009504D2" w:rsidRDefault="009504D2" w:rsidP="00527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464660"/>
      <w:docPartObj>
        <w:docPartGallery w:val="Page Numbers (Top of Page)"/>
        <w:docPartUnique/>
      </w:docPartObj>
    </w:sdtPr>
    <w:sdtEndPr>
      <w:rPr>
        <w:noProof/>
      </w:rPr>
    </w:sdtEndPr>
    <w:sdtContent>
      <w:p w14:paraId="4CB3025C" w14:textId="13F12B8A" w:rsidR="00527E66" w:rsidRDefault="00527E66">
        <w:pPr>
          <w:pStyle w:val="Header"/>
          <w:jc w:val="right"/>
          <w:rPr>
            <w:noProof/>
          </w:rPr>
        </w:pPr>
        <w:r>
          <w:fldChar w:fldCharType="begin"/>
        </w:r>
        <w:r>
          <w:instrText xml:space="preserve"> PAGE   \* MERGEFORMAT </w:instrText>
        </w:r>
        <w:r>
          <w:fldChar w:fldCharType="separate"/>
        </w:r>
        <w:r w:rsidR="00A21E1C">
          <w:rPr>
            <w:noProof/>
          </w:rPr>
          <w:t>1</w:t>
        </w:r>
        <w:r>
          <w:rPr>
            <w:noProof/>
          </w:rPr>
          <w:fldChar w:fldCharType="end"/>
        </w:r>
      </w:p>
      <w:p w14:paraId="6C06DE28" w14:textId="797BB3E8" w:rsidR="00F473BE" w:rsidRDefault="00527E66">
        <w:pPr>
          <w:pStyle w:val="Header"/>
          <w:jc w:val="right"/>
          <w:rPr>
            <w:noProof/>
          </w:rPr>
        </w:pPr>
        <w:r>
          <w:rPr>
            <w:noProof/>
          </w:rPr>
          <w:t>HH</w:t>
        </w:r>
        <w:r w:rsidR="00216D69">
          <w:rPr>
            <w:noProof/>
          </w:rPr>
          <w:t xml:space="preserve"> 149-24</w:t>
        </w:r>
      </w:p>
      <w:p w14:paraId="48480F5C" w14:textId="108220D1" w:rsidR="00527E66" w:rsidRDefault="00F473BE">
        <w:pPr>
          <w:pStyle w:val="Header"/>
          <w:jc w:val="right"/>
          <w:rPr>
            <w:noProof/>
          </w:rPr>
        </w:pPr>
        <w:r>
          <w:rPr>
            <w:noProof/>
          </w:rPr>
          <w:t>HC 3651/22</w:t>
        </w:r>
      </w:p>
    </w:sdtContent>
  </w:sdt>
  <w:p w14:paraId="689A470B" w14:textId="42B21797" w:rsidR="00527E66" w:rsidRDefault="00527E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5657"/>
    <w:multiLevelType w:val="hybridMultilevel"/>
    <w:tmpl w:val="3196CD02"/>
    <w:lvl w:ilvl="0" w:tplc="E7E02BF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47345472"/>
    <w:multiLevelType w:val="hybridMultilevel"/>
    <w:tmpl w:val="E79254A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49C01677"/>
    <w:multiLevelType w:val="hybridMultilevel"/>
    <w:tmpl w:val="1F38F2CC"/>
    <w:lvl w:ilvl="0" w:tplc="1E2849E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5B65001F"/>
    <w:multiLevelType w:val="hybridMultilevel"/>
    <w:tmpl w:val="6B90E644"/>
    <w:lvl w:ilvl="0" w:tplc="82766746">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5BBC148D"/>
    <w:multiLevelType w:val="hybridMultilevel"/>
    <w:tmpl w:val="D180C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C030AF"/>
    <w:multiLevelType w:val="hybridMultilevel"/>
    <w:tmpl w:val="DFBCD31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73ED14BE"/>
    <w:multiLevelType w:val="hybridMultilevel"/>
    <w:tmpl w:val="336C3BCA"/>
    <w:lvl w:ilvl="0" w:tplc="1B6072C4">
      <w:start w:val="1"/>
      <w:numFmt w:val="decimal"/>
      <w:lvlText w:val="%1."/>
      <w:lvlJc w:val="left"/>
      <w:pPr>
        <w:ind w:left="360" w:hanging="360"/>
      </w:pPr>
      <w:rPr>
        <w:rFonts w:hint="default"/>
        <w:i w:val="0"/>
      </w:r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77484722"/>
    <w:multiLevelType w:val="hybridMultilevel"/>
    <w:tmpl w:val="D2245FF6"/>
    <w:lvl w:ilvl="0" w:tplc="4B766CE4">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1"/>
  </w:num>
  <w:num w:numId="2">
    <w:abstractNumId w:val="5"/>
  </w:num>
  <w:num w:numId="3">
    <w:abstractNumId w:val="2"/>
  </w:num>
  <w:num w:numId="4">
    <w:abstractNumId w:val="7"/>
  </w:num>
  <w:num w:numId="5">
    <w:abstractNumId w:val="0"/>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54D"/>
    <w:rsid w:val="00016592"/>
    <w:rsid w:val="00052F50"/>
    <w:rsid w:val="00067F14"/>
    <w:rsid w:val="000732C7"/>
    <w:rsid w:val="00074D33"/>
    <w:rsid w:val="000C0642"/>
    <w:rsid w:val="000D14CF"/>
    <w:rsid w:val="000E65D8"/>
    <w:rsid w:val="000F05A4"/>
    <w:rsid w:val="000F25C6"/>
    <w:rsid w:val="001123B8"/>
    <w:rsid w:val="00112712"/>
    <w:rsid w:val="00121646"/>
    <w:rsid w:val="00122EF5"/>
    <w:rsid w:val="0013413A"/>
    <w:rsid w:val="00144093"/>
    <w:rsid w:val="00144B23"/>
    <w:rsid w:val="001454E8"/>
    <w:rsid w:val="0015462C"/>
    <w:rsid w:val="0016354D"/>
    <w:rsid w:val="0016623E"/>
    <w:rsid w:val="00180412"/>
    <w:rsid w:val="001817F9"/>
    <w:rsid w:val="00185BA5"/>
    <w:rsid w:val="00191B7D"/>
    <w:rsid w:val="00192189"/>
    <w:rsid w:val="001B2E73"/>
    <w:rsid w:val="001C085A"/>
    <w:rsid w:val="001D7EFE"/>
    <w:rsid w:val="001F1663"/>
    <w:rsid w:val="002057C4"/>
    <w:rsid w:val="00216D69"/>
    <w:rsid w:val="002656A8"/>
    <w:rsid w:val="002743B4"/>
    <w:rsid w:val="0027522E"/>
    <w:rsid w:val="002F2E2D"/>
    <w:rsid w:val="003000FB"/>
    <w:rsid w:val="00301E23"/>
    <w:rsid w:val="00316A1E"/>
    <w:rsid w:val="003214D0"/>
    <w:rsid w:val="00330FE6"/>
    <w:rsid w:val="00343B5D"/>
    <w:rsid w:val="00373BAC"/>
    <w:rsid w:val="003A16D8"/>
    <w:rsid w:val="003C0AE1"/>
    <w:rsid w:val="003C2D32"/>
    <w:rsid w:val="003C3F98"/>
    <w:rsid w:val="003D5CD5"/>
    <w:rsid w:val="003E2059"/>
    <w:rsid w:val="00405CB4"/>
    <w:rsid w:val="004117E0"/>
    <w:rsid w:val="00445740"/>
    <w:rsid w:val="004462FD"/>
    <w:rsid w:val="00463CA2"/>
    <w:rsid w:val="004724BB"/>
    <w:rsid w:val="00474D47"/>
    <w:rsid w:val="00476416"/>
    <w:rsid w:val="0047662C"/>
    <w:rsid w:val="00481364"/>
    <w:rsid w:val="004975B1"/>
    <w:rsid w:val="004A06F7"/>
    <w:rsid w:val="004B406C"/>
    <w:rsid w:val="004B75E6"/>
    <w:rsid w:val="004E35B2"/>
    <w:rsid w:val="004E6718"/>
    <w:rsid w:val="00514F91"/>
    <w:rsid w:val="00527E66"/>
    <w:rsid w:val="005374F9"/>
    <w:rsid w:val="00541CD3"/>
    <w:rsid w:val="00554CAB"/>
    <w:rsid w:val="00556F44"/>
    <w:rsid w:val="00560D78"/>
    <w:rsid w:val="00561A6E"/>
    <w:rsid w:val="00580E84"/>
    <w:rsid w:val="00580E9A"/>
    <w:rsid w:val="0058696E"/>
    <w:rsid w:val="00590DCE"/>
    <w:rsid w:val="005A0B75"/>
    <w:rsid w:val="005A484F"/>
    <w:rsid w:val="005A4F54"/>
    <w:rsid w:val="005B429B"/>
    <w:rsid w:val="005D1090"/>
    <w:rsid w:val="006322CF"/>
    <w:rsid w:val="006358F8"/>
    <w:rsid w:val="00646F83"/>
    <w:rsid w:val="00653581"/>
    <w:rsid w:val="00694B58"/>
    <w:rsid w:val="006B1F9D"/>
    <w:rsid w:val="006B37DC"/>
    <w:rsid w:val="006C116D"/>
    <w:rsid w:val="006D4D4A"/>
    <w:rsid w:val="006E7FEB"/>
    <w:rsid w:val="006F49E7"/>
    <w:rsid w:val="007021CB"/>
    <w:rsid w:val="007112FB"/>
    <w:rsid w:val="00716178"/>
    <w:rsid w:val="007224DE"/>
    <w:rsid w:val="00733889"/>
    <w:rsid w:val="007433B3"/>
    <w:rsid w:val="00743A19"/>
    <w:rsid w:val="007477B1"/>
    <w:rsid w:val="00773813"/>
    <w:rsid w:val="007834FA"/>
    <w:rsid w:val="007A1DC4"/>
    <w:rsid w:val="007B0F2B"/>
    <w:rsid w:val="007B4131"/>
    <w:rsid w:val="007E4A05"/>
    <w:rsid w:val="007E5266"/>
    <w:rsid w:val="007E6552"/>
    <w:rsid w:val="0085346B"/>
    <w:rsid w:val="00854B08"/>
    <w:rsid w:val="0087497B"/>
    <w:rsid w:val="00880A00"/>
    <w:rsid w:val="00882032"/>
    <w:rsid w:val="00887D90"/>
    <w:rsid w:val="008C5D19"/>
    <w:rsid w:val="008E3BFC"/>
    <w:rsid w:val="008F7AAB"/>
    <w:rsid w:val="00902E5C"/>
    <w:rsid w:val="00904DEF"/>
    <w:rsid w:val="00916929"/>
    <w:rsid w:val="00924BEB"/>
    <w:rsid w:val="009504D2"/>
    <w:rsid w:val="00951E12"/>
    <w:rsid w:val="00953CEA"/>
    <w:rsid w:val="00971255"/>
    <w:rsid w:val="00971EC7"/>
    <w:rsid w:val="00971FA5"/>
    <w:rsid w:val="0097553C"/>
    <w:rsid w:val="0099382E"/>
    <w:rsid w:val="009A0A66"/>
    <w:rsid w:val="009A4DC5"/>
    <w:rsid w:val="009B4854"/>
    <w:rsid w:val="009B598B"/>
    <w:rsid w:val="009C2FD0"/>
    <w:rsid w:val="009C353F"/>
    <w:rsid w:val="009C54F6"/>
    <w:rsid w:val="009D6785"/>
    <w:rsid w:val="009E4CA1"/>
    <w:rsid w:val="009F703C"/>
    <w:rsid w:val="00A10079"/>
    <w:rsid w:val="00A21445"/>
    <w:rsid w:val="00A21E1C"/>
    <w:rsid w:val="00A42BC0"/>
    <w:rsid w:val="00A6507D"/>
    <w:rsid w:val="00A830D4"/>
    <w:rsid w:val="00A85743"/>
    <w:rsid w:val="00A92698"/>
    <w:rsid w:val="00AA3060"/>
    <w:rsid w:val="00AB47B0"/>
    <w:rsid w:val="00B0705E"/>
    <w:rsid w:val="00B106DD"/>
    <w:rsid w:val="00B17E17"/>
    <w:rsid w:val="00B24968"/>
    <w:rsid w:val="00B268B3"/>
    <w:rsid w:val="00B27457"/>
    <w:rsid w:val="00B372EE"/>
    <w:rsid w:val="00B412A5"/>
    <w:rsid w:val="00B7484A"/>
    <w:rsid w:val="00B76D9E"/>
    <w:rsid w:val="00B825BB"/>
    <w:rsid w:val="00B967F5"/>
    <w:rsid w:val="00B977A2"/>
    <w:rsid w:val="00BB24AF"/>
    <w:rsid w:val="00C13C63"/>
    <w:rsid w:val="00C16743"/>
    <w:rsid w:val="00C3622D"/>
    <w:rsid w:val="00C5559C"/>
    <w:rsid w:val="00C75DBF"/>
    <w:rsid w:val="00C86E92"/>
    <w:rsid w:val="00C91603"/>
    <w:rsid w:val="00C924AA"/>
    <w:rsid w:val="00C94DE2"/>
    <w:rsid w:val="00CA0C0B"/>
    <w:rsid w:val="00CA75AD"/>
    <w:rsid w:val="00CC2D9F"/>
    <w:rsid w:val="00CC3C8C"/>
    <w:rsid w:val="00CE1164"/>
    <w:rsid w:val="00CF31E8"/>
    <w:rsid w:val="00D00876"/>
    <w:rsid w:val="00D00AC4"/>
    <w:rsid w:val="00D171F0"/>
    <w:rsid w:val="00D22AF2"/>
    <w:rsid w:val="00D23150"/>
    <w:rsid w:val="00D53898"/>
    <w:rsid w:val="00D55951"/>
    <w:rsid w:val="00D6315D"/>
    <w:rsid w:val="00D63E08"/>
    <w:rsid w:val="00D759A8"/>
    <w:rsid w:val="00D77DA4"/>
    <w:rsid w:val="00D90275"/>
    <w:rsid w:val="00D97F0A"/>
    <w:rsid w:val="00DA274C"/>
    <w:rsid w:val="00DB2ED8"/>
    <w:rsid w:val="00DB406F"/>
    <w:rsid w:val="00DD7375"/>
    <w:rsid w:val="00E13D99"/>
    <w:rsid w:val="00E24B10"/>
    <w:rsid w:val="00E50F53"/>
    <w:rsid w:val="00E63638"/>
    <w:rsid w:val="00E709DF"/>
    <w:rsid w:val="00E90049"/>
    <w:rsid w:val="00EA06E4"/>
    <w:rsid w:val="00EC2595"/>
    <w:rsid w:val="00EC7E1E"/>
    <w:rsid w:val="00EE591E"/>
    <w:rsid w:val="00EE5B9D"/>
    <w:rsid w:val="00F0101B"/>
    <w:rsid w:val="00F043A7"/>
    <w:rsid w:val="00F12770"/>
    <w:rsid w:val="00F30773"/>
    <w:rsid w:val="00F30D1F"/>
    <w:rsid w:val="00F3586A"/>
    <w:rsid w:val="00F41791"/>
    <w:rsid w:val="00F473BE"/>
    <w:rsid w:val="00F77581"/>
    <w:rsid w:val="00F80784"/>
    <w:rsid w:val="00F84ECA"/>
    <w:rsid w:val="00F905E6"/>
    <w:rsid w:val="00F91714"/>
    <w:rsid w:val="00F92EDE"/>
    <w:rsid w:val="00F97705"/>
    <w:rsid w:val="00FE412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CDFB6"/>
  <w15:chartTrackingRefBased/>
  <w15:docId w15:val="{21035FA0-57CE-4289-A076-A6534D2B9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3150"/>
    <w:pPr>
      <w:ind w:left="720"/>
      <w:contextualSpacing/>
    </w:pPr>
  </w:style>
  <w:style w:type="character" w:customStyle="1" w:styleId="akn-p">
    <w:name w:val="akn-p"/>
    <w:basedOn w:val="DefaultParagraphFont"/>
    <w:rsid w:val="00A92698"/>
  </w:style>
  <w:style w:type="character" w:styleId="Hyperlink">
    <w:name w:val="Hyperlink"/>
    <w:basedOn w:val="DefaultParagraphFont"/>
    <w:uiPriority w:val="99"/>
    <w:semiHidden/>
    <w:unhideWhenUsed/>
    <w:rsid w:val="00A92698"/>
    <w:rPr>
      <w:color w:val="0000FF"/>
      <w:u w:val="single"/>
    </w:rPr>
  </w:style>
  <w:style w:type="character" w:customStyle="1" w:styleId="akn-num">
    <w:name w:val="akn-num"/>
    <w:basedOn w:val="DefaultParagraphFont"/>
    <w:rsid w:val="00A92698"/>
  </w:style>
  <w:style w:type="paragraph" w:styleId="Header">
    <w:name w:val="header"/>
    <w:basedOn w:val="Normal"/>
    <w:link w:val="HeaderChar"/>
    <w:uiPriority w:val="99"/>
    <w:unhideWhenUsed/>
    <w:rsid w:val="00527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E66"/>
  </w:style>
  <w:style w:type="paragraph" w:styleId="Footer">
    <w:name w:val="footer"/>
    <w:basedOn w:val="Normal"/>
    <w:link w:val="FooterChar"/>
    <w:uiPriority w:val="99"/>
    <w:unhideWhenUsed/>
    <w:rsid w:val="00527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A8390-5A23-4DA2-9725-FC52C14F3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2732</Words>
  <Characters>15575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JSC</cp:lastModifiedBy>
  <cp:revision>2</cp:revision>
  <cp:lastPrinted>2023-12-19T13:58:00Z</cp:lastPrinted>
  <dcterms:created xsi:type="dcterms:W3CDTF">2024-05-10T09:45:00Z</dcterms:created>
  <dcterms:modified xsi:type="dcterms:W3CDTF">2024-05-10T09:45:00Z</dcterms:modified>
</cp:coreProperties>
</file>