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15D6DE" w14:textId="4BDD56A2" w:rsidR="002D3F9C" w:rsidRPr="00506383" w:rsidRDefault="008F4DD8" w:rsidP="00C5670B">
      <w:pPr>
        <w:tabs>
          <w:tab w:val="left" w:pos="567"/>
          <w:tab w:val="left" w:pos="1134"/>
        </w:tabs>
        <w:rPr>
          <w:rFonts w:ascii="Times New Roman" w:hAnsi="Times New Roman" w:cs="Times New Roman"/>
          <w:b/>
          <w:sz w:val="24"/>
          <w:szCs w:val="24"/>
        </w:rPr>
      </w:pPr>
      <w:r>
        <w:rPr>
          <w:rFonts w:ascii="Times New Roman" w:hAnsi="Times New Roman" w:cs="Times New Roman"/>
          <w:b/>
          <w:sz w:val="24"/>
          <w:szCs w:val="24"/>
          <w:u w:val="single"/>
        </w:rPr>
        <w:t>REPORTABLE</w:t>
      </w:r>
      <w:r w:rsidRPr="009F756F">
        <w:rPr>
          <w:rFonts w:ascii="Times New Roman" w:hAnsi="Times New Roman" w:cs="Times New Roman"/>
          <w:b/>
          <w:sz w:val="24"/>
          <w:szCs w:val="24"/>
        </w:rPr>
        <w:t xml:space="preserve"> (</w:t>
      </w:r>
      <w:r w:rsidR="00A75C04">
        <w:rPr>
          <w:rFonts w:ascii="Times New Roman" w:hAnsi="Times New Roman" w:cs="Times New Roman"/>
          <w:b/>
          <w:sz w:val="24"/>
          <w:szCs w:val="24"/>
        </w:rPr>
        <w:t>17</w:t>
      </w:r>
      <w:r w:rsidR="00506383" w:rsidRPr="00506383">
        <w:rPr>
          <w:rFonts w:ascii="Times New Roman" w:hAnsi="Times New Roman" w:cs="Times New Roman"/>
          <w:b/>
          <w:sz w:val="24"/>
          <w:szCs w:val="24"/>
        </w:rPr>
        <w:t>)</w:t>
      </w:r>
    </w:p>
    <w:p w14:paraId="2AE0D239" w14:textId="77777777" w:rsidR="002D3F9C" w:rsidRDefault="002D3F9C">
      <w:pPr>
        <w:spacing w:after="0" w:line="240" w:lineRule="auto"/>
        <w:jc w:val="center"/>
        <w:rPr>
          <w:rFonts w:ascii="Times New Roman" w:hAnsi="Times New Roman" w:cs="Times New Roman"/>
          <w:b/>
          <w:sz w:val="24"/>
          <w:szCs w:val="24"/>
        </w:rPr>
      </w:pPr>
    </w:p>
    <w:p w14:paraId="71BE48FF" w14:textId="4D47E89B" w:rsidR="003D2870" w:rsidRDefault="00FA5BCF" w:rsidP="00937837">
      <w:pPr>
        <w:spacing w:after="0" w:line="240" w:lineRule="auto"/>
        <w:ind w:left="2160"/>
        <w:jc w:val="both"/>
        <w:rPr>
          <w:rFonts w:ascii="Times New Roman" w:hAnsi="Times New Roman" w:cs="Times New Roman"/>
          <w:b/>
          <w:sz w:val="24"/>
          <w:szCs w:val="24"/>
        </w:rPr>
      </w:pPr>
      <w:r>
        <w:rPr>
          <w:rFonts w:ascii="Times New Roman" w:hAnsi="Times New Roman" w:cs="Times New Roman"/>
          <w:b/>
          <w:sz w:val="24"/>
          <w:szCs w:val="24"/>
        </w:rPr>
        <w:t>PETROZIM</w:t>
      </w:r>
      <w:r w:rsidR="00506383">
        <w:rPr>
          <w:rFonts w:ascii="Times New Roman" w:hAnsi="Times New Roman" w:cs="Times New Roman"/>
          <w:b/>
          <w:sz w:val="24"/>
          <w:szCs w:val="24"/>
        </w:rPr>
        <w:t xml:space="preserve">     </w:t>
      </w:r>
      <w:r>
        <w:rPr>
          <w:rFonts w:ascii="Times New Roman" w:hAnsi="Times New Roman" w:cs="Times New Roman"/>
          <w:b/>
          <w:sz w:val="24"/>
          <w:szCs w:val="24"/>
        </w:rPr>
        <w:t xml:space="preserve">LINE </w:t>
      </w:r>
      <w:r w:rsidR="00506383">
        <w:rPr>
          <w:rFonts w:ascii="Times New Roman" w:hAnsi="Times New Roman" w:cs="Times New Roman"/>
          <w:b/>
          <w:sz w:val="24"/>
          <w:szCs w:val="24"/>
        </w:rPr>
        <w:t xml:space="preserve">    </w:t>
      </w:r>
      <w:r>
        <w:rPr>
          <w:rFonts w:ascii="Times New Roman" w:hAnsi="Times New Roman" w:cs="Times New Roman"/>
          <w:b/>
          <w:sz w:val="24"/>
          <w:szCs w:val="24"/>
        </w:rPr>
        <w:t>(P</w:t>
      </w:r>
      <w:r w:rsidR="00506383">
        <w:rPr>
          <w:rFonts w:ascii="Times New Roman" w:hAnsi="Times New Roman" w:cs="Times New Roman"/>
          <w:b/>
          <w:sz w:val="24"/>
          <w:szCs w:val="24"/>
        </w:rPr>
        <w:t>RI</w:t>
      </w:r>
      <w:r>
        <w:rPr>
          <w:rFonts w:ascii="Times New Roman" w:hAnsi="Times New Roman" w:cs="Times New Roman"/>
          <w:b/>
          <w:sz w:val="24"/>
          <w:szCs w:val="24"/>
        </w:rPr>
        <w:t>V</w:t>
      </w:r>
      <w:r w:rsidR="00506383">
        <w:rPr>
          <w:rFonts w:ascii="Times New Roman" w:hAnsi="Times New Roman" w:cs="Times New Roman"/>
          <w:b/>
          <w:sz w:val="24"/>
          <w:szCs w:val="24"/>
        </w:rPr>
        <w:t>A</w:t>
      </w:r>
      <w:r>
        <w:rPr>
          <w:rFonts w:ascii="Times New Roman" w:hAnsi="Times New Roman" w:cs="Times New Roman"/>
          <w:b/>
          <w:sz w:val="24"/>
          <w:szCs w:val="24"/>
        </w:rPr>
        <w:t>T</w:t>
      </w:r>
      <w:r w:rsidR="00506383">
        <w:rPr>
          <w:rFonts w:ascii="Times New Roman" w:hAnsi="Times New Roman" w:cs="Times New Roman"/>
          <w:b/>
          <w:sz w:val="24"/>
          <w:szCs w:val="24"/>
        </w:rPr>
        <w:t>E</w:t>
      </w:r>
      <w:r>
        <w:rPr>
          <w:rFonts w:ascii="Times New Roman" w:hAnsi="Times New Roman" w:cs="Times New Roman"/>
          <w:b/>
          <w:sz w:val="24"/>
          <w:szCs w:val="24"/>
        </w:rPr>
        <w:t xml:space="preserve">) </w:t>
      </w:r>
      <w:r w:rsidR="00506383">
        <w:rPr>
          <w:rFonts w:ascii="Times New Roman" w:hAnsi="Times New Roman" w:cs="Times New Roman"/>
          <w:b/>
          <w:sz w:val="24"/>
          <w:szCs w:val="24"/>
        </w:rPr>
        <w:t xml:space="preserve">    </w:t>
      </w:r>
      <w:r>
        <w:rPr>
          <w:rFonts w:ascii="Times New Roman" w:hAnsi="Times New Roman" w:cs="Times New Roman"/>
          <w:b/>
          <w:sz w:val="24"/>
          <w:szCs w:val="24"/>
        </w:rPr>
        <w:t>L</w:t>
      </w:r>
      <w:r w:rsidR="00506383">
        <w:rPr>
          <w:rFonts w:ascii="Times New Roman" w:hAnsi="Times New Roman" w:cs="Times New Roman"/>
          <w:b/>
          <w:sz w:val="24"/>
          <w:szCs w:val="24"/>
        </w:rPr>
        <w:t>IMI</w:t>
      </w:r>
      <w:r>
        <w:rPr>
          <w:rFonts w:ascii="Times New Roman" w:hAnsi="Times New Roman" w:cs="Times New Roman"/>
          <w:b/>
          <w:sz w:val="24"/>
          <w:szCs w:val="24"/>
        </w:rPr>
        <w:t>T</w:t>
      </w:r>
      <w:r w:rsidR="00506383">
        <w:rPr>
          <w:rFonts w:ascii="Times New Roman" w:hAnsi="Times New Roman" w:cs="Times New Roman"/>
          <w:b/>
          <w:sz w:val="24"/>
          <w:szCs w:val="24"/>
        </w:rPr>
        <w:t>E</w:t>
      </w:r>
      <w:r>
        <w:rPr>
          <w:rFonts w:ascii="Times New Roman" w:hAnsi="Times New Roman" w:cs="Times New Roman"/>
          <w:b/>
          <w:sz w:val="24"/>
          <w:szCs w:val="24"/>
        </w:rPr>
        <w:t>D</w:t>
      </w:r>
    </w:p>
    <w:p w14:paraId="14AB5A46" w14:textId="745698EC" w:rsidR="003D2870" w:rsidRDefault="00506383" w:rsidP="00937837">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v</w:t>
      </w:r>
      <w:proofErr w:type="gramEnd"/>
    </w:p>
    <w:p w14:paraId="0CB2F26B" w14:textId="5AB36789" w:rsidR="002D3F9C" w:rsidRDefault="00FA5BCF" w:rsidP="009378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SAMUEL </w:t>
      </w:r>
      <w:r w:rsidR="00506383">
        <w:rPr>
          <w:rFonts w:ascii="Times New Roman" w:hAnsi="Times New Roman" w:cs="Times New Roman"/>
          <w:b/>
          <w:sz w:val="24"/>
          <w:szCs w:val="24"/>
        </w:rPr>
        <w:t xml:space="preserve">    </w:t>
      </w:r>
      <w:r>
        <w:rPr>
          <w:rFonts w:ascii="Times New Roman" w:hAnsi="Times New Roman" w:cs="Times New Roman"/>
          <w:b/>
          <w:sz w:val="24"/>
          <w:szCs w:val="24"/>
        </w:rPr>
        <w:t>HOVA</w:t>
      </w:r>
    </w:p>
    <w:p w14:paraId="480AB52F" w14:textId="77777777" w:rsidR="002D3F9C" w:rsidRDefault="002D3F9C" w:rsidP="00937837">
      <w:pPr>
        <w:spacing w:after="0" w:line="240" w:lineRule="auto"/>
        <w:ind w:left="360"/>
        <w:jc w:val="center"/>
        <w:rPr>
          <w:rFonts w:ascii="Times New Roman" w:hAnsi="Times New Roman" w:cs="Times New Roman"/>
          <w:b/>
          <w:sz w:val="24"/>
          <w:szCs w:val="24"/>
        </w:rPr>
      </w:pPr>
    </w:p>
    <w:p w14:paraId="5DD59C65" w14:textId="77777777" w:rsidR="002D3F9C" w:rsidRDefault="002D3F9C">
      <w:pPr>
        <w:spacing w:after="0" w:line="240" w:lineRule="auto"/>
        <w:ind w:left="360"/>
        <w:rPr>
          <w:rFonts w:ascii="Times New Roman" w:hAnsi="Times New Roman" w:cs="Times New Roman"/>
          <w:b/>
          <w:sz w:val="24"/>
          <w:szCs w:val="24"/>
        </w:rPr>
      </w:pPr>
    </w:p>
    <w:p w14:paraId="66DDC41A" w14:textId="77777777" w:rsidR="002D3F9C" w:rsidRDefault="002D3F9C">
      <w:pPr>
        <w:spacing w:after="0" w:line="240" w:lineRule="auto"/>
        <w:ind w:left="360"/>
        <w:rPr>
          <w:rFonts w:ascii="Times New Roman" w:hAnsi="Times New Roman" w:cs="Times New Roman"/>
          <w:b/>
          <w:sz w:val="24"/>
          <w:szCs w:val="24"/>
        </w:rPr>
      </w:pPr>
    </w:p>
    <w:p w14:paraId="64B90B7C" w14:textId="77777777" w:rsidR="002D3F9C" w:rsidRDefault="00CE6D2F" w:rsidP="00506383">
      <w:pPr>
        <w:spacing w:after="0" w:line="24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SUPREME COURT OF ZIMBABWE</w:t>
      </w:r>
    </w:p>
    <w:p w14:paraId="29FA7F6C" w14:textId="08FA6EA0" w:rsidR="002D3F9C" w:rsidRDefault="00CC6853" w:rsidP="00506383">
      <w:pPr>
        <w:spacing w:after="0" w:line="24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GUVAVA</w:t>
      </w:r>
      <w:r w:rsidR="00FA5BCF">
        <w:rPr>
          <w:rFonts w:ascii="Times New Roman" w:hAnsi="Times New Roman" w:cs="Times New Roman"/>
          <w:b/>
          <w:sz w:val="24"/>
          <w:szCs w:val="24"/>
        </w:rPr>
        <w:t xml:space="preserve"> JA, MAKONI</w:t>
      </w:r>
      <w:r w:rsidR="002379DC">
        <w:rPr>
          <w:rFonts w:ascii="Times New Roman" w:hAnsi="Times New Roman" w:cs="Times New Roman"/>
          <w:b/>
          <w:sz w:val="24"/>
          <w:szCs w:val="24"/>
        </w:rPr>
        <w:t xml:space="preserve"> JA &amp; </w:t>
      </w:r>
      <w:r w:rsidR="00FA5BCF">
        <w:rPr>
          <w:rFonts w:ascii="Times New Roman" w:hAnsi="Times New Roman" w:cs="Times New Roman"/>
          <w:b/>
          <w:sz w:val="24"/>
          <w:szCs w:val="24"/>
        </w:rPr>
        <w:t>CHIWESHE</w:t>
      </w:r>
      <w:r w:rsidR="00CE6D2F">
        <w:rPr>
          <w:rFonts w:ascii="Times New Roman" w:hAnsi="Times New Roman" w:cs="Times New Roman"/>
          <w:b/>
          <w:sz w:val="24"/>
          <w:szCs w:val="24"/>
        </w:rPr>
        <w:t xml:space="preserve"> JA</w:t>
      </w:r>
    </w:p>
    <w:p w14:paraId="09F710E1" w14:textId="0F47FDA3" w:rsidR="002D3F9C" w:rsidRDefault="00FA5BCF" w:rsidP="0050638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 16 JANUARY 2026</w:t>
      </w:r>
      <w:r w:rsidR="008358EE">
        <w:rPr>
          <w:rFonts w:ascii="Times New Roman" w:hAnsi="Times New Roman" w:cs="Times New Roman"/>
          <w:b/>
          <w:sz w:val="24"/>
          <w:szCs w:val="24"/>
        </w:rPr>
        <w:t xml:space="preserve"> &amp; </w:t>
      </w:r>
      <w:r w:rsidR="00A75C04">
        <w:rPr>
          <w:rFonts w:ascii="Times New Roman" w:hAnsi="Times New Roman" w:cs="Times New Roman"/>
          <w:b/>
          <w:sz w:val="24"/>
          <w:szCs w:val="24"/>
        </w:rPr>
        <w:t xml:space="preserve">23 </w:t>
      </w:r>
      <w:r w:rsidR="008358EE">
        <w:rPr>
          <w:rFonts w:ascii="Times New Roman" w:hAnsi="Times New Roman" w:cs="Times New Roman"/>
          <w:b/>
          <w:sz w:val="24"/>
          <w:szCs w:val="24"/>
        </w:rPr>
        <w:t>FEB</w:t>
      </w:r>
      <w:r w:rsidR="00795BF9">
        <w:rPr>
          <w:rFonts w:ascii="Times New Roman" w:hAnsi="Times New Roman" w:cs="Times New Roman"/>
          <w:b/>
          <w:sz w:val="24"/>
          <w:szCs w:val="24"/>
        </w:rPr>
        <w:t>RUA</w:t>
      </w:r>
      <w:r w:rsidR="00184A7C">
        <w:rPr>
          <w:rFonts w:ascii="Times New Roman" w:hAnsi="Times New Roman" w:cs="Times New Roman"/>
          <w:b/>
          <w:sz w:val="24"/>
          <w:szCs w:val="24"/>
        </w:rPr>
        <w:t>R</w:t>
      </w:r>
      <w:r w:rsidR="00795BF9">
        <w:rPr>
          <w:rFonts w:ascii="Times New Roman" w:hAnsi="Times New Roman" w:cs="Times New Roman"/>
          <w:b/>
          <w:sz w:val="24"/>
          <w:szCs w:val="24"/>
        </w:rPr>
        <w:t>Y 2026</w:t>
      </w:r>
      <w:bookmarkStart w:id="0" w:name="_GoBack"/>
      <w:bookmarkEnd w:id="0"/>
    </w:p>
    <w:p w14:paraId="664F3584" w14:textId="77777777" w:rsidR="002D3F9C" w:rsidRDefault="002D3F9C">
      <w:pPr>
        <w:spacing w:after="0" w:line="240" w:lineRule="auto"/>
        <w:ind w:left="360"/>
        <w:rPr>
          <w:rFonts w:ascii="Times New Roman" w:hAnsi="Times New Roman" w:cs="Times New Roman"/>
          <w:b/>
          <w:sz w:val="24"/>
          <w:szCs w:val="24"/>
        </w:rPr>
      </w:pPr>
    </w:p>
    <w:p w14:paraId="07C5087C" w14:textId="77777777" w:rsidR="002D3F9C" w:rsidRDefault="002D3F9C">
      <w:pPr>
        <w:spacing w:after="0" w:line="240" w:lineRule="auto"/>
        <w:ind w:left="360"/>
        <w:rPr>
          <w:rFonts w:ascii="Times New Roman" w:hAnsi="Times New Roman" w:cs="Times New Roman"/>
          <w:b/>
          <w:sz w:val="24"/>
          <w:szCs w:val="24"/>
        </w:rPr>
      </w:pPr>
    </w:p>
    <w:p w14:paraId="23A98C44" w14:textId="1172E1F7" w:rsidR="002D3F9C" w:rsidRDefault="009A69DE">
      <w:pPr>
        <w:spacing w:after="0" w:line="480" w:lineRule="auto"/>
        <w:rPr>
          <w:rFonts w:ascii="Times New Roman" w:hAnsi="Times New Roman" w:cs="Times New Roman"/>
          <w:sz w:val="24"/>
          <w:szCs w:val="24"/>
        </w:rPr>
      </w:pPr>
      <w:r>
        <w:rPr>
          <w:rFonts w:ascii="Times New Roman" w:hAnsi="Times New Roman" w:cs="Times New Roman"/>
          <w:i/>
          <w:sz w:val="24"/>
          <w:szCs w:val="24"/>
        </w:rPr>
        <w:t xml:space="preserve">T. </w:t>
      </w:r>
      <w:proofErr w:type="spellStart"/>
      <w:r>
        <w:rPr>
          <w:rFonts w:ascii="Times New Roman" w:hAnsi="Times New Roman" w:cs="Times New Roman"/>
          <w:i/>
          <w:sz w:val="24"/>
          <w:szCs w:val="24"/>
        </w:rPr>
        <w:t>Mpofu</w:t>
      </w:r>
      <w:proofErr w:type="spellEnd"/>
      <w:r w:rsidR="00CE6D2F" w:rsidRPr="00B57E69">
        <w:rPr>
          <w:rFonts w:ascii="Times New Roman" w:hAnsi="Times New Roman" w:cs="Times New Roman"/>
          <w:sz w:val="24"/>
          <w:szCs w:val="24"/>
        </w:rPr>
        <w:t>,</w:t>
      </w:r>
      <w:r w:rsidR="00CE6D2F">
        <w:rPr>
          <w:rFonts w:ascii="Times New Roman" w:hAnsi="Times New Roman" w:cs="Times New Roman"/>
          <w:sz w:val="24"/>
          <w:szCs w:val="24"/>
        </w:rPr>
        <w:t xml:space="preserve"> for the</w:t>
      </w:r>
      <w:r w:rsidR="00155666">
        <w:rPr>
          <w:rFonts w:ascii="Times New Roman" w:hAnsi="Times New Roman" w:cs="Times New Roman"/>
          <w:sz w:val="24"/>
          <w:szCs w:val="24"/>
        </w:rPr>
        <w:t xml:space="preserve"> </w:t>
      </w:r>
      <w:r>
        <w:rPr>
          <w:rFonts w:ascii="Times New Roman" w:hAnsi="Times New Roman" w:cs="Times New Roman"/>
          <w:sz w:val="24"/>
          <w:szCs w:val="24"/>
        </w:rPr>
        <w:t>appellant</w:t>
      </w:r>
    </w:p>
    <w:p w14:paraId="1B7CF4D6" w14:textId="23C9864B" w:rsidR="00506383" w:rsidRDefault="009A69DE" w:rsidP="00A75C04">
      <w:pPr>
        <w:spacing w:after="0" w:line="480" w:lineRule="auto"/>
        <w:rPr>
          <w:rFonts w:ascii="Times New Roman" w:hAnsi="Times New Roman" w:cs="Times New Roman"/>
          <w:sz w:val="24"/>
          <w:szCs w:val="24"/>
        </w:rPr>
      </w:pPr>
      <w:r w:rsidRPr="009A69DE">
        <w:rPr>
          <w:rFonts w:ascii="Times New Roman" w:hAnsi="Times New Roman" w:cs="Times New Roman"/>
          <w:sz w:val="24"/>
          <w:szCs w:val="24"/>
        </w:rPr>
        <w:t xml:space="preserve">The </w:t>
      </w:r>
      <w:r>
        <w:rPr>
          <w:rFonts w:ascii="Times New Roman" w:hAnsi="Times New Roman" w:cs="Times New Roman"/>
          <w:sz w:val="24"/>
          <w:szCs w:val="24"/>
        </w:rPr>
        <w:t>respondent</w:t>
      </w:r>
      <w:r w:rsidRPr="009A69DE">
        <w:rPr>
          <w:rFonts w:ascii="Times New Roman" w:hAnsi="Times New Roman" w:cs="Times New Roman"/>
          <w:sz w:val="24"/>
          <w:szCs w:val="24"/>
        </w:rPr>
        <w:t xml:space="preserve"> in person</w:t>
      </w:r>
    </w:p>
    <w:p w14:paraId="57DA0B56" w14:textId="77777777" w:rsidR="00A75C04" w:rsidRDefault="00A75C04" w:rsidP="00A75C04">
      <w:pPr>
        <w:spacing w:after="0" w:line="240" w:lineRule="auto"/>
        <w:rPr>
          <w:rFonts w:ascii="Times New Roman" w:hAnsi="Times New Roman" w:cs="Times New Roman"/>
          <w:sz w:val="24"/>
          <w:szCs w:val="24"/>
        </w:rPr>
      </w:pPr>
    </w:p>
    <w:p w14:paraId="064E4DFC" w14:textId="77777777" w:rsidR="00506383" w:rsidRDefault="00FF1C9F" w:rsidP="00506383">
      <w:pPr>
        <w:spacing w:after="0" w:line="480" w:lineRule="auto"/>
        <w:rPr>
          <w:rFonts w:ascii="Times New Roman" w:hAnsi="Times New Roman" w:cs="Times New Roman"/>
          <w:b/>
          <w:sz w:val="24"/>
          <w:szCs w:val="24"/>
        </w:rPr>
      </w:pPr>
      <w:r w:rsidRPr="00FF1C9F">
        <w:rPr>
          <w:rFonts w:ascii="Times New Roman" w:hAnsi="Times New Roman" w:cs="Times New Roman"/>
          <w:b/>
          <w:sz w:val="24"/>
          <w:szCs w:val="24"/>
        </w:rPr>
        <w:t>MAKONI JA:</w:t>
      </w:r>
    </w:p>
    <w:p w14:paraId="0A058662" w14:textId="1E569CD6" w:rsidR="00506383" w:rsidRPr="007318F5" w:rsidRDefault="00506383" w:rsidP="007318F5">
      <w:pPr>
        <w:tabs>
          <w:tab w:val="left" w:pos="284"/>
        </w:tabs>
        <w:spacing w:after="0" w:line="480" w:lineRule="auto"/>
        <w:ind w:left="426" w:hanging="426"/>
        <w:jc w:val="both"/>
        <w:rPr>
          <w:rFonts w:ascii="Times New Roman" w:eastAsia="Aptos" w:hAnsi="Times New Roman" w:cs="Times New Roman"/>
          <w:kern w:val="2"/>
          <w:sz w:val="24"/>
          <w:szCs w:val="24"/>
        </w:rPr>
      </w:pPr>
      <w:r w:rsidRPr="00506383">
        <w:rPr>
          <w:rFonts w:ascii="Times New Roman" w:hAnsi="Times New Roman" w:cs="Times New Roman"/>
          <w:sz w:val="24"/>
          <w:szCs w:val="24"/>
        </w:rPr>
        <w:t>[1</w:t>
      </w:r>
      <w:r w:rsidR="002B5B05" w:rsidRPr="00506383">
        <w:rPr>
          <w:rFonts w:ascii="Times New Roman" w:hAnsi="Times New Roman" w:cs="Times New Roman"/>
          <w:sz w:val="24"/>
          <w:szCs w:val="24"/>
        </w:rPr>
        <w:t>]</w:t>
      </w:r>
      <w:r w:rsidR="002B5B05">
        <w:rPr>
          <w:rFonts w:ascii="Times New Roman" w:hAnsi="Times New Roman" w:cs="Times New Roman"/>
          <w:b/>
          <w:sz w:val="24"/>
          <w:szCs w:val="24"/>
        </w:rPr>
        <w:t xml:space="preserve"> </w:t>
      </w:r>
      <w:r w:rsidR="002B5B05" w:rsidRPr="008358EE">
        <w:rPr>
          <w:rFonts w:ascii="Times New Roman" w:hAnsi="Times New Roman" w:cs="Times New Roman"/>
          <w:sz w:val="24"/>
          <w:szCs w:val="24"/>
        </w:rPr>
        <w:t>This</w:t>
      </w:r>
      <w:r w:rsidR="00302672">
        <w:rPr>
          <w:rFonts w:ascii="Times New Roman" w:eastAsia="Aptos" w:hAnsi="Times New Roman" w:cs="Times New Roman"/>
          <w:kern w:val="2"/>
          <w:sz w:val="24"/>
          <w:szCs w:val="24"/>
        </w:rPr>
        <w:t xml:space="preserve"> is </w:t>
      </w:r>
      <w:r w:rsidR="00BB7EC0">
        <w:rPr>
          <w:rFonts w:ascii="Times New Roman" w:eastAsia="Aptos" w:hAnsi="Times New Roman" w:cs="Times New Roman"/>
          <w:kern w:val="2"/>
          <w:sz w:val="24"/>
          <w:szCs w:val="24"/>
        </w:rPr>
        <w:t xml:space="preserve">an </w:t>
      </w:r>
      <w:r w:rsidR="00BB7EC0" w:rsidRPr="00CC6853">
        <w:rPr>
          <w:rFonts w:ascii="Times New Roman" w:eastAsia="Aptos" w:hAnsi="Times New Roman" w:cs="Times New Roman"/>
          <w:kern w:val="2"/>
          <w:sz w:val="24"/>
          <w:szCs w:val="24"/>
        </w:rPr>
        <w:t>appeal</w:t>
      </w:r>
      <w:r w:rsidR="00CC6853" w:rsidRPr="00CC6853">
        <w:rPr>
          <w:rFonts w:ascii="Times New Roman" w:eastAsia="Aptos" w:hAnsi="Times New Roman" w:cs="Times New Roman"/>
          <w:kern w:val="2"/>
          <w:sz w:val="24"/>
          <w:szCs w:val="24"/>
        </w:rPr>
        <w:t xml:space="preserve"> </w:t>
      </w:r>
      <w:r w:rsidR="008F5F6F" w:rsidRPr="008F5F6F">
        <w:rPr>
          <w:rFonts w:ascii="Times New Roman" w:eastAsia="Aptos" w:hAnsi="Times New Roman" w:cs="Times New Roman"/>
          <w:kern w:val="2"/>
          <w:sz w:val="24"/>
          <w:szCs w:val="24"/>
        </w:rPr>
        <w:t>against the whole judgment</w:t>
      </w:r>
      <w:r w:rsidR="008F5F6F">
        <w:rPr>
          <w:rFonts w:ascii="Times New Roman" w:eastAsia="Aptos" w:hAnsi="Times New Roman" w:cs="Times New Roman"/>
          <w:kern w:val="2"/>
          <w:sz w:val="24"/>
          <w:szCs w:val="24"/>
        </w:rPr>
        <w:t xml:space="preserve"> </w:t>
      </w:r>
      <w:r w:rsidR="00CC6853" w:rsidRPr="00CC6853">
        <w:rPr>
          <w:rFonts w:ascii="Times New Roman" w:eastAsia="Aptos" w:hAnsi="Times New Roman" w:cs="Times New Roman"/>
          <w:kern w:val="2"/>
          <w:sz w:val="24"/>
          <w:szCs w:val="24"/>
        </w:rPr>
        <w:t>of the Labour Court of Zimbabwe</w:t>
      </w:r>
      <w:r w:rsidR="008F5F6F">
        <w:rPr>
          <w:rFonts w:ascii="Times New Roman" w:eastAsia="Aptos" w:hAnsi="Times New Roman" w:cs="Times New Roman"/>
          <w:kern w:val="2"/>
          <w:sz w:val="24"/>
          <w:szCs w:val="24"/>
        </w:rPr>
        <w:t xml:space="preserve"> </w:t>
      </w:r>
      <w:r w:rsidR="007318F5">
        <w:rPr>
          <w:rFonts w:ascii="Times New Roman" w:eastAsia="Aptos" w:hAnsi="Times New Roman" w:cs="Times New Roman"/>
          <w:kern w:val="2"/>
          <w:sz w:val="24"/>
          <w:szCs w:val="24"/>
        </w:rPr>
        <w:t xml:space="preserve">                         </w:t>
      </w:r>
      <w:r w:rsidR="008F5F6F">
        <w:rPr>
          <w:rFonts w:ascii="Times New Roman" w:eastAsia="Aptos" w:hAnsi="Times New Roman" w:cs="Times New Roman"/>
          <w:kern w:val="2"/>
          <w:sz w:val="24"/>
          <w:szCs w:val="24"/>
        </w:rPr>
        <w:t>(</w:t>
      </w:r>
      <w:r w:rsidR="00302672">
        <w:rPr>
          <w:rFonts w:ascii="Times New Roman" w:eastAsia="Aptos" w:hAnsi="Times New Roman" w:cs="Times New Roman"/>
          <w:kern w:val="2"/>
          <w:sz w:val="24"/>
          <w:szCs w:val="24"/>
        </w:rPr>
        <w:t>t</w:t>
      </w:r>
      <w:r w:rsidR="008F5F6F">
        <w:rPr>
          <w:rFonts w:ascii="Times New Roman" w:eastAsia="Aptos" w:hAnsi="Times New Roman" w:cs="Times New Roman"/>
          <w:kern w:val="2"/>
          <w:sz w:val="24"/>
          <w:szCs w:val="24"/>
        </w:rPr>
        <w:t xml:space="preserve">he court </w:t>
      </w:r>
      <w:r w:rsidR="008F5F6F" w:rsidRPr="008F5F6F">
        <w:rPr>
          <w:rFonts w:ascii="Times New Roman" w:eastAsia="Aptos" w:hAnsi="Times New Roman" w:cs="Times New Roman"/>
          <w:i/>
          <w:kern w:val="2"/>
          <w:sz w:val="24"/>
          <w:szCs w:val="24"/>
        </w:rPr>
        <w:t>a quo</w:t>
      </w:r>
      <w:r w:rsidR="008F5F6F">
        <w:rPr>
          <w:rFonts w:ascii="Times New Roman" w:eastAsia="Aptos" w:hAnsi="Times New Roman" w:cs="Times New Roman"/>
          <w:kern w:val="2"/>
          <w:sz w:val="24"/>
          <w:szCs w:val="24"/>
        </w:rPr>
        <w:t>)</w:t>
      </w:r>
      <w:r w:rsidR="00CC6853" w:rsidRPr="00CC6853">
        <w:rPr>
          <w:rFonts w:ascii="Times New Roman" w:eastAsia="Aptos" w:hAnsi="Times New Roman" w:cs="Times New Roman"/>
          <w:kern w:val="2"/>
          <w:sz w:val="24"/>
          <w:szCs w:val="24"/>
        </w:rPr>
        <w:t>, sitting at</w:t>
      </w:r>
      <w:r w:rsidR="00CC6853">
        <w:rPr>
          <w:rFonts w:ascii="Times New Roman" w:eastAsia="Aptos" w:hAnsi="Times New Roman" w:cs="Times New Roman"/>
          <w:kern w:val="2"/>
          <w:sz w:val="24"/>
          <w:szCs w:val="24"/>
        </w:rPr>
        <w:t xml:space="preserve"> Harare</w:t>
      </w:r>
      <w:r w:rsidR="00CC6853" w:rsidRPr="006F6E73">
        <w:rPr>
          <w:rFonts w:ascii="Times New Roman" w:eastAsia="Aptos" w:hAnsi="Times New Roman" w:cs="Times New Roman"/>
          <w:kern w:val="2"/>
          <w:sz w:val="24"/>
          <w:szCs w:val="24"/>
        </w:rPr>
        <w:t xml:space="preserve">, handed down on 19 April </w:t>
      </w:r>
      <w:r w:rsidRPr="006F6E73">
        <w:rPr>
          <w:rFonts w:ascii="Times New Roman" w:eastAsia="Aptos" w:hAnsi="Times New Roman" w:cs="Times New Roman"/>
          <w:kern w:val="2"/>
          <w:sz w:val="24"/>
          <w:szCs w:val="24"/>
        </w:rPr>
        <w:t>2024</w:t>
      </w:r>
      <w:r>
        <w:rPr>
          <w:rFonts w:ascii="Times New Roman" w:eastAsia="Aptos" w:hAnsi="Times New Roman" w:cs="Times New Roman"/>
          <w:kern w:val="2"/>
          <w:sz w:val="24"/>
          <w:szCs w:val="24"/>
        </w:rPr>
        <w:t xml:space="preserve">, as </w:t>
      </w:r>
      <w:r w:rsidRPr="00CC6853">
        <w:rPr>
          <w:rFonts w:ascii="Times New Roman" w:eastAsia="Aptos" w:hAnsi="Times New Roman" w:cs="Times New Roman"/>
          <w:kern w:val="2"/>
          <w:sz w:val="24"/>
          <w:szCs w:val="24"/>
        </w:rPr>
        <w:t>judgment</w:t>
      </w:r>
      <w:r w:rsidR="008F5F6F">
        <w:rPr>
          <w:rFonts w:ascii="Times New Roman" w:eastAsia="Aptos" w:hAnsi="Times New Roman" w:cs="Times New Roman"/>
          <w:kern w:val="2"/>
          <w:sz w:val="24"/>
          <w:szCs w:val="24"/>
        </w:rPr>
        <w:t xml:space="preserve"> number LC/H/180/24.</w:t>
      </w:r>
      <w:r w:rsidR="00A75C04">
        <w:rPr>
          <w:rFonts w:ascii="Times New Roman" w:eastAsia="Aptos" w:hAnsi="Times New Roman" w:cs="Times New Roman"/>
          <w:kern w:val="2"/>
          <w:sz w:val="24"/>
          <w:szCs w:val="24"/>
        </w:rPr>
        <w:t xml:space="preserve">  </w:t>
      </w:r>
      <w:r w:rsidR="008F5F6F">
        <w:rPr>
          <w:rFonts w:ascii="Times New Roman" w:eastAsia="Aptos" w:hAnsi="Times New Roman" w:cs="Times New Roman"/>
          <w:kern w:val="2"/>
          <w:sz w:val="24"/>
          <w:szCs w:val="24"/>
        </w:rPr>
        <w:t xml:space="preserve">In that judgment, the court </w:t>
      </w:r>
      <w:r w:rsidR="008F5F6F" w:rsidRPr="008F5F6F">
        <w:rPr>
          <w:rFonts w:ascii="Times New Roman" w:eastAsia="Aptos" w:hAnsi="Times New Roman" w:cs="Times New Roman"/>
          <w:i/>
          <w:kern w:val="2"/>
          <w:sz w:val="24"/>
          <w:szCs w:val="24"/>
        </w:rPr>
        <w:t xml:space="preserve">a quo </w:t>
      </w:r>
      <w:r w:rsidR="008F5F6F" w:rsidRPr="008F5F6F">
        <w:rPr>
          <w:rFonts w:ascii="Times New Roman" w:eastAsia="Aptos" w:hAnsi="Times New Roman" w:cs="Times New Roman"/>
          <w:kern w:val="2"/>
          <w:sz w:val="24"/>
          <w:szCs w:val="24"/>
        </w:rPr>
        <w:t>granted an application for review</w:t>
      </w:r>
      <w:r w:rsidR="00F60F94">
        <w:rPr>
          <w:rFonts w:ascii="Times New Roman" w:eastAsia="Aptos" w:hAnsi="Times New Roman" w:cs="Times New Roman"/>
          <w:kern w:val="2"/>
          <w:sz w:val="24"/>
          <w:szCs w:val="24"/>
        </w:rPr>
        <w:t xml:space="preserve"> in favour of the respondent</w:t>
      </w:r>
      <w:r w:rsidR="008F5F6F">
        <w:rPr>
          <w:rFonts w:ascii="Times New Roman" w:eastAsia="Aptos" w:hAnsi="Times New Roman" w:cs="Times New Roman"/>
          <w:kern w:val="2"/>
          <w:sz w:val="24"/>
          <w:szCs w:val="24"/>
        </w:rPr>
        <w:t xml:space="preserve"> and issued the following </w:t>
      </w:r>
      <w:r w:rsidR="00E8568F">
        <w:rPr>
          <w:rFonts w:ascii="Times New Roman" w:eastAsia="Aptos" w:hAnsi="Times New Roman" w:cs="Times New Roman"/>
          <w:kern w:val="2"/>
          <w:sz w:val="24"/>
          <w:szCs w:val="24"/>
        </w:rPr>
        <w:t>order:</w:t>
      </w:r>
    </w:p>
    <w:p w14:paraId="4DAE1634" w14:textId="686D264E" w:rsidR="008F5F6F" w:rsidRPr="00506383" w:rsidRDefault="00793539" w:rsidP="008358EE">
      <w:pPr>
        <w:tabs>
          <w:tab w:val="left" w:pos="567"/>
        </w:tabs>
        <w:spacing w:after="0" w:line="240" w:lineRule="auto"/>
        <w:ind w:left="567" w:firstLine="567"/>
        <w:jc w:val="both"/>
        <w:rPr>
          <w:rFonts w:ascii="Times New Roman" w:hAnsi="Times New Roman" w:cs="Times New Roman"/>
          <w:b/>
          <w:sz w:val="24"/>
          <w:szCs w:val="24"/>
        </w:rPr>
      </w:pPr>
      <w:r>
        <w:rPr>
          <w:rFonts w:ascii="Times New Roman" w:hAnsi="Times New Roman" w:cs="Times New Roman"/>
          <w:sz w:val="24"/>
          <w:szCs w:val="24"/>
        </w:rPr>
        <w:t>“</w:t>
      </w:r>
      <w:r w:rsidR="00506383" w:rsidRPr="00506383">
        <w:rPr>
          <w:rFonts w:ascii="Times New Roman" w:hAnsi="Times New Roman" w:cs="Times New Roman"/>
          <w:sz w:val="24"/>
          <w:szCs w:val="24"/>
        </w:rPr>
        <w:t xml:space="preserve">1. </w:t>
      </w:r>
      <w:r w:rsidR="00D92651" w:rsidRPr="00506383">
        <w:rPr>
          <w:rFonts w:ascii="Times New Roman" w:eastAsia="Aptos" w:hAnsi="Times New Roman" w:cs="Times New Roman"/>
          <w:kern w:val="2"/>
          <w:sz w:val="24"/>
          <w:szCs w:val="24"/>
        </w:rPr>
        <w:t>The application for review be and is hereby granted;</w:t>
      </w:r>
    </w:p>
    <w:p w14:paraId="1EE86882" w14:textId="68EE4314" w:rsidR="008F5F6F" w:rsidRPr="00506383" w:rsidRDefault="00D92651" w:rsidP="00793539">
      <w:pPr>
        <w:pStyle w:val="ListParagraph"/>
        <w:numPr>
          <w:ilvl w:val="0"/>
          <w:numId w:val="22"/>
        </w:numPr>
        <w:spacing w:line="240" w:lineRule="auto"/>
        <w:ind w:left="1418" w:hanging="248"/>
        <w:jc w:val="both"/>
        <w:rPr>
          <w:rFonts w:ascii="Times New Roman" w:eastAsia="Aptos" w:hAnsi="Times New Roman" w:cs="Times New Roman"/>
          <w:kern w:val="2"/>
          <w:sz w:val="24"/>
          <w:szCs w:val="24"/>
        </w:rPr>
      </w:pPr>
      <w:r w:rsidRPr="00506383">
        <w:rPr>
          <w:rFonts w:ascii="Times New Roman" w:eastAsia="Aptos" w:hAnsi="Times New Roman" w:cs="Times New Roman"/>
          <w:kern w:val="2"/>
          <w:sz w:val="24"/>
          <w:szCs w:val="24"/>
        </w:rPr>
        <w:t>The disciplinary proceedings (and their outcome) by respondents against applicant are set aside;</w:t>
      </w:r>
    </w:p>
    <w:p w14:paraId="3AB821DE" w14:textId="3B34A505" w:rsidR="008F5F6F" w:rsidRPr="00506383" w:rsidRDefault="00506383" w:rsidP="00793539">
      <w:pPr>
        <w:pStyle w:val="ListParagraph"/>
        <w:numPr>
          <w:ilvl w:val="0"/>
          <w:numId w:val="22"/>
        </w:numPr>
        <w:spacing w:before="100" w:beforeAutospacing="1" w:line="240" w:lineRule="auto"/>
        <w:ind w:left="1418" w:hanging="248"/>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rPr>
        <w:t>The matter is remitted to the first</w:t>
      </w:r>
      <w:r w:rsidR="00D92651" w:rsidRPr="00506383">
        <w:rPr>
          <w:rFonts w:ascii="Times New Roman" w:eastAsia="Aptos" w:hAnsi="Times New Roman" w:cs="Times New Roman"/>
          <w:kern w:val="2"/>
          <w:sz w:val="24"/>
          <w:szCs w:val="24"/>
        </w:rPr>
        <w:t xml:space="preserve"> respondent for a re-hearing by a new Disciplinary Committee within the next 60</w:t>
      </w:r>
      <w:r w:rsidR="008F5F6F" w:rsidRPr="00506383">
        <w:rPr>
          <w:rFonts w:ascii="Times New Roman" w:eastAsia="Aptos" w:hAnsi="Times New Roman" w:cs="Times New Roman"/>
          <w:kern w:val="2"/>
          <w:sz w:val="24"/>
          <w:szCs w:val="24"/>
        </w:rPr>
        <w:t xml:space="preserve"> </w:t>
      </w:r>
      <w:r w:rsidR="00D92651" w:rsidRPr="00506383">
        <w:rPr>
          <w:rFonts w:ascii="Times New Roman" w:eastAsia="Aptos" w:hAnsi="Times New Roman" w:cs="Times New Roman"/>
          <w:kern w:val="2"/>
          <w:sz w:val="24"/>
          <w:szCs w:val="24"/>
        </w:rPr>
        <w:t>(sixty) days;</w:t>
      </w:r>
    </w:p>
    <w:p w14:paraId="5CBF1012" w14:textId="77777777" w:rsidR="008F5F6F" w:rsidRDefault="00D92651" w:rsidP="008358EE">
      <w:pPr>
        <w:pStyle w:val="ListParagraph"/>
        <w:numPr>
          <w:ilvl w:val="0"/>
          <w:numId w:val="22"/>
        </w:numPr>
        <w:spacing w:before="100" w:beforeAutospacing="1" w:line="240" w:lineRule="auto"/>
        <w:ind w:left="1418" w:hanging="284"/>
        <w:jc w:val="both"/>
        <w:rPr>
          <w:rFonts w:ascii="Times New Roman" w:eastAsia="Aptos" w:hAnsi="Times New Roman" w:cs="Times New Roman"/>
          <w:kern w:val="2"/>
          <w:sz w:val="24"/>
          <w:szCs w:val="24"/>
        </w:rPr>
      </w:pPr>
      <w:r w:rsidRPr="008F5F6F">
        <w:rPr>
          <w:rFonts w:ascii="Times New Roman" w:eastAsia="Aptos" w:hAnsi="Times New Roman" w:cs="Times New Roman"/>
          <w:kern w:val="2"/>
          <w:sz w:val="24"/>
          <w:szCs w:val="24"/>
        </w:rPr>
        <w:t xml:space="preserve">Pending the conclusion of the hearing applicant shall be deemed as suspended without pay and benefits; and </w:t>
      </w:r>
    </w:p>
    <w:p w14:paraId="6CD6934F" w14:textId="2027027E" w:rsidR="00D92651" w:rsidRDefault="00D92651" w:rsidP="008358EE">
      <w:pPr>
        <w:pStyle w:val="ListParagraph"/>
        <w:numPr>
          <w:ilvl w:val="0"/>
          <w:numId w:val="22"/>
        </w:numPr>
        <w:spacing w:after="0" w:line="240" w:lineRule="auto"/>
        <w:ind w:firstLine="414"/>
        <w:jc w:val="both"/>
        <w:rPr>
          <w:rFonts w:ascii="Times New Roman" w:eastAsia="Aptos" w:hAnsi="Times New Roman" w:cs="Times New Roman"/>
          <w:kern w:val="2"/>
          <w:sz w:val="24"/>
          <w:szCs w:val="24"/>
        </w:rPr>
      </w:pPr>
      <w:r w:rsidRPr="008F5F6F">
        <w:rPr>
          <w:rFonts w:ascii="Times New Roman" w:eastAsia="Aptos" w:hAnsi="Times New Roman" w:cs="Times New Roman"/>
          <w:kern w:val="2"/>
          <w:sz w:val="24"/>
          <w:szCs w:val="24"/>
        </w:rPr>
        <w:t xml:space="preserve">If </w:t>
      </w:r>
      <w:r w:rsidR="00506383">
        <w:rPr>
          <w:rFonts w:ascii="Times New Roman" w:eastAsia="Aptos" w:hAnsi="Times New Roman" w:cs="Times New Roman"/>
          <w:kern w:val="2"/>
          <w:sz w:val="24"/>
          <w:szCs w:val="24"/>
        </w:rPr>
        <w:t xml:space="preserve">first </w:t>
      </w:r>
      <w:r w:rsidRPr="008F5F6F">
        <w:rPr>
          <w:rFonts w:ascii="Times New Roman" w:eastAsia="Aptos" w:hAnsi="Times New Roman" w:cs="Times New Roman"/>
          <w:kern w:val="2"/>
          <w:sz w:val="24"/>
          <w:szCs w:val="24"/>
        </w:rPr>
        <w:t>respondent</w:t>
      </w:r>
      <w:r w:rsidR="00506383">
        <w:rPr>
          <w:rFonts w:ascii="Times New Roman" w:eastAsia="Aptos" w:hAnsi="Times New Roman" w:cs="Times New Roman"/>
          <w:kern w:val="2"/>
          <w:sz w:val="24"/>
          <w:szCs w:val="24"/>
        </w:rPr>
        <w:t xml:space="preserve"> fails to comply with para </w:t>
      </w:r>
      <w:r w:rsidRPr="008F5F6F">
        <w:rPr>
          <w:rFonts w:ascii="Times New Roman" w:eastAsia="Aptos" w:hAnsi="Times New Roman" w:cs="Times New Roman"/>
          <w:kern w:val="2"/>
          <w:sz w:val="24"/>
          <w:szCs w:val="24"/>
        </w:rPr>
        <w:t>3, it shall</w:t>
      </w:r>
    </w:p>
    <w:p w14:paraId="4F5D6748" w14:textId="77777777" w:rsidR="005D58FE" w:rsidRPr="008F5F6F" w:rsidRDefault="005D58FE" w:rsidP="008358EE">
      <w:pPr>
        <w:pStyle w:val="ListParagraph"/>
        <w:spacing w:after="0" w:line="240" w:lineRule="auto"/>
        <w:ind w:left="1134"/>
        <w:jc w:val="both"/>
        <w:rPr>
          <w:rFonts w:ascii="Times New Roman" w:eastAsia="Aptos" w:hAnsi="Times New Roman" w:cs="Times New Roman"/>
          <w:kern w:val="2"/>
          <w:sz w:val="24"/>
          <w:szCs w:val="24"/>
        </w:rPr>
      </w:pPr>
    </w:p>
    <w:p w14:paraId="54303D1C" w14:textId="11C9868B" w:rsidR="008F5F6F" w:rsidRPr="00506383" w:rsidRDefault="00506383" w:rsidP="008358EE">
      <w:pPr>
        <w:pStyle w:val="ListParagraph"/>
        <w:numPr>
          <w:ilvl w:val="0"/>
          <w:numId w:val="21"/>
        </w:numPr>
        <w:spacing w:before="100" w:beforeAutospacing="1" w:line="240" w:lineRule="auto"/>
        <w:ind w:firstLine="1123"/>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rPr>
        <w:t xml:space="preserve"> </w:t>
      </w:r>
      <w:r w:rsidR="00D92651" w:rsidRPr="00506383">
        <w:rPr>
          <w:rFonts w:ascii="Times New Roman" w:eastAsia="Aptos" w:hAnsi="Times New Roman" w:cs="Times New Roman"/>
          <w:kern w:val="2"/>
          <w:sz w:val="24"/>
          <w:szCs w:val="24"/>
        </w:rPr>
        <w:t>Reinstate applicant without loss of salary and benefits; or</w:t>
      </w:r>
    </w:p>
    <w:p w14:paraId="3E949FBB" w14:textId="6DFEF1BD" w:rsidR="008F5F6F" w:rsidRDefault="00D92651" w:rsidP="008358EE">
      <w:pPr>
        <w:pStyle w:val="ListParagraph"/>
        <w:numPr>
          <w:ilvl w:val="0"/>
          <w:numId w:val="21"/>
        </w:numPr>
        <w:spacing w:before="100" w:beforeAutospacing="1" w:line="240" w:lineRule="auto"/>
        <w:ind w:left="2268" w:hanging="425"/>
        <w:jc w:val="both"/>
        <w:rPr>
          <w:rFonts w:ascii="Times New Roman" w:eastAsia="Aptos" w:hAnsi="Times New Roman" w:cs="Times New Roman"/>
          <w:kern w:val="2"/>
          <w:sz w:val="24"/>
          <w:szCs w:val="24"/>
        </w:rPr>
      </w:pPr>
      <w:r w:rsidRPr="008F5F6F">
        <w:rPr>
          <w:rFonts w:ascii="Times New Roman" w:eastAsia="Aptos" w:hAnsi="Times New Roman" w:cs="Times New Roman"/>
          <w:kern w:val="2"/>
          <w:sz w:val="24"/>
          <w:szCs w:val="24"/>
        </w:rPr>
        <w:t xml:space="preserve">Pay applicant damages </w:t>
      </w:r>
      <w:r w:rsidRPr="00D048F2">
        <w:rPr>
          <w:rFonts w:ascii="Times New Roman" w:eastAsia="Aptos" w:hAnsi="Times New Roman" w:cs="Times New Roman"/>
          <w:i/>
          <w:kern w:val="2"/>
          <w:sz w:val="24"/>
          <w:szCs w:val="24"/>
        </w:rPr>
        <w:t xml:space="preserve">in lieu </w:t>
      </w:r>
      <w:r w:rsidRPr="008F5F6F">
        <w:rPr>
          <w:rFonts w:ascii="Times New Roman" w:eastAsia="Aptos" w:hAnsi="Times New Roman" w:cs="Times New Roman"/>
          <w:kern w:val="2"/>
          <w:sz w:val="24"/>
          <w:szCs w:val="24"/>
        </w:rPr>
        <w:t>of reinstatement in a sum either agreed by the parties or assessed by this Court.”</w:t>
      </w:r>
    </w:p>
    <w:p w14:paraId="02FB72F3" w14:textId="77777777" w:rsidR="00795BF9" w:rsidRPr="008F5F6F" w:rsidRDefault="00795BF9" w:rsidP="008358EE">
      <w:pPr>
        <w:pStyle w:val="ListParagraph"/>
        <w:spacing w:after="0" w:line="480" w:lineRule="auto"/>
        <w:ind w:left="2268"/>
        <w:jc w:val="both"/>
        <w:rPr>
          <w:rFonts w:ascii="Times New Roman" w:eastAsia="Aptos" w:hAnsi="Times New Roman" w:cs="Times New Roman"/>
          <w:kern w:val="2"/>
          <w:sz w:val="24"/>
          <w:szCs w:val="24"/>
        </w:rPr>
      </w:pPr>
    </w:p>
    <w:p w14:paraId="5D987BFC" w14:textId="77777777" w:rsidR="00795BF9" w:rsidRDefault="007E2B83" w:rsidP="007318F5">
      <w:pPr>
        <w:spacing w:after="0" w:line="480" w:lineRule="auto"/>
        <w:jc w:val="both"/>
        <w:rPr>
          <w:rFonts w:ascii="Times New Roman" w:eastAsia="Aptos" w:hAnsi="Times New Roman" w:cs="Times New Roman"/>
          <w:b/>
          <w:kern w:val="2"/>
          <w:sz w:val="24"/>
          <w:szCs w:val="24"/>
          <w:u w:val="thick"/>
          <w:lang w:val="en-US"/>
        </w:rPr>
      </w:pPr>
      <w:r w:rsidRPr="00795BF9">
        <w:rPr>
          <w:rFonts w:ascii="Times New Roman" w:eastAsia="Aptos" w:hAnsi="Times New Roman" w:cs="Times New Roman"/>
          <w:b/>
          <w:kern w:val="2"/>
          <w:sz w:val="24"/>
          <w:szCs w:val="24"/>
          <w:u w:val="thick"/>
          <w:lang w:val="en-US"/>
        </w:rPr>
        <w:t>FACTUAL BACKGROUND</w:t>
      </w:r>
    </w:p>
    <w:p w14:paraId="37FF8636" w14:textId="6BD66D82" w:rsidR="007E2B83" w:rsidRPr="00795BF9" w:rsidRDefault="00795BF9" w:rsidP="007318F5">
      <w:pPr>
        <w:spacing w:after="0" w:line="480" w:lineRule="auto"/>
        <w:ind w:left="426" w:hanging="426"/>
        <w:jc w:val="both"/>
        <w:rPr>
          <w:rFonts w:ascii="Times New Roman" w:eastAsia="Aptos" w:hAnsi="Times New Roman" w:cs="Times New Roman"/>
          <w:b/>
          <w:kern w:val="2"/>
          <w:sz w:val="24"/>
          <w:szCs w:val="24"/>
          <w:u w:val="thick"/>
          <w:lang w:val="en-US"/>
        </w:rPr>
      </w:pPr>
      <w:r w:rsidRPr="00795BF9">
        <w:rPr>
          <w:rFonts w:ascii="Times New Roman" w:eastAsia="Aptos" w:hAnsi="Times New Roman" w:cs="Times New Roman"/>
          <w:kern w:val="2"/>
          <w:sz w:val="24"/>
          <w:szCs w:val="24"/>
          <w:lang w:val="en-US"/>
        </w:rPr>
        <w:t>[2]</w:t>
      </w:r>
      <w:r w:rsidRPr="00795BF9">
        <w:rPr>
          <w:rFonts w:ascii="Times New Roman" w:eastAsia="Aptos" w:hAnsi="Times New Roman" w:cs="Times New Roman"/>
          <w:b/>
          <w:kern w:val="2"/>
          <w:sz w:val="24"/>
          <w:szCs w:val="24"/>
          <w:lang w:val="en-US"/>
        </w:rPr>
        <w:t xml:space="preserve">  </w:t>
      </w:r>
      <w:r w:rsidR="00924722">
        <w:rPr>
          <w:rFonts w:ascii="Times New Roman" w:eastAsia="Aptos" w:hAnsi="Times New Roman" w:cs="Times New Roman"/>
          <w:b/>
          <w:kern w:val="2"/>
          <w:sz w:val="24"/>
          <w:szCs w:val="24"/>
          <w:lang w:val="en-US"/>
        </w:rPr>
        <w:t xml:space="preserve"> </w:t>
      </w:r>
      <w:r w:rsidR="00CC6853" w:rsidRPr="00795BF9">
        <w:rPr>
          <w:rFonts w:ascii="Times New Roman" w:eastAsia="Aptos" w:hAnsi="Times New Roman" w:cs="Times New Roman"/>
          <w:kern w:val="2"/>
          <w:sz w:val="24"/>
          <w:szCs w:val="24"/>
        </w:rPr>
        <w:t>The</w:t>
      </w:r>
      <w:r w:rsidR="00CC6853" w:rsidRPr="00CC6853">
        <w:rPr>
          <w:rFonts w:ascii="Times New Roman" w:eastAsia="Aptos" w:hAnsi="Times New Roman" w:cs="Times New Roman"/>
          <w:kern w:val="2"/>
          <w:sz w:val="24"/>
          <w:szCs w:val="24"/>
        </w:rPr>
        <w:t xml:space="preserve"> appellant </w:t>
      </w:r>
      <w:r w:rsidR="00F60F94" w:rsidRPr="00F60F94">
        <w:rPr>
          <w:rFonts w:ascii="Times New Roman" w:eastAsia="Aptos" w:hAnsi="Times New Roman" w:cs="Times New Roman"/>
          <w:kern w:val="2"/>
          <w:sz w:val="24"/>
          <w:szCs w:val="24"/>
        </w:rPr>
        <w:t>is a company duly incorporated in accordance with the laws of Zimbabwe. The respondent is a former employee of the appellant who, at the material time, als</w:t>
      </w:r>
      <w:r w:rsidR="00AF20C1">
        <w:rPr>
          <w:rFonts w:ascii="Times New Roman" w:eastAsia="Aptos" w:hAnsi="Times New Roman" w:cs="Times New Roman"/>
          <w:kern w:val="2"/>
          <w:sz w:val="24"/>
          <w:szCs w:val="24"/>
        </w:rPr>
        <w:t>o served as the president of a Trade U</w:t>
      </w:r>
      <w:r w:rsidR="00F60F94" w:rsidRPr="00F60F94">
        <w:rPr>
          <w:rFonts w:ascii="Times New Roman" w:eastAsia="Aptos" w:hAnsi="Times New Roman" w:cs="Times New Roman"/>
          <w:kern w:val="2"/>
          <w:sz w:val="24"/>
          <w:szCs w:val="24"/>
        </w:rPr>
        <w:t>nion</w:t>
      </w:r>
      <w:r w:rsidR="00AF20C1">
        <w:rPr>
          <w:rFonts w:ascii="Times New Roman" w:eastAsia="Aptos" w:hAnsi="Times New Roman" w:cs="Times New Roman"/>
          <w:kern w:val="2"/>
          <w:sz w:val="24"/>
          <w:szCs w:val="24"/>
        </w:rPr>
        <w:t xml:space="preserve">, Zimbabwe Petroleum &amp; Allied Workers Union </w:t>
      </w:r>
      <w:r w:rsidR="00AF20C1">
        <w:rPr>
          <w:rFonts w:ascii="Times New Roman" w:eastAsia="Aptos" w:hAnsi="Times New Roman" w:cs="Times New Roman"/>
          <w:kern w:val="2"/>
          <w:sz w:val="24"/>
          <w:szCs w:val="24"/>
        </w:rPr>
        <w:lastRenderedPageBreak/>
        <w:t>(ZIPAWU)</w:t>
      </w:r>
      <w:r w:rsidR="00F60F94" w:rsidRPr="00F60F94">
        <w:rPr>
          <w:rFonts w:ascii="Times New Roman" w:eastAsia="Aptos" w:hAnsi="Times New Roman" w:cs="Times New Roman"/>
          <w:kern w:val="2"/>
          <w:sz w:val="24"/>
          <w:szCs w:val="24"/>
        </w:rPr>
        <w:t xml:space="preserve">. </w:t>
      </w:r>
      <w:r>
        <w:rPr>
          <w:rFonts w:ascii="Times New Roman" w:eastAsia="Aptos" w:hAnsi="Times New Roman" w:cs="Times New Roman"/>
          <w:kern w:val="2"/>
          <w:sz w:val="24"/>
          <w:szCs w:val="24"/>
        </w:rPr>
        <w:t xml:space="preserve"> </w:t>
      </w:r>
      <w:r w:rsidR="00F60F94" w:rsidRPr="00F60F94">
        <w:rPr>
          <w:rFonts w:ascii="Times New Roman" w:eastAsia="Aptos" w:hAnsi="Times New Roman" w:cs="Times New Roman"/>
          <w:kern w:val="2"/>
          <w:sz w:val="24"/>
          <w:szCs w:val="24"/>
        </w:rPr>
        <w:t xml:space="preserve">On 22 April 2022, the respondent was suspended without pay and benefits on allegations of misconduct </w:t>
      </w:r>
      <w:r w:rsidR="00AF20C1">
        <w:rPr>
          <w:rFonts w:ascii="Times New Roman" w:eastAsia="Aptos" w:hAnsi="Times New Roman" w:cs="Times New Roman"/>
          <w:kern w:val="2"/>
          <w:sz w:val="24"/>
          <w:szCs w:val="24"/>
        </w:rPr>
        <w:t>under the registered code of conduct</w:t>
      </w:r>
      <w:r w:rsidR="005371BD">
        <w:rPr>
          <w:rFonts w:ascii="Times New Roman" w:eastAsia="Aptos" w:hAnsi="Times New Roman" w:cs="Times New Roman"/>
          <w:kern w:val="2"/>
          <w:sz w:val="24"/>
          <w:szCs w:val="24"/>
        </w:rPr>
        <w:t xml:space="preserve"> for that industry</w:t>
      </w:r>
      <w:r w:rsidR="00AF20C1">
        <w:rPr>
          <w:rFonts w:ascii="Times New Roman" w:eastAsia="Aptos" w:hAnsi="Times New Roman" w:cs="Times New Roman"/>
          <w:kern w:val="2"/>
          <w:sz w:val="24"/>
          <w:szCs w:val="24"/>
        </w:rPr>
        <w:t>.</w:t>
      </w:r>
    </w:p>
    <w:p w14:paraId="7C5A1B78" w14:textId="42E11184" w:rsidR="00745AD4" w:rsidRDefault="007318F5" w:rsidP="007318F5">
      <w:pPr>
        <w:spacing w:before="100" w:beforeAutospacing="1" w:line="480" w:lineRule="auto"/>
        <w:ind w:left="426" w:hanging="426"/>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rPr>
        <w:t xml:space="preserve">[3]   </w:t>
      </w:r>
      <w:r w:rsidR="00F60F94" w:rsidRPr="00F60F94">
        <w:rPr>
          <w:rFonts w:ascii="Times New Roman" w:eastAsia="Aptos" w:hAnsi="Times New Roman" w:cs="Times New Roman"/>
          <w:kern w:val="2"/>
          <w:sz w:val="24"/>
          <w:szCs w:val="24"/>
          <w:lang w:val="en-US"/>
        </w:rPr>
        <w:t>Consequently, the respondent was arraigned before the appellant’s disciplinary committee on 28 April 2022, facing charges of miscond</w:t>
      </w:r>
      <w:r w:rsidR="00795BF9">
        <w:rPr>
          <w:rFonts w:ascii="Times New Roman" w:eastAsia="Aptos" w:hAnsi="Times New Roman" w:cs="Times New Roman"/>
          <w:kern w:val="2"/>
          <w:sz w:val="24"/>
          <w:szCs w:val="24"/>
          <w:lang w:val="en-US"/>
        </w:rPr>
        <w:t>uct in terms of Part II, s</w:t>
      </w:r>
      <w:r w:rsidR="00F60F94" w:rsidRPr="00F60F94">
        <w:rPr>
          <w:rFonts w:ascii="Times New Roman" w:eastAsia="Aptos" w:hAnsi="Times New Roman" w:cs="Times New Roman"/>
          <w:kern w:val="2"/>
          <w:sz w:val="24"/>
          <w:szCs w:val="24"/>
          <w:lang w:val="en-US"/>
        </w:rPr>
        <w:t xml:space="preserve"> 7(e</w:t>
      </w:r>
      <w:r w:rsidR="00795BF9" w:rsidRPr="00F60F94">
        <w:rPr>
          <w:rFonts w:ascii="Times New Roman" w:eastAsia="Aptos" w:hAnsi="Times New Roman" w:cs="Times New Roman"/>
          <w:kern w:val="2"/>
          <w:sz w:val="24"/>
          <w:szCs w:val="24"/>
          <w:lang w:val="en-US"/>
        </w:rPr>
        <w:t>) (</w:t>
      </w:r>
      <w:proofErr w:type="gramStart"/>
      <w:r w:rsidR="00F60F94" w:rsidRPr="00F60F94">
        <w:rPr>
          <w:rFonts w:ascii="Times New Roman" w:eastAsia="Aptos" w:hAnsi="Times New Roman" w:cs="Times New Roman"/>
          <w:kern w:val="2"/>
          <w:sz w:val="24"/>
          <w:szCs w:val="24"/>
          <w:lang w:val="en-US"/>
        </w:rPr>
        <w:t>iv</w:t>
      </w:r>
      <w:proofErr w:type="gramEnd"/>
      <w:r w:rsidR="00F60F94" w:rsidRPr="00F60F94">
        <w:rPr>
          <w:rFonts w:ascii="Times New Roman" w:eastAsia="Aptos" w:hAnsi="Times New Roman" w:cs="Times New Roman"/>
          <w:kern w:val="2"/>
          <w:sz w:val="24"/>
          <w:szCs w:val="24"/>
          <w:lang w:val="en-US"/>
        </w:rPr>
        <w:t>) of the National Employment Council for the Zimbabwe Energy Industry Code of Conduct and</w:t>
      </w:r>
      <w:r w:rsidR="00795BF9">
        <w:rPr>
          <w:rFonts w:ascii="Times New Roman" w:eastAsia="Aptos" w:hAnsi="Times New Roman" w:cs="Times New Roman"/>
          <w:kern w:val="2"/>
          <w:sz w:val="24"/>
          <w:szCs w:val="24"/>
          <w:lang w:val="en-US"/>
        </w:rPr>
        <w:t xml:space="preserve"> </w:t>
      </w:r>
      <w:r w:rsidR="007C41EE">
        <w:rPr>
          <w:rFonts w:ascii="Times New Roman" w:eastAsia="Aptos" w:hAnsi="Times New Roman" w:cs="Times New Roman"/>
          <w:kern w:val="2"/>
          <w:sz w:val="24"/>
          <w:szCs w:val="24"/>
          <w:lang w:val="en-US"/>
        </w:rPr>
        <w:t xml:space="preserve">Grievance Handling Procedures. </w:t>
      </w:r>
      <w:r w:rsidR="00745AD4" w:rsidRPr="00745AD4">
        <w:rPr>
          <w:rFonts w:ascii="Times New Roman" w:eastAsia="Aptos" w:hAnsi="Times New Roman" w:cs="Times New Roman"/>
          <w:kern w:val="2"/>
          <w:sz w:val="24"/>
          <w:szCs w:val="24"/>
          <w:lang w:val="en-US"/>
        </w:rPr>
        <w:t xml:space="preserve">The disciplinary hearing, initially scheduled for </w:t>
      </w:r>
      <w:r w:rsidR="00795BF9">
        <w:rPr>
          <w:rFonts w:ascii="Times New Roman" w:eastAsia="Aptos" w:hAnsi="Times New Roman" w:cs="Times New Roman"/>
          <w:kern w:val="2"/>
          <w:sz w:val="24"/>
          <w:szCs w:val="24"/>
          <w:lang w:val="en-US"/>
        </w:rPr>
        <w:t xml:space="preserve">                      </w:t>
      </w:r>
      <w:r w:rsidR="00745AD4" w:rsidRPr="00745AD4">
        <w:rPr>
          <w:rFonts w:ascii="Times New Roman" w:eastAsia="Aptos" w:hAnsi="Times New Roman" w:cs="Times New Roman"/>
          <w:kern w:val="2"/>
          <w:sz w:val="24"/>
          <w:szCs w:val="24"/>
          <w:lang w:val="en-US"/>
        </w:rPr>
        <w:t>10 May 2022, was deferred on several occasions, which the appellant attributed to the respondent’s defaults and late attendances.</w:t>
      </w:r>
      <w:r w:rsidR="00F60F94" w:rsidRPr="00F60F94">
        <w:rPr>
          <w:rFonts w:ascii="Times New Roman" w:eastAsia="Aptos" w:hAnsi="Times New Roman" w:cs="Times New Roman"/>
          <w:kern w:val="2"/>
          <w:sz w:val="24"/>
          <w:szCs w:val="24"/>
          <w:lang w:val="en-US"/>
        </w:rPr>
        <w:t xml:space="preserve"> </w:t>
      </w:r>
    </w:p>
    <w:p w14:paraId="1F0BD49A" w14:textId="36761A29" w:rsidR="00F60F94" w:rsidRDefault="007318F5" w:rsidP="007318F5">
      <w:pPr>
        <w:tabs>
          <w:tab w:val="left" w:pos="426"/>
        </w:tabs>
        <w:spacing w:before="100" w:beforeAutospacing="1" w:line="480" w:lineRule="auto"/>
        <w:ind w:left="426" w:hanging="426"/>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rPr>
        <w:t xml:space="preserve">[4]  </w:t>
      </w:r>
      <w:r w:rsidR="00924722">
        <w:rPr>
          <w:rFonts w:ascii="Times New Roman" w:eastAsia="Aptos" w:hAnsi="Times New Roman" w:cs="Times New Roman"/>
          <w:kern w:val="2"/>
          <w:sz w:val="24"/>
          <w:szCs w:val="24"/>
        </w:rPr>
        <w:t xml:space="preserve"> </w:t>
      </w:r>
      <w:r w:rsidR="00745AD4" w:rsidRPr="00745AD4">
        <w:rPr>
          <w:rFonts w:ascii="Times New Roman" w:eastAsia="Aptos" w:hAnsi="Times New Roman" w:cs="Times New Roman"/>
          <w:kern w:val="2"/>
          <w:sz w:val="24"/>
          <w:szCs w:val="24"/>
        </w:rPr>
        <w:t xml:space="preserve">The hearing eventually </w:t>
      </w:r>
      <w:r w:rsidR="00E55184" w:rsidRPr="00745AD4">
        <w:rPr>
          <w:rFonts w:ascii="Times New Roman" w:eastAsia="Aptos" w:hAnsi="Times New Roman" w:cs="Times New Roman"/>
          <w:kern w:val="2"/>
          <w:sz w:val="24"/>
          <w:szCs w:val="24"/>
        </w:rPr>
        <w:t>commenced</w:t>
      </w:r>
      <w:r w:rsidR="00E55184">
        <w:rPr>
          <w:rFonts w:ascii="Times New Roman" w:eastAsia="Aptos" w:hAnsi="Times New Roman" w:cs="Times New Roman"/>
          <w:kern w:val="2"/>
          <w:sz w:val="24"/>
          <w:szCs w:val="24"/>
        </w:rPr>
        <w:t xml:space="preserve"> </w:t>
      </w:r>
      <w:r w:rsidR="00BB7EC0">
        <w:rPr>
          <w:rFonts w:ascii="Times New Roman" w:eastAsia="Aptos" w:hAnsi="Times New Roman" w:cs="Times New Roman"/>
          <w:kern w:val="2"/>
          <w:sz w:val="24"/>
          <w:szCs w:val="24"/>
        </w:rPr>
        <w:t>on 2</w:t>
      </w:r>
      <w:r w:rsidR="00F60F94" w:rsidRPr="00F60F94">
        <w:rPr>
          <w:rFonts w:ascii="Times New Roman" w:eastAsia="Aptos" w:hAnsi="Times New Roman" w:cs="Times New Roman"/>
          <w:kern w:val="2"/>
          <w:sz w:val="24"/>
          <w:szCs w:val="24"/>
          <w:lang w:val="en-US"/>
        </w:rPr>
        <w:t xml:space="preserve"> June 2022 and proceeded until 14 June 2022. </w:t>
      </w:r>
      <w:r w:rsidR="00795BF9">
        <w:rPr>
          <w:rFonts w:ascii="Times New Roman" w:eastAsia="Aptos" w:hAnsi="Times New Roman" w:cs="Times New Roman"/>
          <w:kern w:val="2"/>
          <w:sz w:val="24"/>
          <w:szCs w:val="24"/>
          <w:lang w:val="en-US"/>
        </w:rPr>
        <w:t xml:space="preserve"> </w:t>
      </w:r>
      <w:r w:rsidR="00F60F94" w:rsidRPr="00F60F94">
        <w:rPr>
          <w:rFonts w:ascii="Times New Roman" w:eastAsia="Aptos" w:hAnsi="Times New Roman" w:cs="Times New Roman"/>
          <w:kern w:val="2"/>
          <w:sz w:val="24"/>
          <w:szCs w:val="24"/>
          <w:lang w:val="en-US"/>
        </w:rPr>
        <w:t xml:space="preserve">At the close of proceedings on that date, the appellant’s </w:t>
      </w:r>
      <w:r w:rsidR="00BB7EC0">
        <w:rPr>
          <w:rFonts w:ascii="Times New Roman" w:eastAsia="Aptos" w:hAnsi="Times New Roman" w:cs="Times New Roman"/>
          <w:kern w:val="2"/>
          <w:sz w:val="24"/>
          <w:szCs w:val="24"/>
          <w:lang w:val="en-US"/>
        </w:rPr>
        <w:t xml:space="preserve">case </w:t>
      </w:r>
      <w:r w:rsidR="00BB7EC0" w:rsidRPr="00F60F94">
        <w:rPr>
          <w:rFonts w:ascii="Times New Roman" w:eastAsia="Aptos" w:hAnsi="Times New Roman" w:cs="Times New Roman"/>
          <w:kern w:val="2"/>
          <w:sz w:val="24"/>
          <w:szCs w:val="24"/>
          <w:lang w:val="en-US"/>
        </w:rPr>
        <w:t>had</w:t>
      </w:r>
      <w:r w:rsidR="00F60F94" w:rsidRPr="00F60F94">
        <w:rPr>
          <w:rFonts w:ascii="Times New Roman" w:eastAsia="Aptos" w:hAnsi="Times New Roman" w:cs="Times New Roman"/>
          <w:kern w:val="2"/>
          <w:sz w:val="24"/>
          <w:szCs w:val="24"/>
          <w:lang w:val="en-US"/>
        </w:rPr>
        <w:t xml:space="preserve"> not yet been concluded, with one w</w:t>
      </w:r>
      <w:r w:rsidR="00795BF9">
        <w:rPr>
          <w:rFonts w:ascii="Times New Roman" w:eastAsia="Aptos" w:hAnsi="Times New Roman" w:cs="Times New Roman"/>
          <w:kern w:val="2"/>
          <w:sz w:val="24"/>
          <w:szCs w:val="24"/>
          <w:lang w:val="en-US"/>
        </w:rPr>
        <w:t xml:space="preserve">itness still under examination.  </w:t>
      </w:r>
      <w:r w:rsidR="00F60F94" w:rsidRPr="00F60F94">
        <w:rPr>
          <w:rFonts w:ascii="Times New Roman" w:eastAsia="Aptos" w:hAnsi="Times New Roman" w:cs="Times New Roman"/>
          <w:kern w:val="2"/>
          <w:sz w:val="24"/>
          <w:szCs w:val="24"/>
          <w:lang w:val="en-US"/>
        </w:rPr>
        <w:t xml:space="preserve">Upon adjournment, the respondent’s legal practitioner sought a postponement to </w:t>
      </w:r>
      <w:r w:rsidR="00BB7EC0" w:rsidRPr="00F60F94">
        <w:rPr>
          <w:rFonts w:ascii="Times New Roman" w:eastAsia="Aptos" w:hAnsi="Times New Roman" w:cs="Times New Roman"/>
          <w:kern w:val="2"/>
          <w:sz w:val="24"/>
          <w:szCs w:val="24"/>
          <w:lang w:val="en-US"/>
        </w:rPr>
        <w:t>enable the</w:t>
      </w:r>
      <w:r w:rsidR="00F60F94" w:rsidRPr="00F60F94">
        <w:rPr>
          <w:rFonts w:ascii="Times New Roman" w:eastAsia="Aptos" w:hAnsi="Times New Roman" w:cs="Times New Roman"/>
          <w:kern w:val="2"/>
          <w:sz w:val="24"/>
          <w:szCs w:val="24"/>
          <w:lang w:val="en-US"/>
        </w:rPr>
        <w:t xml:space="preserve"> respondent</w:t>
      </w:r>
      <w:r w:rsidR="00BB7EC0">
        <w:rPr>
          <w:rFonts w:ascii="Times New Roman" w:eastAsia="Aptos" w:hAnsi="Times New Roman" w:cs="Times New Roman"/>
          <w:kern w:val="2"/>
          <w:sz w:val="24"/>
          <w:szCs w:val="24"/>
          <w:lang w:val="en-US"/>
        </w:rPr>
        <w:t xml:space="preserve"> to prepare his </w:t>
      </w:r>
      <w:proofErr w:type="spellStart"/>
      <w:r w:rsidR="00BB7EC0" w:rsidRPr="00F60F94">
        <w:rPr>
          <w:rFonts w:ascii="Times New Roman" w:eastAsia="Aptos" w:hAnsi="Times New Roman" w:cs="Times New Roman"/>
          <w:kern w:val="2"/>
          <w:sz w:val="24"/>
          <w:szCs w:val="24"/>
          <w:lang w:val="en-US"/>
        </w:rPr>
        <w:t>defence</w:t>
      </w:r>
      <w:proofErr w:type="spellEnd"/>
      <w:r w:rsidR="00BB7EC0">
        <w:rPr>
          <w:rFonts w:ascii="Times New Roman" w:eastAsia="Aptos" w:hAnsi="Times New Roman" w:cs="Times New Roman"/>
          <w:kern w:val="2"/>
          <w:sz w:val="24"/>
          <w:szCs w:val="24"/>
          <w:lang w:val="en-US"/>
        </w:rPr>
        <w:t xml:space="preserve"> case</w:t>
      </w:r>
      <w:r w:rsidR="00F60F94" w:rsidRPr="00F60F94">
        <w:rPr>
          <w:rFonts w:ascii="Times New Roman" w:eastAsia="Aptos" w:hAnsi="Times New Roman" w:cs="Times New Roman"/>
          <w:kern w:val="2"/>
          <w:sz w:val="24"/>
          <w:szCs w:val="24"/>
          <w:lang w:val="en-US"/>
        </w:rPr>
        <w:t xml:space="preserve"> and t</w:t>
      </w:r>
      <w:r w:rsidR="00BB7EC0">
        <w:rPr>
          <w:rFonts w:ascii="Times New Roman" w:eastAsia="Aptos" w:hAnsi="Times New Roman" w:cs="Times New Roman"/>
          <w:kern w:val="2"/>
          <w:sz w:val="24"/>
          <w:szCs w:val="24"/>
          <w:lang w:val="en-US"/>
        </w:rPr>
        <w:t>o</w:t>
      </w:r>
      <w:r w:rsidR="00F60F94" w:rsidRPr="00F60F94">
        <w:rPr>
          <w:rFonts w:ascii="Times New Roman" w:eastAsia="Aptos" w:hAnsi="Times New Roman" w:cs="Times New Roman"/>
          <w:kern w:val="2"/>
          <w:sz w:val="24"/>
          <w:szCs w:val="24"/>
          <w:lang w:val="en-US"/>
        </w:rPr>
        <w:t xml:space="preserve"> </w:t>
      </w:r>
      <w:r w:rsidR="00BB7EC0" w:rsidRPr="00F60F94">
        <w:rPr>
          <w:rFonts w:ascii="Times New Roman" w:eastAsia="Aptos" w:hAnsi="Times New Roman" w:cs="Times New Roman"/>
          <w:kern w:val="2"/>
          <w:sz w:val="24"/>
          <w:szCs w:val="24"/>
          <w:lang w:val="en-US"/>
        </w:rPr>
        <w:t>secur</w:t>
      </w:r>
      <w:r w:rsidR="00BB7EC0">
        <w:rPr>
          <w:rFonts w:ascii="Times New Roman" w:eastAsia="Aptos" w:hAnsi="Times New Roman" w:cs="Times New Roman"/>
          <w:kern w:val="2"/>
          <w:sz w:val="24"/>
          <w:szCs w:val="24"/>
          <w:lang w:val="en-US"/>
        </w:rPr>
        <w:t xml:space="preserve">e </w:t>
      </w:r>
      <w:r w:rsidR="00BB7EC0" w:rsidRPr="00F60F94">
        <w:rPr>
          <w:rFonts w:ascii="Times New Roman" w:eastAsia="Aptos" w:hAnsi="Times New Roman" w:cs="Times New Roman"/>
          <w:kern w:val="2"/>
          <w:sz w:val="24"/>
          <w:szCs w:val="24"/>
          <w:lang w:val="en-US"/>
        </w:rPr>
        <w:t>witnesses</w:t>
      </w:r>
      <w:r w:rsidR="00F60F94" w:rsidRPr="00F60F94">
        <w:rPr>
          <w:rFonts w:ascii="Times New Roman" w:eastAsia="Aptos" w:hAnsi="Times New Roman" w:cs="Times New Roman"/>
          <w:kern w:val="2"/>
          <w:sz w:val="24"/>
          <w:szCs w:val="24"/>
          <w:lang w:val="en-US"/>
        </w:rPr>
        <w:t>.</w:t>
      </w:r>
      <w:r w:rsidR="00795BF9">
        <w:rPr>
          <w:rFonts w:ascii="Times New Roman" w:eastAsia="Aptos" w:hAnsi="Times New Roman" w:cs="Times New Roman"/>
          <w:kern w:val="2"/>
          <w:sz w:val="24"/>
          <w:szCs w:val="24"/>
          <w:lang w:val="en-US"/>
        </w:rPr>
        <w:t xml:space="preserve"> </w:t>
      </w:r>
      <w:r w:rsidR="00F60F94" w:rsidRPr="00F60F94">
        <w:rPr>
          <w:rFonts w:ascii="Times New Roman" w:eastAsia="Aptos" w:hAnsi="Times New Roman" w:cs="Times New Roman"/>
          <w:kern w:val="2"/>
          <w:sz w:val="24"/>
          <w:szCs w:val="24"/>
          <w:lang w:val="en-US"/>
        </w:rPr>
        <w:t xml:space="preserve"> </w:t>
      </w:r>
      <w:r w:rsidR="005371BD">
        <w:rPr>
          <w:rFonts w:ascii="Times New Roman" w:eastAsia="Aptos" w:hAnsi="Times New Roman" w:cs="Times New Roman"/>
          <w:kern w:val="2"/>
          <w:sz w:val="24"/>
          <w:szCs w:val="24"/>
          <w:lang w:val="en-US"/>
        </w:rPr>
        <w:t>T</w:t>
      </w:r>
      <w:r w:rsidR="00F60F94" w:rsidRPr="00F60F94">
        <w:rPr>
          <w:rFonts w:ascii="Times New Roman" w:eastAsia="Aptos" w:hAnsi="Times New Roman" w:cs="Times New Roman"/>
          <w:kern w:val="2"/>
          <w:sz w:val="24"/>
          <w:szCs w:val="24"/>
          <w:lang w:val="en-US"/>
        </w:rPr>
        <w:t xml:space="preserve">he disciplinary </w:t>
      </w:r>
      <w:r w:rsidR="005371BD">
        <w:rPr>
          <w:rFonts w:ascii="Times New Roman" w:eastAsia="Aptos" w:hAnsi="Times New Roman" w:cs="Times New Roman"/>
          <w:kern w:val="2"/>
          <w:sz w:val="24"/>
          <w:szCs w:val="24"/>
          <w:lang w:val="en-US"/>
        </w:rPr>
        <w:t xml:space="preserve">committee was further </w:t>
      </w:r>
      <w:r>
        <w:rPr>
          <w:rFonts w:ascii="Times New Roman" w:eastAsia="Aptos" w:hAnsi="Times New Roman" w:cs="Times New Roman"/>
          <w:kern w:val="2"/>
          <w:sz w:val="24"/>
          <w:szCs w:val="24"/>
          <w:lang w:val="en-US"/>
        </w:rPr>
        <w:t xml:space="preserve">advised </w:t>
      </w:r>
      <w:r w:rsidRPr="00F60F94">
        <w:rPr>
          <w:rFonts w:ascii="Times New Roman" w:eastAsia="Aptos" w:hAnsi="Times New Roman" w:cs="Times New Roman"/>
          <w:kern w:val="2"/>
          <w:sz w:val="24"/>
          <w:szCs w:val="24"/>
          <w:lang w:val="en-US"/>
        </w:rPr>
        <w:t>that</w:t>
      </w:r>
      <w:r w:rsidR="00F60F94" w:rsidRPr="00F60F94">
        <w:rPr>
          <w:rFonts w:ascii="Times New Roman" w:eastAsia="Aptos" w:hAnsi="Times New Roman" w:cs="Times New Roman"/>
          <w:kern w:val="2"/>
          <w:sz w:val="24"/>
          <w:szCs w:val="24"/>
          <w:lang w:val="en-US"/>
        </w:rPr>
        <w:t xml:space="preserve"> the respondent was required to attend before a </w:t>
      </w:r>
      <w:proofErr w:type="spellStart"/>
      <w:r w:rsidR="00F60F94" w:rsidRPr="00F60F94">
        <w:rPr>
          <w:rFonts w:ascii="Times New Roman" w:eastAsia="Aptos" w:hAnsi="Times New Roman" w:cs="Times New Roman"/>
          <w:kern w:val="2"/>
          <w:sz w:val="24"/>
          <w:szCs w:val="24"/>
          <w:lang w:val="en-US"/>
        </w:rPr>
        <w:t>Labour</w:t>
      </w:r>
      <w:proofErr w:type="spellEnd"/>
      <w:r w:rsidR="00F60F94" w:rsidRPr="00F60F94">
        <w:rPr>
          <w:rFonts w:ascii="Times New Roman" w:eastAsia="Aptos" w:hAnsi="Times New Roman" w:cs="Times New Roman"/>
          <w:kern w:val="2"/>
          <w:sz w:val="24"/>
          <w:szCs w:val="24"/>
          <w:lang w:val="en-US"/>
        </w:rPr>
        <w:t xml:space="preserve"> Officer on 15 June 2022, and a formal application for postponement was accordingly made.</w:t>
      </w:r>
    </w:p>
    <w:p w14:paraId="5F497D74" w14:textId="303ED826" w:rsidR="00AB5DCB" w:rsidRDefault="007318F5" w:rsidP="007318F5">
      <w:pPr>
        <w:spacing w:before="100" w:beforeAutospacing="1" w:line="480" w:lineRule="auto"/>
        <w:ind w:left="426" w:hanging="426"/>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rPr>
        <w:t xml:space="preserve">[5]   </w:t>
      </w:r>
      <w:r w:rsidR="00AB5DCB" w:rsidRPr="00795BF9">
        <w:rPr>
          <w:rFonts w:ascii="Times New Roman" w:eastAsia="Aptos" w:hAnsi="Times New Roman" w:cs="Times New Roman"/>
          <w:color w:val="000000" w:themeColor="text1"/>
          <w:kern w:val="2"/>
          <w:sz w:val="24"/>
          <w:szCs w:val="24"/>
          <w:lang w:val="en-US"/>
        </w:rPr>
        <w:t>Notwithstanding the application for postponement,</w:t>
      </w:r>
      <w:r w:rsidR="00AB5DCB" w:rsidRPr="00795BF9">
        <w:rPr>
          <w:rFonts w:ascii="Times New Roman" w:eastAsia="Aptos" w:hAnsi="Times New Roman" w:cs="Times New Roman"/>
          <w:color w:val="000000" w:themeColor="text1"/>
          <w:kern w:val="2"/>
          <w:szCs w:val="24"/>
          <w:lang w:val="en-US"/>
        </w:rPr>
        <w:t xml:space="preserve"> </w:t>
      </w:r>
      <w:r w:rsidR="00AB5DCB" w:rsidRPr="00AB5DCB">
        <w:rPr>
          <w:rFonts w:ascii="Times New Roman" w:eastAsia="Aptos" w:hAnsi="Times New Roman" w:cs="Times New Roman"/>
          <w:kern w:val="2"/>
          <w:sz w:val="24"/>
          <w:szCs w:val="24"/>
          <w:lang w:val="en-US"/>
        </w:rPr>
        <w:t xml:space="preserve">the disciplinary committee reconvened on 15 June 2022 and proceeded to receive the remainder of the appellant’s evidence in the absence of the respondent. </w:t>
      </w:r>
      <w:r w:rsidR="00795BF9">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 xml:space="preserve">On 16 June 2022, the committee directed the parties to file their closing submissions by 12:00 noon on 17 June 2022. </w:t>
      </w:r>
      <w:r w:rsidR="00795BF9">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 xml:space="preserve">The respondent did not file submissions within the prescribed time, and the committee proceeded to determine the matter without the benefit of the respondent’s </w:t>
      </w:r>
      <w:r w:rsidR="00BB7EC0" w:rsidRPr="00AB5DCB">
        <w:rPr>
          <w:rFonts w:ascii="Times New Roman" w:eastAsia="Aptos" w:hAnsi="Times New Roman" w:cs="Times New Roman"/>
          <w:kern w:val="2"/>
          <w:sz w:val="24"/>
          <w:szCs w:val="24"/>
          <w:lang w:val="en-US"/>
        </w:rPr>
        <w:t>evidence</w:t>
      </w:r>
      <w:r w:rsidR="00BB7EC0">
        <w:rPr>
          <w:rFonts w:ascii="Times New Roman" w:eastAsia="Aptos" w:hAnsi="Times New Roman" w:cs="Times New Roman"/>
          <w:kern w:val="2"/>
          <w:sz w:val="24"/>
          <w:szCs w:val="24"/>
          <w:lang w:val="en-US"/>
        </w:rPr>
        <w:t xml:space="preserve"> and submissions</w:t>
      </w:r>
      <w:r w:rsidR="00AB5DCB" w:rsidRPr="00AB5DCB">
        <w:rPr>
          <w:rFonts w:ascii="Times New Roman" w:eastAsia="Aptos" w:hAnsi="Times New Roman" w:cs="Times New Roman"/>
          <w:kern w:val="2"/>
          <w:sz w:val="24"/>
          <w:szCs w:val="24"/>
          <w:lang w:val="en-US"/>
        </w:rPr>
        <w:t>. The respondent was subsequently found guilty of the charges and dismissed from employment.</w:t>
      </w:r>
    </w:p>
    <w:p w14:paraId="6CDA8F23" w14:textId="0BD61BCF" w:rsidR="00AB5DCB" w:rsidRDefault="005A6D1C" w:rsidP="005A6D1C">
      <w:pPr>
        <w:tabs>
          <w:tab w:val="left" w:pos="426"/>
        </w:tabs>
        <w:spacing w:before="100" w:beforeAutospacing="1" w:line="480" w:lineRule="auto"/>
        <w:ind w:left="426" w:hanging="426"/>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rPr>
        <w:lastRenderedPageBreak/>
        <w:t xml:space="preserve">[6]  </w:t>
      </w:r>
      <w:r w:rsidR="00AB5DCB" w:rsidRPr="00AB5DCB">
        <w:rPr>
          <w:rFonts w:ascii="Times New Roman" w:eastAsia="Aptos" w:hAnsi="Times New Roman" w:cs="Times New Roman"/>
          <w:kern w:val="2"/>
          <w:sz w:val="24"/>
          <w:szCs w:val="24"/>
          <w:lang w:val="en-US"/>
        </w:rPr>
        <w:t xml:space="preserve">Aggrieved by his dismissal, the respondent applied for the review of the disciplinary proceedings before the court </w:t>
      </w:r>
      <w:r w:rsidR="00AB5DCB" w:rsidRPr="00745AD4">
        <w:rPr>
          <w:rFonts w:ascii="Times New Roman" w:eastAsia="Aptos" w:hAnsi="Times New Roman" w:cs="Times New Roman"/>
          <w:i/>
          <w:kern w:val="2"/>
          <w:sz w:val="24"/>
          <w:szCs w:val="24"/>
          <w:lang w:val="en-US"/>
        </w:rPr>
        <w:t>a quo</w:t>
      </w:r>
      <w:r w:rsidR="00795BF9">
        <w:rPr>
          <w:rFonts w:ascii="Times New Roman" w:eastAsia="Aptos" w:hAnsi="Times New Roman" w:cs="Times New Roman"/>
          <w:kern w:val="2"/>
          <w:sz w:val="24"/>
          <w:szCs w:val="24"/>
          <w:lang w:val="en-US"/>
        </w:rPr>
        <w:t xml:space="preserve"> in terms of s</w:t>
      </w:r>
      <w:r w:rsidR="00AB5DCB" w:rsidRPr="00AB5DCB">
        <w:rPr>
          <w:rFonts w:ascii="Times New Roman" w:eastAsia="Aptos" w:hAnsi="Times New Roman" w:cs="Times New Roman"/>
          <w:kern w:val="2"/>
          <w:sz w:val="24"/>
          <w:szCs w:val="24"/>
          <w:lang w:val="en-US"/>
        </w:rPr>
        <w:t xml:space="preserve"> 89(1)(d) of the </w:t>
      </w:r>
      <w:proofErr w:type="spellStart"/>
      <w:r w:rsidR="00AB5DCB" w:rsidRPr="00AB5DCB">
        <w:rPr>
          <w:rFonts w:ascii="Times New Roman" w:eastAsia="Aptos" w:hAnsi="Times New Roman" w:cs="Times New Roman"/>
          <w:kern w:val="2"/>
          <w:sz w:val="24"/>
          <w:szCs w:val="24"/>
          <w:lang w:val="en-US"/>
        </w:rPr>
        <w:t>Labour</w:t>
      </w:r>
      <w:proofErr w:type="spellEnd"/>
      <w:r w:rsidR="00AB5DCB" w:rsidRPr="00AB5DCB">
        <w:rPr>
          <w:rFonts w:ascii="Times New Roman" w:eastAsia="Aptos" w:hAnsi="Times New Roman" w:cs="Times New Roman"/>
          <w:kern w:val="2"/>
          <w:sz w:val="24"/>
          <w:szCs w:val="24"/>
          <w:lang w:val="en-US"/>
        </w:rPr>
        <w:t xml:space="preserve"> Act </w:t>
      </w:r>
      <w:r w:rsidR="00795BF9">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w:t>
      </w:r>
      <w:r w:rsidR="00AB5DCB" w:rsidRPr="00745AD4">
        <w:rPr>
          <w:rFonts w:ascii="Times New Roman" w:eastAsia="Aptos" w:hAnsi="Times New Roman" w:cs="Times New Roman"/>
          <w:i/>
          <w:kern w:val="2"/>
          <w:sz w:val="24"/>
          <w:szCs w:val="24"/>
          <w:lang w:val="en-US"/>
        </w:rPr>
        <w:t>Chapter 28:01</w:t>
      </w:r>
      <w:r w:rsidR="00AB5DCB" w:rsidRPr="00AB5DCB">
        <w:rPr>
          <w:rFonts w:ascii="Times New Roman" w:eastAsia="Aptos" w:hAnsi="Times New Roman" w:cs="Times New Roman"/>
          <w:kern w:val="2"/>
          <w:sz w:val="24"/>
          <w:szCs w:val="24"/>
          <w:lang w:val="en-US"/>
        </w:rPr>
        <w:t>]</w:t>
      </w:r>
      <w:r w:rsidR="002451E4">
        <w:rPr>
          <w:rFonts w:ascii="Times New Roman" w:eastAsia="Aptos" w:hAnsi="Times New Roman" w:cs="Times New Roman"/>
          <w:kern w:val="2"/>
          <w:sz w:val="24"/>
          <w:szCs w:val="24"/>
          <w:lang w:val="en-US"/>
        </w:rPr>
        <w:t xml:space="preserve"> </w:t>
      </w:r>
      <w:r w:rsidR="006F6E73">
        <w:rPr>
          <w:rFonts w:ascii="Times New Roman" w:eastAsia="Aptos" w:hAnsi="Times New Roman" w:cs="Times New Roman"/>
          <w:kern w:val="2"/>
          <w:sz w:val="24"/>
          <w:szCs w:val="24"/>
          <w:lang w:val="en-US"/>
        </w:rPr>
        <w:t>(the</w:t>
      </w:r>
      <w:r w:rsidR="002451E4">
        <w:rPr>
          <w:rFonts w:ascii="Times New Roman" w:eastAsia="Aptos" w:hAnsi="Times New Roman" w:cs="Times New Roman"/>
          <w:kern w:val="2"/>
          <w:sz w:val="24"/>
          <w:szCs w:val="24"/>
          <w:lang w:val="en-US"/>
        </w:rPr>
        <w:t xml:space="preserve"> Act)</w:t>
      </w:r>
      <w:r w:rsidR="00AB5DCB" w:rsidRPr="00AB5DCB">
        <w:rPr>
          <w:rFonts w:ascii="Times New Roman" w:eastAsia="Aptos" w:hAnsi="Times New Roman" w:cs="Times New Roman"/>
          <w:kern w:val="2"/>
          <w:sz w:val="24"/>
          <w:szCs w:val="24"/>
          <w:lang w:val="en-US"/>
        </w:rPr>
        <w:t xml:space="preserve">. </w:t>
      </w:r>
      <w:r w:rsidR="00795BF9">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 xml:space="preserve">The gravamen of his complaint was that the disciplinary committee proceeded with the hearing notwithstanding a pending application for postponement, despite having been notified of his obligation to attend a meeting at the Ministry of </w:t>
      </w:r>
      <w:proofErr w:type="spellStart"/>
      <w:r w:rsidR="00AB5DCB" w:rsidRPr="00AB5DCB">
        <w:rPr>
          <w:rFonts w:ascii="Times New Roman" w:eastAsia="Aptos" w:hAnsi="Times New Roman" w:cs="Times New Roman"/>
          <w:kern w:val="2"/>
          <w:sz w:val="24"/>
          <w:szCs w:val="24"/>
          <w:lang w:val="en-US"/>
        </w:rPr>
        <w:t>Labour</w:t>
      </w:r>
      <w:proofErr w:type="spellEnd"/>
      <w:r w:rsidR="00AB5DCB" w:rsidRPr="00AB5DCB">
        <w:rPr>
          <w:rFonts w:ascii="Times New Roman" w:eastAsia="Aptos" w:hAnsi="Times New Roman" w:cs="Times New Roman"/>
          <w:kern w:val="2"/>
          <w:sz w:val="24"/>
          <w:szCs w:val="24"/>
          <w:lang w:val="en-US"/>
        </w:rPr>
        <w:t xml:space="preserve"> and </w:t>
      </w:r>
      <w:r w:rsidR="00BB7EC0">
        <w:rPr>
          <w:rFonts w:ascii="Times New Roman" w:eastAsia="Aptos" w:hAnsi="Times New Roman" w:cs="Times New Roman"/>
          <w:kern w:val="2"/>
          <w:sz w:val="24"/>
          <w:szCs w:val="24"/>
          <w:lang w:val="en-US"/>
        </w:rPr>
        <w:t>the</w:t>
      </w:r>
      <w:r w:rsidR="00AB5DCB" w:rsidRPr="00AB5DCB">
        <w:rPr>
          <w:rFonts w:ascii="Times New Roman" w:eastAsia="Aptos" w:hAnsi="Times New Roman" w:cs="Times New Roman"/>
          <w:kern w:val="2"/>
          <w:sz w:val="24"/>
          <w:szCs w:val="24"/>
          <w:lang w:val="en-US"/>
        </w:rPr>
        <w:t xml:space="preserve"> need to prepare his </w:t>
      </w:r>
      <w:proofErr w:type="spellStart"/>
      <w:r w:rsidR="00AB5DCB" w:rsidRPr="00AB5DCB">
        <w:rPr>
          <w:rFonts w:ascii="Times New Roman" w:eastAsia="Aptos" w:hAnsi="Times New Roman" w:cs="Times New Roman"/>
          <w:kern w:val="2"/>
          <w:sz w:val="24"/>
          <w:szCs w:val="24"/>
          <w:lang w:val="en-US"/>
        </w:rPr>
        <w:t>defence</w:t>
      </w:r>
      <w:proofErr w:type="spellEnd"/>
      <w:r w:rsidR="00AB5DCB" w:rsidRPr="00AB5DCB">
        <w:rPr>
          <w:rFonts w:ascii="Times New Roman" w:eastAsia="Aptos" w:hAnsi="Times New Roman" w:cs="Times New Roman"/>
          <w:kern w:val="2"/>
          <w:sz w:val="24"/>
          <w:szCs w:val="24"/>
          <w:lang w:val="en-US"/>
        </w:rPr>
        <w:t>.</w:t>
      </w:r>
      <w:r w:rsidR="00795BF9">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 xml:space="preserve"> He contended tha</w:t>
      </w:r>
      <w:r w:rsidR="00795BF9">
        <w:rPr>
          <w:rFonts w:ascii="Times New Roman" w:eastAsia="Aptos" w:hAnsi="Times New Roman" w:cs="Times New Roman"/>
          <w:kern w:val="2"/>
          <w:sz w:val="24"/>
          <w:szCs w:val="24"/>
          <w:lang w:val="en-US"/>
        </w:rPr>
        <w:t xml:space="preserve">t this conduct violated s </w:t>
      </w:r>
      <w:r w:rsidR="00AB5DCB" w:rsidRPr="00AB5DCB">
        <w:rPr>
          <w:rFonts w:ascii="Times New Roman" w:eastAsia="Aptos" w:hAnsi="Times New Roman" w:cs="Times New Roman"/>
          <w:kern w:val="2"/>
          <w:sz w:val="24"/>
          <w:szCs w:val="24"/>
          <w:lang w:val="en-US"/>
        </w:rPr>
        <w:t>20</w:t>
      </w:r>
      <w:r w:rsidR="00795BF9">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(2)(c)(v) of the National Employment Council for the Zimbabwe Energy Industry Code of Conduct, which guarantees the right to be heard, and that the ensuing dismissal was procedurally unfair and denied the parties equal treatment.</w:t>
      </w:r>
    </w:p>
    <w:p w14:paraId="751504F6" w14:textId="70752E85" w:rsidR="00AB5DCB" w:rsidRDefault="00795BF9" w:rsidP="005A6D1C">
      <w:pPr>
        <w:spacing w:before="100" w:beforeAutospacing="1" w:line="480" w:lineRule="auto"/>
        <w:ind w:left="426" w:hanging="426"/>
        <w:jc w:val="both"/>
        <w:rPr>
          <w:rFonts w:ascii="Times New Roman" w:eastAsia="Aptos" w:hAnsi="Times New Roman" w:cs="Times New Roman"/>
          <w:kern w:val="2"/>
          <w:sz w:val="24"/>
          <w:szCs w:val="24"/>
          <w:lang w:val="en-US"/>
        </w:rPr>
      </w:pPr>
      <w:r w:rsidRPr="00795BF9">
        <w:rPr>
          <w:rFonts w:ascii="Times New Roman" w:eastAsia="Aptos" w:hAnsi="Times New Roman" w:cs="Times New Roman"/>
          <w:kern w:val="2"/>
          <w:sz w:val="24"/>
          <w:szCs w:val="24"/>
        </w:rPr>
        <w:t>[7]</w:t>
      </w:r>
      <w:r w:rsidR="005A6D1C">
        <w:rPr>
          <w:rFonts w:ascii="Times New Roman" w:eastAsia="Aptos" w:hAnsi="Times New Roman" w:cs="Times New Roman"/>
          <w:i/>
          <w:kern w:val="2"/>
          <w:sz w:val="24"/>
          <w:szCs w:val="24"/>
        </w:rPr>
        <w:t xml:space="preserve"> </w:t>
      </w:r>
      <w:r w:rsidR="00AB5DCB" w:rsidRPr="00AB5DCB">
        <w:rPr>
          <w:rFonts w:ascii="Times New Roman" w:eastAsia="Aptos" w:hAnsi="Times New Roman" w:cs="Times New Roman"/>
          <w:i/>
          <w:kern w:val="2"/>
          <w:sz w:val="24"/>
          <w:szCs w:val="24"/>
          <w:lang w:val="en-US"/>
        </w:rPr>
        <w:t>Per contra</w:t>
      </w:r>
      <w:r w:rsidR="00AB5DCB" w:rsidRPr="00AB5DCB">
        <w:rPr>
          <w:rFonts w:ascii="Times New Roman" w:eastAsia="Aptos" w:hAnsi="Times New Roman" w:cs="Times New Roman"/>
          <w:kern w:val="2"/>
          <w:sz w:val="24"/>
          <w:szCs w:val="24"/>
          <w:lang w:val="en-US"/>
        </w:rPr>
        <w:t xml:space="preserve">, the appellant opposed the review application, contending that the grant or refusal of a postponement lay within the discretion of the disciplinary committee. </w:t>
      </w:r>
      <w:r w:rsidR="004107CA">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 xml:space="preserve">It was argued that the respondent had not been candid in his explanation for seeking the postponement, as the only reason advanced was a desire to prepare his </w:t>
      </w:r>
      <w:proofErr w:type="spellStart"/>
      <w:r w:rsidR="00AB5DCB" w:rsidRPr="00AB5DCB">
        <w:rPr>
          <w:rFonts w:ascii="Times New Roman" w:eastAsia="Aptos" w:hAnsi="Times New Roman" w:cs="Times New Roman"/>
          <w:kern w:val="2"/>
          <w:sz w:val="24"/>
          <w:szCs w:val="24"/>
          <w:lang w:val="en-US"/>
        </w:rPr>
        <w:t>defence</w:t>
      </w:r>
      <w:proofErr w:type="spellEnd"/>
      <w:r w:rsidR="00AB5DCB" w:rsidRPr="00AB5DCB">
        <w:rPr>
          <w:rFonts w:ascii="Times New Roman" w:eastAsia="Aptos" w:hAnsi="Times New Roman" w:cs="Times New Roman"/>
          <w:kern w:val="2"/>
          <w:sz w:val="24"/>
          <w:szCs w:val="24"/>
          <w:lang w:val="en-US"/>
        </w:rPr>
        <w:t xml:space="preserve">. The appellant further maintained that the respondent was not entitled to a postponement, contending that disciplinary proceedings are informal in nature and not governed by strict rules of procedure, and that no prejudice arose from proceeding in his absence. </w:t>
      </w:r>
      <w:r w:rsidR="004107CA">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It was accordingly argued that the respondent had willfully absented himself from the continuation of the hearing and failed to place any evidence in mitigation before the committee.</w:t>
      </w:r>
    </w:p>
    <w:p w14:paraId="6B5E54C8" w14:textId="39DBD0B6" w:rsidR="00AB5DCB" w:rsidRPr="004107CA" w:rsidRDefault="004107CA" w:rsidP="005A6D1C">
      <w:pPr>
        <w:tabs>
          <w:tab w:val="left" w:pos="426"/>
        </w:tabs>
        <w:spacing w:before="100" w:beforeAutospacing="1" w:line="480" w:lineRule="auto"/>
        <w:ind w:left="426" w:hanging="426"/>
        <w:jc w:val="both"/>
        <w:rPr>
          <w:rFonts w:ascii="Times New Roman" w:eastAsia="Aptos" w:hAnsi="Times New Roman" w:cs="Times New Roman"/>
          <w:color w:val="000000" w:themeColor="text1"/>
          <w:kern w:val="2"/>
          <w:sz w:val="24"/>
          <w:szCs w:val="24"/>
          <w:lang w:val="en-US"/>
        </w:rPr>
      </w:pPr>
      <w:r w:rsidRPr="004107CA">
        <w:rPr>
          <w:rFonts w:ascii="Times New Roman" w:eastAsia="Aptos" w:hAnsi="Times New Roman" w:cs="Times New Roman"/>
          <w:kern w:val="2"/>
          <w:sz w:val="24"/>
          <w:szCs w:val="24"/>
        </w:rPr>
        <w:t>[8</w:t>
      </w:r>
      <w:r w:rsidR="00384B0B" w:rsidRPr="004107CA">
        <w:rPr>
          <w:rFonts w:ascii="Times New Roman" w:eastAsia="Aptos" w:hAnsi="Times New Roman" w:cs="Times New Roman"/>
          <w:kern w:val="2"/>
          <w:sz w:val="24"/>
          <w:szCs w:val="24"/>
        </w:rPr>
        <w:t>]</w:t>
      </w:r>
      <w:r w:rsidR="00384B0B">
        <w:rPr>
          <w:rFonts w:ascii="Times New Roman" w:eastAsia="Aptos" w:hAnsi="Times New Roman" w:cs="Times New Roman"/>
          <w:i/>
          <w:kern w:val="2"/>
          <w:sz w:val="24"/>
          <w:szCs w:val="24"/>
        </w:rPr>
        <w:t xml:space="preserve"> </w:t>
      </w:r>
      <w:r w:rsidR="00384B0B" w:rsidRPr="007C41EE">
        <w:rPr>
          <w:rFonts w:ascii="Times New Roman" w:eastAsia="Aptos" w:hAnsi="Times New Roman" w:cs="Times New Roman"/>
          <w:kern w:val="2"/>
          <w:sz w:val="24"/>
          <w:szCs w:val="24"/>
        </w:rPr>
        <w:t>The</w:t>
      </w:r>
      <w:r w:rsidR="00AB5DCB" w:rsidRPr="007C41EE">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 xml:space="preserve">court </w:t>
      </w:r>
      <w:r w:rsidR="00AB5DCB" w:rsidRPr="00AB5DCB">
        <w:rPr>
          <w:rFonts w:ascii="Times New Roman" w:eastAsia="Aptos" w:hAnsi="Times New Roman" w:cs="Times New Roman"/>
          <w:i/>
          <w:kern w:val="2"/>
          <w:sz w:val="24"/>
          <w:szCs w:val="24"/>
          <w:lang w:val="en-US"/>
        </w:rPr>
        <w:t>a quo</w:t>
      </w:r>
      <w:r w:rsidR="00AB5DCB" w:rsidRPr="00AB5DCB">
        <w:rPr>
          <w:rFonts w:ascii="Times New Roman" w:eastAsia="Aptos" w:hAnsi="Times New Roman" w:cs="Times New Roman"/>
          <w:kern w:val="2"/>
          <w:sz w:val="24"/>
          <w:szCs w:val="24"/>
          <w:lang w:val="en-US"/>
        </w:rPr>
        <w:t xml:space="preserve"> concluded that the disciplinary proceedings were procedurally unfair, having infringed the respondent’s right to be heard. </w:t>
      </w:r>
      <w:r>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 xml:space="preserve">It held that the matter before the disciplinary tribunal was sufficiently complex to warrant the granting of a postponement, and that the failure to do so constituted a material irregularity. </w:t>
      </w:r>
      <w:r>
        <w:rPr>
          <w:rFonts w:ascii="Times New Roman" w:eastAsia="Aptos" w:hAnsi="Times New Roman" w:cs="Times New Roman"/>
          <w:kern w:val="2"/>
          <w:sz w:val="24"/>
          <w:szCs w:val="24"/>
          <w:lang w:val="en-US"/>
        </w:rPr>
        <w:t xml:space="preserve"> </w:t>
      </w:r>
      <w:r w:rsidR="00AB5DCB" w:rsidRPr="00AB5DCB">
        <w:rPr>
          <w:rFonts w:ascii="Times New Roman" w:eastAsia="Aptos" w:hAnsi="Times New Roman" w:cs="Times New Roman"/>
          <w:kern w:val="2"/>
          <w:sz w:val="24"/>
          <w:szCs w:val="24"/>
          <w:lang w:val="en-US"/>
        </w:rPr>
        <w:t xml:space="preserve">On that basis, the court </w:t>
      </w:r>
      <w:r>
        <w:rPr>
          <w:rFonts w:ascii="Times New Roman" w:eastAsia="Aptos" w:hAnsi="Times New Roman" w:cs="Times New Roman"/>
          <w:kern w:val="2"/>
          <w:sz w:val="24"/>
          <w:szCs w:val="24"/>
          <w:lang w:val="en-US"/>
        </w:rPr>
        <w:t xml:space="preserve">                   </w:t>
      </w:r>
      <w:r w:rsidR="00AB5DCB" w:rsidRPr="00AF20C1">
        <w:rPr>
          <w:rFonts w:ascii="Times New Roman" w:eastAsia="Aptos" w:hAnsi="Times New Roman" w:cs="Times New Roman"/>
          <w:i/>
          <w:kern w:val="2"/>
          <w:sz w:val="24"/>
          <w:szCs w:val="24"/>
          <w:lang w:val="en-US"/>
        </w:rPr>
        <w:lastRenderedPageBreak/>
        <w:t>a quo</w:t>
      </w:r>
      <w:r w:rsidR="00AB5DCB" w:rsidRPr="00AB5DCB">
        <w:rPr>
          <w:rFonts w:ascii="Times New Roman" w:eastAsia="Aptos" w:hAnsi="Times New Roman" w:cs="Times New Roman"/>
          <w:kern w:val="2"/>
          <w:sz w:val="24"/>
          <w:szCs w:val="24"/>
          <w:lang w:val="en-US"/>
        </w:rPr>
        <w:t xml:space="preserve"> granted the application for review and set aside the decision of the disciplinary committee, issuing the order outlined </w:t>
      </w:r>
      <w:r w:rsidR="00AB5DCB" w:rsidRPr="004107CA">
        <w:rPr>
          <w:rFonts w:ascii="Times New Roman" w:eastAsia="Aptos" w:hAnsi="Times New Roman" w:cs="Times New Roman"/>
          <w:color w:val="000000" w:themeColor="text1"/>
          <w:kern w:val="2"/>
          <w:sz w:val="24"/>
          <w:szCs w:val="24"/>
          <w:lang w:val="en-US"/>
        </w:rPr>
        <w:t>in the introductory portion of this judgment.</w:t>
      </w:r>
    </w:p>
    <w:p w14:paraId="326B425F" w14:textId="5FB058CB" w:rsidR="00AB5DCB" w:rsidRDefault="004107CA" w:rsidP="007C41EE">
      <w:pPr>
        <w:tabs>
          <w:tab w:val="left" w:pos="426"/>
        </w:tabs>
        <w:spacing w:before="100" w:beforeAutospacing="1" w:line="480" w:lineRule="auto"/>
        <w:ind w:left="426" w:hanging="426"/>
        <w:jc w:val="both"/>
        <w:rPr>
          <w:rFonts w:ascii="Times New Roman" w:eastAsia="Aptos" w:hAnsi="Times New Roman" w:cs="Times New Roman"/>
          <w:kern w:val="2"/>
          <w:sz w:val="24"/>
          <w:szCs w:val="24"/>
          <w:lang w:val="en-US"/>
        </w:rPr>
      </w:pPr>
      <w:r w:rsidRPr="004107CA">
        <w:rPr>
          <w:rFonts w:ascii="Times New Roman" w:eastAsia="Aptos" w:hAnsi="Times New Roman" w:cs="Times New Roman"/>
          <w:kern w:val="2"/>
          <w:sz w:val="24"/>
          <w:szCs w:val="24"/>
        </w:rPr>
        <w:t>[9]</w:t>
      </w:r>
      <w:r>
        <w:rPr>
          <w:rFonts w:ascii="Times New Roman" w:eastAsia="Aptos" w:hAnsi="Times New Roman" w:cs="Times New Roman"/>
          <w:i/>
          <w:kern w:val="2"/>
          <w:sz w:val="24"/>
          <w:szCs w:val="24"/>
        </w:rPr>
        <w:t xml:space="preserve"> </w:t>
      </w:r>
      <w:r w:rsidR="005A6D1C">
        <w:rPr>
          <w:rFonts w:ascii="Times New Roman" w:eastAsia="Aptos" w:hAnsi="Times New Roman" w:cs="Times New Roman"/>
          <w:kern w:val="2"/>
          <w:sz w:val="24"/>
          <w:szCs w:val="24"/>
          <w:lang w:val="en-US"/>
        </w:rPr>
        <w:t xml:space="preserve">  </w:t>
      </w:r>
      <w:r w:rsidR="0065196E" w:rsidRPr="0065196E">
        <w:rPr>
          <w:rFonts w:ascii="Times New Roman" w:eastAsia="Aptos" w:hAnsi="Times New Roman" w:cs="Times New Roman"/>
          <w:kern w:val="2"/>
          <w:sz w:val="24"/>
          <w:szCs w:val="24"/>
          <w:lang w:val="en-US"/>
        </w:rPr>
        <w:t xml:space="preserve">Aggrieved by the decision of the court </w:t>
      </w:r>
      <w:r w:rsidR="0065196E" w:rsidRPr="0065196E">
        <w:rPr>
          <w:rFonts w:ascii="Times New Roman" w:eastAsia="Aptos" w:hAnsi="Times New Roman" w:cs="Times New Roman"/>
          <w:i/>
          <w:kern w:val="2"/>
          <w:sz w:val="24"/>
          <w:szCs w:val="24"/>
          <w:lang w:val="en-US"/>
        </w:rPr>
        <w:t>a quo</w:t>
      </w:r>
      <w:r w:rsidR="0065196E" w:rsidRPr="0065196E">
        <w:rPr>
          <w:rFonts w:ascii="Times New Roman" w:eastAsia="Aptos" w:hAnsi="Times New Roman" w:cs="Times New Roman"/>
          <w:kern w:val="2"/>
          <w:sz w:val="24"/>
          <w:szCs w:val="24"/>
          <w:lang w:val="en-US"/>
        </w:rPr>
        <w:t>, the appellant sought and was granted leave to appeal in terms of</w:t>
      </w:r>
      <w:r>
        <w:rPr>
          <w:rFonts w:ascii="Times New Roman" w:eastAsia="Aptos" w:hAnsi="Times New Roman" w:cs="Times New Roman"/>
          <w:kern w:val="2"/>
          <w:sz w:val="24"/>
          <w:szCs w:val="24"/>
          <w:lang w:val="en-US"/>
        </w:rPr>
        <w:t xml:space="preserve"> s</w:t>
      </w:r>
      <w:r w:rsidR="0065196E">
        <w:rPr>
          <w:rFonts w:ascii="Times New Roman" w:eastAsia="Aptos" w:hAnsi="Times New Roman" w:cs="Times New Roman"/>
          <w:kern w:val="2"/>
          <w:sz w:val="24"/>
          <w:szCs w:val="24"/>
          <w:lang w:val="en-US"/>
        </w:rPr>
        <w:t xml:space="preserve"> 92F of the Act, </w:t>
      </w:r>
      <w:r w:rsidR="002451E4">
        <w:rPr>
          <w:rFonts w:ascii="Times New Roman" w:eastAsia="Aptos" w:hAnsi="Times New Roman" w:cs="Times New Roman"/>
          <w:kern w:val="2"/>
          <w:sz w:val="24"/>
          <w:szCs w:val="24"/>
          <w:lang w:val="en-US"/>
        </w:rPr>
        <w:t xml:space="preserve">as </w:t>
      </w:r>
      <w:r w:rsidR="006F6E73">
        <w:rPr>
          <w:rFonts w:ascii="Times New Roman" w:eastAsia="Aptos" w:hAnsi="Times New Roman" w:cs="Times New Roman"/>
          <w:kern w:val="2"/>
          <w:sz w:val="24"/>
          <w:szCs w:val="24"/>
          <w:lang w:val="en-US"/>
        </w:rPr>
        <w:t xml:space="preserve">read </w:t>
      </w:r>
      <w:r w:rsidR="006F6E73" w:rsidRPr="0065196E">
        <w:rPr>
          <w:rFonts w:ascii="Times New Roman" w:eastAsia="Aptos" w:hAnsi="Times New Roman" w:cs="Times New Roman"/>
          <w:kern w:val="2"/>
          <w:sz w:val="24"/>
          <w:szCs w:val="24"/>
          <w:lang w:val="en-US"/>
        </w:rPr>
        <w:t>with</w:t>
      </w:r>
      <w:r>
        <w:rPr>
          <w:rFonts w:ascii="Times New Roman" w:eastAsia="Aptos" w:hAnsi="Times New Roman" w:cs="Times New Roman"/>
          <w:kern w:val="2"/>
          <w:sz w:val="24"/>
          <w:szCs w:val="24"/>
          <w:lang w:val="en-US"/>
        </w:rPr>
        <w:t xml:space="preserve"> r </w:t>
      </w:r>
      <w:r w:rsidR="0065196E" w:rsidRPr="0065196E">
        <w:rPr>
          <w:rFonts w:ascii="Times New Roman" w:eastAsia="Aptos" w:hAnsi="Times New Roman" w:cs="Times New Roman"/>
          <w:kern w:val="2"/>
          <w:sz w:val="24"/>
          <w:szCs w:val="24"/>
          <w:lang w:val="en-US"/>
        </w:rPr>
        <w:t xml:space="preserve">43 of the </w:t>
      </w:r>
      <w:proofErr w:type="spellStart"/>
      <w:r w:rsidR="0065196E" w:rsidRPr="0065196E">
        <w:rPr>
          <w:rFonts w:ascii="Times New Roman" w:eastAsia="Aptos" w:hAnsi="Times New Roman" w:cs="Times New Roman"/>
          <w:kern w:val="2"/>
          <w:sz w:val="24"/>
          <w:szCs w:val="24"/>
          <w:lang w:val="en-US"/>
        </w:rPr>
        <w:t>Labour</w:t>
      </w:r>
      <w:proofErr w:type="spellEnd"/>
      <w:r w:rsidR="0065196E" w:rsidRPr="0065196E">
        <w:rPr>
          <w:rFonts w:ascii="Times New Roman" w:eastAsia="Aptos" w:hAnsi="Times New Roman" w:cs="Times New Roman"/>
          <w:kern w:val="2"/>
          <w:sz w:val="24"/>
          <w:szCs w:val="24"/>
          <w:lang w:val="en-US"/>
        </w:rPr>
        <w:t xml:space="preserve"> Court Rules, 20</w:t>
      </w:r>
      <w:r w:rsidR="002451E4">
        <w:rPr>
          <w:rFonts w:ascii="Times New Roman" w:eastAsia="Aptos" w:hAnsi="Times New Roman" w:cs="Times New Roman"/>
          <w:kern w:val="2"/>
          <w:sz w:val="24"/>
          <w:szCs w:val="24"/>
          <w:lang w:val="en-US"/>
        </w:rPr>
        <w:t xml:space="preserve">17 </w:t>
      </w:r>
      <w:r w:rsidR="006F6E73">
        <w:rPr>
          <w:rFonts w:ascii="Times New Roman" w:eastAsia="Aptos" w:hAnsi="Times New Roman" w:cs="Times New Roman"/>
          <w:kern w:val="2"/>
          <w:sz w:val="24"/>
          <w:szCs w:val="24"/>
          <w:lang w:val="en-US"/>
        </w:rPr>
        <w:t>(the</w:t>
      </w:r>
      <w:r w:rsidR="002451E4">
        <w:rPr>
          <w:rFonts w:ascii="Times New Roman" w:eastAsia="Aptos" w:hAnsi="Times New Roman" w:cs="Times New Roman"/>
          <w:kern w:val="2"/>
          <w:sz w:val="24"/>
          <w:szCs w:val="24"/>
          <w:lang w:val="en-US"/>
        </w:rPr>
        <w:t xml:space="preserve"> Rules</w:t>
      </w:r>
      <w:r w:rsidR="006F6E73">
        <w:rPr>
          <w:rFonts w:ascii="Times New Roman" w:eastAsia="Aptos" w:hAnsi="Times New Roman" w:cs="Times New Roman"/>
          <w:kern w:val="2"/>
          <w:sz w:val="24"/>
          <w:szCs w:val="24"/>
          <w:lang w:val="en-US"/>
        </w:rPr>
        <w:t>).</w:t>
      </w:r>
      <w:r w:rsidR="006F6E73" w:rsidRPr="0065196E">
        <w:rPr>
          <w:rFonts w:ascii="Times New Roman" w:eastAsia="Aptos" w:hAnsi="Times New Roman" w:cs="Times New Roman"/>
          <w:kern w:val="2"/>
          <w:sz w:val="24"/>
          <w:szCs w:val="24"/>
          <w:lang w:val="en-US"/>
        </w:rPr>
        <w:t xml:space="preserve"> </w:t>
      </w:r>
      <w:r>
        <w:rPr>
          <w:rFonts w:ascii="Times New Roman" w:eastAsia="Aptos" w:hAnsi="Times New Roman" w:cs="Times New Roman"/>
          <w:kern w:val="2"/>
          <w:sz w:val="24"/>
          <w:szCs w:val="24"/>
          <w:lang w:val="en-US"/>
        </w:rPr>
        <w:t xml:space="preserve"> </w:t>
      </w:r>
      <w:r w:rsidR="006F6E73" w:rsidRPr="0065196E">
        <w:rPr>
          <w:rFonts w:ascii="Times New Roman" w:eastAsia="Aptos" w:hAnsi="Times New Roman" w:cs="Times New Roman"/>
          <w:kern w:val="2"/>
          <w:sz w:val="24"/>
          <w:szCs w:val="24"/>
          <w:lang w:val="en-US"/>
        </w:rPr>
        <w:t>The</w:t>
      </w:r>
      <w:r w:rsidR="0065196E" w:rsidRPr="0065196E">
        <w:rPr>
          <w:rFonts w:ascii="Times New Roman" w:eastAsia="Aptos" w:hAnsi="Times New Roman" w:cs="Times New Roman"/>
          <w:kern w:val="2"/>
          <w:sz w:val="24"/>
          <w:szCs w:val="24"/>
          <w:lang w:val="en-US"/>
        </w:rPr>
        <w:t xml:space="preserve"> appellant thereafter filed </w:t>
      </w:r>
      <w:r w:rsidR="002451E4">
        <w:rPr>
          <w:rFonts w:ascii="Times New Roman" w:eastAsia="Aptos" w:hAnsi="Times New Roman" w:cs="Times New Roman"/>
          <w:kern w:val="2"/>
          <w:sz w:val="24"/>
          <w:szCs w:val="24"/>
          <w:lang w:val="en-US"/>
        </w:rPr>
        <w:t xml:space="preserve">the present </w:t>
      </w:r>
      <w:r w:rsidR="0065196E" w:rsidRPr="0065196E">
        <w:rPr>
          <w:rFonts w:ascii="Times New Roman" w:eastAsia="Aptos" w:hAnsi="Times New Roman" w:cs="Times New Roman"/>
          <w:kern w:val="2"/>
          <w:sz w:val="24"/>
          <w:szCs w:val="24"/>
          <w:lang w:val="en-US"/>
        </w:rPr>
        <w:t>appeal with this Court on 7 August 2024.</w:t>
      </w:r>
    </w:p>
    <w:p w14:paraId="57DE0B8E" w14:textId="7295160F" w:rsidR="00AB5DCB" w:rsidRDefault="004107CA" w:rsidP="005A6D1C">
      <w:pPr>
        <w:tabs>
          <w:tab w:val="left" w:pos="567"/>
        </w:tabs>
        <w:spacing w:before="100" w:beforeAutospacing="1" w:line="480" w:lineRule="auto"/>
        <w:ind w:left="567" w:hanging="567"/>
        <w:jc w:val="both"/>
        <w:rPr>
          <w:rFonts w:ascii="Times New Roman" w:eastAsia="Aptos" w:hAnsi="Times New Roman" w:cs="Times New Roman"/>
          <w:kern w:val="2"/>
          <w:sz w:val="24"/>
          <w:szCs w:val="24"/>
          <w:lang w:val="en-US"/>
        </w:rPr>
      </w:pPr>
      <w:r w:rsidRPr="004107CA">
        <w:rPr>
          <w:rFonts w:ascii="Times New Roman" w:eastAsia="Aptos" w:hAnsi="Times New Roman" w:cs="Times New Roman"/>
          <w:kern w:val="2"/>
          <w:sz w:val="24"/>
          <w:szCs w:val="24"/>
        </w:rPr>
        <w:t>[10</w:t>
      </w:r>
      <w:r w:rsidR="00384B0B" w:rsidRPr="004107CA">
        <w:rPr>
          <w:rFonts w:ascii="Times New Roman" w:eastAsia="Aptos" w:hAnsi="Times New Roman" w:cs="Times New Roman"/>
          <w:kern w:val="2"/>
          <w:sz w:val="24"/>
          <w:szCs w:val="24"/>
        </w:rPr>
        <w:t>]</w:t>
      </w:r>
      <w:r w:rsidR="00384B0B" w:rsidRPr="007C41EE">
        <w:rPr>
          <w:rFonts w:ascii="Times New Roman" w:eastAsia="Aptos" w:hAnsi="Times New Roman" w:cs="Times New Roman"/>
          <w:kern w:val="2"/>
          <w:sz w:val="24"/>
          <w:szCs w:val="24"/>
        </w:rPr>
        <w:t xml:space="preserve"> While</w:t>
      </w:r>
      <w:r w:rsidR="00BC261A" w:rsidRPr="007C41EE">
        <w:rPr>
          <w:rFonts w:ascii="Times New Roman" w:eastAsia="Aptos" w:hAnsi="Times New Roman" w:cs="Times New Roman"/>
          <w:kern w:val="2"/>
          <w:sz w:val="24"/>
          <w:szCs w:val="24"/>
          <w:lang w:val="en-US"/>
        </w:rPr>
        <w:t xml:space="preserve"> </w:t>
      </w:r>
      <w:r w:rsidR="00BC261A" w:rsidRPr="00BC261A">
        <w:rPr>
          <w:rFonts w:ascii="Times New Roman" w:eastAsia="Aptos" w:hAnsi="Times New Roman" w:cs="Times New Roman"/>
          <w:kern w:val="2"/>
          <w:sz w:val="24"/>
          <w:szCs w:val="24"/>
          <w:lang w:val="en-US"/>
        </w:rPr>
        <w:t xml:space="preserve">the appeal was pending, the appellant, notwithstanding the noting of the appeal, proceeded to comply with the order of the court </w:t>
      </w:r>
      <w:r w:rsidR="00BC261A" w:rsidRPr="00BC261A">
        <w:rPr>
          <w:rFonts w:ascii="Times New Roman" w:eastAsia="Aptos" w:hAnsi="Times New Roman" w:cs="Times New Roman"/>
          <w:i/>
          <w:kern w:val="2"/>
          <w:sz w:val="24"/>
          <w:szCs w:val="24"/>
          <w:lang w:val="en-US"/>
        </w:rPr>
        <w:t>a quo</w:t>
      </w:r>
      <w:r w:rsidR="00BC261A" w:rsidRPr="00BC261A">
        <w:rPr>
          <w:rFonts w:ascii="Times New Roman" w:eastAsia="Aptos" w:hAnsi="Times New Roman" w:cs="Times New Roman"/>
          <w:kern w:val="2"/>
          <w:sz w:val="24"/>
          <w:szCs w:val="24"/>
          <w:lang w:val="en-US"/>
        </w:rPr>
        <w:t xml:space="preserve"> by </w:t>
      </w:r>
      <w:r w:rsidR="004B1996">
        <w:rPr>
          <w:rFonts w:ascii="Times New Roman" w:eastAsia="Aptos" w:hAnsi="Times New Roman" w:cs="Times New Roman"/>
          <w:kern w:val="2"/>
          <w:sz w:val="24"/>
          <w:szCs w:val="24"/>
          <w:lang w:val="en-US"/>
        </w:rPr>
        <w:t>i</w:t>
      </w:r>
      <w:r w:rsidR="004B1996" w:rsidRPr="00BC261A">
        <w:rPr>
          <w:rFonts w:ascii="Times New Roman" w:eastAsia="Aptos" w:hAnsi="Times New Roman" w:cs="Times New Roman"/>
          <w:kern w:val="2"/>
          <w:sz w:val="24"/>
          <w:szCs w:val="24"/>
          <w:lang w:val="en-US"/>
        </w:rPr>
        <w:t>nstitut</w:t>
      </w:r>
      <w:r w:rsidR="004B1996">
        <w:rPr>
          <w:rFonts w:ascii="Times New Roman" w:eastAsia="Aptos" w:hAnsi="Times New Roman" w:cs="Times New Roman"/>
          <w:kern w:val="2"/>
          <w:sz w:val="24"/>
          <w:szCs w:val="24"/>
          <w:lang w:val="en-US"/>
        </w:rPr>
        <w:t>ing a</w:t>
      </w:r>
      <w:r w:rsidR="00BC261A" w:rsidRPr="00BC261A">
        <w:rPr>
          <w:rFonts w:ascii="Times New Roman" w:eastAsia="Aptos" w:hAnsi="Times New Roman" w:cs="Times New Roman"/>
          <w:kern w:val="2"/>
          <w:sz w:val="24"/>
          <w:szCs w:val="24"/>
          <w:lang w:val="en-US"/>
        </w:rPr>
        <w:t xml:space="preserve"> fresh disciplinar</w:t>
      </w:r>
      <w:r w:rsidR="002451E4">
        <w:rPr>
          <w:rFonts w:ascii="Times New Roman" w:eastAsia="Aptos" w:hAnsi="Times New Roman" w:cs="Times New Roman"/>
          <w:kern w:val="2"/>
          <w:sz w:val="24"/>
          <w:szCs w:val="24"/>
          <w:lang w:val="en-US"/>
        </w:rPr>
        <w:t xml:space="preserve">y hearing in compliance with the court </w:t>
      </w:r>
      <w:r w:rsidR="002451E4" w:rsidRPr="004107CA">
        <w:rPr>
          <w:rFonts w:ascii="Times New Roman" w:eastAsia="Aptos" w:hAnsi="Times New Roman" w:cs="Times New Roman"/>
          <w:i/>
          <w:kern w:val="2"/>
          <w:sz w:val="24"/>
          <w:szCs w:val="24"/>
          <w:lang w:val="en-US"/>
        </w:rPr>
        <w:t>a quo’s</w:t>
      </w:r>
      <w:r w:rsidR="002451E4">
        <w:rPr>
          <w:rFonts w:ascii="Times New Roman" w:eastAsia="Aptos" w:hAnsi="Times New Roman" w:cs="Times New Roman"/>
          <w:kern w:val="2"/>
          <w:sz w:val="24"/>
          <w:szCs w:val="24"/>
          <w:lang w:val="en-US"/>
        </w:rPr>
        <w:t xml:space="preserve"> order the subject of appeal before this Court</w:t>
      </w:r>
      <w:r w:rsidR="00BC261A" w:rsidRPr="00BC261A">
        <w:rPr>
          <w:rFonts w:ascii="Times New Roman" w:eastAsia="Aptos" w:hAnsi="Times New Roman" w:cs="Times New Roman"/>
          <w:kern w:val="2"/>
          <w:sz w:val="24"/>
          <w:szCs w:val="24"/>
          <w:lang w:val="en-US"/>
        </w:rPr>
        <w:t xml:space="preserve">. That committee rendered a decision which has since become the subject of an internal appeal in terms of the applicable Code of Conduct, as well as an application for review before the </w:t>
      </w:r>
      <w:r w:rsidR="004A3C60">
        <w:rPr>
          <w:rFonts w:ascii="Times New Roman" w:eastAsia="Aptos" w:hAnsi="Times New Roman" w:cs="Times New Roman"/>
          <w:kern w:val="2"/>
          <w:sz w:val="24"/>
          <w:szCs w:val="24"/>
          <w:lang w:val="en-US"/>
        </w:rPr>
        <w:t xml:space="preserve">court </w:t>
      </w:r>
      <w:r w:rsidR="004A3C60" w:rsidRPr="004A3C60">
        <w:rPr>
          <w:rFonts w:ascii="Times New Roman" w:eastAsia="Aptos" w:hAnsi="Times New Roman" w:cs="Times New Roman"/>
          <w:i/>
          <w:kern w:val="2"/>
          <w:sz w:val="24"/>
          <w:szCs w:val="24"/>
          <w:lang w:val="en-US"/>
        </w:rPr>
        <w:t>a quo</w:t>
      </w:r>
      <w:r w:rsidR="00BC261A" w:rsidRPr="00BC261A">
        <w:rPr>
          <w:rFonts w:ascii="Times New Roman" w:eastAsia="Aptos" w:hAnsi="Times New Roman" w:cs="Times New Roman"/>
          <w:kern w:val="2"/>
          <w:sz w:val="24"/>
          <w:szCs w:val="24"/>
          <w:lang w:val="en-US"/>
        </w:rPr>
        <w:t xml:space="preserve"> under case number LC</w:t>
      </w:r>
      <w:r w:rsidR="00BC261A">
        <w:rPr>
          <w:rFonts w:ascii="Times New Roman" w:eastAsia="Aptos" w:hAnsi="Times New Roman" w:cs="Times New Roman"/>
          <w:kern w:val="2"/>
          <w:sz w:val="24"/>
          <w:szCs w:val="24"/>
          <w:lang w:val="en-US"/>
        </w:rPr>
        <w:t>/H/</w:t>
      </w:r>
      <w:r w:rsidR="00BC261A" w:rsidRPr="00BC261A">
        <w:rPr>
          <w:rFonts w:ascii="Times New Roman" w:eastAsia="Aptos" w:hAnsi="Times New Roman" w:cs="Times New Roman"/>
          <w:kern w:val="2"/>
          <w:sz w:val="24"/>
          <w:szCs w:val="24"/>
          <w:lang w:val="en-US"/>
        </w:rPr>
        <w:t xml:space="preserve">865/24. </w:t>
      </w:r>
      <w:r>
        <w:rPr>
          <w:rFonts w:ascii="Times New Roman" w:eastAsia="Aptos" w:hAnsi="Times New Roman" w:cs="Times New Roman"/>
          <w:kern w:val="2"/>
          <w:sz w:val="24"/>
          <w:szCs w:val="24"/>
          <w:lang w:val="en-US"/>
        </w:rPr>
        <w:t xml:space="preserve">  </w:t>
      </w:r>
      <w:r w:rsidR="00BC261A" w:rsidRPr="00BC261A">
        <w:rPr>
          <w:rFonts w:ascii="Times New Roman" w:eastAsia="Aptos" w:hAnsi="Times New Roman" w:cs="Times New Roman"/>
          <w:kern w:val="2"/>
          <w:sz w:val="24"/>
          <w:szCs w:val="24"/>
          <w:lang w:val="en-US"/>
        </w:rPr>
        <w:t xml:space="preserve">In those proceedings, the </w:t>
      </w:r>
      <w:r w:rsidR="004A3C60">
        <w:rPr>
          <w:rFonts w:ascii="Times New Roman" w:eastAsia="Aptos" w:hAnsi="Times New Roman" w:cs="Times New Roman"/>
          <w:kern w:val="2"/>
          <w:sz w:val="24"/>
          <w:szCs w:val="24"/>
          <w:lang w:val="en-US"/>
        </w:rPr>
        <w:t xml:space="preserve">court </w:t>
      </w:r>
      <w:r w:rsidR="004A3C60" w:rsidRPr="004A3C60">
        <w:rPr>
          <w:rFonts w:ascii="Times New Roman" w:eastAsia="Aptos" w:hAnsi="Times New Roman" w:cs="Times New Roman"/>
          <w:i/>
          <w:kern w:val="2"/>
          <w:sz w:val="24"/>
          <w:szCs w:val="24"/>
          <w:lang w:val="en-US"/>
        </w:rPr>
        <w:t xml:space="preserve">a quo </w:t>
      </w:r>
      <w:r w:rsidR="00BC261A" w:rsidRPr="00BC261A">
        <w:rPr>
          <w:rFonts w:ascii="Times New Roman" w:eastAsia="Aptos" w:hAnsi="Times New Roman" w:cs="Times New Roman"/>
          <w:kern w:val="2"/>
          <w:sz w:val="24"/>
          <w:szCs w:val="24"/>
          <w:lang w:val="en-US"/>
        </w:rPr>
        <w:t xml:space="preserve">again determined the matter in </w:t>
      </w:r>
      <w:proofErr w:type="spellStart"/>
      <w:r w:rsidR="00BC261A" w:rsidRPr="00BC261A">
        <w:rPr>
          <w:rFonts w:ascii="Times New Roman" w:eastAsia="Aptos" w:hAnsi="Times New Roman" w:cs="Times New Roman"/>
          <w:kern w:val="2"/>
          <w:sz w:val="24"/>
          <w:szCs w:val="24"/>
          <w:lang w:val="en-US"/>
        </w:rPr>
        <w:t>favour</w:t>
      </w:r>
      <w:proofErr w:type="spellEnd"/>
      <w:r w:rsidR="00BC261A" w:rsidRPr="00BC261A">
        <w:rPr>
          <w:rFonts w:ascii="Times New Roman" w:eastAsia="Aptos" w:hAnsi="Times New Roman" w:cs="Times New Roman"/>
          <w:kern w:val="2"/>
          <w:sz w:val="24"/>
          <w:szCs w:val="24"/>
          <w:lang w:val="en-US"/>
        </w:rPr>
        <w:t xml:space="preserve"> of the respondent and ordered a </w:t>
      </w:r>
      <w:r w:rsidR="006F6E73" w:rsidRPr="00BC261A">
        <w:rPr>
          <w:rFonts w:ascii="Times New Roman" w:eastAsia="Aptos" w:hAnsi="Times New Roman" w:cs="Times New Roman"/>
          <w:kern w:val="2"/>
          <w:sz w:val="24"/>
          <w:szCs w:val="24"/>
          <w:lang w:val="en-US"/>
        </w:rPr>
        <w:t xml:space="preserve">remittal </w:t>
      </w:r>
      <w:r w:rsidR="006F6E73">
        <w:rPr>
          <w:rFonts w:ascii="Times New Roman" w:eastAsia="Aptos" w:hAnsi="Times New Roman" w:cs="Times New Roman"/>
          <w:kern w:val="2"/>
          <w:sz w:val="24"/>
          <w:szCs w:val="24"/>
          <w:lang w:val="en-US"/>
        </w:rPr>
        <w:t>of</w:t>
      </w:r>
      <w:r w:rsidR="002451E4">
        <w:rPr>
          <w:rFonts w:ascii="Times New Roman" w:eastAsia="Aptos" w:hAnsi="Times New Roman" w:cs="Times New Roman"/>
          <w:kern w:val="2"/>
          <w:sz w:val="24"/>
          <w:szCs w:val="24"/>
          <w:lang w:val="en-US"/>
        </w:rPr>
        <w:t xml:space="preserve"> the case </w:t>
      </w:r>
      <w:r w:rsidR="00BC261A" w:rsidRPr="00BC261A">
        <w:rPr>
          <w:rFonts w:ascii="Times New Roman" w:eastAsia="Aptos" w:hAnsi="Times New Roman" w:cs="Times New Roman"/>
          <w:kern w:val="2"/>
          <w:sz w:val="24"/>
          <w:szCs w:val="24"/>
          <w:lang w:val="en-US"/>
        </w:rPr>
        <w:t>for the disciplinary proceedings to be conducted afresh.</w:t>
      </w:r>
    </w:p>
    <w:p w14:paraId="2F7D9FD2" w14:textId="08895931" w:rsidR="006117F4" w:rsidRPr="00CA7886" w:rsidRDefault="004107CA" w:rsidP="005A6D1C">
      <w:pPr>
        <w:tabs>
          <w:tab w:val="left" w:pos="567"/>
        </w:tabs>
        <w:spacing w:before="100" w:beforeAutospacing="1" w:line="480" w:lineRule="auto"/>
        <w:ind w:left="567" w:hanging="567"/>
        <w:jc w:val="both"/>
        <w:rPr>
          <w:rFonts w:ascii="Times New Roman" w:eastAsia="Aptos" w:hAnsi="Times New Roman" w:cs="Times New Roman"/>
          <w:kern w:val="2"/>
          <w:sz w:val="24"/>
          <w:szCs w:val="24"/>
          <w:lang w:val="en-US"/>
        </w:rPr>
      </w:pPr>
      <w:r w:rsidRPr="004107CA">
        <w:rPr>
          <w:rFonts w:ascii="Times New Roman" w:eastAsia="Aptos" w:hAnsi="Times New Roman" w:cs="Times New Roman"/>
          <w:kern w:val="2"/>
          <w:sz w:val="24"/>
          <w:szCs w:val="24"/>
        </w:rPr>
        <w:t>[11</w:t>
      </w:r>
      <w:r w:rsidRPr="00CA7886">
        <w:rPr>
          <w:rFonts w:ascii="Times New Roman" w:eastAsia="Aptos" w:hAnsi="Times New Roman" w:cs="Times New Roman"/>
          <w:kern w:val="2"/>
          <w:sz w:val="24"/>
          <w:szCs w:val="24"/>
        </w:rPr>
        <w:t>]</w:t>
      </w:r>
      <w:r w:rsidRPr="00CA7886">
        <w:rPr>
          <w:rFonts w:ascii="Times New Roman" w:eastAsia="Aptos" w:hAnsi="Times New Roman" w:cs="Times New Roman"/>
          <w:kern w:val="2"/>
          <w:sz w:val="24"/>
          <w:szCs w:val="24"/>
          <w:lang w:val="en-US"/>
        </w:rPr>
        <w:t xml:space="preserve">   </w:t>
      </w:r>
      <w:r w:rsidR="00BC261A" w:rsidRPr="00CA7886">
        <w:rPr>
          <w:rFonts w:ascii="Times New Roman" w:eastAsia="Aptos" w:hAnsi="Times New Roman" w:cs="Times New Roman"/>
          <w:kern w:val="2"/>
          <w:sz w:val="24"/>
          <w:szCs w:val="24"/>
          <w:lang w:val="en-US"/>
        </w:rPr>
        <w:t xml:space="preserve">It is against this backdrop that </w:t>
      </w:r>
      <w:r w:rsidR="005A6D1C" w:rsidRPr="00CA7886">
        <w:rPr>
          <w:rFonts w:ascii="Times New Roman" w:eastAsia="Aptos" w:hAnsi="Times New Roman" w:cs="Times New Roman"/>
          <w:kern w:val="2"/>
          <w:sz w:val="24"/>
          <w:szCs w:val="24"/>
          <w:lang w:val="en-US"/>
        </w:rPr>
        <w:t>the respondent</w:t>
      </w:r>
      <w:r w:rsidR="00BC261A" w:rsidRPr="00CA7886">
        <w:rPr>
          <w:rFonts w:ascii="Times New Roman" w:eastAsia="Aptos" w:hAnsi="Times New Roman" w:cs="Times New Roman"/>
          <w:kern w:val="2"/>
          <w:sz w:val="24"/>
          <w:szCs w:val="24"/>
          <w:lang w:val="en-US"/>
        </w:rPr>
        <w:t xml:space="preserve"> </w:t>
      </w:r>
      <w:r w:rsidR="005A6D1C" w:rsidRPr="00CA7886">
        <w:rPr>
          <w:rFonts w:ascii="Times New Roman" w:eastAsia="Aptos" w:hAnsi="Times New Roman" w:cs="Times New Roman"/>
          <w:kern w:val="2"/>
          <w:sz w:val="24"/>
          <w:szCs w:val="24"/>
          <w:lang w:val="en-US"/>
        </w:rPr>
        <w:t>contends that</w:t>
      </w:r>
      <w:r w:rsidR="00BC261A" w:rsidRPr="00CA7886">
        <w:rPr>
          <w:rFonts w:ascii="Times New Roman" w:eastAsia="Aptos" w:hAnsi="Times New Roman" w:cs="Times New Roman"/>
          <w:kern w:val="2"/>
          <w:sz w:val="24"/>
          <w:szCs w:val="24"/>
          <w:lang w:val="en-US"/>
        </w:rPr>
        <w:t xml:space="preserve"> the appeal before this Court has been overtaken by events and is therefore moot</w:t>
      </w:r>
      <w:r w:rsidR="00E51DB7" w:rsidRPr="00CA7886">
        <w:rPr>
          <w:rFonts w:ascii="Times New Roman" w:eastAsia="Aptos" w:hAnsi="Times New Roman" w:cs="Times New Roman"/>
          <w:kern w:val="2"/>
          <w:sz w:val="24"/>
          <w:szCs w:val="24"/>
          <w:lang w:val="en-US"/>
        </w:rPr>
        <w:t>.</w:t>
      </w:r>
    </w:p>
    <w:p w14:paraId="2AAD1021" w14:textId="77777777" w:rsidR="004107CA" w:rsidRPr="00CA7886" w:rsidRDefault="004107CA" w:rsidP="004107CA">
      <w:pPr>
        <w:tabs>
          <w:tab w:val="left" w:pos="567"/>
        </w:tabs>
        <w:spacing w:after="0" w:line="240" w:lineRule="auto"/>
        <w:ind w:left="567" w:hanging="567"/>
        <w:jc w:val="both"/>
        <w:rPr>
          <w:rFonts w:ascii="Times New Roman" w:eastAsia="Times New Roman" w:hAnsi="Times New Roman" w:cs="Times New Roman"/>
          <w:sz w:val="24"/>
          <w:szCs w:val="24"/>
          <w:lang w:val="en-US"/>
        </w:rPr>
      </w:pPr>
    </w:p>
    <w:p w14:paraId="04311896" w14:textId="77777777" w:rsidR="002D3F9C" w:rsidRPr="004107CA" w:rsidRDefault="00CE6D2F" w:rsidP="005A6D1C">
      <w:pPr>
        <w:spacing w:after="0" w:line="480" w:lineRule="auto"/>
        <w:jc w:val="both"/>
        <w:rPr>
          <w:rFonts w:ascii="Times New Roman" w:eastAsia="Aptos" w:hAnsi="Times New Roman" w:cs="Times New Roman"/>
          <w:b/>
          <w:kern w:val="2"/>
          <w:sz w:val="24"/>
          <w:szCs w:val="24"/>
          <w:u w:val="thick"/>
          <w:lang w:val="en-US"/>
        </w:rPr>
      </w:pPr>
      <w:r w:rsidRPr="004107CA">
        <w:rPr>
          <w:rFonts w:ascii="Times New Roman" w:eastAsia="Aptos" w:hAnsi="Times New Roman" w:cs="Times New Roman"/>
          <w:b/>
          <w:kern w:val="2"/>
          <w:sz w:val="24"/>
          <w:szCs w:val="24"/>
          <w:u w:val="thick"/>
          <w:lang w:val="en-US"/>
        </w:rPr>
        <w:t>SUBMISSIONS BEFORE THIS COURT</w:t>
      </w:r>
    </w:p>
    <w:p w14:paraId="0B564C1E" w14:textId="3DB1A736" w:rsidR="004336C5" w:rsidRPr="004336C5" w:rsidRDefault="004107CA" w:rsidP="004107CA">
      <w:pPr>
        <w:spacing w:line="480" w:lineRule="auto"/>
        <w:ind w:left="567" w:hanging="567"/>
        <w:jc w:val="both"/>
        <w:rPr>
          <w:rFonts w:ascii="Times New Roman" w:eastAsia="Calibri" w:hAnsi="Times New Roman" w:cs="Times New Roman"/>
          <w:iCs/>
          <w:sz w:val="24"/>
          <w:szCs w:val="24"/>
        </w:rPr>
      </w:pPr>
      <w:r w:rsidRPr="004107CA">
        <w:rPr>
          <w:rFonts w:ascii="Times New Roman" w:eastAsia="Aptos" w:hAnsi="Times New Roman" w:cs="Times New Roman"/>
          <w:kern w:val="2"/>
          <w:sz w:val="24"/>
          <w:szCs w:val="24"/>
          <w14:ligatures w14:val="standardContextual"/>
        </w:rPr>
        <w:t>[12</w:t>
      </w:r>
      <w:r w:rsidR="00384B0B" w:rsidRPr="004107CA">
        <w:rPr>
          <w:rFonts w:ascii="Times New Roman" w:eastAsia="Aptos" w:hAnsi="Times New Roman" w:cs="Times New Roman"/>
          <w:kern w:val="2"/>
          <w:sz w:val="24"/>
          <w:szCs w:val="24"/>
          <w14:ligatures w14:val="standardContextual"/>
        </w:rPr>
        <w:t>]</w:t>
      </w:r>
      <w:r w:rsidR="00384B0B">
        <w:rPr>
          <w:rFonts w:ascii="Times New Roman" w:eastAsia="Aptos" w:hAnsi="Times New Roman" w:cs="Times New Roman"/>
          <w:b/>
          <w:kern w:val="2"/>
          <w:sz w:val="24"/>
          <w:szCs w:val="24"/>
          <w14:ligatures w14:val="standardContextual"/>
        </w:rPr>
        <w:t xml:space="preserve"> </w:t>
      </w:r>
      <w:r w:rsidR="00FA7AF5">
        <w:rPr>
          <w:rFonts w:ascii="Times New Roman" w:eastAsia="Aptos" w:hAnsi="Times New Roman" w:cs="Times New Roman"/>
          <w:b/>
          <w:kern w:val="2"/>
          <w:sz w:val="24"/>
          <w:szCs w:val="24"/>
          <w14:ligatures w14:val="standardContextual"/>
        </w:rPr>
        <w:t xml:space="preserve"> </w:t>
      </w:r>
      <w:r w:rsidR="00E753BA">
        <w:rPr>
          <w:rFonts w:ascii="Times New Roman" w:eastAsia="Aptos" w:hAnsi="Times New Roman" w:cs="Times New Roman"/>
          <w:b/>
          <w:kern w:val="2"/>
          <w:sz w:val="24"/>
          <w:szCs w:val="24"/>
          <w14:ligatures w14:val="standardContextual"/>
        </w:rPr>
        <w:t xml:space="preserve"> </w:t>
      </w:r>
      <w:r w:rsidR="00384B0B" w:rsidRPr="007C41EE">
        <w:rPr>
          <w:rFonts w:ascii="Times New Roman" w:eastAsia="Aptos" w:hAnsi="Times New Roman" w:cs="Times New Roman"/>
          <w:kern w:val="2"/>
          <w:sz w:val="24"/>
          <w:szCs w:val="24"/>
          <w14:ligatures w14:val="standardContextual"/>
        </w:rPr>
        <w:t>At</w:t>
      </w:r>
      <w:r w:rsidR="00B3497F" w:rsidRPr="00B3497F">
        <w:rPr>
          <w:rFonts w:ascii="Times New Roman" w:eastAsia="Aptos" w:hAnsi="Times New Roman" w:cs="Times New Roman"/>
          <w:bCs/>
          <w:kern w:val="2"/>
          <w:sz w:val="24"/>
          <w:szCs w:val="24"/>
          <w14:ligatures w14:val="standardContextual"/>
        </w:rPr>
        <w:t xml:space="preserve"> the hearing of the appeal</w:t>
      </w:r>
      <w:r w:rsidR="00B3497F">
        <w:rPr>
          <w:rFonts w:ascii="Times New Roman" w:eastAsia="Aptos" w:hAnsi="Times New Roman" w:cs="Times New Roman"/>
          <w:b/>
          <w:kern w:val="2"/>
          <w:sz w:val="24"/>
          <w:szCs w:val="24"/>
          <w14:ligatures w14:val="standardContextual"/>
        </w:rPr>
        <w:t xml:space="preserve"> </w:t>
      </w:r>
      <w:r w:rsidR="00B3497F" w:rsidRPr="00D63153">
        <w:rPr>
          <w:rFonts w:ascii="Times New Roman" w:eastAsia="Aptos" w:hAnsi="Times New Roman" w:cs="Times New Roman"/>
          <w:kern w:val="2"/>
          <w:sz w:val="24"/>
          <w:szCs w:val="24"/>
          <w14:ligatures w14:val="standardContextual"/>
        </w:rPr>
        <w:t>t</w:t>
      </w:r>
      <w:r w:rsidR="004336C5" w:rsidRPr="004336C5">
        <w:rPr>
          <w:rFonts w:ascii="Times New Roman" w:eastAsia="Calibri" w:hAnsi="Times New Roman" w:cs="Times New Roman"/>
          <w:iCs/>
          <w:sz w:val="24"/>
          <w:szCs w:val="24"/>
        </w:rPr>
        <w:t xml:space="preserve">he respondent raised a preliminary point contending </w:t>
      </w:r>
      <w:r w:rsidRPr="004336C5">
        <w:rPr>
          <w:rFonts w:ascii="Times New Roman" w:eastAsia="Calibri" w:hAnsi="Times New Roman" w:cs="Times New Roman"/>
          <w:iCs/>
          <w:sz w:val="24"/>
          <w:szCs w:val="24"/>
        </w:rPr>
        <w:t xml:space="preserve">that </w:t>
      </w:r>
      <w:r>
        <w:rPr>
          <w:rFonts w:ascii="Times New Roman" w:eastAsia="Calibri" w:hAnsi="Times New Roman" w:cs="Times New Roman"/>
          <w:iCs/>
          <w:sz w:val="24"/>
          <w:szCs w:val="24"/>
        </w:rPr>
        <w:t>the</w:t>
      </w:r>
      <w:r w:rsidR="004336C5" w:rsidRPr="004336C5">
        <w:rPr>
          <w:rFonts w:ascii="Times New Roman" w:eastAsia="Calibri" w:hAnsi="Times New Roman" w:cs="Times New Roman"/>
          <w:iCs/>
          <w:sz w:val="24"/>
          <w:szCs w:val="24"/>
        </w:rPr>
        <w:t xml:space="preserve"> present appeal has become moot. </w:t>
      </w:r>
      <w:r>
        <w:rPr>
          <w:rFonts w:ascii="Times New Roman" w:eastAsia="Calibri" w:hAnsi="Times New Roman" w:cs="Times New Roman"/>
          <w:iCs/>
          <w:sz w:val="24"/>
          <w:szCs w:val="24"/>
        </w:rPr>
        <w:t xml:space="preserve"> </w:t>
      </w:r>
      <w:r w:rsidR="00E51DB7">
        <w:rPr>
          <w:rFonts w:ascii="Times New Roman" w:eastAsia="Calibri" w:hAnsi="Times New Roman" w:cs="Times New Roman"/>
          <w:iCs/>
          <w:sz w:val="24"/>
          <w:szCs w:val="24"/>
        </w:rPr>
        <w:t xml:space="preserve">He </w:t>
      </w:r>
      <w:r w:rsidR="004336C5" w:rsidRPr="004336C5">
        <w:rPr>
          <w:rFonts w:ascii="Times New Roman" w:eastAsia="Calibri" w:hAnsi="Times New Roman" w:cs="Times New Roman"/>
          <w:iCs/>
          <w:sz w:val="24"/>
          <w:szCs w:val="24"/>
        </w:rPr>
        <w:t>submitted that the appellant had already complied with the order forming the subject of the appeal</w:t>
      </w:r>
      <w:r w:rsidR="000E27E8">
        <w:rPr>
          <w:rFonts w:ascii="Times New Roman" w:eastAsia="Calibri" w:hAnsi="Times New Roman" w:cs="Times New Roman"/>
          <w:iCs/>
          <w:sz w:val="24"/>
          <w:szCs w:val="24"/>
        </w:rPr>
        <w:t xml:space="preserve"> and as such the appeal has become moot in </w:t>
      </w:r>
      <w:r w:rsidR="00CA7886">
        <w:rPr>
          <w:rFonts w:ascii="Times New Roman" w:eastAsia="Calibri" w:hAnsi="Times New Roman" w:cs="Times New Roman"/>
          <w:iCs/>
          <w:sz w:val="24"/>
          <w:szCs w:val="24"/>
        </w:rPr>
        <w:t>that it</w:t>
      </w:r>
      <w:r w:rsidR="000E27E8">
        <w:rPr>
          <w:rFonts w:ascii="Times New Roman" w:eastAsia="Calibri" w:hAnsi="Times New Roman" w:cs="Times New Roman"/>
          <w:iCs/>
          <w:sz w:val="24"/>
          <w:szCs w:val="24"/>
        </w:rPr>
        <w:t xml:space="preserve"> is now an appeal against an order that the parties have since complied with</w:t>
      </w:r>
      <w:r w:rsidR="004336C5" w:rsidRPr="004336C5">
        <w:rPr>
          <w:rFonts w:ascii="Times New Roman" w:eastAsia="Calibri" w:hAnsi="Times New Roman" w:cs="Times New Roman"/>
          <w:iCs/>
          <w:sz w:val="24"/>
          <w:szCs w:val="24"/>
        </w:rPr>
        <w:t>.</w:t>
      </w:r>
      <w:r w:rsidR="000E27E8">
        <w:rPr>
          <w:rFonts w:ascii="Times New Roman" w:eastAsia="Calibri" w:hAnsi="Times New Roman" w:cs="Times New Roman"/>
          <w:iCs/>
          <w:sz w:val="24"/>
          <w:szCs w:val="24"/>
        </w:rPr>
        <w:t xml:space="preserve"> He contended that a determination of the current appeal will not alter the </w:t>
      </w:r>
      <w:r w:rsidR="000E27E8">
        <w:rPr>
          <w:rFonts w:ascii="Times New Roman" w:eastAsia="Calibri" w:hAnsi="Times New Roman" w:cs="Times New Roman"/>
          <w:iCs/>
          <w:sz w:val="24"/>
          <w:szCs w:val="24"/>
        </w:rPr>
        <w:lastRenderedPageBreak/>
        <w:t>rights and obligation</w:t>
      </w:r>
      <w:r w:rsidR="00CA7886">
        <w:rPr>
          <w:rFonts w:ascii="Times New Roman" w:eastAsia="Calibri" w:hAnsi="Times New Roman" w:cs="Times New Roman"/>
          <w:iCs/>
          <w:sz w:val="24"/>
          <w:szCs w:val="24"/>
        </w:rPr>
        <w:t>s between the parties as determined in the fresh disciplinary hearing</w:t>
      </w:r>
      <w:r w:rsidR="000E27E8">
        <w:rPr>
          <w:rFonts w:ascii="Times New Roman" w:eastAsia="Calibri" w:hAnsi="Times New Roman" w:cs="Times New Roman"/>
          <w:iCs/>
          <w:sz w:val="24"/>
          <w:szCs w:val="24"/>
        </w:rPr>
        <w:t xml:space="preserve"> the parties</w:t>
      </w:r>
      <w:r w:rsidR="00CA7886">
        <w:rPr>
          <w:rFonts w:ascii="Times New Roman" w:eastAsia="Calibri" w:hAnsi="Times New Roman" w:cs="Times New Roman"/>
          <w:iCs/>
          <w:sz w:val="24"/>
          <w:szCs w:val="24"/>
        </w:rPr>
        <w:t xml:space="preserve">. </w:t>
      </w:r>
      <w:r w:rsidR="004336C5" w:rsidRPr="004336C5">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 </w:t>
      </w:r>
      <w:r w:rsidR="004336C5" w:rsidRPr="004336C5">
        <w:rPr>
          <w:rFonts w:ascii="Times New Roman" w:eastAsia="Calibri" w:hAnsi="Times New Roman" w:cs="Times New Roman"/>
          <w:iCs/>
          <w:sz w:val="24"/>
          <w:szCs w:val="24"/>
        </w:rPr>
        <w:t>On that basis, the respondent prayed that the</w:t>
      </w:r>
      <w:r w:rsidR="004336C5">
        <w:rPr>
          <w:rFonts w:ascii="Times New Roman" w:eastAsia="Calibri" w:hAnsi="Times New Roman" w:cs="Times New Roman"/>
          <w:iCs/>
          <w:sz w:val="24"/>
          <w:szCs w:val="24"/>
        </w:rPr>
        <w:t xml:space="preserve"> matter be struck off the roll.</w:t>
      </w:r>
    </w:p>
    <w:p w14:paraId="51336D0F" w14:textId="23A6327A" w:rsidR="004336C5" w:rsidRPr="004336C5" w:rsidRDefault="004107CA" w:rsidP="00715937">
      <w:pPr>
        <w:tabs>
          <w:tab w:val="left" w:pos="630"/>
        </w:tabs>
        <w:spacing w:line="480" w:lineRule="auto"/>
        <w:ind w:left="567" w:hanging="567"/>
        <w:jc w:val="both"/>
        <w:rPr>
          <w:rFonts w:ascii="Times New Roman" w:eastAsia="Calibri" w:hAnsi="Times New Roman" w:cs="Times New Roman"/>
          <w:iCs/>
          <w:sz w:val="24"/>
          <w:szCs w:val="24"/>
        </w:rPr>
      </w:pPr>
      <w:r w:rsidRPr="004107CA">
        <w:rPr>
          <w:rFonts w:ascii="Times New Roman" w:eastAsia="Calibri" w:hAnsi="Times New Roman" w:cs="Times New Roman"/>
          <w:iCs/>
          <w:sz w:val="24"/>
          <w:szCs w:val="24"/>
        </w:rPr>
        <w:t>[13</w:t>
      </w:r>
      <w:proofErr w:type="gramStart"/>
      <w:r w:rsidR="00384B0B" w:rsidRPr="004107CA">
        <w:rPr>
          <w:rFonts w:ascii="Times New Roman" w:eastAsia="Calibri" w:hAnsi="Times New Roman" w:cs="Times New Roman"/>
          <w:iCs/>
          <w:sz w:val="24"/>
          <w:szCs w:val="24"/>
        </w:rPr>
        <w:t>]</w:t>
      </w:r>
      <w:r w:rsidR="00384B0B">
        <w:rPr>
          <w:rFonts w:ascii="Times New Roman" w:eastAsia="Calibri" w:hAnsi="Times New Roman" w:cs="Times New Roman"/>
          <w:b/>
          <w:i/>
          <w:iCs/>
          <w:sz w:val="24"/>
          <w:szCs w:val="24"/>
        </w:rPr>
        <w:t xml:space="preserve"> </w:t>
      </w:r>
      <w:r w:rsidR="007C41EE">
        <w:rPr>
          <w:rFonts w:ascii="Times New Roman" w:eastAsia="Calibri" w:hAnsi="Times New Roman" w:cs="Times New Roman"/>
          <w:b/>
          <w:i/>
          <w:iCs/>
          <w:sz w:val="24"/>
          <w:szCs w:val="24"/>
        </w:rPr>
        <w:t xml:space="preserve"> </w:t>
      </w:r>
      <w:r w:rsidR="00384B0B" w:rsidRPr="007C41EE">
        <w:rPr>
          <w:rFonts w:ascii="Times New Roman" w:eastAsia="Calibri" w:hAnsi="Times New Roman" w:cs="Times New Roman"/>
          <w:i/>
          <w:iCs/>
          <w:sz w:val="24"/>
          <w:szCs w:val="24"/>
        </w:rPr>
        <w:t>Per</w:t>
      </w:r>
      <w:proofErr w:type="gramEnd"/>
      <w:r w:rsidR="004336C5" w:rsidRPr="004336C5">
        <w:rPr>
          <w:rFonts w:ascii="Times New Roman" w:eastAsia="Calibri" w:hAnsi="Times New Roman" w:cs="Times New Roman"/>
          <w:i/>
          <w:iCs/>
          <w:sz w:val="24"/>
          <w:szCs w:val="24"/>
        </w:rPr>
        <w:t xml:space="preserve"> contra</w:t>
      </w:r>
      <w:r w:rsidR="004336C5" w:rsidRPr="004336C5">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Mr </w:t>
      </w:r>
      <w:proofErr w:type="spellStart"/>
      <w:r w:rsidR="004336C5" w:rsidRPr="004336C5">
        <w:rPr>
          <w:rFonts w:ascii="Times New Roman" w:eastAsia="Calibri" w:hAnsi="Times New Roman" w:cs="Times New Roman"/>
          <w:i/>
          <w:iCs/>
          <w:sz w:val="24"/>
          <w:szCs w:val="24"/>
        </w:rPr>
        <w:t>Mpofu</w:t>
      </w:r>
      <w:proofErr w:type="spellEnd"/>
      <w:r w:rsidR="004336C5">
        <w:rPr>
          <w:rFonts w:ascii="Times New Roman" w:eastAsia="Calibri" w:hAnsi="Times New Roman" w:cs="Times New Roman"/>
          <w:iCs/>
          <w:sz w:val="24"/>
          <w:szCs w:val="24"/>
        </w:rPr>
        <w:t xml:space="preserve">, </w:t>
      </w:r>
      <w:r w:rsidR="004336C5" w:rsidRPr="004336C5">
        <w:rPr>
          <w:rFonts w:ascii="Times New Roman" w:eastAsia="Calibri" w:hAnsi="Times New Roman" w:cs="Times New Roman"/>
          <w:iCs/>
          <w:sz w:val="24"/>
          <w:szCs w:val="24"/>
        </w:rPr>
        <w:t xml:space="preserve">counsel for the </w:t>
      </w:r>
      <w:r w:rsidR="00395BC0">
        <w:rPr>
          <w:rFonts w:ascii="Times New Roman" w:eastAsia="Calibri" w:hAnsi="Times New Roman" w:cs="Times New Roman"/>
          <w:iCs/>
          <w:sz w:val="24"/>
          <w:szCs w:val="24"/>
        </w:rPr>
        <w:t>appellant</w:t>
      </w:r>
      <w:r w:rsidR="004336C5" w:rsidRPr="004336C5">
        <w:rPr>
          <w:rFonts w:ascii="Times New Roman" w:eastAsia="Calibri" w:hAnsi="Times New Roman" w:cs="Times New Roman"/>
          <w:iCs/>
          <w:sz w:val="24"/>
          <w:szCs w:val="24"/>
        </w:rPr>
        <w:t xml:space="preserve"> opposed the preliminary point, submitting that the contention of mootness was without merit. </w:t>
      </w:r>
      <w:r>
        <w:rPr>
          <w:rFonts w:ascii="Times New Roman" w:eastAsia="Calibri" w:hAnsi="Times New Roman" w:cs="Times New Roman"/>
          <w:iCs/>
          <w:sz w:val="24"/>
          <w:szCs w:val="24"/>
        </w:rPr>
        <w:t xml:space="preserve"> </w:t>
      </w:r>
      <w:r w:rsidR="004336C5" w:rsidRPr="004336C5">
        <w:rPr>
          <w:rFonts w:ascii="Times New Roman" w:eastAsia="Calibri" w:hAnsi="Times New Roman" w:cs="Times New Roman"/>
          <w:iCs/>
          <w:sz w:val="24"/>
          <w:szCs w:val="24"/>
        </w:rPr>
        <w:t>It was argued that the reinstatement of the appeal by K</w:t>
      </w:r>
      <w:r w:rsidR="004336C5" w:rsidRPr="004336C5">
        <w:rPr>
          <w:rFonts w:ascii="Times New Roman" w:eastAsia="Calibri" w:hAnsi="Times New Roman" w:cs="Times New Roman"/>
          <w:iCs/>
          <w:sz w:val="20"/>
          <w:szCs w:val="20"/>
        </w:rPr>
        <w:t>UDYA</w:t>
      </w:r>
      <w:r w:rsidR="004336C5" w:rsidRPr="004336C5">
        <w:rPr>
          <w:rFonts w:ascii="Times New Roman" w:eastAsia="Calibri" w:hAnsi="Times New Roman" w:cs="Times New Roman"/>
          <w:iCs/>
          <w:sz w:val="24"/>
          <w:szCs w:val="24"/>
        </w:rPr>
        <w:t xml:space="preserve"> JA necessarily signified that the matter remained live and properly before this Court. </w:t>
      </w:r>
      <w:r>
        <w:rPr>
          <w:rFonts w:ascii="Times New Roman" w:eastAsia="Calibri" w:hAnsi="Times New Roman" w:cs="Times New Roman"/>
          <w:iCs/>
          <w:sz w:val="24"/>
          <w:szCs w:val="24"/>
        </w:rPr>
        <w:t xml:space="preserve"> </w:t>
      </w:r>
      <w:r w:rsidR="004336C5" w:rsidRPr="004336C5">
        <w:rPr>
          <w:rFonts w:ascii="Times New Roman" w:eastAsia="Calibri" w:hAnsi="Times New Roman" w:cs="Times New Roman"/>
          <w:iCs/>
          <w:sz w:val="24"/>
          <w:szCs w:val="24"/>
        </w:rPr>
        <w:t xml:space="preserve">Counsel further submitted that a matter becomes moot only where a court’s determination would serve no practical purpose or where no effective relief can be granted, and that such circumstances did not obtain </w:t>
      </w:r>
      <w:r w:rsidR="004336C5" w:rsidRPr="00F548E9">
        <w:rPr>
          <w:rFonts w:ascii="Times New Roman" w:eastAsia="Calibri" w:hAnsi="Times New Roman" w:cs="Times New Roman"/>
          <w:i/>
          <w:iCs/>
          <w:sz w:val="24"/>
          <w:szCs w:val="24"/>
        </w:rPr>
        <w:t xml:space="preserve">in </w:t>
      </w:r>
      <w:proofErr w:type="spellStart"/>
      <w:r w:rsidR="004336C5" w:rsidRPr="00F548E9">
        <w:rPr>
          <w:rFonts w:ascii="Times New Roman" w:eastAsia="Calibri" w:hAnsi="Times New Roman" w:cs="Times New Roman"/>
          <w:i/>
          <w:iCs/>
          <w:sz w:val="24"/>
          <w:szCs w:val="24"/>
        </w:rPr>
        <w:t>casu</w:t>
      </w:r>
      <w:proofErr w:type="spellEnd"/>
      <w:r w:rsidR="004336C5" w:rsidRPr="004336C5">
        <w:rPr>
          <w:rFonts w:ascii="Times New Roman" w:eastAsia="Calibri" w:hAnsi="Times New Roman" w:cs="Times New Roman"/>
          <w:iCs/>
          <w:sz w:val="24"/>
          <w:szCs w:val="24"/>
        </w:rPr>
        <w:t xml:space="preserve">. </w:t>
      </w:r>
      <w:r w:rsidR="00014DA2">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 </w:t>
      </w:r>
      <w:r w:rsidR="00014DA2">
        <w:rPr>
          <w:rFonts w:ascii="Times New Roman" w:eastAsia="Calibri" w:hAnsi="Times New Roman" w:cs="Times New Roman"/>
          <w:iCs/>
          <w:sz w:val="24"/>
          <w:szCs w:val="24"/>
        </w:rPr>
        <w:t>He contended that the matter between the parties had not been resolved and remains live despite the instit</w:t>
      </w:r>
      <w:r>
        <w:rPr>
          <w:rFonts w:ascii="Times New Roman" w:eastAsia="Calibri" w:hAnsi="Times New Roman" w:cs="Times New Roman"/>
          <w:iCs/>
          <w:sz w:val="24"/>
          <w:szCs w:val="24"/>
        </w:rPr>
        <w:t xml:space="preserve">ution of the fresh proceedings.  </w:t>
      </w:r>
      <w:r w:rsidR="006F6E73">
        <w:rPr>
          <w:rFonts w:ascii="Times New Roman" w:eastAsia="Calibri" w:hAnsi="Times New Roman" w:cs="Times New Roman"/>
          <w:iCs/>
          <w:sz w:val="24"/>
          <w:szCs w:val="24"/>
        </w:rPr>
        <w:t xml:space="preserve">He </w:t>
      </w:r>
      <w:r w:rsidR="006F6E73" w:rsidRPr="004336C5">
        <w:rPr>
          <w:rFonts w:ascii="Times New Roman" w:eastAsia="Calibri" w:hAnsi="Times New Roman" w:cs="Times New Roman"/>
          <w:iCs/>
          <w:sz w:val="24"/>
          <w:szCs w:val="24"/>
        </w:rPr>
        <w:t>accordingly</w:t>
      </w:r>
      <w:r w:rsidR="004336C5" w:rsidRPr="004336C5">
        <w:rPr>
          <w:rFonts w:ascii="Times New Roman" w:eastAsia="Calibri" w:hAnsi="Times New Roman" w:cs="Times New Roman"/>
          <w:iCs/>
          <w:sz w:val="24"/>
          <w:szCs w:val="24"/>
        </w:rPr>
        <w:t xml:space="preserve"> prayed that the </w:t>
      </w:r>
      <w:r w:rsidR="00F548E9">
        <w:rPr>
          <w:rFonts w:ascii="Times New Roman" w:eastAsia="Calibri" w:hAnsi="Times New Roman" w:cs="Times New Roman"/>
          <w:iCs/>
          <w:sz w:val="24"/>
          <w:szCs w:val="24"/>
        </w:rPr>
        <w:t>preliminary point be dismissed.</w:t>
      </w:r>
    </w:p>
    <w:p w14:paraId="1CDECAB1" w14:textId="43F5B0F2" w:rsidR="007C4DB6" w:rsidRDefault="004107CA" w:rsidP="007C41EE">
      <w:pPr>
        <w:tabs>
          <w:tab w:val="left" w:pos="567"/>
        </w:tabs>
        <w:spacing w:line="480" w:lineRule="auto"/>
        <w:ind w:left="567" w:hanging="567"/>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[14]  </w:t>
      </w:r>
      <w:r w:rsidR="00A10772">
        <w:rPr>
          <w:rFonts w:ascii="Times New Roman" w:eastAsia="Calibri" w:hAnsi="Times New Roman" w:cs="Times New Roman"/>
          <w:iCs/>
          <w:sz w:val="24"/>
          <w:szCs w:val="24"/>
        </w:rPr>
        <w:t xml:space="preserve"> </w:t>
      </w:r>
      <w:r w:rsidR="004336C5" w:rsidRPr="004336C5">
        <w:rPr>
          <w:rFonts w:ascii="Times New Roman" w:eastAsia="Calibri" w:hAnsi="Times New Roman" w:cs="Times New Roman"/>
          <w:iCs/>
          <w:sz w:val="24"/>
          <w:szCs w:val="24"/>
        </w:rPr>
        <w:t>In reply, the respondent maintained that the appeal had been overtaken by events and remained moot.</w:t>
      </w:r>
      <w:r w:rsidR="000E430A">
        <w:rPr>
          <w:rFonts w:ascii="Times New Roman" w:eastAsia="Calibri" w:hAnsi="Times New Roman" w:cs="Times New Roman"/>
          <w:iCs/>
          <w:sz w:val="24"/>
          <w:szCs w:val="24"/>
        </w:rPr>
        <w:t xml:space="preserve"> </w:t>
      </w:r>
      <w:r w:rsidR="008F07C7">
        <w:rPr>
          <w:rFonts w:ascii="Times New Roman" w:eastAsia="Aptos" w:hAnsi="Times New Roman" w:cs="Times New Roman"/>
          <w:kern w:val="2"/>
          <w:sz w:val="24"/>
          <w:szCs w:val="24"/>
        </w:rPr>
        <w:t>I</w:t>
      </w:r>
      <w:r w:rsidR="000E430A">
        <w:rPr>
          <w:rFonts w:ascii="Times New Roman" w:eastAsia="Aptos" w:hAnsi="Times New Roman" w:cs="Times New Roman"/>
          <w:kern w:val="2"/>
          <w:sz w:val="24"/>
          <w:szCs w:val="24"/>
        </w:rPr>
        <w:t xml:space="preserve">t is worth noting </w:t>
      </w:r>
      <w:r w:rsidR="008F07C7">
        <w:rPr>
          <w:rFonts w:ascii="Times New Roman" w:eastAsia="Aptos" w:hAnsi="Times New Roman" w:cs="Times New Roman"/>
          <w:kern w:val="2"/>
          <w:sz w:val="24"/>
          <w:szCs w:val="24"/>
        </w:rPr>
        <w:t>that,</w:t>
      </w:r>
      <w:r w:rsidR="007C4DB6">
        <w:rPr>
          <w:rFonts w:ascii="Times New Roman" w:eastAsia="Aptos" w:hAnsi="Times New Roman" w:cs="Times New Roman"/>
          <w:kern w:val="2"/>
          <w:sz w:val="24"/>
          <w:szCs w:val="24"/>
        </w:rPr>
        <w:t xml:space="preserve"> as the respon</w:t>
      </w:r>
      <w:r w:rsidR="008F07C7">
        <w:rPr>
          <w:rFonts w:ascii="Times New Roman" w:eastAsia="Aptos" w:hAnsi="Times New Roman" w:cs="Times New Roman"/>
          <w:kern w:val="2"/>
          <w:sz w:val="24"/>
          <w:szCs w:val="24"/>
        </w:rPr>
        <w:t xml:space="preserve">dent advanced his submissions, </w:t>
      </w:r>
      <w:r w:rsidR="007C4DB6">
        <w:rPr>
          <w:rFonts w:ascii="Times New Roman" w:eastAsia="Aptos" w:hAnsi="Times New Roman" w:cs="Times New Roman"/>
          <w:kern w:val="2"/>
          <w:sz w:val="24"/>
          <w:szCs w:val="24"/>
        </w:rPr>
        <w:t>it became apparent that</w:t>
      </w:r>
      <w:r w:rsidR="008F07C7">
        <w:rPr>
          <w:rFonts w:ascii="Times New Roman" w:eastAsia="Aptos" w:hAnsi="Times New Roman" w:cs="Times New Roman"/>
          <w:kern w:val="2"/>
          <w:sz w:val="24"/>
          <w:szCs w:val="24"/>
        </w:rPr>
        <w:t xml:space="preserve"> he was confusing two doctrines, </w:t>
      </w:r>
      <w:r w:rsidR="007C4DB6">
        <w:rPr>
          <w:rFonts w:ascii="Times New Roman" w:eastAsia="Aptos" w:hAnsi="Times New Roman" w:cs="Times New Roman"/>
          <w:kern w:val="2"/>
          <w:sz w:val="24"/>
          <w:szCs w:val="24"/>
        </w:rPr>
        <w:t>namely</w:t>
      </w:r>
      <w:r w:rsidR="000E430A">
        <w:rPr>
          <w:rFonts w:ascii="Times New Roman" w:eastAsia="Aptos" w:hAnsi="Times New Roman" w:cs="Times New Roman"/>
          <w:kern w:val="2"/>
          <w:sz w:val="24"/>
          <w:szCs w:val="24"/>
        </w:rPr>
        <w:t>,</w:t>
      </w:r>
      <w:r w:rsidR="007C4DB6">
        <w:rPr>
          <w:rFonts w:ascii="Times New Roman" w:eastAsia="Aptos" w:hAnsi="Times New Roman" w:cs="Times New Roman"/>
          <w:kern w:val="2"/>
          <w:sz w:val="24"/>
          <w:szCs w:val="24"/>
        </w:rPr>
        <w:t xml:space="preserve"> mootness and </w:t>
      </w:r>
      <w:proofErr w:type="spellStart"/>
      <w:r w:rsidR="007C4DB6">
        <w:rPr>
          <w:rFonts w:ascii="Times New Roman" w:eastAsia="Aptos" w:hAnsi="Times New Roman" w:cs="Times New Roman"/>
          <w:kern w:val="2"/>
          <w:sz w:val="24"/>
          <w:szCs w:val="24"/>
        </w:rPr>
        <w:t>peremption</w:t>
      </w:r>
      <w:proofErr w:type="spellEnd"/>
      <w:r w:rsidR="007C4DB6">
        <w:rPr>
          <w:rFonts w:ascii="Times New Roman" w:eastAsia="Aptos" w:hAnsi="Times New Roman" w:cs="Times New Roman"/>
          <w:kern w:val="2"/>
          <w:sz w:val="24"/>
          <w:szCs w:val="24"/>
        </w:rPr>
        <w:t>.  His submissions vacillated between the requirements of the two doctrines</w:t>
      </w:r>
      <w:r w:rsidR="008D38B9">
        <w:rPr>
          <w:rFonts w:ascii="Times New Roman" w:eastAsia="Aptos" w:hAnsi="Times New Roman" w:cs="Times New Roman"/>
          <w:kern w:val="2"/>
          <w:sz w:val="24"/>
          <w:szCs w:val="24"/>
        </w:rPr>
        <w:t>.</w:t>
      </w:r>
      <w:r w:rsidR="00EC4CA2">
        <w:rPr>
          <w:rFonts w:ascii="Times New Roman" w:eastAsia="Aptos" w:hAnsi="Times New Roman" w:cs="Times New Roman"/>
          <w:kern w:val="2"/>
          <w:sz w:val="24"/>
          <w:szCs w:val="24"/>
        </w:rPr>
        <w:t xml:space="preserve"> To show </w:t>
      </w:r>
      <w:r w:rsidR="00CA7886">
        <w:rPr>
          <w:rFonts w:ascii="Times New Roman" w:eastAsia="Aptos" w:hAnsi="Times New Roman" w:cs="Times New Roman"/>
          <w:kern w:val="2"/>
          <w:sz w:val="24"/>
          <w:szCs w:val="24"/>
        </w:rPr>
        <w:t>his</w:t>
      </w:r>
      <w:r w:rsidR="00EC4CA2">
        <w:rPr>
          <w:rFonts w:ascii="Times New Roman" w:eastAsia="Aptos" w:hAnsi="Times New Roman" w:cs="Times New Roman"/>
          <w:kern w:val="2"/>
          <w:sz w:val="24"/>
          <w:szCs w:val="24"/>
        </w:rPr>
        <w:t xml:space="preserve"> confusion u</w:t>
      </w:r>
      <w:r w:rsidR="007C4DB6">
        <w:rPr>
          <w:rFonts w:ascii="Times New Roman" w:eastAsia="Aptos" w:hAnsi="Times New Roman" w:cs="Times New Roman"/>
          <w:kern w:val="2"/>
          <w:sz w:val="24"/>
          <w:szCs w:val="24"/>
        </w:rPr>
        <w:t xml:space="preserve">pon </w:t>
      </w:r>
      <w:r w:rsidR="008F07C7" w:rsidRPr="008F07C7">
        <w:rPr>
          <w:rFonts w:ascii="Times New Roman" w:eastAsia="Aptos" w:hAnsi="Times New Roman" w:cs="Times New Roman"/>
          <w:kern w:val="2"/>
          <w:sz w:val="24"/>
          <w:szCs w:val="24"/>
        </w:rPr>
        <w:t>the Court's inquiry regarding his understanding of</w:t>
      </w:r>
      <w:r w:rsidR="008F07C7">
        <w:rPr>
          <w:rFonts w:ascii="Times New Roman" w:eastAsia="Aptos" w:hAnsi="Times New Roman" w:cs="Times New Roman"/>
          <w:kern w:val="2"/>
          <w:sz w:val="24"/>
          <w:szCs w:val="24"/>
        </w:rPr>
        <w:t xml:space="preserve"> the doctrine of</w:t>
      </w:r>
      <w:r w:rsidR="008F07C7" w:rsidRPr="008F07C7">
        <w:rPr>
          <w:rFonts w:ascii="Times New Roman" w:eastAsia="Aptos" w:hAnsi="Times New Roman" w:cs="Times New Roman"/>
          <w:kern w:val="2"/>
          <w:sz w:val="24"/>
          <w:szCs w:val="24"/>
        </w:rPr>
        <w:t xml:space="preserve"> mootness</w:t>
      </w:r>
      <w:r w:rsidR="008F07C7">
        <w:rPr>
          <w:rFonts w:ascii="Times New Roman" w:eastAsia="Aptos" w:hAnsi="Times New Roman" w:cs="Times New Roman"/>
          <w:kern w:val="2"/>
          <w:sz w:val="24"/>
          <w:szCs w:val="24"/>
        </w:rPr>
        <w:t xml:space="preserve">, </w:t>
      </w:r>
      <w:r w:rsidR="008D38B9">
        <w:rPr>
          <w:rFonts w:ascii="Times New Roman" w:eastAsia="Aptos" w:hAnsi="Times New Roman" w:cs="Times New Roman"/>
          <w:kern w:val="2"/>
          <w:sz w:val="24"/>
          <w:szCs w:val="24"/>
        </w:rPr>
        <w:t>the respondent</w:t>
      </w:r>
      <w:r w:rsidR="007C4DB6">
        <w:rPr>
          <w:rFonts w:ascii="Times New Roman" w:eastAsia="Aptos" w:hAnsi="Times New Roman" w:cs="Times New Roman"/>
          <w:kern w:val="2"/>
          <w:sz w:val="24"/>
          <w:szCs w:val="24"/>
        </w:rPr>
        <w:t xml:space="preserve"> sought the Court’s indulgence </w:t>
      </w:r>
      <w:r w:rsidR="000E430A" w:rsidRPr="000E430A">
        <w:rPr>
          <w:rFonts w:ascii="Times New Roman" w:eastAsia="Aptos" w:hAnsi="Times New Roman" w:cs="Times New Roman"/>
          <w:kern w:val="2"/>
          <w:sz w:val="24"/>
          <w:szCs w:val="24"/>
        </w:rPr>
        <w:t xml:space="preserve">to acquaint himself with the meaning </w:t>
      </w:r>
      <w:r w:rsidR="008D38B9">
        <w:rPr>
          <w:rFonts w:ascii="Times New Roman" w:eastAsia="Aptos" w:hAnsi="Times New Roman" w:cs="Times New Roman"/>
          <w:kern w:val="2"/>
          <w:sz w:val="24"/>
          <w:szCs w:val="24"/>
        </w:rPr>
        <w:t xml:space="preserve">and scope </w:t>
      </w:r>
      <w:r w:rsidR="000E430A" w:rsidRPr="000E430A">
        <w:rPr>
          <w:rFonts w:ascii="Times New Roman" w:eastAsia="Aptos" w:hAnsi="Times New Roman" w:cs="Times New Roman"/>
          <w:kern w:val="2"/>
          <w:sz w:val="24"/>
          <w:szCs w:val="24"/>
        </w:rPr>
        <w:t>of that doctrine</w:t>
      </w:r>
      <w:r w:rsidR="008D38B9">
        <w:rPr>
          <w:rFonts w:ascii="Times New Roman" w:eastAsia="Aptos" w:hAnsi="Times New Roman" w:cs="Times New Roman"/>
          <w:kern w:val="2"/>
          <w:sz w:val="24"/>
          <w:szCs w:val="24"/>
        </w:rPr>
        <w:t xml:space="preserve"> </w:t>
      </w:r>
      <w:r w:rsidR="008F07C7" w:rsidRPr="008F07C7">
        <w:rPr>
          <w:rFonts w:ascii="Times New Roman" w:eastAsia="Aptos" w:hAnsi="Times New Roman" w:cs="Times New Roman"/>
          <w:kern w:val="2"/>
          <w:sz w:val="24"/>
          <w:szCs w:val="24"/>
        </w:rPr>
        <w:t>using A</w:t>
      </w:r>
      <w:r w:rsidR="005371BD">
        <w:rPr>
          <w:rFonts w:ascii="Times New Roman" w:eastAsia="Aptos" w:hAnsi="Times New Roman" w:cs="Times New Roman"/>
          <w:kern w:val="2"/>
          <w:sz w:val="24"/>
          <w:szCs w:val="24"/>
        </w:rPr>
        <w:t xml:space="preserve">rtificial </w:t>
      </w:r>
      <w:r w:rsidR="008F07C7" w:rsidRPr="008F07C7">
        <w:rPr>
          <w:rFonts w:ascii="Times New Roman" w:eastAsia="Aptos" w:hAnsi="Times New Roman" w:cs="Times New Roman"/>
          <w:kern w:val="2"/>
          <w:sz w:val="24"/>
          <w:szCs w:val="24"/>
        </w:rPr>
        <w:t>I</w:t>
      </w:r>
      <w:r w:rsidR="005371BD">
        <w:rPr>
          <w:rFonts w:ascii="Times New Roman" w:eastAsia="Aptos" w:hAnsi="Times New Roman" w:cs="Times New Roman"/>
          <w:kern w:val="2"/>
          <w:sz w:val="24"/>
          <w:szCs w:val="24"/>
        </w:rPr>
        <w:t>ntelligence</w:t>
      </w:r>
      <w:r w:rsidR="005A6D1C">
        <w:rPr>
          <w:rFonts w:ascii="Times New Roman" w:eastAsia="Aptos" w:hAnsi="Times New Roman" w:cs="Times New Roman"/>
          <w:kern w:val="2"/>
          <w:sz w:val="24"/>
          <w:szCs w:val="24"/>
        </w:rPr>
        <w:t xml:space="preserve">. </w:t>
      </w:r>
      <w:r w:rsidR="008F07C7" w:rsidRPr="008F07C7">
        <w:rPr>
          <w:rFonts w:ascii="Times New Roman" w:eastAsia="Aptos" w:hAnsi="Times New Roman" w:cs="Times New Roman"/>
          <w:kern w:val="2"/>
          <w:sz w:val="24"/>
          <w:szCs w:val="24"/>
        </w:rPr>
        <w:t>Given that the responde</w:t>
      </w:r>
      <w:r w:rsidR="008F07C7">
        <w:rPr>
          <w:rFonts w:ascii="Times New Roman" w:eastAsia="Aptos" w:hAnsi="Times New Roman" w:cs="Times New Roman"/>
          <w:kern w:val="2"/>
          <w:sz w:val="24"/>
          <w:szCs w:val="24"/>
        </w:rPr>
        <w:t>nt was uncertain whether he was</w:t>
      </w:r>
      <w:r w:rsidR="007C4DB6">
        <w:rPr>
          <w:rFonts w:ascii="Times New Roman" w:eastAsia="Aptos" w:hAnsi="Times New Roman" w:cs="Times New Roman"/>
          <w:kern w:val="2"/>
          <w:sz w:val="24"/>
          <w:szCs w:val="24"/>
        </w:rPr>
        <w:t xml:space="preserve"> re</w:t>
      </w:r>
      <w:r w:rsidR="008F07C7">
        <w:rPr>
          <w:rFonts w:ascii="Times New Roman" w:eastAsia="Aptos" w:hAnsi="Times New Roman" w:cs="Times New Roman"/>
          <w:kern w:val="2"/>
          <w:sz w:val="24"/>
          <w:szCs w:val="24"/>
        </w:rPr>
        <w:t xml:space="preserve">lying on mootness or </w:t>
      </w:r>
      <w:proofErr w:type="spellStart"/>
      <w:r w:rsidR="008F07C7">
        <w:rPr>
          <w:rFonts w:ascii="Times New Roman" w:eastAsia="Aptos" w:hAnsi="Times New Roman" w:cs="Times New Roman"/>
          <w:kern w:val="2"/>
          <w:sz w:val="24"/>
          <w:szCs w:val="24"/>
        </w:rPr>
        <w:t>peremption</w:t>
      </w:r>
      <w:proofErr w:type="spellEnd"/>
      <w:r w:rsidR="008F07C7">
        <w:rPr>
          <w:rFonts w:ascii="Times New Roman" w:eastAsia="Aptos" w:hAnsi="Times New Roman" w:cs="Times New Roman"/>
          <w:kern w:val="2"/>
          <w:sz w:val="24"/>
          <w:szCs w:val="24"/>
        </w:rPr>
        <w:t>, i</w:t>
      </w:r>
      <w:r w:rsidR="008F07C7" w:rsidRPr="008F07C7">
        <w:rPr>
          <w:rFonts w:ascii="Times New Roman" w:eastAsia="Aptos" w:hAnsi="Times New Roman" w:cs="Times New Roman"/>
          <w:kern w:val="2"/>
          <w:sz w:val="24"/>
          <w:szCs w:val="24"/>
        </w:rPr>
        <w:t>t becomes necessary to examine both doctrines in order to properly resolve the preliminary point as raised.</w:t>
      </w:r>
    </w:p>
    <w:p w14:paraId="006ED924" w14:textId="77777777" w:rsidR="004107CA" w:rsidRDefault="00153FD6" w:rsidP="005A6D1C">
      <w:pPr>
        <w:spacing w:after="0" w:line="480" w:lineRule="auto"/>
        <w:jc w:val="both"/>
        <w:rPr>
          <w:rFonts w:ascii="Times New Roman" w:eastAsia="Calibri" w:hAnsi="Times New Roman" w:cs="Times New Roman"/>
          <w:b/>
          <w:bCs/>
          <w:sz w:val="24"/>
          <w:szCs w:val="24"/>
          <w:u w:val="thick"/>
          <w:lang w:val="en-GB"/>
        </w:rPr>
      </w:pPr>
      <w:r w:rsidRPr="004107CA">
        <w:rPr>
          <w:rFonts w:ascii="Times New Roman" w:eastAsia="Calibri" w:hAnsi="Times New Roman" w:cs="Times New Roman"/>
          <w:b/>
          <w:bCs/>
          <w:sz w:val="24"/>
          <w:szCs w:val="24"/>
          <w:u w:val="thick"/>
          <w:lang w:val="en-GB"/>
        </w:rPr>
        <w:t>ISSUES FOR DETERMINATION</w:t>
      </w:r>
    </w:p>
    <w:p w14:paraId="1F678277" w14:textId="188260E4" w:rsidR="008D38B9" w:rsidRDefault="004107CA" w:rsidP="008D38B9">
      <w:pPr>
        <w:spacing w:after="0" w:line="480" w:lineRule="auto"/>
        <w:ind w:left="567" w:hanging="567"/>
        <w:jc w:val="both"/>
        <w:rPr>
          <w:rFonts w:ascii="Times New Roman" w:eastAsia="Aptos" w:hAnsi="Times New Roman" w:cs="Times New Roman"/>
          <w:kern w:val="2"/>
          <w:sz w:val="24"/>
          <w:szCs w:val="24"/>
        </w:rPr>
      </w:pPr>
      <w:r w:rsidRPr="004107CA">
        <w:rPr>
          <w:rFonts w:ascii="Times New Roman" w:eastAsia="Calibri" w:hAnsi="Times New Roman" w:cs="Times New Roman"/>
          <w:bCs/>
          <w:sz w:val="24"/>
          <w:szCs w:val="24"/>
          <w:lang w:val="en-GB"/>
        </w:rPr>
        <w:t xml:space="preserve">[15] </w:t>
      </w:r>
      <w:r w:rsidR="008D38B9" w:rsidRPr="008D38B9">
        <w:rPr>
          <w:rFonts w:ascii="Times New Roman" w:eastAsia="Calibri" w:hAnsi="Times New Roman" w:cs="Times New Roman"/>
          <w:bCs/>
          <w:sz w:val="24"/>
          <w:szCs w:val="24"/>
        </w:rPr>
        <w:t>Having regard to the submissions advanced before this Court, two issues arise for determination:</w:t>
      </w:r>
    </w:p>
    <w:p w14:paraId="6BA3C95B" w14:textId="13A4F244" w:rsidR="002B74FC" w:rsidRPr="008D38B9" w:rsidRDefault="006E1DB2" w:rsidP="005A6D1C">
      <w:pPr>
        <w:pStyle w:val="ListParagraph"/>
        <w:numPr>
          <w:ilvl w:val="0"/>
          <w:numId w:val="23"/>
        </w:numPr>
        <w:spacing w:after="0" w:line="480" w:lineRule="auto"/>
        <w:ind w:left="1134" w:hanging="283"/>
        <w:jc w:val="both"/>
        <w:rPr>
          <w:rFonts w:ascii="Times New Roman" w:eastAsia="Aptos" w:hAnsi="Times New Roman" w:cs="Times New Roman"/>
          <w:kern w:val="2"/>
          <w:sz w:val="24"/>
          <w:szCs w:val="24"/>
        </w:rPr>
      </w:pPr>
      <w:r w:rsidRPr="008D38B9">
        <w:rPr>
          <w:rFonts w:ascii="Times New Roman" w:eastAsia="Aptos" w:hAnsi="Times New Roman" w:cs="Times New Roman"/>
          <w:kern w:val="2"/>
          <w:sz w:val="24"/>
          <w:szCs w:val="24"/>
        </w:rPr>
        <w:lastRenderedPageBreak/>
        <w:t>Whether</w:t>
      </w:r>
      <w:r w:rsidR="00F548E9" w:rsidRPr="008D38B9">
        <w:rPr>
          <w:rFonts w:ascii="Times New Roman" w:eastAsia="Aptos" w:hAnsi="Times New Roman" w:cs="Times New Roman"/>
          <w:kern w:val="2"/>
          <w:sz w:val="24"/>
          <w:szCs w:val="24"/>
        </w:rPr>
        <w:t xml:space="preserve"> the present appeal has become moot</w:t>
      </w:r>
      <w:r w:rsidR="002B74FC" w:rsidRPr="008D38B9">
        <w:rPr>
          <w:rFonts w:ascii="Times New Roman" w:eastAsia="Aptos" w:hAnsi="Times New Roman" w:cs="Times New Roman"/>
          <w:kern w:val="2"/>
          <w:sz w:val="24"/>
          <w:szCs w:val="24"/>
        </w:rPr>
        <w:t>.</w:t>
      </w:r>
    </w:p>
    <w:p w14:paraId="14EBD5A3" w14:textId="4358BDA9" w:rsidR="002B74FC" w:rsidRPr="008D38B9" w:rsidRDefault="002B74FC" w:rsidP="005A6D1C">
      <w:pPr>
        <w:pStyle w:val="ListParagraph"/>
        <w:numPr>
          <w:ilvl w:val="0"/>
          <w:numId w:val="23"/>
        </w:numPr>
        <w:spacing w:after="0" w:line="360" w:lineRule="auto"/>
        <w:ind w:left="1134" w:hanging="283"/>
        <w:jc w:val="both"/>
        <w:rPr>
          <w:rFonts w:ascii="Times New Roman" w:eastAsia="Aptos" w:hAnsi="Times New Roman" w:cs="Times New Roman"/>
          <w:kern w:val="2"/>
          <w:sz w:val="24"/>
          <w:szCs w:val="24"/>
        </w:rPr>
      </w:pPr>
      <w:r w:rsidRPr="008D38B9">
        <w:rPr>
          <w:rFonts w:ascii="Times New Roman" w:eastAsia="Aptos" w:hAnsi="Times New Roman" w:cs="Times New Roman"/>
          <w:kern w:val="2"/>
          <w:sz w:val="24"/>
          <w:szCs w:val="24"/>
        </w:rPr>
        <w:t xml:space="preserve">Whether the appellant </w:t>
      </w:r>
      <w:proofErr w:type="spellStart"/>
      <w:r w:rsidRPr="008D38B9">
        <w:rPr>
          <w:rFonts w:ascii="Times New Roman" w:eastAsia="Aptos" w:hAnsi="Times New Roman" w:cs="Times New Roman"/>
          <w:kern w:val="2"/>
          <w:sz w:val="24"/>
          <w:szCs w:val="24"/>
        </w:rPr>
        <w:t>perempted</w:t>
      </w:r>
      <w:proofErr w:type="spellEnd"/>
      <w:r w:rsidRPr="008D38B9">
        <w:rPr>
          <w:rFonts w:ascii="Times New Roman" w:eastAsia="Aptos" w:hAnsi="Times New Roman" w:cs="Times New Roman"/>
          <w:kern w:val="2"/>
          <w:sz w:val="24"/>
          <w:szCs w:val="24"/>
        </w:rPr>
        <w:t xml:space="preserve"> the appeal</w:t>
      </w:r>
      <w:r w:rsidR="008D38B9">
        <w:rPr>
          <w:rFonts w:ascii="Times New Roman" w:eastAsia="Aptos" w:hAnsi="Times New Roman" w:cs="Times New Roman"/>
          <w:kern w:val="2"/>
          <w:sz w:val="24"/>
          <w:szCs w:val="24"/>
        </w:rPr>
        <w:t>.</w:t>
      </w:r>
    </w:p>
    <w:p w14:paraId="1ACDAF22" w14:textId="77777777" w:rsidR="004107CA" w:rsidRPr="004107CA" w:rsidRDefault="004107CA" w:rsidP="002A5853">
      <w:pPr>
        <w:spacing w:after="0" w:line="240" w:lineRule="auto"/>
        <w:jc w:val="both"/>
        <w:rPr>
          <w:rFonts w:ascii="Times New Roman" w:eastAsia="Calibri" w:hAnsi="Times New Roman" w:cs="Times New Roman"/>
          <w:b/>
          <w:bCs/>
          <w:sz w:val="24"/>
          <w:szCs w:val="24"/>
          <w:u w:val="thick"/>
          <w:lang w:val="en-GB"/>
        </w:rPr>
      </w:pPr>
    </w:p>
    <w:p w14:paraId="510321BD" w14:textId="0C400109" w:rsidR="004107CA" w:rsidRDefault="00F70243" w:rsidP="005A6D1C">
      <w:pPr>
        <w:spacing w:after="0" w:line="480" w:lineRule="auto"/>
        <w:jc w:val="both"/>
        <w:rPr>
          <w:rFonts w:ascii="Times New Roman" w:eastAsia="Aptos" w:hAnsi="Times New Roman" w:cs="Times New Roman"/>
          <w:b/>
          <w:color w:val="000000" w:themeColor="text1"/>
          <w:kern w:val="2"/>
          <w:sz w:val="24"/>
          <w:szCs w:val="24"/>
          <w:u w:val="thick"/>
        </w:rPr>
      </w:pPr>
      <w:r w:rsidRPr="004107CA">
        <w:rPr>
          <w:rFonts w:ascii="Times New Roman" w:eastAsia="Aptos" w:hAnsi="Times New Roman" w:cs="Times New Roman"/>
          <w:b/>
          <w:color w:val="000000" w:themeColor="text1"/>
          <w:kern w:val="2"/>
          <w:sz w:val="24"/>
          <w:szCs w:val="24"/>
          <w:u w:val="thick"/>
        </w:rPr>
        <w:t>A</w:t>
      </w:r>
      <w:r w:rsidR="002B5B05">
        <w:rPr>
          <w:rFonts w:ascii="Times New Roman" w:eastAsia="Aptos" w:hAnsi="Times New Roman" w:cs="Times New Roman"/>
          <w:b/>
          <w:color w:val="000000" w:themeColor="text1"/>
          <w:kern w:val="2"/>
          <w:sz w:val="24"/>
          <w:szCs w:val="24"/>
          <w:u w:val="thick"/>
        </w:rPr>
        <w:t>NALYSIS</w:t>
      </w:r>
    </w:p>
    <w:p w14:paraId="3F58DBF3" w14:textId="3CAE020A" w:rsidR="00EA66ED" w:rsidRPr="004107CA" w:rsidRDefault="004107CA" w:rsidP="004107CA">
      <w:pPr>
        <w:spacing w:after="0" w:line="480" w:lineRule="auto"/>
        <w:ind w:left="567" w:hanging="567"/>
        <w:jc w:val="both"/>
        <w:rPr>
          <w:rFonts w:ascii="Times New Roman" w:eastAsia="Aptos" w:hAnsi="Times New Roman" w:cs="Times New Roman"/>
          <w:b/>
          <w:color w:val="000000" w:themeColor="text1"/>
          <w:kern w:val="2"/>
          <w:sz w:val="24"/>
          <w:szCs w:val="24"/>
          <w:u w:val="thick"/>
        </w:rPr>
      </w:pPr>
      <w:r>
        <w:rPr>
          <w:rFonts w:ascii="Times New Roman" w:eastAsia="Aptos" w:hAnsi="Times New Roman" w:cs="Times New Roman"/>
          <w:kern w:val="2"/>
          <w:sz w:val="24"/>
          <w:szCs w:val="24"/>
        </w:rPr>
        <w:t>[16</w:t>
      </w:r>
      <w:r w:rsidR="006E1DB2">
        <w:rPr>
          <w:rFonts w:ascii="Times New Roman" w:eastAsia="Aptos" w:hAnsi="Times New Roman" w:cs="Times New Roman"/>
          <w:kern w:val="2"/>
          <w:sz w:val="24"/>
          <w:szCs w:val="24"/>
        </w:rPr>
        <w:t xml:space="preserve">] </w:t>
      </w:r>
      <w:r w:rsidR="005A6D1C">
        <w:rPr>
          <w:rFonts w:ascii="Times New Roman" w:eastAsia="Aptos" w:hAnsi="Times New Roman" w:cs="Times New Roman"/>
          <w:kern w:val="2"/>
          <w:sz w:val="24"/>
          <w:szCs w:val="24"/>
        </w:rPr>
        <w:t xml:space="preserve"> </w:t>
      </w:r>
      <w:r w:rsidR="002A5853">
        <w:rPr>
          <w:rFonts w:ascii="Times New Roman" w:eastAsia="Aptos" w:hAnsi="Times New Roman" w:cs="Times New Roman"/>
          <w:kern w:val="2"/>
          <w:sz w:val="24"/>
          <w:szCs w:val="24"/>
        </w:rPr>
        <w:t xml:space="preserve"> </w:t>
      </w:r>
      <w:r w:rsidR="006E1DB2">
        <w:rPr>
          <w:rFonts w:ascii="Times New Roman" w:eastAsia="Aptos" w:hAnsi="Times New Roman" w:cs="Times New Roman"/>
          <w:kern w:val="2"/>
          <w:sz w:val="24"/>
          <w:szCs w:val="24"/>
        </w:rPr>
        <w:t>The</w:t>
      </w:r>
      <w:r w:rsidR="00EA66ED">
        <w:rPr>
          <w:rFonts w:ascii="Times New Roman" w:eastAsia="Aptos" w:hAnsi="Times New Roman" w:cs="Times New Roman"/>
          <w:kern w:val="2"/>
          <w:sz w:val="24"/>
          <w:szCs w:val="24"/>
        </w:rPr>
        <w:t xml:space="preserve"> respondent raised</w:t>
      </w:r>
      <w:r w:rsidR="00EA66ED" w:rsidRPr="00EA66ED">
        <w:rPr>
          <w:rFonts w:ascii="Times New Roman" w:eastAsia="Aptos" w:hAnsi="Times New Roman" w:cs="Times New Roman"/>
          <w:kern w:val="2"/>
          <w:sz w:val="24"/>
          <w:szCs w:val="24"/>
        </w:rPr>
        <w:t xml:space="preserve"> a prel</w:t>
      </w:r>
      <w:r w:rsidR="0094281B">
        <w:rPr>
          <w:rFonts w:ascii="Times New Roman" w:eastAsia="Aptos" w:hAnsi="Times New Roman" w:cs="Times New Roman"/>
          <w:kern w:val="2"/>
          <w:sz w:val="24"/>
          <w:szCs w:val="24"/>
        </w:rPr>
        <w:t>iminary objection to the appeal, premised on the assertion</w:t>
      </w:r>
      <w:r w:rsidR="00EA66ED" w:rsidRPr="00EA66ED">
        <w:rPr>
          <w:rFonts w:ascii="Times New Roman" w:eastAsia="Aptos" w:hAnsi="Times New Roman" w:cs="Times New Roman"/>
          <w:kern w:val="2"/>
          <w:sz w:val="24"/>
          <w:szCs w:val="24"/>
        </w:rPr>
        <w:t xml:space="preserve"> that it has been overtaken b</w:t>
      </w:r>
      <w:r w:rsidR="008E59A1">
        <w:rPr>
          <w:rFonts w:ascii="Times New Roman" w:eastAsia="Aptos" w:hAnsi="Times New Roman" w:cs="Times New Roman"/>
          <w:kern w:val="2"/>
          <w:sz w:val="24"/>
          <w:szCs w:val="24"/>
        </w:rPr>
        <w:t xml:space="preserve">y events and is therefore moot.  </w:t>
      </w:r>
      <w:r w:rsidR="00EA66ED" w:rsidRPr="00EA66ED">
        <w:rPr>
          <w:rFonts w:ascii="Times New Roman" w:eastAsia="Aptos" w:hAnsi="Times New Roman" w:cs="Times New Roman"/>
          <w:kern w:val="2"/>
          <w:sz w:val="24"/>
          <w:szCs w:val="24"/>
        </w:rPr>
        <w:t>The foundation of that objection</w:t>
      </w:r>
      <w:r w:rsidR="0094281B">
        <w:rPr>
          <w:rFonts w:ascii="Times New Roman" w:eastAsia="Aptos" w:hAnsi="Times New Roman" w:cs="Times New Roman"/>
          <w:kern w:val="2"/>
          <w:sz w:val="24"/>
          <w:szCs w:val="24"/>
        </w:rPr>
        <w:t xml:space="preserve"> </w:t>
      </w:r>
      <w:r w:rsidR="00EA66ED" w:rsidRPr="00EA66ED">
        <w:rPr>
          <w:rFonts w:ascii="Times New Roman" w:eastAsia="Aptos" w:hAnsi="Times New Roman" w:cs="Times New Roman"/>
          <w:kern w:val="2"/>
          <w:sz w:val="24"/>
          <w:szCs w:val="24"/>
        </w:rPr>
        <w:t xml:space="preserve">is that the appellant has already complied with the order of the </w:t>
      </w:r>
      <w:r w:rsidR="0080357F">
        <w:rPr>
          <w:rFonts w:ascii="Times New Roman" w:eastAsia="Aptos" w:hAnsi="Times New Roman" w:cs="Times New Roman"/>
          <w:kern w:val="2"/>
          <w:sz w:val="24"/>
          <w:szCs w:val="24"/>
        </w:rPr>
        <w:t xml:space="preserve">court </w:t>
      </w:r>
      <w:r w:rsidR="0080357F" w:rsidRPr="0080357F">
        <w:rPr>
          <w:rFonts w:ascii="Times New Roman" w:eastAsia="Aptos" w:hAnsi="Times New Roman" w:cs="Times New Roman"/>
          <w:i/>
          <w:kern w:val="2"/>
          <w:sz w:val="24"/>
          <w:szCs w:val="24"/>
        </w:rPr>
        <w:t>a quo</w:t>
      </w:r>
      <w:r w:rsidR="00EA66ED" w:rsidRPr="00EA66ED">
        <w:rPr>
          <w:rFonts w:ascii="Times New Roman" w:eastAsia="Aptos" w:hAnsi="Times New Roman" w:cs="Times New Roman"/>
          <w:kern w:val="2"/>
          <w:sz w:val="24"/>
          <w:szCs w:val="24"/>
        </w:rPr>
        <w:t xml:space="preserve"> directing a remittal of the matter to t</w:t>
      </w:r>
      <w:r w:rsidR="0080357F">
        <w:rPr>
          <w:rFonts w:ascii="Times New Roman" w:eastAsia="Aptos" w:hAnsi="Times New Roman" w:cs="Times New Roman"/>
          <w:kern w:val="2"/>
          <w:sz w:val="24"/>
          <w:szCs w:val="24"/>
        </w:rPr>
        <w:t xml:space="preserve">he </w:t>
      </w:r>
      <w:r w:rsidR="0063366F">
        <w:rPr>
          <w:rFonts w:ascii="Times New Roman" w:eastAsia="Aptos" w:hAnsi="Times New Roman" w:cs="Times New Roman"/>
          <w:kern w:val="2"/>
          <w:sz w:val="24"/>
          <w:szCs w:val="24"/>
        </w:rPr>
        <w:t>d</w:t>
      </w:r>
      <w:r w:rsidR="0080357F">
        <w:rPr>
          <w:rFonts w:ascii="Times New Roman" w:eastAsia="Aptos" w:hAnsi="Times New Roman" w:cs="Times New Roman"/>
          <w:kern w:val="2"/>
          <w:sz w:val="24"/>
          <w:szCs w:val="24"/>
        </w:rPr>
        <w:t>isciplinary authority</w:t>
      </w:r>
      <w:r w:rsidR="002C2567">
        <w:rPr>
          <w:rFonts w:ascii="Times New Roman" w:eastAsia="Aptos" w:hAnsi="Times New Roman" w:cs="Times New Roman"/>
          <w:kern w:val="2"/>
          <w:sz w:val="24"/>
          <w:szCs w:val="24"/>
        </w:rPr>
        <w:t xml:space="preserve"> for a hearing </w:t>
      </w:r>
      <w:r w:rsidR="002C2567" w:rsidRPr="002C2567">
        <w:rPr>
          <w:rFonts w:ascii="Times New Roman" w:eastAsia="Aptos" w:hAnsi="Times New Roman" w:cs="Times New Roman"/>
          <w:i/>
          <w:iCs/>
          <w:kern w:val="2"/>
          <w:sz w:val="24"/>
          <w:szCs w:val="24"/>
        </w:rPr>
        <w:t>de novo</w:t>
      </w:r>
      <w:r w:rsidR="008E59A1">
        <w:rPr>
          <w:rFonts w:ascii="Times New Roman" w:eastAsia="Aptos" w:hAnsi="Times New Roman" w:cs="Times New Roman"/>
          <w:kern w:val="2"/>
          <w:sz w:val="24"/>
          <w:szCs w:val="24"/>
        </w:rPr>
        <w:t xml:space="preserve">.  </w:t>
      </w:r>
      <w:r w:rsidR="002C2567">
        <w:rPr>
          <w:rFonts w:ascii="Times New Roman" w:eastAsia="Aptos" w:hAnsi="Times New Roman" w:cs="Times New Roman"/>
          <w:kern w:val="2"/>
          <w:sz w:val="24"/>
          <w:szCs w:val="24"/>
        </w:rPr>
        <w:t xml:space="preserve">He </w:t>
      </w:r>
      <w:r w:rsidR="00EA66ED" w:rsidRPr="00EA66ED">
        <w:rPr>
          <w:rFonts w:ascii="Times New Roman" w:eastAsia="Aptos" w:hAnsi="Times New Roman" w:cs="Times New Roman"/>
          <w:kern w:val="2"/>
          <w:sz w:val="24"/>
          <w:szCs w:val="24"/>
        </w:rPr>
        <w:t>contended that, as a consequence of such compliance, no live controversy remains between the parties and that any determination by this Court would be devoid of practical legal effect, particularly in light of the fact that further proceedings have since ensued pursuant to the impugned order.</w:t>
      </w:r>
    </w:p>
    <w:p w14:paraId="4EFAD943" w14:textId="7235A82C" w:rsidR="00EA66ED" w:rsidRDefault="008E59A1" w:rsidP="007C41EE">
      <w:pPr>
        <w:tabs>
          <w:tab w:val="left" w:pos="567"/>
        </w:tabs>
        <w:spacing w:before="100" w:beforeAutospacing="1" w:line="480" w:lineRule="auto"/>
        <w:ind w:left="567" w:hanging="567"/>
        <w:jc w:val="both"/>
        <w:rPr>
          <w:rFonts w:ascii="Times New Roman" w:eastAsia="Aptos" w:hAnsi="Times New Roman" w:cs="Times New Roman"/>
          <w:kern w:val="2"/>
          <w:sz w:val="24"/>
          <w:szCs w:val="24"/>
        </w:rPr>
      </w:pPr>
      <w:r w:rsidRPr="008E59A1">
        <w:rPr>
          <w:rFonts w:ascii="Times New Roman" w:eastAsia="Aptos" w:hAnsi="Times New Roman" w:cs="Times New Roman"/>
          <w:kern w:val="2"/>
          <w:sz w:val="24"/>
          <w:szCs w:val="24"/>
        </w:rPr>
        <w:t>[17</w:t>
      </w:r>
      <w:proofErr w:type="gramStart"/>
      <w:r w:rsidR="002B74FC" w:rsidRPr="008E59A1">
        <w:rPr>
          <w:rFonts w:ascii="Times New Roman" w:eastAsia="Aptos" w:hAnsi="Times New Roman" w:cs="Times New Roman"/>
          <w:kern w:val="2"/>
          <w:sz w:val="24"/>
          <w:szCs w:val="24"/>
        </w:rPr>
        <w:t>]</w:t>
      </w:r>
      <w:r w:rsidR="0055548D">
        <w:rPr>
          <w:rFonts w:ascii="Times New Roman" w:eastAsia="Aptos" w:hAnsi="Times New Roman" w:cs="Times New Roman"/>
          <w:kern w:val="2"/>
          <w:sz w:val="24"/>
          <w:szCs w:val="24"/>
        </w:rPr>
        <w:t xml:space="preserve"> </w:t>
      </w:r>
      <w:r w:rsidR="002B74FC">
        <w:rPr>
          <w:rFonts w:ascii="Times New Roman" w:eastAsia="Aptos" w:hAnsi="Times New Roman" w:cs="Times New Roman"/>
          <w:i/>
          <w:kern w:val="2"/>
          <w:sz w:val="24"/>
          <w:szCs w:val="24"/>
        </w:rPr>
        <w:t xml:space="preserve"> </w:t>
      </w:r>
      <w:r w:rsidR="002B74FC" w:rsidRPr="002B74FC">
        <w:rPr>
          <w:rFonts w:ascii="Times New Roman" w:eastAsia="Aptos" w:hAnsi="Times New Roman" w:cs="Times New Roman"/>
          <w:iCs/>
          <w:kern w:val="2"/>
          <w:sz w:val="24"/>
          <w:szCs w:val="24"/>
        </w:rPr>
        <w:t>The</w:t>
      </w:r>
      <w:proofErr w:type="gramEnd"/>
      <w:r w:rsidR="0080357F">
        <w:rPr>
          <w:rFonts w:ascii="Times New Roman" w:eastAsia="Aptos" w:hAnsi="Times New Roman" w:cs="Times New Roman"/>
          <w:kern w:val="2"/>
          <w:sz w:val="24"/>
          <w:szCs w:val="24"/>
        </w:rPr>
        <w:t xml:space="preserve"> appellant disputed</w:t>
      </w:r>
      <w:r w:rsidR="0080357F" w:rsidRPr="0080357F">
        <w:rPr>
          <w:rFonts w:ascii="Times New Roman" w:eastAsia="Aptos" w:hAnsi="Times New Roman" w:cs="Times New Roman"/>
          <w:kern w:val="2"/>
          <w:sz w:val="24"/>
          <w:szCs w:val="24"/>
        </w:rPr>
        <w:t xml:space="preserve"> this characterisation. </w:t>
      </w:r>
      <w:r>
        <w:rPr>
          <w:rFonts w:ascii="Times New Roman" w:eastAsia="Aptos" w:hAnsi="Times New Roman" w:cs="Times New Roman"/>
          <w:kern w:val="2"/>
          <w:sz w:val="24"/>
          <w:szCs w:val="24"/>
        </w:rPr>
        <w:t xml:space="preserve"> </w:t>
      </w:r>
      <w:r w:rsidR="0080357F" w:rsidRPr="0080357F">
        <w:rPr>
          <w:rFonts w:ascii="Times New Roman" w:eastAsia="Aptos" w:hAnsi="Times New Roman" w:cs="Times New Roman"/>
          <w:kern w:val="2"/>
          <w:sz w:val="24"/>
          <w:szCs w:val="24"/>
        </w:rPr>
        <w:t xml:space="preserve">Mr </w:t>
      </w:r>
      <w:proofErr w:type="spellStart"/>
      <w:r w:rsidR="0080357F" w:rsidRPr="0080357F">
        <w:rPr>
          <w:rFonts w:ascii="Times New Roman" w:eastAsia="Aptos" w:hAnsi="Times New Roman" w:cs="Times New Roman"/>
          <w:i/>
          <w:kern w:val="2"/>
          <w:sz w:val="24"/>
          <w:szCs w:val="24"/>
        </w:rPr>
        <w:t>Mpofu</w:t>
      </w:r>
      <w:proofErr w:type="spellEnd"/>
      <w:r w:rsidR="0080357F" w:rsidRPr="0080357F">
        <w:rPr>
          <w:rFonts w:ascii="Times New Roman" w:eastAsia="Aptos" w:hAnsi="Times New Roman" w:cs="Times New Roman"/>
          <w:kern w:val="2"/>
          <w:sz w:val="24"/>
          <w:szCs w:val="24"/>
        </w:rPr>
        <w:t xml:space="preserve">, advanced a </w:t>
      </w:r>
      <w:r w:rsidR="002C0834">
        <w:rPr>
          <w:rFonts w:ascii="Times New Roman" w:eastAsia="Aptos" w:hAnsi="Times New Roman" w:cs="Times New Roman"/>
          <w:kern w:val="2"/>
          <w:sz w:val="24"/>
          <w:szCs w:val="24"/>
        </w:rPr>
        <w:t xml:space="preserve">layered response </w:t>
      </w:r>
      <w:r w:rsidR="0080357F" w:rsidRPr="0080357F">
        <w:rPr>
          <w:rFonts w:ascii="Times New Roman" w:eastAsia="Aptos" w:hAnsi="Times New Roman" w:cs="Times New Roman"/>
          <w:kern w:val="2"/>
          <w:sz w:val="24"/>
          <w:szCs w:val="24"/>
        </w:rPr>
        <w:t>anchored on the proposition that mootness arises only where a court is called upon to decide an issue that has become purely aca</w:t>
      </w:r>
      <w:r w:rsidR="002C0834">
        <w:rPr>
          <w:rFonts w:ascii="Times New Roman" w:eastAsia="Aptos" w:hAnsi="Times New Roman" w:cs="Times New Roman"/>
          <w:kern w:val="2"/>
          <w:sz w:val="24"/>
          <w:szCs w:val="24"/>
        </w:rPr>
        <w:t>demic and incapable of yielding</w:t>
      </w:r>
      <w:r w:rsidR="0080357F" w:rsidRPr="0080357F">
        <w:rPr>
          <w:rFonts w:ascii="Times New Roman" w:eastAsia="Aptos" w:hAnsi="Times New Roman" w:cs="Times New Roman"/>
          <w:kern w:val="2"/>
          <w:sz w:val="24"/>
          <w:szCs w:val="24"/>
        </w:rPr>
        <w:t xml:space="preserve"> effective relief. </w:t>
      </w:r>
      <w:r>
        <w:rPr>
          <w:rFonts w:ascii="Times New Roman" w:eastAsia="Aptos" w:hAnsi="Times New Roman" w:cs="Times New Roman"/>
          <w:kern w:val="2"/>
          <w:sz w:val="24"/>
          <w:szCs w:val="24"/>
        </w:rPr>
        <w:t xml:space="preserve"> </w:t>
      </w:r>
      <w:r w:rsidR="0080357F" w:rsidRPr="0080357F">
        <w:rPr>
          <w:rFonts w:ascii="Times New Roman" w:eastAsia="Aptos" w:hAnsi="Times New Roman" w:cs="Times New Roman"/>
          <w:kern w:val="2"/>
          <w:sz w:val="24"/>
          <w:szCs w:val="24"/>
        </w:rPr>
        <w:t>The decisive</w:t>
      </w:r>
      <w:r w:rsidR="0080357F">
        <w:rPr>
          <w:rFonts w:ascii="Times New Roman" w:eastAsia="Aptos" w:hAnsi="Times New Roman" w:cs="Times New Roman"/>
          <w:kern w:val="2"/>
          <w:sz w:val="24"/>
          <w:szCs w:val="24"/>
        </w:rPr>
        <w:t xml:space="preserve"> consideration, </w:t>
      </w:r>
      <w:r w:rsidR="002C0834">
        <w:rPr>
          <w:rFonts w:ascii="Times New Roman" w:eastAsia="Aptos" w:hAnsi="Times New Roman" w:cs="Times New Roman"/>
          <w:kern w:val="2"/>
          <w:sz w:val="24"/>
          <w:szCs w:val="24"/>
        </w:rPr>
        <w:t>it was submitted</w:t>
      </w:r>
      <w:r w:rsidR="0080357F">
        <w:rPr>
          <w:rFonts w:ascii="Times New Roman" w:eastAsia="Aptos" w:hAnsi="Times New Roman" w:cs="Times New Roman"/>
          <w:kern w:val="2"/>
          <w:sz w:val="24"/>
          <w:szCs w:val="24"/>
        </w:rPr>
        <w:t>,</w:t>
      </w:r>
      <w:r w:rsidR="0080357F" w:rsidRPr="0080357F">
        <w:rPr>
          <w:rFonts w:ascii="Times New Roman" w:eastAsia="Aptos" w:hAnsi="Times New Roman" w:cs="Times New Roman"/>
          <w:kern w:val="2"/>
          <w:sz w:val="24"/>
          <w:szCs w:val="24"/>
        </w:rPr>
        <w:t xml:space="preserve"> is whether the judgment sought would have practical utility. </w:t>
      </w:r>
      <w:r w:rsidR="005A6D1C">
        <w:rPr>
          <w:rFonts w:ascii="Times New Roman" w:eastAsia="Aptos" w:hAnsi="Times New Roman" w:cs="Times New Roman"/>
          <w:kern w:val="2"/>
          <w:sz w:val="24"/>
          <w:szCs w:val="24"/>
        </w:rPr>
        <w:t xml:space="preserve"> </w:t>
      </w:r>
      <w:r w:rsidR="0080357F" w:rsidRPr="0080357F">
        <w:rPr>
          <w:rFonts w:ascii="Times New Roman" w:eastAsia="Aptos" w:hAnsi="Times New Roman" w:cs="Times New Roman"/>
          <w:kern w:val="2"/>
          <w:sz w:val="24"/>
          <w:szCs w:val="24"/>
        </w:rPr>
        <w:t>In that regard, counsel argued that a decision of this Court overturning the order of remittal would have immediate and operative consequences, in that all proceedings flowing from that order would be deprived of their legal foundation and would necessarily fall away.</w:t>
      </w:r>
      <w:r w:rsidR="0080357F">
        <w:rPr>
          <w:rFonts w:ascii="Times New Roman" w:eastAsia="Aptos" w:hAnsi="Times New Roman" w:cs="Times New Roman"/>
          <w:kern w:val="2"/>
          <w:sz w:val="24"/>
          <w:szCs w:val="24"/>
        </w:rPr>
        <w:t xml:space="preserve"> </w:t>
      </w:r>
      <w:r>
        <w:rPr>
          <w:rFonts w:ascii="Times New Roman" w:eastAsia="Aptos" w:hAnsi="Times New Roman" w:cs="Times New Roman"/>
          <w:kern w:val="2"/>
          <w:sz w:val="24"/>
          <w:szCs w:val="24"/>
        </w:rPr>
        <w:t xml:space="preserve"> </w:t>
      </w:r>
      <w:r w:rsidR="0080357F">
        <w:rPr>
          <w:rFonts w:ascii="Times New Roman" w:eastAsia="Aptos" w:hAnsi="Times New Roman" w:cs="Times New Roman"/>
          <w:kern w:val="2"/>
          <w:sz w:val="24"/>
          <w:szCs w:val="24"/>
        </w:rPr>
        <w:t>In other words, they would be rendered null and void for all intents and purposes.</w:t>
      </w:r>
    </w:p>
    <w:p w14:paraId="545AD2FE" w14:textId="1F190E94" w:rsidR="005371BD" w:rsidRPr="005A6D1C" w:rsidRDefault="005371BD" w:rsidP="007C41EE">
      <w:pPr>
        <w:tabs>
          <w:tab w:val="left" w:pos="567"/>
        </w:tabs>
        <w:spacing w:before="100" w:beforeAutospacing="1" w:line="480" w:lineRule="auto"/>
        <w:ind w:left="567" w:hanging="567"/>
        <w:jc w:val="both"/>
        <w:rPr>
          <w:rFonts w:ascii="Times New Roman" w:eastAsia="Aptos" w:hAnsi="Times New Roman" w:cs="Times New Roman"/>
          <w:color w:val="000000" w:themeColor="text1"/>
          <w:kern w:val="2"/>
          <w:sz w:val="24"/>
          <w:szCs w:val="24"/>
        </w:rPr>
      </w:pPr>
      <w:r>
        <w:rPr>
          <w:rFonts w:ascii="Times New Roman" w:eastAsia="Aptos" w:hAnsi="Times New Roman" w:cs="Times New Roman"/>
          <w:kern w:val="2"/>
          <w:sz w:val="24"/>
          <w:szCs w:val="24"/>
        </w:rPr>
        <w:t>[18</w:t>
      </w:r>
      <w:r w:rsidR="0055548D">
        <w:rPr>
          <w:rFonts w:ascii="Times New Roman" w:eastAsia="Aptos" w:hAnsi="Times New Roman" w:cs="Times New Roman"/>
          <w:kern w:val="2"/>
          <w:sz w:val="24"/>
          <w:szCs w:val="24"/>
        </w:rPr>
        <w:t>]   He</w:t>
      </w:r>
      <w:r>
        <w:rPr>
          <w:rFonts w:ascii="Times New Roman" w:eastAsia="Aptos" w:hAnsi="Times New Roman" w:cs="Times New Roman"/>
          <w:kern w:val="2"/>
          <w:sz w:val="24"/>
          <w:szCs w:val="24"/>
        </w:rPr>
        <w:t xml:space="preserve"> also submitted that the appellant had only complied with the court a </w:t>
      </w:r>
      <w:r>
        <w:rPr>
          <w:rFonts w:ascii="Times New Roman" w:eastAsia="Aptos" w:hAnsi="Times New Roman" w:cs="Times New Roman"/>
          <w:i/>
          <w:iCs/>
          <w:kern w:val="2"/>
          <w:sz w:val="24"/>
          <w:szCs w:val="24"/>
        </w:rPr>
        <w:t>quo’s</w:t>
      </w:r>
      <w:r>
        <w:rPr>
          <w:rFonts w:ascii="Times New Roman" w:eastAsia="Aptos" w:hAnsi="Times New Roman" w:cs="Times New Roman"/>
          <w:kern w:val="2"/>
          <w:sz w:val="24"/>
          <w:szCs w:val="24"/>
        </w:rPr>
        <w:t xml:space="preserve"> order because there was a real risk</w:t>
      </w:r>
      <w:r w:rsidR="005A6D1C">
        <w:rPr>
          <w:rFonts w:ascii="Times New Roman" w:eastAsia="Aptos" w:hAnsi="Times New Roman" w:cs="Times New Roman"/>
          <w:kern w:val="2"/>
          <w:sz w:val="24"/>
          <w:szCs w:val="24"/>
        </w:rPr>
        <w:t xml:space="preserve"> of being in contempt of court.  </w:t>
      </w:r>
      <w:r>
        <w:rPr>
          <w:rFonts w:ascii="Times New Roman" w:eastAsia="Aptos" w:hAnsi="Times New Roman" w:cs="Times New Roman"/>
          <w:kern w:val="2"/>
          <w:sz w:val="24"/>
          <w:szCs w:val="24"/>
        </w:rPr>
        <w:t xml:space="preserve">It was its firm position that the </w:t>
      </w:r>
      <w:r w:rsidRPr="005371BD">
        <w:rPr>
          <w:rFonts w:ascii="Times New Roman" w:eastAsia="Aptos" w:hAnsi="Times New Roman" w:cs="Times New Roman"/>
          <w:color w:val="000000" w:themeColor="text1"/>
          <w:kern w:val="2"/>
          <w:sz w:val="24"/>
          <w:szCs w:val="24"/>
        </w:rPr>
        <w:t>compliance had been done in protest and not because appellant had abandoned its right to appeal.</w:t>
      </w:r>
    </w:p>
    <w:p w14:paraId="13E5DBCB" w14:textId="66B76591" w:rsidR="008E59A1" w:rsidRDefault="009E1B4B" w:rsidP="005A6D1C">
      <w:pPr>
        <w:spacing w:before="100" w:beforeAutospacing="1" w:after="0" w:line="480" w:lineRule="auto"/>
        <w:ind w:left="567" w:hanging="567"/>
        <w:jc w:val="both"/>
        <w:rPr>
          <w:rFonts w:ascii="Times New Roman" w:eastAsia="Aptos" w:hAnsi="Times New Roman" w:cs="Times New Roman"/>
          <w:b/>
          <w:kern w:val="2"/>
          <w:sz w:val="24"/>
          <w:szCs w:val="24"/>
          <w:lang w:val="en-GB"/>
        </w:rPr>
      </w:pPr>
      <w:r>
        <w:rPr>
          <w:rFonts w:ascii="Times New Roman" w:eastAsia="Aptos" w:hAnsi="Times New Roman" w:cs="Times New Roman"/>
          <w:kern w:val="2"/>
          <w:sz w:val="24"/>
          <w:szCs w:val="24"/>
        </w:rPr>
        <w:lastRenderedPageBreak/>
        <w:t xml:space="preserve"> </w:t>
      </w:r>
      <w:r w:rsidR="00D451EC" w:rsidRPr="00F70243">
        <w:rPr>
          <w:rFonts w:ascii="Times New Roman" w:eastAsia="Aptos" w:hAnsi="Times New Roman" w:cs="Times New Roman"/>
          <w:b/>
          <w:kern w:val="2"/>
          <w:sz w:val="24"/>
          <w:szCs w:val="24"/>
          <w:lang w:val="en-GB"/>
        </w:rPr>
        <w:t>Whether or not the present appeal is moo</w:t>
      </w:r>
      <w:r w:rsidR="009B6B2B">
        <w:rPr>
          <w:rFonts w:ascii="Times New Roman" w:eastAsia="Aptos" w:hAnsi="Times New Roman" w:cs="Times New Roman"/>
          <w:b/>
          <w:kern w:val="2"/>
          <w:sz w:val="24"/>
          <w:szCs w:val="24"/>
          <w:lang w:val="en-GB"/>
        </w:rPr>
        <w:t>t.</w:t>
      </w:r>
    </w:p>
    <w:p w14:paraId="78395F9D" w14:textId="5A6E10C0" w:rsidR="008E59A1" w:rsidRDefault="008E59A1" w:rsidP="005A6D1C">
      <w:pPr>
        <w:tabs>
          <w:tab w:val="left" w:pos="567"/>
        </w:tabs>
        <w:spacing w:after="0" w:line="480" w:lineRule="auto"/>
        <w:ind w:left="567" w:hanging="567"/>
        <w:jc w:val="both"/>
        <w:rPr>
          <w:rFonts w:ascii="Times New Roman" w:eastAsia="Aptos" w:hAnsi="Times New Roman" w:cs="Times New Roman"/>
          <w:b/>
          <w:kern w:val="2"/>
          <w:sz w:val="24"/>
          <w:szCs w:val="24"/>
          <w:lang w:val="en-GB"/>
        </w:rPr>
      </w:pPr>
      <w:r>
        <w:rPr>
          <w:rFonts w:ascii="Times New Roman" w:eastAsia="Aptos" w:hAnsi="Times New Roman" w:cs="Times New Roman"/>
          <w:kern w:val="2"/>
          <w:sz w:val="24"/>
          <w:szCs w:val="24"/>
        </w:rPr>
        <w:t xml:space="preserve">[19]   </w:t>
      </w:r>
      <w:r w:rsidR="009B6B2B" w:rsidRPr="008E59A1">
        <w:rPr>
          <w:rFonts w:ascii="Times New Roman" w:eastAsia="Aptos" w:hAnsi="Times New Roman" w:cs="Times New Roman"/>
          <w:kern w:val="2"/>
          <w:sz w:val="24"/>
          <w:szCs w:val="24"/>
        </w:rPr>
        <w:t xml:space="preserve">This Court has, in a long line of decisions, pronounced itself on the doctrine of mootness, and the governing principles are now well settled. </w:t>
      </w:r>
      <w:r>
        <w:rPr>
          <w:rFonts w:ascii="Times New Roman" w:eastAsia="Aptos" w:hAnsi="Times New Roman" w:cs="Times New Roman"/>
          <w:kern w:val="2"/>
          <w:sz w:val="24"/>
          <w:szCs w:val="24"/>
        </w:rPr>
        <w:t xml:space="preserve"> </w:t>
      </w:r>
      <w:r w:rsidR="009B6B2B" w:rsidRPr="008E59A1">
        <w:rPr>
          <w:rFonts w:ascii="Times New Roman" w:eastAsia="Aptos" w:hAnsi="Times New Roman" w:cs="Times New Roman"/>
          <w:kern w:val="2"/>
          <w:sz w:val="24"/>
          <w:szCs w:val="24"/>
        </w:rPr>
        <w:t xml:space="preserve">It is therefore apposite to restate the applicable position of the law, as articulated in </w:t>
      </w:r>
      <w:proofErr w:type="spellStart"/>
      <w:r w:rsidR="009B6B2B" w:rsidRPr="008E59A1">
        <w:rPr>
          <w:rFonts w:ascii="Times New Roman" w:eastAsia="Aptos" w:hAnsi="Times New Roman" w:cs="Times New Roman"/>
          <w:i/>
          <w:iCs/>
          <w:kern w:val="2"/>
          <w:sz w:val="24"/>
          <w:szCs w:val="24"/>
        </w:rPr>
        <w:t>Ndewere</w:t>
      </w:r>
      <w:proofErr w:type="spellEnd"/>
      <w:r w:rsidR="009B6B2B" w:rsidRPr="008E59A1">
        <w:rPr>
          <w:rFonts w:ascii="Times New Roman" w:eastAsia="Aptos" w:hAnsi="Times New Roman" w:cs="Times New Roman"/>
          <w:i/>
          <w:iCs/>
          <w:kern w:val="2"/>
          <w:sz w:val="24"/>
          <w:szCs w:val="24"/>
        </w:rPr>
        <w:t xml:space="preserve"> </w:t>
      </w:r>
      <w:r w:rsidR="009B6B2B" w:rsidRPr="008E59A1">
        <w:rPr>
          <w:rFonts w:ascii="Times New Roman" w:eastAsia="Aptos" w:hAnsi="Times New Roman" w:cs="Times New Roman"/>
          <w:iCs/>
          <w:kern w:val="2"/>
          <w:sz w:val="24"/>
          <w:szCs w:val="24"/>
        </w:rPr>
        <w:t>v</w:t>
      </w:r>
      <w:r w:rsidR="009B6B2B" w:rsidRPr="008E59A1">
        <w:rPr>
          <w:rFonts w:ascii="Times New Roman" w:eastAsia="Aptos" w:hAnsi="Times New Roman" w:cs="Times New Roman"/>
          <w:i/>
          <w:iCs/>
          <w:kern w:val="2"/>
          <w:sz w:val="24"/>
          <w:szCs w:val="24"/>
        </w:rPr>
        <w:t xml:space="preserve"> President of Zimbabwe NO &amp; </w:t>
      </w:r>
      <w:proofErr w:type="spellStart"/>
      <w:r w:rsidR="009B6B2B" w:rsidRPr="008E59A1">
        <w:rPr>
          <w:rFonts w:ascii="Times New Roman" w:eastAsia="Aptos" w:hAnsi="Times New Roman" w:cs="Times New Roman"/>
          <w:i/>
          <w:iCs/>
          <w:kern w:val="2"/>
          <w:sz w:val="24"/>
          <w:szCs w:val="24"/>
        </w:rPr>
        <w:t>Ors</w:t>
      </w:r>
      <w:proofErr w:type="spellEnd"/>
      <w:r>
        <w:rPr>
          <w:rFonts w:ascii="Times New Roman" w:eastAsia="Aptos" w:hAnsi="Times New Roman" w:cs="Times New Roman"/>
          <w:kern w:val="2"/>
          <w:sz w:val="24"/>
          <w:szCs w:val="24"/>
        </w:rPr>
        <w:t xml:space="preserve"> SC 57/22 at paras </w:t>
      </w:r>
      <w:r w:rsidR="00360330">
        <w:rPr>
          <w:rFonts w:ascii="Times New Roman" w:eastAsia="Aptos" w:hAnsi="Times New Roman" w:cs="Times New Roman"/>
          <w:kern w:val="2"/>
          <w:sz w:val="24"/>
          <w:szCs w:val="24"/>
        </w:rPr>
        <w:t>37</w:t>
      </w:r>
      <w:r w:rsidR="00AA33FC">
        <w:rPr>
          <w:rFonts w:ascii="Times New Roman" w:eastAsia="Aptos" w:hAnsi="Times New Roman" w:cs="Times New Roman"/>
          <w:kern w:val="2"/>
          <w:sz w:val="24"/>
          <w:szCs w:val="24"/>
        </w:rPr>
        <w:t xml:space="preserve"> - </w:t>
      </w:r>
      <w:r w:rsidR="009B6B2B" w:rsidRPr="008E59A1">
        <w:rPr>
          <w:rFonts w:ascii="Times New Roman" w:eastAsia="Aptos" w:hAnsi="Times New Roman" w:cs="Times New Roman"/>
          <w:kern w:val="2"/>
          <w:sz w:val="24"/>
          <w:szCs w:val="24"/>
        </w:rPr>
        <w:t>44, where this Court examined the doctrine in detail in the following terms:</w:t>
      </w:r>
    </w:p>
    <w:p w14:paraId="77FA1B8B" w14:textId="27AF3D34" w:rsidR="00EC559E" w:rsidRDefault="003B20BE" w:rsidP="005A6D1C">
      <w:pPr>
        <w:tabs>
          <w:tab w:val="left" w:pos="567"/>
        </w:tabs>
        <w:spacing w:after="0" w:line="240" w:lineRule="auto"/>
        <w:ind w:left="1701" w:hanging="567"/>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lang w:val="en-GB"/>
        </w:rPr>
        <w:t>“</w:t>
      </w:r>
      <w:r w:rsidR="00EC559E">
        <w:rPr>
          <w:rFonts w:ascii="Times New Roman" w:eastAsia="Aptos" w:hAnsi="Times New Roman" w:cs="Times New Roman"/>
          <w:kern w:val="2"/>
          <w:sz w:val="24"/>
          <w:szCs w:val="24"/>
          <w:lang w:val="en-GB"/>
        </w:rPr>
        <w:t>[</w:t>
      </w:r>
      <w:r w:rsidR="002B74FC">
        <w:rPr>
          <w:rFonts w:ascii="Times New Roman" w:eastAsia="Aptos" w:hAnsi="Times New Roman" w:cs="Times New Roman"/>
          <w:kern w:val="2"/>
          <w:sz w:val="24"/>
          <w:szCs w:val="24"/>
          <w:lang w:val="en-GB"/>
        </w:rPr>
        <w:t>37]</w:t>
      </w:r>
      <w:r>
        <w:rPr>
          <w:rFonts w:ascii="Times New Roman" w:eastAsia="Aptos" w:hAnsi="Times New Roman" w:cs="Times New Roman"/>
          <w:kern w:val="2"/>
          <w:sz w:val="24"/>
          <w:szCs w:val="24"/>
          <w:lang w:val="en-GB"/>
        </w:rPr>
        <w:t xml:space="preserve"> </w:t>
      </w:r>
      <w:r w:rsidR="009B6B2B" w:rsidRPr="009B6B2B">
        <w:rPr>
          <w:rFonts w:ascii="Times New Roman" w:eastAsia="Aptos" w:hAnsi="Times New Roman" w:cs="Times New Roman"/>
          <w:kern w:val="2"/>
          <w:sz w:val="24"/>
          <w:szCs w:val="24"/>
        </w:rPr>
        <w:t xml:space="preserve">A matter is moot if the dispute becomes academic by reason of changed circumstances, thus making the jurisdiction of the court unsustainable․ </w:t>
      </w:r>
    </w:p>
    <w:p w14:paraId="08CBC6FD" w14:textId="77777777" w:rsidR="003B20BE" w:rsidRDefault="003B20BE" w:rsidP="005A6D1C">
      <w:pPr>
        <w:tabs>
          <w:tab w:val="left" w:pos="567"/>
        </w:tabs>
        <w:spacing w:after="0" w:line="240" w:lineRule="auto"/>
        <w:ind w:left="1701" w:hanging="567"/>
        <w:jc w:val="both"/>
        <w:rPr>
          <w:rFonts w:ascii="Times New Roman" w:eastAsia="Aptos" w:hAnsi="Times New Roman" w:cs="Times New Roman"/>
          <w:kern w:val="2"/>
          <w:sz w:val="24"/>
          <w:szCs w:val="24"/>
        </w:rPr>
      </w:pPr>
    </w:p>
    <w:p w14:paraId="7FC3028F" w14:textId="3962C27E" w:rsidR="009B6B2B" w:rsidRPr="00AC46AA" w:rsidRDefault="00EC559E" w:rsidP="005A6D1C">
      <w:pPr>
        <w:tabs>
          <w:tab w:val="left" w:pos="567"/>
        </w:tabs>
        <w:spacing w:after="0" w:line="240" w:lineRule="auto"/>
        <w:ind w:left="1701" w:hanging="567"/>
        <w:jc w:val="both"/>
        <w:rPr>
          <w:rFonts w:ascii="Times New Roman" w:eastAsia="Aptos" w:hAnsi="Times New Roman" w:cs="Times New Roman"/>
          <w:b/>
          <w:color w:val="FF0000"/>
          <w:kern w:val="2"/>
          <w:sz w:val="24"/>
          <w:szCs w:val="24"/>
          <w:lang w:val="en-GB"/>
        </w:rPr>
      </w:pPr>
      <w:r>
        <w:rPr>
          <w:rFonts w:ascii="Times New Roman" w:eastAsia="Aptos" w:hAnsi="Times New Roman" w:cs="Times New Roman"/>
          <w:kern w:val="2"/>
          <w:sz w:val="24"/>
          <w:szCs w:val="24"/>
        </w:rPr>
        <w:t>[38]</w:t>
      </w:r>
      <w:r w:rsidR="008E59A1">
        <w:rPr>
          <w:rFonts w:ascii="Times New Roman" w:eastAsia="Aptos" w:hAnsi="Times New Roman" w:cs="Times New Roman"/>
          <w:kern w:val="2"/>
          <w:sz w:val="24"/>
          <w:szCs w:val="24"/>
        </w:rPr>
        <w:t xml:space="preserve"> </w:t>
      </w:r>
      <w:r w:rsidR="009B6B2B" w:rsidRPr="009B6B2B">
        <w:rPr>
          <w:rFonts w:ascii="Times New Roman" w:eastAsia="Aptos" w:hAnsi="Times New Roman" w:cs="Times New Roman"/>
          <w:kern w:val="2"/>
          <w:sz w:val="24"/>
          <w:szCs w:val="24"/>
          <w:lang w:val="en-GB"/>
        </w:rPr>
        <w:t xml:space="preserve">The issue was comprehensively dealt with by the Constitutional Court </w:t>
      </w:r>
      <w:r w:rsidR="009B6B2B" w:rsidRPr="00360330">
        <w:rPr>
          <w:rFonts w:ascii="Times New Roman" w:eastAsia="Aptos" w:hAnsi="Times New Roman" w:cs="Times New Roman"/>
          <w:kern w:val="2"/>
          <w:sz w:val="24"/>
          <w:szCs w:val="24"/>
          <w:lang w:val="en-GB"/>
        </w:rPr>
        <w:t>in </w:t>
      </w:r>
      <w:proofErr w:type="spellStart"/>
      <w:r w:rsidR="009B6B2B" w:rsidRPr="00360330">
        <w:rPr>
          <w:rFonts w:ascii="Times New Roman" w:eastAsia="Aptos" w:hAnsi="Times New Roman" w:cs="Times New Roman"/>
          <w:i/>
          <w:iCs/>
          <w:kern w:val="2"/>
          <w:sz w:val="24"/>
          <w:szCs w:val="24"/>
          <w:lang w:val="en-GB"/>
        </w:rPr>
        <w:t>Thokozani</w:t>
      </w:r>
      <w:proofErr w:type="spellEnd"/>
      <w:r w:rsidR="009B6B2B" w:rsidRPr="00360330">
        <w:rPr>
          <w:rFonts w:ascii="Times New Roman" w:eastAsia="Aptos" w:hAnsi="Times New Roman" w:cs="Times New Roman"/>
          <w:i/>
          <w:iCs/>
          <w:kern w:val="2"/>
          <w:sz w:val="24"/>
          <w:szCs w:val="24"/>
          <w:lang w:val="en-GB"/>
        </w:rPr>
        <w:t xml:space="preserve"> </w:t>
      </w:r>
      <w:proofErr w:type="spellStart"/>
      <w:r w:rsidR="009B6B2B" w:rsidRPr="00360330">
        <w:rPr>
          <w:rFonts w:ascii="Times New Roman" w:eastAsia="Aptos" w:hAnsi="Times New Roman" w:cs="Times New Roman"/>
          <w:i/>
          <w:iCs/>
          <w:kern w:val="2"/>
          <w:sz w:val="24"/>
          <w:szCs w:val="24"/>
          <w:lang w:val="en-GB"/>
        </w:rPr>
        <w:t>Khupe</w:t>
      </w:r>
      <w:proofErr w:type="spellEnd"/>
      <w:r w:rsidR="009B6B2B" w:rsidRPr="00360330">
        <w:rPr>
          <w:rFonts w:ascii="Times New Roman" w:eastAsia="Aptos" w:hAnsi="Times New Roman" w:cs="Times New Roman"/>
          <w:i/>
          <w:iCs/>
          <w:kern w:val="2"/>
          <w:sz w:val="24"/>
          <w:szCs w:val="24"/>
          <w:lang w:val="en-GB"/>
        </w:rPr>
        <w:t xml:space="preserve"> &amp; Anor </w:t>
      </w:r>
      <w:r w:rsidR="009B6B2B" w:rsidRPr="00360330">
        <w:rPr>
          <w:rFonts w:ascii="Times New Roman" w:eastAsia="Aptos" w:hAnsi="Times New Roman" w:cs="Times New Roman"/>
          <w:iCs/>
          <w:kern w:val="2"/>
          <w:sz w:val="24"/>
          <w:szCs w:val="24"/>
          <w:lang w:val="en-GB"/>
        </w:rPr>
        <w:t xml:space="preserve">v </w:t>
      </w:r>
      <w:r w:rsidR="009B6B2B" w:rsidRPr="00360330">
        <w:rPr>
          <w:rFonts w:ascii="Times New Roman" w:eastAsia="Aptos" w:hAnsi="Times New Roman" w:cs="Times New Roman"/>
          <w:i/>
          <w:iCs/>
          <w:kern w:val="2"/>
          <w:sz w:val="24"/>
          <w:szCs w:val="24"/>
          <w:lang w:val="en-GB"/>
        </w:rPr>
        <w:t xml:space="preserve">Parliament of Zimbabwe &amp; </w:t>
      </w:r>
      <w:proofErr w:type="spellStart"/>
      <w:r w:rsidR="009B6B2B" w:rsidRPr="00360330">
        <w:rPr>
          <w:rFonts w:ascii="Times New Roman" w:eastAsia="Aptos" w:hAnsi="Times New Roman" w:cs="Times New Roman"/>
          <w:i/>
          <w:iCs/>
          <w:kern w:val="2"/>
          <w:sz w:val="24"/>
          <w:szCs w:val="24"/>
          <w:lang w:val="en-GB"/>
        </w:rPr>
        <w:t>Ors</w:t>
      </w:r>
      <w:proofErr w:type="spellEnd"/>
      <w:r w:rsidR="00360330" w:rsidRPr="00360330">
        <w:rPr>
          <w:rFonts w:ascii="Times New Roman" w:eastAsia="Aptos" w:hAnsi="Times New Roman" w:cs="Times New Roman"/>
          <w:i/>
          <w:iCs/>
          <w:kern w:val="2"/>
          <w:sz w:val="24"/>
          <w:szCs w:val="24"/>
          <w:lang w:val="en-GB"/>
        </w:rPr>
        <w:t xml:space="preserve"> CCZ 20/</w:t>
      </w:r>
      <w:r w:rsidR="009B6B2B" w:rsidRPr="00360330">
        <w:rPr>
          <w:rFonts w:ascii="Times New Roman" w:eastAsia="Aptos" w:hAnsi="Times New Roman" w:cs="Times New Roman"/>
          <w:i/>
          <w:iCs/>
          <w:kern w:val="2"/>
          <w:sz w:val="24"/>
          <w:szCs w:val="24"/>
          <w:lang w:val="en-GB"/>
        </w:rPr>
        <w:t>19</w:t>
      </w:r>
      <w:r w:rsidR="00360330" w:rsidRPr="00360330">
        <w:rPr>
          <w:rFonts w:ascii="Times New Roman" w:eastAsia="Aptos" w:hAnsi="Times New Roman" w:cs="Times New Roman"/>
          <w:i/>
          <w:iCs/>
          <w:kern w:val="2"/>
          <w:sz w:val="24"/>
          <w:szCs w:val="24"/>
          <w:lang w:val="en-GB"/>
        </w:rPr>
        <w:t xml:space="preserve"> </w:t>
      </w:r>
      <w:r w:rsidR="009B6B2B" w:rsidRPr="00360330">
        <w:rPr>
          <w:rFonts w:ascii="Times New Roman" w:eastAsia="Aptos" w:hAnsi="Times New Roman" w:cs="Times New Roman"/>
          <w:kern w:val="2"/>
          <w:sz w:val="24"/>
          <w:szCs w:val="24"/>
          <w:lang w:val="en-GB"/>
        </w:rPr>
        <w:t>at p 7, where it held as follows:</w:t>
      </w:r>
    </w:p>
    <w:p w14:paraId="2FAACB4B" w14:textId="0E8CB648" w:rsidR="008E59A1" w:rsidRDefault="005B582A" w:rsidP="005A6D1C">
      <w:pPr>
        <w:spacing w:before="100" w:beforeAutospacing="1" w:line="240" w:lineRule="auto"/>
        <w:ind w:left="1985"/>
        <w:jc w:val="both"/>
        <w:rPr>
          <w:rFonts w:ascii="Times New Roman" w:eastAsia="Aptos" w:hAnsi="Times New Roman" w:cs="Times New Roman"/>
          <w:iCs/>
          <w:kern w:val="2"/>
          <w:sz w:val="24"/>
          <w:szCs w:val="24"/>
          <w:lang w:val="en-GB"/>
        </w:rPr>
      </w:pPr>
      <w:r>
        <w:rPr>
          <w:rFonts w:ascii="Times New Roman" w:eastAsia="Aptos" w:hAnsi="Times New Roman" w:cs="Times New Roman"/>
          <w:iCs/>
          <w:kern w:val="2"/>
          <w:sz w:val="24"/>
          <w:szCs w:val="24"/>
          <w:u w:val="single"/>
          <w:lang w:val="en-GB"/>
        </w:rPr>
        <w:t>‘</w:t>
      </w:r>
      <w:r w:rsidR="009B6B2B" w:rsidRPr="009B6B2B">
        <w:rPr>
          <w:rFonts w:ascii="Times New Roman" w:eastAsia="Aptos" w:hAnsi="Times New Roman" w:cs="Times New Roman"/>
          <w:iCs/>
          <w:kern w:val="2"/>
          <w:sz w:val="24"/>
          <w:szCs w:val="24"/>
          <w:u w:val="single"/>
          <w:lang w:val="en-GB"/>
        </w:rPr>
        <w:t>A court may decline to exercise its jurisdiction over a matter because of the occurrence of events outside the record which terminate the controversy</w:t>
      </w:r>
      <w:r w:rsidR="00360330" w:rsidRPr="009B6B2B">
        <w:rPr>
          <w:rFonts w:ascii="Times New Roman" w:eastAsia="Aptos" w:hAnsi="Times New Roman" w:cs="Times New Roman"/>
          <w:iCs/>
          <w:kern w:val="2"/>
          <w:sz w:val="24"/>
          <w:szCs w:val="24"/>
          <w:lang w:val="en-GB"/>
        </w:rPr>
        <w:t xml:space="preserve">․ </w:t>
      </w:r>
      <w:r w:rsidR="00360330">
        <w:rPr>
          <w:rFonts w:ascii="Times New Roman" w:eastAsia="Aptos" w:hAnsi="Times New Roman" w:cs="Times New Roman"/>
          <w:iCs/>
          <w:kern w:val="2"/>
          <w:sz w:val="24"/>
          <w:szCs w:val="24"/>
          <w:lang w:val="en-GB"/>
        </w:rPr>
        <w:t>The</w:t>
      </w:r>
      <w:r w:rsidR="009B6B2B" w:rsidRPr="009B6B2B">
        <w:rPr>
          <w:rFonts w:ascii="Times New Roman" w:eastAsia="Aptos" w:hAnsi="Times New Roman" w:cs="Times New Roman"/>
          <w:iCs/>
          <w:kern w:val="2"/>
          <w:sz w:val="24"/>
          <w:szCs w:val="24"/>
          <w:lang w:val="en-GB"/>
        </w:rPr>
        <w:t xml:space="preserve"> position of the law is that if the dispute becomes academic by reason of changed circumstances the Court’s jurisdiction ceases and the case becomes moot… The question of mootness is an important issue that the Court must take into account when faced with a dispute between parties․ It is incumbent upon the Court to determine </w:t>
      </w:r>
      <w:r w:rsidR="009B6B2B" w:rsidRPr="009B6B2B">
        <w:rPr>
          <w:rFonts w:ascii="Times New Roman" w:eastAsia="Aptos" w:hAnsi="Times New Roman" w:cs="Times New Roman"/>
          <w:iCs/>
          <w:kern w:val="2"/>
          <w:sz w:val="24"/>
          <w:szCs w:val="24"/>
          <w:u w:val="single"/>
          <w:lang w:val="en-GB"/>
        </w:rPr>
        <w:t>whether an application before it still presents a live dispute as between the parties</w:t>
      </w:r>
      <w:r w:rsidR="009B6B2B" w:rsidRPr="009B6B2B">
        <w:rPr>
          <w:rFonts w:ascii="Times New Roman" w:eastAsia="Aptos" w:hAnsi="Times New Roman" w:cs="Times New Roman"/>
          <w:iCs/>
          <w:kern w:val="2"/>
          <w:sz w:val="24"/>
          <w:szCs w:val="24"/>
          <w:lang w:val="en-GB"/>
        </w:rPr>
        <w:t xml:space="preserve">․ </w:t>
      </w:r>
      <w:r w:rsidR="008E59A1">
        <w:rPr>
          <w:rFonts w:ascii="Times New Roman" w:eastAsia="Aptos" w:hAnsi="Times New Roman" w:cs="Times New Roman"/>
          <w:iCs/>
          <w:kern w:val="2"/>
          <w:sz w:val="24"/>
          <w:szCs w:val="24"/>
          <w:lang w:val="en-GB"/>
        </w:rPr>
        <w:t xml:space="preserve"> </w:t>
      </w:r>
      <w:r w:rsidR="009B6B2B" w:rsidRPr="009B6B2B">
        <w:rPr>
          <w:rFonts w:ascii="Times New Roman" w:eastAsia="Aptos" w:hAnsi="Times New Roman" w:cs="Times New Roman"/>
          <w:iCs/>
          <w:kern w:val="2"/>
          <w:sz w:val="24"/>
          <w:szCs w:val="24"/>
          <w:lang w:val="en-GB"/>
        </w:rPr>
        <w:t xml:space="preserve">The question of mootness of a dispute has featured repeatedly in this and other jurisdictions․ The position of the law is that a court hearing a matter will not readily accept an invitation to adjudicate on issues which are of ‘such a nature that </w:t>
      </w:r>
      <w:r w:rsidR="009B6B2B" w:rsidRPr="009B6B2B">
        <w:rPr>
          <w:rFonts w:ascii="Times New Roman" w:eastAsia="Aptos" w:hAnsi="Times New Roman" w:cs="Times New Roman"/>
          <w:iCs/>
          <w:kern w:val="2"/>
          <w:sz w:val="24"/>
          <w:szCs w:val="24"/>
          <w:u w:val="single"/>
          <w:lang w:val="en-GB"/>
        </w:rPr>
        <w:t>the decision sought will have no practical effect or result</w:t>
      </w:r>
      <w:r w:rsidR="009B6B2B" w:rsidRPr="009B6B2B">
        <w:rPr>
          <w:rFonts w:ascii="Times New Roman" w:eastAsia="Aptos" w:hAnsi="Times New Roman" w:cs="Times New Roman"/>
          <w:iCs/>
          <w:kern w:val="2"/>
          <w:sz w:val="24"/>
          <w:szCs w:val="24"/>
          <w:lang w:val="en-GB"/>
        </w:rPr>
        <w:t>․</w:t>
      </w:r>
      <w:r>
        <w:rPr>
          <w:rFonts w:ascii="Times New Roman" w:eastAsia="Aptos" w:hAnsi="Times New Roman" w:cs="Times New Roman"/>
          <w:iCs/>
          <w:kern w:val="2"/>
          <w:sz w:val="24"/>
          <w:szCs w:val="24"/>
          <w:lang w:val="en-GB"/>
        </w:rPr>
        <w:t>’</w:t>
      </w:r>
      <w:r w:rsidR="00F74510">
        <w:rPr>
          <w:rFonts w:ascii="Times New Roman" w:eastAsia="Aptos" w:hAnsi="Times New Roman" w:cs="Times New Roman"/>
          <w:iCs/>
          <w:kern w:val="2"/>
          <w:sz w:val="24"/>
          <w:szCs w:val="24"/>
          <w:lang w:val="en-GB"/>
        </w:rPr>
        <w:t xml:space="preserve"> (Underlining for emphasis)</w:t>
      </w:r>
    </w:p>
    <w:p w14:paraId="4B4EA378" w14:textId="56BEB810" w:rsidR="00E24DDE" w:rsidRPr="009B6B2B" w:rsidRDefault="003339F4" w:rsidP="00E24DDE">
      <w:pPr>
        <w:spacing w:after="0" w:line="240" w:lineRule="auto"/>
        <w:ind w:left="1560"/>
        <w:jc w:val="both"/>
        <w:rPr>
          <w:rFonts w:ascii="Times New Roman" w:eastAsia="Aptos" w:hAnsi="Times New Roman" w:cs="Times New Roman"/>
          <w:iCs/>
          <w:kern w:val="2"/>
          <w:sz w:val="24"/>
          <w:szCs w:val="24"/>
          <w:lang w:val="en-GB"/>
        </w:rPr>
      </w:pPr>
      <w:r>
        <w:rPr>
          <w:rFonts w:ascii="Times New Roman" w:eastAsia="Aptos" w:hAnsi="Times New Roman" w:cs="Times New Roman"/>
          <w:iCs/>
          <w:kern w:val="2"/>
          <w:sz w:val="24"/>
          <w:szCs w:val="24"/>
          <w:lang w:val="en-GB"/>
        </w:rPr>
        <w:t xml:space="preserve">  </w:t>
      </w:r>
    </w:p>
    <w:p w14:paraId="4E20094C" w14:textId="305C7D0C" w:rsidR="003B20BE" w:rsidRDefault="003339F4" w:rsidP="003B20BE">
      <w:pPr>
        <w:tabs>
          <w:tab w:val="left" w:pos="851"/>
          <w:tab w:val="left" w:pos="1843"/>
        </w:tabs>
        <w:spacing w:after="0" w:line="480" w:lineRule="auto"/>
        <w:ind w:left="1701" w:hanging="567"/>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rPr>
        <w:t>[39]</w:t>
      </w:r>
      <w:r w:rsidR="00360330">
        <w:rPr>
          <w:rFonts w:ascii="Times New Roman" w:eastAsia="Aptos" w:hAnsi="Times New Roman" w:cs="Times New Roman"/>
          <w:kern w:val="2"/>
          <w:sz w:val="24"/>
          <w:szCs w:val="24"/>
        </w:rPr>
        <w:t xml:space="preserve"> The</w:t>
      </w:r>
      <w:r w:rsidR="009B6B2B" w:rsidRPr="009B6B2B">
        <w:rPr>
          <w:rFonts w:ascii="Times New Roman" w:eastAsia="Aptos" w:hAnsi="Times New Roman" w:cs="Times New Roman"/>
          <w:kern w:val="2"/>
          <w:sz w:val="24"/>
          <w:szCs w:val="24"/>
        </w:rPr>
        <w:t xml:space="preserve"> above principle was followed in </w:t>
      </w:r>
      <w:r w:rsidR="009B6B2B" w:rsidRPr="009B6B2B">
        <w:rPr>
          <w:rFonts w:ascii="Times New Roman" w:eastAsia="Aptos" w:hAnsi="Times New Roman" w:cs="Times New Roman"/>
          <w:i/>
          <w:kern w:val="2"/>
          <w:sz w:val="24"/>
          <w:szCs w:val="24"/>
        </w:rPr>
        <w:t xml:space="preserve">MDC &amp; </w:t>
      </w:r>
      <w:proofErr w:type="spellStart"/>
      <w:r w:rsidR="009B6B2B" w:rsidRPr="009B6B2B">
        <w:rPr>
          <w:rFonts w:ascii="Times New Roman" w:eastAsia="Aptos" w:hAnsi="Times New Roman" w:cs="Times New Roman"/>
          <w:i/>
          <w:kern w:val="2"/>
          <w:sz w:val="24"/>
          <w:szCs w:val="24"/>
        </w:rPr>
        <w:t>Ors</w:t>
      </w:r>
      <w:proofErr w:type="spellEnd"/>
      <w:r w:rsidR="009B6B2B" w:rsidRPr="009B6B2B">
        <w:rPr>
          <w:rFonts w:ascii="Times New Roman" w:eastAsia="Aptos" w:hAnsi="Times New Roman" w:cs="Times New Roman"/>
          <w:i/>
          <w:kern w:val="2"/>
          <w:sz w:val="24"/>
          <w:szCs w:val="24"/>
        </w:rPr>
        <w:t xml:space="preserve"> </w:t>
      </w:r>
      <w:r w:rsidR="009B6B2B" w:rsidRPr="009B6B2B">
        <w:rPr>
          <w:rFonts w:ascii="Times New Roman" w:eastAsia="Aptos" w:hAnsi="Times New Roman" w:cs="Times New Roman"/>
          <w:kern w:val="2"/>
          <w:sz w:val="24"/>
          <w:szCs w:val="24"/>
        </w:rPr>
        <w:t>v</w:t>
      </w:r>
      <w:r w:rsidR="009B6B2B" w:rsidRPr="009B6B2B">
        <w:rPr>
          <w:rFonts w:ascii="Times New Roman" w:eastAsia="Aptos" w:hAnsi="Times New Roman" w:cs="Times New Roman"/>
          <w:i/>
          <w:kern w:val="2"/>
          <w:sz w:val="24"/>
          <w:szCs w:val="24"/>
        </w:rPr>
        <w:t xml:space="preserve"> </w:t>
      </w:r>
      <w:proofErr w:type="spellStart"/>
      <w:r w:rsidR="009B6B2B" w:rsidRPr="009B6B2B">
        <w:rPr>
          <w:rFonts w:ascii="Times New Roman" w:eastAsia="Aptos" w:hAnsi="Times New Roman" w:cs="Times New Roman"/>
          <w:i/>
          <w:kern w:val="2"/>
          <w:sz w:val="24"/>
          <w:szCs w:val="24"/>
        </w:rPr>
        <w:t>Mashavira</w:t>
      </w:r>
      <w:proofErr w:type="spellEnd"/>
      <w:r w:rsidR="009B6B2B" w:rsidRPr="009B6B2B">
        <w:rPr>
          <w:rFonts w:ascii="Times New Roman" w:eastAsia="Aptos" w:hAnsi="Times New Roman" w:cs="Times New Roman"/>
          <w:i/>
          <w:kern w:val="2"/>
          <w:sz w:val="24"/>
          <w:szCs w:val="24"/>
        </w:rPr>
        <w:t xml:space="preserve"> &amp; </w:t>
      </w:r>
      <w:proofErr w:type="spellStart"/>
      <w:r w:rsidR="009B6B2B" w:rsidRPr="009B6B2B">
        <w:rPr>
          <w:rFonts w:ascii="Times New Roman" w:eastAsia="Aptos" w:hAnsi="Times New Roman" w:cs="Times New Roman"/>
          <w:i/>
          <w:kern w:val="2"/>
          <w:sz w:val="24"/>
          <w:szCs w:val="24"/>
        </w:rPr>
        <w:t>Ors</w:t>
      </w:r>
      <w:proofErr w:type="spellEnd"/>
      <w:r w:rsidR="00E24DDE">
        <w:rPr>
          <w:rFonts w:ascii="Times New Roman" w:eastAsia="Aptos" w:hAnsi="Times New Roman" w:cs="Times New Roman"/>
          <w:kern w:val="2"/>
          <w:sz w:val="24"/>
          <w:szCs w:val="24"/>
        </w:rPr>
        <w:t xml:space="preserve"> </w:t>
      </w:r>
      <w:r w:rsidR="005A6D1C">
        <w:rPr>
          <w:rFonts w:ascii="Times New Roman" w:eastAsia="Aptos" w:hAnsi="Times New Roman" w:cs="Times New Roman"/>
          <w:kern w:val="2"/>
          <w:sz w:val="24"/>
          <w:szCs w:val="24"/>
        </w:rPr>
        <w:t xml:space="preserve">                            </w:t>
      </w:r>
      <w:r w:rsidR="00E24DDE">
        <w:rPr>
          <w:rFonts w:ascii="Times New Roman" w:eastAsia="Aptos" w:hAnsi="Times New Roman" w:cs="Times New Roman"/>
          <w:kern w:val="2"/>
          <w:sz w:val="24"/>
          <w:szCs w:val="24"/>
        </w:rPr>
        <w:t>SC 56/</w:t>
      </w:r>
      <w:r w:rsidR="009B6B2B" w:rsidRPr="009B6B2B">
        <w:rPr>
          <w:rFonts w:ascii="Times New Roman" w:eastAsia="Aptos" w:hAnsi="Times New Roman" w:cs="Times New Roman"/>
          <w:kern w:val="2"/>
          <w:sz w:val="24"/>
          <w:szCs w:val="24"/>
        </w:rPr>
        <w:t xml:space="preserve">20 </w:t>
      </w:r>
      <w:r w:rsidR="003B20BE" w:rsidRPr="009B6B2B">
        <w:rPr>
          <w:rFonts w:ascii="Times New Roman" w:eastAsia="Aptos" w:hAnsi="Times New Roman" w:cs="Times New Roman"/>
          <w:kern w:val="2"/>
          <w:sz w:val="24"/>
          <w:szCs w:val="24"/>
        </w:rPr>
        <w:t xml:space="preserve">at </w:t>
      </w:r>
      <w:r w:rsidR="003B20BE">
        <w:rPr>
          <w:rFonts w:ascii="Times New Roman" w:eastAsia="Aptos" w:hAnsi="Times New Roman" w:cs="Times New Roman"/>
          <w:kern w:val="2"/>
          <w:sz w:val="24"/>
          <w:szCs w:val="24"/>
        </w:rPr>
        <w:t>para</w:t>
      </w:r>
      <w:r w:rsidR="00E24DDE">
        <w:rPr>
          <w:rFonts w:ascii="Times New Roman" w:eastAsia="Aptos" w:hAnsi="Times New Roman" w:cs="Times New Roman"/>
          <w:kern w:val="2"/>
          <w:sz w:val="24"/>
          <w:szCs w:val="24"/>
        </w:rPr>
        <w:t xml:space="preserve"> 95 where it was </w:t>
      </w:r>
      <w:r w:rsidR="0013217E">
        <w:rPr>
          <w:rFonts w:ascii="Times New Roman" w:eastAsia="Aptos" w:hAnsi="Times New Roman" w:cs="Times New Roman"/>
          <w:kern w:val="2"/>
          <w:sz w:val="24"/>
          <w:szCs w:val="24"/>
        </w:rPr>
        <w:t>stated: -</w:t>
      </w:r>
    </w:p>
    <w:p w14:paraId="2F03B779" w14:textId="126C4EB4" w:rsidR="009B6B2B" w:rsidRDefault="005B582A" w:rsidP="005A6D1C">
      <w:pPr>
        <w:tabs>
          <w:tab w:val="left" w:pos="851"/>
          <w:tab w:val="left" w:pos="1134"/>
        </w:tabs>
        <w:spacing w:after="0" w:line="240" w:lineRule="auto"/>
        <w:ind w:left="1985"/>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rPr>
        <w:t>‘</w:t>
      </w:r>
      <w:r w:rsidR="009B6B2B" w:rsidRPr="009B6B2B">
        <w:rPr>
          <w:rFonts w:ascii="Times New Roman" w:eastAsia="Aptos" w:hAnsi="Times New Roman" w:cs="Times New Roman"/>
          <w:kern w:val="2"/>
          <w:sz w:val="24"/>
          <w:szCs w:val="24"/>
        </w:rPr>
        <w:t>…a court may decline to exercise its jurisdiction over a matter because of the occurrence of events outside the record which terminate the contro</w:t>
      </w:r>
      <w:r w:rsidR="00E24DDE">
        <w:rPr>
          <w:rFonts w:ascii="Times New Roman" w:eastAsia="Aptos" w:hAnsi="Times New Roman" w:cs="Times New Roman"/>
          <w:kern w:val="2"/>
          <w:sz w:val="24"/>
          <w:szCs w:val="24"/>
        </w:rPr>
        <w:t>versy between the parties․ … I</w:t>
      </w:r>
      <w:r w:rsidR="009B6B2B" w:rsidRPr="009B6B2B">
        <w:rPr>
          <w:rFonts w:ascii="Times New Roman" w:eastAsia="Aptos" w:hAnsi="Times New Roman" w:cs="Times New Roman"/>
          <w:kern w:val="2"/>
          <w:sz w:val="24"/>
          <w:szCs w:val="24"/>
        </w:rPr>
        <w:t>f the dispute becomes academic by reason of changed circumstances, the case becomes moot and the jurisdiction of the court is no longer sustainable</w:t>
      </w:r>
      <w:r>
        <w:rPr>
          <w:rFonts w:ascii="Times New Roman" w:eastAsia="Aptos" w:hAnsi="Times New Roman" w:cs="Times New Roman"/>
          <w:kern w:val="2"/>
          <w:sz w:val="24"/>
          <w:szCs w:val="24"/>
        </w:rPr>
        <w:t>.’</w:t>
      </w:r>
    </w:p>
    <w:p w14:paraId="26503EE6" w14:textId="77777777" w:rsidR="00E24DDE" w:rsidRPr="009B6B2B" w:rsidRDefault="00E24DDE" w:rsidP="003B20BE">
      <w:pPr>
        <w:tabs>
          <w:tab w:val="left" w:pos="851"/>
          <w:tab w:val="left" w:pos="1134"/>
        </w:tabs>
        <w:spacing w:after="0" w:line="240" w:lineRule="auto"/>
        <w:ind w:left="1134"/>
        <w:jc w:val="both"/>
        <w:rPr>
          <w:rFonts w:ascii="Times New Roman" w:eastAsia="Aptos" w:hAnsi="Times New Roman" w:cs="Times New Roman"/>
          <w:kern w:val="2"/>
          <w:sz w:val="24"/>
          <w:szCs w:val="24"/>
        </w:rPr>
      </w:pPr>
    </w:p>
    <w:p w14:paraId="73704B86" w14:textId="187763C8" w:rsidR="00E24DDE" w:rsidRDefault="003339F4" w:rsidP="007C41EE">
      <w:pPr>
        <w:tabs>
          <w:tab w:val="left" w:pos="1134"/>
        </w:tabs>
        <w:spacing w:after="0" w:line="240" w:lineRule="auto"/>
        <w:ind w:left="1701" w:hanging="1417"/>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rPr>
        <w:t xml:space="preserve">           </w:t>
      </w:r>
      <w:r w:rsidR="003B20BE">
        <w:rPr>
          <w:rFonts w:ascii="Times New Roman" w:eastAsia="Aptos" w:hAnsi="Times New Roman" w:cs="Times New Roman"/>
          <w:kern w:val="2"/>
          <w:sz w:val="24"/>
          <w:szCs w:val="24"/>
        </w:rPr>
        <w:t xml:space="preserve">   </w:t>
      </w:r>
      <w:r w:rsidR="00E24DDE">
        <w:rPr>
          <w:rFonts w:ascii="Times New Roman" w:eastAsia="Aptos" w:hAnsi="Times New Roman" w:cs="Times New Roman"/>
          <w:kern w:val="2"/>
          <w:sz w:val="24"/>
          <w:szCs w:val="24"/>
        </w:rPr>
        <w:t>[</w:t>
      </w:r>
      <w:r>
        <w:rPr>
          <w:rFonts w:ascii="Times New Roman" w:eastAsia="Aptos" w:hAnsi="Times New Roman" w:cs="Times New Roman"/>
          <w:kern w:val="2"/>
          <w:sz w:val="24"/>
          <w:szCs w:val="24"/>
        </w:rPr>
        <w:t>40</w:t>
      </w:r>
      <w:r w:rsidR="00E24DDE">
        <w:rPr>
          <w:rFonts w:ascii="Times New Roman" w:eastAsia="Aptos" w:hAnsi="Times New Roman" w:cs="Times New Roman"/>
          <w:kern w:val="2"/>
          <w:sz w:val="24"/>
          <w:szCs w:val="24"/>
        </w:rPr>
        <w:t xml:space="preserve">]   </w:t>
      </w:r>
      <w:r w:rsidR="00DF2BBF">
        <w:rPr>
          <w:rFonts w:ascii="Times New Roman" w:eastAsia="Aptos" w:hAnsi="Times New Roman" w:cs="Times New Roman"/>
          <w:kern w:val="2"/>
          <w:sz w:val="24"/>
          <w:szCs w:val="24"/>
        </w:rPr>
        <w:t xml:space="preserve">In </w:t>
      </w:r>
      <w:r w:rsidR="00DF2BBF" w:rsidRPr="00DF2BBF">
        <w:rPr>
          <w:rFonts w:ascii="Times New Roman" w:eastAsia="Aptos" w:hAnsi="Times New Roman" w:cs="Times New Roman"/>
          <w:kern w:val="2"/>
          <w:sz w:val="24"/>
          <w:szCs w:val="24"/>
        </w:rPr>
        <w:t>a comparable instance</w:t>
      </w:r>
      <w:r w:rsidR="00DF2BBF">
        <w:rPr>
          <w:rFonts w:ascii="Times New Roman" w:eastAsia="Aptos" w:hAnsi="Times New Roman" w:cs="Times New Roman"/>
          <w:kern w:val="2"/>
          <w:sz w:val="24"/>
          <w:szCs w:val="24"/>
        </w:rPr>
        <w:t>, i</w:t>
      </w:r>
      <w:r w:rsidR="009B6B2B" w:rsidRPr="009B6B2B">
        <w:rPr>
          <w:rFonts w:ascii="Times New Roman" w:eastAsia="Aptos" w:hAnsi="Times New Roman" w:cs="Times New Roman"/>
          <w:kern w:val="2"/>
          <w:sz w:val="24"/>
          <w:szCs w:val="24"/>
        </w:rPr>
        <w:t xml:space="preserve">n </w:t>
      </w:r>
      <w:r w:rsidR="009B6B2B" w:rsidRPr="009B6B2B">
        <w:rPr>
          <w:rFonts w:ascii="Times New Roman" w:eastAsia="Aptos" w:hAnsi="Times New Roman" w:cs="Times New Roman"/>
          <w:i/>
          <w:kern w:val="2"/>
          <w:sz w:val="24"/>
          <w:szCs w:val="24"/>
        </w:rPr>
        <w:t xml:space="preserve">ZIMSEC </w:t>
      </w:r>
      <w:r w:rsidR="009B6B2B" w:rsidRPr="009B6B2B">
        <w:rPr>
          <w:rFonts w:ascii="Times New Roman" w:eastAsia="Aptos" w:hAnsi="Times New Roman" w:cs="Times New Roman"/>
          <w:kern w:val="2"/>
          <w:sz w:val="24"/>
          <w:szCs w:val="24"/>
        </w:rPr>
        <w:t>v</w:t>
      </w:r>
      <w:r w:rsidR="009B6B2B" w:rsidRPr="009B6B2B">
        <w:rPr>
          <w:rFonts w:ascii="Times New Roman" w:eastAsia="Aptos" w:hAnsi="Times New Roman" w:cs="Times New Roman"/>
          <w:i/>
          <w:kern w:val="2"/>
          <w:sz w:val="24"/>
          <w:szCs w:val="24"/>
        </w:rPr>
        <w:t xml:space="preserve"> </w:t>
      </w:r>
      <w:proofErr w:type="spellStart"/>
      <w:r w:rsidR="009B6B2B" w:rsidRPr="009B6B2B">
        <w:rPr>
          <w:rFonts w:ascii="Times New Roman" w:eastAsia="Aptos" w:hAnsi="Times New Roman" w:cs="Times New Roman"/>
          <w:i/>
          <w:kern w:val="2"/>
          <w:sz w:val="24"/>
          <w:szCs w:val="24"/>
        </w:rPr>
        <w:t>Mukomeka</w:t>
      </w:r>
      <w:proofErr w:type="spellEnd"/>
      <w:r w:rsidR="009B6B2B" w:rsidRPr="009B6B2B">
        <w:rPr>
          <w:rFonts w:ascii="Times New Roman" w:eastAsia="Aptos" w:hAnsi="Times New Roman" w:cs="Times New Roman"/>
          <w:i/>
          <w:kern w:val="2"/>
          <w:sz w:val="24"/>
          <w:szCs w:val="24"/>
        </w:rPr>
        <w:t xml:space="preserve"> </w:t>
      </w:r>
      <w:r w:rsidR="00E24DDE">
        <w:rPr>
          <w:rFonts w:ascii="Times New Roman" w:eastAsia="Aptos" w:hAnsi="Times New Roman" w:cs="Times New Roman"/>
          <w:i/>
          <w:kern w:val="2"/>
          <w:sz w:val="24"/>
          <w:szCs w:val="24"/>
        </w:rPr>
        <w:t xml:space="preserve">&amp; </w:t>
      </w:r>
      <w:r w:rsidR="009B6B2B" w:rsidRPr="009B6B2B">
        <w:rPr>
          <w:rFonts w:ascii="Times New Roman" w:eastAsia="Aptos" w:hAnsi="Times New Roman" w:cs="Times New Roman"/>
          <w:i/>
          <w:kern w:val="2"/>
          <w:sz w:val="24"/>
          <w:szCs w:val="24"/>
        </w:rPr>
        <w:t>Anor</w:t>
      </w:r>
      <w:r w:rsidR="00E24DDE">
        <w:rPr>
          <w:rFonts w:ascii="Times New Roman" w:eastAsia="Aptos" w:hAnsi="Times New Roman" w:cs="Times New Roman"/>
          <w:kern w:val="2"/>
          <w:sz w:val="24"/>
          <w:szCs w:val="24"/>
        </w:rPr>
        <w:t xml:space="preserve"> SC 10/</w:t>
      </w:r>
      <w:r w:rsidR="009B6B2B" w:rsidRPr="009B6B2B">
        <w:rPr>
          <w:rFonts w:ascii="Times New Roman" w:eastAsia="Aptos" w:hAnsi="Times New Roman" w:cs="Times New Roman"/>
          <w:kern w:val="2"/>
          <w:sz w:val="24"/>
          <w:szCs w:val="24"/>
        </w:rPr>
        <w:t>20 at para 18, P</w:t>
      </w:r>
      <w:r w:rsidR="00E24DDE" w:rsidRPr="00E24DDE">
        <w:rPr>
          <w:rFonts w:ascii="Times New Roman" w:eastAsia="Aptos" w:hAnsi="Times New Roman" w:cs="Times New Roman"/>
          <w:smallCaps/>
          <w:kern w:val="2"/>
          <w:sz w:val="24"/>
          <w:szCs w:val="24"/>
        </w:rPr>
        <w:t xml:space="preserve">atel </w:t>
      </w:r>
      <w:r w:rsidR="009B6B2B" w:rsidRPr="009B6B2B">
        <w:rPr>
          <w:rFonts w:ascii="Times New Roman" w:eastAsia="Aptos" w:hAnsi="Times New Roman" w:cs="Times New Roman"/>
          <w:kern w:val="2"/>
          <w:sz w:val="24"/>
          <w:szCs w:val="24"/>
        </w:rPr>
        <w:t>JA</w:t>
      </w:r>
      <w:r w:rsidR="00E24DDE">
        <w:rPr>
          <w:rFonts w:ascii="Times New Roman" w:eastAsia="Aptos" w:hAnsi="Times New Roman" w:cs="Times New Roman"/>
          <w:kern w:val="2"/>
          <w:sz w:val="24"/>
          <w:szCs w:val="24"/>
        </w:rPr>
        <w:t xml:space="preserve"> (as he then was) set out a </w:t>
      </w:r>
      <w:r w:rsidR="004C38C3" w:rsidRPr="004C38C3">
        <w:rPr>
          <w:rFonts w:ascii="Times New Roman" w:eastAsia="Aptos" w:hAnsi="Times New Roman" w:cs="Times New Roman"/>
          <w:kern w:val="2"/>
          <w:sz w:val="24"/>
          <w:szCs w:val="24"/>
        </w:rPr>
        <w:t>two-tiered approach to asce</w:t>
      </w:r>
      <w:r w:rsidR="004C38C3">
        <w:rPr>
          <w:rFonts w:ascii="Times New Roman" w:eastAsia="Aptos" w:hAnsi="Times New Roman" w:cs="Times New Roman"/>
          <w:kern w:val="2"/>
          <w:sz w:val="24"/>
          <w:szCs w:val="24"/>
        </w:rPr>
        <w:t>rtain whether an appeal is moot</w:t>
      </w:r>
      <w:r w:rsidR="002B74FC">
        <w:rPr>
          <w:rFonts w:ascii="Times New Roman" w:eastAsia="Aptos" w:hAnsi="Times New Roman" w:cs="Times New Roman"/>
          <w:kern w:val="2"/>
          <w:sz w:val="24"/>
          <w:szCs w:val="24"/>
        </w:rPr>
        <w:t>․ The</w:t>
      </w:r>
      <w:r w:rsidR="009B6B2B" w:rsidRPr="009B6B2B">
        <w:rPr>
          <w:rFonts w:ascii="Times New Roman" w:eastAsia="Aptos" w:hAnsi="Times New Roman" w:cs="Times New Roman"/>
          <w:kern w:val="2"/>
          <w:sz w:val="24"/>
          <w:szCs w:val="24"/>
        </w:rPr>
        <w:t xml:space="preserve"> learned Judge, cited the Supreme Court of Canada, in </w:t>
      </w:r>
      <w:proofErr w:type="spellStart"/>
      <w:r w:rsidR="009B6B2B" w:rsidRPr="009B6B2B">
        <w:rPr>
          <w:rFonts w:ascii="Times New Roman" w:eastAsia="Aptos" w:hAnsi="Times New Roman" w:cs="Times New Roman"/>
          <w:i/>
          <w:kern w:val="2"/>
          <w:sz w:val="24"/>
          <w:szCs w:val="24"/>
        </w:rPr>
        <w:t>Borowski</w:t>
      </w:r>
      <w:proofErr w:type="spellEnd"/>
      <w:r w:rsidR="009B6B2B" w:rsidRPr="009B6B2B">
        <w:rPr>
          <w:rFonts w:ascii="Times New Roman" w:eastAsia="Aptos" w:hAnsi="Times New Roman" w:cs="Times New Roman"/>
          <w:kern w:val="2"/>
          <w:sz w:val="24"/>
          <w:szCs w:val="24"/>
        </w:rPr>
        <w:t xml:space="preserve"> v</w:t>
      </w:r>
      <w:r w:rsidR="009B6B2B" w:rsidRPr="009B6B2B">
        <w:rPr>
          <w:rFonts w:ascii="Times New Roman" w:eastAsia="Aptos" w:hAnsi="Times New Roman" w:cs="Times New Roman"/>
          <w:i/>
          <w:kern w:val="2"/>
          <w:sz w:val="24"/>
          <w:szCs w:val="24"/>
        </w:rPr>
        <w:t xml:space="preserve"> Canada (Attorney General)</w:t>
      </w:r>
      <w:r w:rsidR="009B6B2B" w:rsidRPr="009B6B2B">
        <w:rPr>
          <w:rFonts w:ascii="Times New Roman" w:eastAsia="Aptos" w:hAnsi="Times New Roman" w:cs="Times New Roman"/>
          <w:kern w:val="2"/>
          <w:sz w:val="24"/>
          <w:szCs w:val="24"/>
        </w:rPr>
        <w:t xml:space="preserve"> [1989] 1 S</w:t>
      </w:r>
      <w:r w:rsidR="00E24DDE">
        <w:rPr>
          <w:rFonts w:ascii="Times New Roman" w:eastAsia="Aptos" w:hAnsi="Times New Roman" w:cs="Times New Roman"/>
          <w:kern w:val="2"/>
          <w:sz w:val="24"/>
          <w:szCs w:val="24"/>
        </w:rPr>
        <w:t xml:space="preserve">CR 342, where it was held </w:t>
      </w:r>
      <w:r w:rsidR="002B74FC">
        <w:rPr>
          <w:rFonts w:ascii="Times New Roman" w:eastAsia="Aptos" w:hAnsi="Times New Roman" w:cs="Times New Roman"/>
          <w:kern w:val="2"/>
          <w:sz w:val="24"/>
          <w:szCs w:val="24"/>
        </w:rPr>
        <w:t>that: -</w:t>
      </w:r>
    </w:p>
    <w:p w14:paraId="359DCFEB" w14:textId="6BA8BAF7" w:rsidR="00E24DDE" w:rsidRDefault="005B582A" w:rsidP="003B20BE">
      <w:pPr>
        <w:spacing w:after="0" w:line="240" w:lineRule="auto"/>
        <w:ind w:left="1985"/>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rPr>
        <w:lastRenderedPageBreak/>
        <w:t>‘</w:t>
      </w:r>
      <w:r w:rsidR="009B6B2B" w:rsidRPr="009B6B2B">
        <w:rPr>
          <w:rFonts w:ascii="Times New Roman" w:eastAsia="Aptos" w:hAnsi="Times New Roman" w:cs="Times New Roman"/>
          <w:kern w:val="2"/>
          <w:sz w:val="24"/>
          <w:szCs w:val="24"/>
        </w:rPr>
        <w:t xml:space="preserve">It is first necessary to determine </w:t>
      </w:r>
      <w:r w:rsidR="009B6B2B" w:rsidRPr="009B6B2B">
        <w:rPr>
          <w:rFonts w:ascii="Times New Roman" w:eastAsia="Aptos" w:hAnsi="Times New Roman" w:cs="Times New Roman"/>
          <w:kern w:val="2"/>
          <w:sz w:val="24"/>
          <w:szCs w:val="24"/>
          <w:u w:val="single"/>
        </w:rPr>
        <w:t>whether the requisite tangible and concrete dispute has disappeared rendering the issues academic</w:t>
      </w:r>
      <w:r w:rsidR="00E24DDE" w:rsidRPr="009B6B2B">
        <w:rPr>
          <w:rFonts w:ascii="Times New Roman" w:eastAsia="Aptos" w:hAnsi="Times New Roman" w:cs="Times New Roman"/>
          <w:kern w:val="2"/>
          <w:sz w:val="24"/>
          <w:szCs w:val="24"/>
        </w:rPr>
        <w:t>․</w:t>
      </w:r>
      <w:r w:rsidR="00E24DDE">
        <w:rPr>
          <w:rFonts w:ascii="Times New Roman" w:eastAsia="Aptos" w:hAnsi="Times New Roman" w:cs="Times New Roman"/>
          <w:kern w:val="2"/>
          <w:sz w:val="24"/>
          <w:szCs w:val="24"/>
        </w:rPr>
        <w:t xml:space="preserve"> </w:t>
      </w:r>
      <w:r w:rsidR="00E24DDE" w:rsidRPr="009B6B2B">
        <w:rPr>
          <w:rFonts w:ascii="Times New Roman" w:eastAsia="Aptos" w:hAnsi="Times New Roman" w:cs="Times New Roman"/>
          <w:kern w:val="2"/>
          <w:sz w:val="24"/>
          <w:szCs w:val="24"/>
        </w:rPr>
        <w:t>If</w:t>
      </w:r>
      <w:r w:rsidR="009B6B2B" w:rsidRPr="009B6B2B">
        <w:rPr>
          <w:rFonts w:ascii="Times New Roman" w:eastAsia="Aptos" w:hAnsi="Times New Roman" w:cs="Times New Roman"/>
          <w:kern w:val="2"/>
          <w:sz w:val="24"/>
          <w:szCs w:val="24"/>
        </w:rPr>
        <w:t xml:space="preserve"> so, it is then necessary to decide if the court should exercise its discretion to hear the case․</w:t>
      </w:r>
      <w:r>
        <w:rPr>
          <w:rFonts w:ascii="Times New Roman" w:eastAsia="Aptos" w:hAnsi="Times New Roman" w:cs="Times New Roman"/>
          <w:kern w:val="2"/>
          <w:sz w:val="24"/>
          <w:szCs w:val="24"/>
        </w:rPr>
        <w:t>’</w:t>
      </w:r>
    </w:p>
    <w:p w14:paraId="3C2E28E3" w14:textId="77777777" w:rsidR="003B20BE" w:rsidRPr="009B6B2B" w:rsidRDefault="003B20BE" w:rsidP="003B20BE">
      <w:pPr>
        <w:spacing w:after="0" w:line="240" w:lineRule="auto"/>
        <w:ind w:left="1985"/>
        <w:jc w:val="both"/>
        <w:rPr>
          <w:rFonts w:ascii="Times New Roman" w:eastAsia="Aptos" w:hAnsi="Times New Roman" w:cs="Times New Roman"/>
          <w:kern w:val="2"/>
          <w:sz w:val="24"/>
          <w:szCs w:val="24"/>
        </w:rPr>
      </w:pPr>
    </w:p>
    <w:p w14:paraId="15F78CFE" w14:textId="348A4275" w:rsidR="003B20BE" w:rsidRDefault="003339F4" w:rsidP="007C41EE">
      <w:pPr>
        <w:tabs>
          <w:tab w:val="left" w:pos="567"/>
        </w:tabs>
        <w:spacing w:after="0" w:line="240" w:lineRule="auto"/>
        <w:ind w:left="1701" w:hanging="1701"/>
        <w:jc w:val="both"/>
        <w:rPr>
          <w:rFonts w:ascii="Times New Roman" w:eastAsia="Aptos" w:hAnsi="Times New Roman" w:cs="Times New Roman"/>
          <w:kern w:val="2"/>
          <w:sz w:val="24"/>
          <w:szCs w:val="24"/>
          <w:lang w:val="en-GB"/>
        </w:rPr>
      </w:pPr>
      <w:r>
        <w:rPr>
          <w:rFonts w:ascii="Times New Roman" w:eastAsia="Aptos" w:hAnsi="Times New Roman" w:cs="Times New Roman"/>
          <w:kern w:val="2"/>
          <w:sz w:val="24"/>
          <w:szCs w:val="24"/>
          <w:lang w:val="en-GB"/>
        </w:rPr>
        <w:t xml:space="preserve">            </w:t>
      </w:r>
      <w:r w:rsidR="007C41EE">
        <w:rPr>
          <w:rFonts w:ascii="Times New Roman" w:eastAsia="Aptos" w:hAnsi="Times New Roman" w:cs="Times New Roman"/>
          <w:kern w:val="2"/>
          <w:sz w:val="24"/>
          <w:szCs w:val="24"/>
          <w:lang w:val="en-GB"/>
        </w:rPr>
        <w:t xml:space="preserve">       </w:t>
      </w:r>
      <w:r w:rsidR="00E24DDE">
        <w:rPr>
          <w:rFonts w:ascii="Times New Roman" w:eastAsia="Aptos" w:hAnsi="Times New Roman" w:cs="Times New Roman"/>
          <w:kern w:val="2"/>
          <w:sz w:val="24"/>
          <w:szCs w:val="24"/>
          <w:lang w:val="en-GB"/>
        </w:rPr>
        <w:t>[</w:t>
      </w:r>
      <w:r>
        <w:rPr>
          <w:rFonts w:ascii="Times New Roman" w:eastAsia="Aptos" w:hAnsi="Times New Roman" w:cs="Times New Roman"/>
          <w:kern w:val="2"/>
          <w:sz w:val="24"/>
          <w:szCs w:val="24"/>
          <w:lang w:val="en-GB"/>
        </w:rPr>
        <w:t>41</w:t>
      </w:r>
      <w:proofErr w:type="gramStart"/>
      <w:r w:rsidR="00E24DDE">
        <w:rPr>
          <w:rFonts w:ascii="Times New Roman" w:eastAsia="Aptos" w:hAnsi="Times New Roman" w:cs="Times New Roman"/>
          <w:kern w:val="2"/>
          <w:sz w:val="24"/>
          <w:szCs w:val="24"/>
          <w:lang w:val="en-GB"/>
        </w:rPr>
        <w:t xml:space="preserve">]  </w:t>
      </w:r>
      <w:r w:rsidR="009B6B2B" w:rsidRPr="009B6B2B">
        <w:rPr>
          <w:rFonts w:ascii="Times New Roman" w:eastAsia="Aptos" w:hAnsi="Times New Roman" w:cs="Times New Roman"/>
          <w:kern w:val="2"/>
          <w:sz w:val="24"/>
          <w:szCs w:val="24"/>
          <w:lang w:val="en-GB"/>
        </w:rPr>
        <w:t>In</w:t>
      </w:r>
      <w:proofErr w:type="gramEnd"/>
      <w:r w:rsidR="009B6B2B" w:rsidRPr="009B6B2B">
        <w:rPr>
          <w:rFonts w:ascii="Times New Roman" w:eastAsia="Aptos" w:hAnsi="Times New Roman" w:cs="Times New Roman"/>
          <w:kern w:val="2"/>
          <w:sz w:val="24"/>
          <w:szCs w:val="24"/>
          <w:lang w:val="en-GB"/>
        </w:rPr>
        <w:t xml:space="preserve"> r</w:t>
      </w:r>
      <w:r w:rsidR="004C38C3">
        <w:rPr>
          <w:rFonts w:ascii="Times New Roman" w:eastAsia="Aptos" w:hAnsi="Times New Roman" w:cs="Times New Roman"/>
          <w:kern w:val="2"/>
          <w:sz w:val="24"/>
          <w:szCs w:val="24"/>
          <w:lang w:val="en-GB"/>
        </w:rPr>
        <w:t>espect of the second stage of the</w:t>
      </w:r>
      <w:r w:rsidR="009B6B2B" w:rsidRPr="009B6B2B">
        <w:rPr>
          <w:rFonts w:ascii="Times New Roman" w:eastAsia="Aptos" w:hAnsi="Times New Roman" w:cs="Times New Roman"/>
          <w:kern w:val="2"/>
          <w:sz w:val="24"/>
          <w:szCs w:val="24"/>
          <w:lang w:val="en-GB"/>
        </w:rPr>
        <w:t xml:space="preserve"> inquiry on mootness, P</w:t>
      </w:r>
      <w:r w:rsidR="00E24DDE" w:rsidRPr="00E24DDE">
        <w:rPr>
          <w:rFonts w:ascii="Times New Roman" w:eastAsia="Aptos" w:hAnsi="Times New Roman" w:cs="Times New Roman"/>
          <w:smallCaps/>
          <w:kern w:val="2"/>
          <w:sz w:val="24"/>
          <w:szCs w:val="24"/>
          <w:lang w:val="en-GB"/>
        </w:rPr>
        <w:t xml:space="preserve">atel </w:t>
      </w:r>
      <w:r w:rsidR="009B6B2B" w:rsidRPr="009B6B2B">
        <w:rPr>
          <w:rFonts w:ascii="Times New Roman" w:eastAsia="Aptos" w:hAnsi="Times New Roman" w:cs="Times New Roman"/>
          <w:kern w:val="2"/>
          <w:sz w:val="24"/>
          <w:szCs w:val="24"/>
          <w:lang w:val="en-GB"/>
        </w:rPr>
        <w:t>JA held at </w:t>
      </w:r>
      <w:hyperlink r:id="rId9" w:tooltip="para 21" w:history="1">
        <w:r w:rsidR="009B6B2B" w:rsidRPr="009B6B2B">
          <w:rPr>
            <w:rStyle w:val="Hyperlink"/>
            <w:rFonts w:ascii="Times New Roman" w:eastAsia="Aptos" w:hAnsi="Times New Roman" w:cs="Times New Roman"/>
            <w:color w:val="auto"/>
            <w:kern w:val="2"/>
            <w:sz w:val="24"/>
            <w:szCs w:val="24"/>
            <w:lang w:val="en-GB"/>
          </w:rPr>
          <w:t xml:space="preserve">para </w:t>
        </w:r>
        <w:r w:rsidR="007C41EE">
          <w:rPr>
            <w:rStyle w:val="Hyperlink"/>
            <w:rFonts w:ascii="Times New Roman" w:eastAsia="Aptos" w:hAnsi="Times New Roman" w:cs="Times New Roman"/>
            <w:color w:val="auto"/>
            <w:kern w:val="2"/>
            <w:sz w:val="24"/>
            <w:szCs w:val="24"/>
            <w:lang w:val="en-GB"/>
          </w:rPr>
          <w:t xml:space="preserve">  </w:t>
        </w:r>
        <w:r w:rsidR="009B6B2B" w:rsidRPr="009B6B2B">
          <w:rPr>
            <w:rStyle w:val="Hyperlink"/>
            <w:rFonts w:ascii="Times New Roman" w:eastAsia="Aptos" w:hAnsi="Times New Roman" w:cs="Times New Roman"/>
            <w:color w:val="auto"/>
            <w:kern w:val="2"/>
            <w:sz w:val="24"/>
            <w:szCs w:val="24"/>
            <w:lang w:val="en-GB"/>
          </w:rPr>
          <w:t>21</w:t>
        </w:r>
      </w:hyperlink>
      <w:r w:rsidR="00E24DDE">
        <w:rPr>
          <w:rFonts w:ascii="Times New Roman" w:eastAsia="Aptos" w:hAnsi="Times New Roman" w:cs="Times New Roman"/>
          <w:kern w:val="2"/>
          <w:sz w:val="24"/>
          <w:szCs w:val="24"/>
          <w:lang w:val="en-GB"/>
        </w:rPr>
        <w:t> that:-</w:t>
      </w:r>
    </w:p>
    <w:p w14:paraId="37245287" w14:textId="77777777" w:rsidR="007C41EE" w:rsidRDefault="007C41EE" w:rsidP="007C41EE">
      <w:pPr>
        <w:tabs>
          <w:tab w:val="left" w:pos="567"/>
        </w:tabs>
        <w:spacing w:after="0" w:line="240" w:lineRule="auto"/>
        <w:ind w:left="1701" w:hanging="1701"/>
        <w:jc w:val="both"/>
        <w:rPr>
          <w:rFonts w:ascii="Times New Roman" w:eastAsia="Aptos" w:hAnsi="Times New Roman" w:cs="Times New Roman"/>
          <w:kern w:val="2"/>
          <w:sz w:val="24"/>
          <w:szCs w:val="24"/>
          <w:lang w:val="en-GB"/>
        </w:rPr>
      </w:pPr>
    </w:p>
    <w:p w14:paraId="73DC3739" w14:textId="345B4468" w:rsidR="009B6B2B" w:rsidRPr="00E24DDE" w:rsidRDefault="005B582A" w:rsidP="003B20BE">
      <w:pPr>
        <w:tabs>
          <w:tab w:val="left" w:pos="567"/>
        </w:tabs>
        <w:spacing w:after="0" w:line="240" w:lineRule="auto"/>
        <w:ind w:left="1985"/>
        <w:jc w:val="both"/>
        <w:rPr>
          <w:rFonts w:ascii="Times New Roman" w:eastAsia="Aptos" w:hAnsi="Times New Roman" w:cs="Times New Roman"/>
          <w:kern w:val="2"/>
          <w:sz w:val="24"/>
          <w:szCs w:val="24"/>
          <w:lang w:val="en-GB"/>
        </w:rPr>
      </w:pPr>
      <w:r>
        <w:rPr>
          <w:rFonts w:ascii="Times New Roman" w:eastAsia="Aptos" w:hAnsi="Times New Roman" w:cs="Times New Roman"/>
          <w:iCs/>
          <w:kern w:val="2"/>
          <w:sz w:val="24"/>
          <w:szCs w:val="24"/>
          <w:lang w:val="en-GB"/>
        </w:rPr>
        <w:t>‘</w:t>
      </w:r>
      <w:r w:rsidR="009B6B2B" w:rsidRPr="009B6B2B">
        <w:rPr>
          <w:rFonts w:ascii="Times New Roman" w:eastAsia="Aptos" w:hAnsi="Times New Roman" w:cs="Times New Roman"/>
          <w:iCs/>
          <w:kern w:val="2"/>
          <w:sz w:val="24"/>
          <w:szCs w:val="24"/>
          <w:lang w:val="en-GB"/>
        </w:rPr>
        <w:t>The next step in the analysis is to decide whether or not the court should exercise its discretion to hear the case</w:t>
      </w:r>
      <w:r w:rsidR="00BC579E" w:rsidRPr="009B6B2B">
        <w:rPr>
          <w:rFonts w:ascii="Times New Roman" w:eastAsia="Aptos" w:hAnsi="Times New Roman" w:cs="Times New Roman"/>
          <w:iCs/>
          <w:kern w:val="2"/>
          <w:sz w:val="24"/>
          <w:szCs w:val="24"/>
          <w:lang w:val="en-GB"/>
        </w:rPr>
        <w:t xml:space="preserve">․ </w:t>
      </w:r>
      <w:r w:rsidR="00BC579E">
        <w:rPr>
          <w:rFonts w:ascii="Times New Roman" w:eastAsia="Aptos" w:hAnsi="Times New Roman" w:cs="Times New Roman"/>
          <w:iCs/>
          <w:kern w:val="2"/>
          <w:sz w:val="24"/>
          <w:szCs w:val="24"/>
          <w:lang w:val="en-GB"/>
        </w:rPr>
        <w:t>In</w:t>
      </w:r>
      <w:r w:rsidR="009B6B2B" w:rsidRPr="009B6B2B">
        <w:rPr>
          <w:rFonts w:ascii="Times New Roman" w:eastAsia="Aptos" w:hAnsi="Times New Roman" w:cs="Times New Roman"/>
          <w:iCs/>
          <w:kern w:val="2"/>
          <w:sz w:val="24"/>
          <w:szCs w:val="24"/>
          <w:lang w:val="en-GB"/>
        </w:rPr>
        <w:t xml:space="preserve"> that respect, courts are guided by the rationale and policy considerations underl</w:t>
      </w:r>
      <w:r w:rsidR="00BC579E">
        <w:rPr>
          <w:rFonts w:ascii="Times New Roman" w:eastAsia="Aptos" w:hAnsi="Times New Roman" w:cs="Times New Roman"/>
          <w:iCs/>
          <w:kern w:val="2"/>
          <w:sz w:val="24"/>
          <w:szCs w:val="24"/>
          <w:lang w:val="en-GB"/>
        </w:rPr>
        <w:t>ying the doctrine of mootness -</w:t>
      </w:r>
      <w:proofErr w:type="spellStart"/>
      <w:r w:rsidR="009B6B2B" w:rsidRPr="009B6B2B">
        <w:rPr>
          <w:rFonts w:ascii="Times New Roman" w:eastAsia="Aptos" w:hAnsi="Times New Roman" w:cs="Times New Roman"/>
          <w:i/>
          <w:iCs/>
          <w:kern w:val="2"/>
          <w:sz w:val="24"/>
          <w:szCs w:val="24"/>
          <w:lang w:val="en-GB"/>
        </w:rPr>
        <w:t>Borowski</w:t>
      </w:r>
      <w:r w:rsidR="009B6B2B" w:rsidRPr="009B6B2B">
        <w:rPr>
          <w:rFonts w:ascii="Times New Roman" w:eastAsia="Aptos" w:hAnsi="Times New Roman" w:cs="Times New Roman"/>
          <w:iCs/>
          <w:kern w:val="2"/>
          <w:sz w:val="24"/>
          <w:szCs w:val="24"/>
          <w:lang w:val="en-GB"/>
        </w:rPr>
        <w:t>’s</w:t>
      </w:r>
      <w:proofErr w:type="spellEnd"/>
      <w:r w:rsidR="009B6B2B" w:rsidRPr="009B6B2B">
        <w:rPr>
          <w:rFonts w:ascii="Times New Roman" w:eastAsia="Aptos" w:hAnsi="Times New Roman" w:cs="Times New Roman"/>
          <w:iCs/>
          <w:kern w:val="2"/>
          <w:sz w:val="24"/>
          <w:szCs w:val="24"/>
          <w:lang w:val="en-GB"/>
        </w:rPr>
        <w:t xml:space="preserve"> case, </w:t>
      </w:r>
      <w:r w:rsidR="009B6B2B" w:rsidRPr="009B6B2B">
        <w:rPr>
          <w:rFonts w:ascii="Times New Roman" w:eastAsia="Aptos" w:hAnsi="Times New Roman" w:cs="Times New Roman"/>
          <w:i/>
          <w:iCs/>
          <w:kern w:val="2"/>
          <w:sz w:val="24"/>
          <w:szCs w:val="24"/>
          <w:lang w:val="en-GB"/>
        </w:rPr>
        <w:t>supra</w:t>
      </w:r>
      <w:r w:rsidR="009B6B2B" w:rsidRPr="009B6B2B">
        <w:rPr>
          <w:rFonts w:ascii="Times New Roman" w:eastAsia="Aptos" w:hAnsi="Times New Roman" w:cs="Times New Roman"/>
          <w:iCs/>
          <w:kern w:val="2"/>
          <w:sz w:val="24"/>
          <w:szCs w:val="24"/>
          <w:lang w:val="en-GB"/>
        </w:rPr>
        <w:t>․</w:t>
      </w:r>
    </w:p>
    <w:p w14:paraId="623F7234" w14:textId="337CE9DF" w:rsidR="009B6B2B" w:rsidRPr="009B6B2B" w:rsidRDefault="009B6B2B" w:rsidP="003B20BE">
      <w:pPr>
        <w:spacing w:before="100" w:beforeAutospacing="1" w:line="240" w:lineRule="auto"/>
        <w:ind w:left="1985"/>
        <w:jc w:val="both"/>
        <w:rPr>
          <w:rFonts w:ascii="Times New Roman" w:eastAsia="Aptos" w:hAnsi="Times New Roman" w:cs="Times New Roman"/>
          <w:iCs/>
          <w:kern w:val="2"/>
          <w:sz w:val="24"/>
          <w:szCs w:val="24"/>
          <w:lang w:val="en-GB"/>
        </w:rPr>
      </w:pPr>
      <w:r w:rsidRPr="009B6B2B">
        <w:rPr>
          <w:rFonts w:ascii="Times New Roman" w:eastAsia="Aptos" w:hAnsi="Times New Roman" w:cs="Times New Roman"/>
          <w:iCs/>
          <w:kern w:val="2"/>
          <w:sz w:val="24"/>
          <w:szCs w:val="24"/>
          <w:lang w:val="en-GB"/>
        </w:rPr>
        <w:t xml:space="preserve">The overriding consideration is whether or not it is in the interests of justice to hear a moot case․ The factors to be taken into account in that regard were lucidly enunciated by the Constitutional Court of South Africa in </w:t>
      </w:r>
      <w:r w:rsidRPr="009B6B2B">
        <w:rPr>
          <w:rFonts w:ascii="Times New Roman" w:eastAsia="Aptos" w:hAnsi="Times New Roman" w:cs="Times New Roman"/>
          <w:i/>
          <w:iCs/>
          <w:kern w:val="2"/>
          <w:sz w:val="24"/>
          <w:szCs w:val="24"/>
          <w:lang w:val="en-GB"/>
        </w:rPr>
        <w:t xml:space="preserve">Independent Electoral Commission </w:t>
      </w:r>
      <w:r w:rsidRPr="009B6B2B">
        <w:rPr>
          <w:rFonts w:ascii="Times New Roman" w:eastAsia="Aptos" w:hAnsi="Times New Roman" w:cs="Times New Roman"/>
          <w:iCs/>
          <w:kern w:val="2"/>
          <w:sz w:val="24"/>
          <w:szCs w:val="24"/>
          <w:lang w:val="en-GB"/>
        </w:rPr>
        <w:t xml:space="preserve">v </w:t>
      </w:r>
      <w:proofErr w:type="spellStart"/>
      <w:r w:rsidRPr="009B6B2B">
        <w:rPr>
          <w:rFonts w:ascii="Times New Roman" w:eastAsia="Aptos" w:hAnsi="Times New Roman" w:cs="Times New Roman"/>
          <w:i/>
          <w:iCs/>
          <w:kern w:val="2"/>
          <w:sz w:val="24"/>
          <w:szCs w:val="24"/>
          <w:lang w:val="en-GB"/>
        </w:rPr>
        <w:t>Langeberg</w:t>
      </w:r>
      <w:proofErr w:type="spellEnd"/>
      <w:r w:rsidRPr="009B6B2B">
        <w:rPr>
          <w:rFonts w:ascii="Times New Roman" w:eastAsia="Aptos" w:hAnsi="Times New Roman" w:cs="Times New Roman"/>
          <w:i/>
          <w:iCs/>
          <w:kern w:val="2"/>
          <w:sz w:val="24"/>
          <w:szCs w:val="24"/>
          <w:lang w:val="en-GB"/>
        </w:rPr>
        <w:t xml:space="preserve"> Municipality</w:t>
      </w:r>
      <w:r w:rsidRPr="009B6B2B">
        <w:rPr>
          <w:rFonts w:ascii="Times New Roman" w:eastAsia="Aptos" w:hAnsi="Times New Roman" w:cs="Times New Roman"/>
          <w:iCs/>
          <w:kern w:val="2"/>
          <w:sz w:val="24"/>
          <w:szCs w:val="24"/>
          <w:lang w:val="en-GB"/>
        </w:rPr>
        <w:t> 2001 (3) SA 925 (CC) at </w:t>
      </w:r>
      <w:hyperlink r:id="rId10" w:tooltip="para 11" w:history="1">
        <w:r w:rsidRPr="009B6B2B">
          <w:rPr>
            <w:rStyle w:val="Hyperlink"/>
            <w:rFonts w:ascii="Times New Roman" w:eastAsia="Aptos" w:hAnsi="Times New Roman" w:cs="Times New Roman"/>
            <w:iCs/>
            <w:color w:val="auto"/>
            <w:kern w:val="2"/>
            <w:sz w:val="24"/>
            <w:szCs w:val="24"/>
            <w:lang w:val="en-GB"/>
          </w:rPr>
          <w:t>para 11</w:t>
        </w:r>
      </w:hyperlink>
      <w:r w:rsidR="00BC579E">
        <w:rPr>
          <w:rFonts w:ascii="Times New Roman" w:eastAsia="Aptos" w:hAnsi="Times New Roman" w:cs="Times New Roman"/>
          <w:iCs/>
          <w:kern w:val="2"/>
          <w:sz w:val="24"/>
          <w:szCs w:val="24"/>
          <w:lang w:val="en-GB"/>
        </w:rPr>
        <w:t>:-</w:t>
      </w:r>
    </w:p>
    <w:p w14:paraId="370D0F54" w14:textId="37770685" w:rsidR="009B6B2B" w:rsidRDefault="009B6B2B" w:rsidP="003B20BE">
      <w:pPr>
        <w:spacing w:before="100" w:beforeAutospacing="1" w:after="0" w:line="240" w:lineRule="auto"/>
        <w:ind w:left="2552"/>
        <w:jc w:val="both"/>
        <w:rPr>
          <w:rFonts w:ascii="Times New Roman" w:eastAsia="Aptos" w:hAnsi="Times New Roman" w:cs="Times New Roman"/>
          <w:iCs/>
          <w:kern w:val="2"/>
          <w:sz w:val="24"/>
          <w:szCs w:val="24"/>
          <w:lang w:val="en-GB"/>
        </w:rPr>
      </w:pPr>
      <w:r w:rsidRPr="009B6B2B">
        <w:rPr>
          <w:rFonts w:ascii="Times New Roman" w:eastAsia="Aptos" w:hAnsi="Times New Roman" w:cs="Times New Roman"/>
          <w:iCs/>
          <w:kern w:val="2"/>
          <w:sz w:val="24"/>
          <w:szCs w:val="24"/>
          <w:lang w:val="en-GB"/>
        </w:rPr>
        <w:t>‘… discretion must be exercised according to what the interests of justice require</w:t>
      </w:r>
      <w:r w:rsidR="00145D7E" w:rsidRPr="009B6B2B">
        <w:rPr>
          <w:rFonts w:ascii="Times New Roman" w:eastAsia="Aptos" w:hAnsi="Times New Roman" w:cs="Times New Roman"/>
          <w:iCs/>
          <w:kern w:val="2"/>
          <w:sz w:val="24"/>
          <w:szCs w:val="24"/>
          <w:lang w:val="en-GB"/>
        </w:rPr>
        <w:t xml:space="preserve">․ </w:t>
      </w:r>
      <w:r w:rsidR="00145D7E">
        <w:rPr>
          <w:rFonts w:ascii="Times New Roman" w:eastAsia="Aptos" w:hAnsi="Times New Roman" w:cs="Times New Roman"/>
          <w:iCs/>
          <w:kern w:val="2"/>
          <w:sz w:val="24"/>
          <w:szCs w:val="24"/>
          <w:lang w:val="en-GB"/>
        </w:rPr>
        <w:t>A</w:t>
      </w:r>
      <w:r w:rsidRPr="009B6B2B">
        <w:rPr>
          <w:rFonts w:ascii="Times New Roman" w:eastAsia="Aptos" w:hAnsi="Times New Roman" w:cs="Times New Roman"/>
          <w:iCs/>
          <w:kern w:val="2"/>
          <w:sz w:val="24"/>
          <w:szCs w:val="24"/>
          <w:lang w:val="en-GB"/>
        </w:rPr>
        <w:t xml:space="preserve"> prerequisite for the exercise of the discretion is that any order which this Court may make will have </w:t>
      </w:r>
      <w:r w:rsidRPr="009B6B2B">
        <w:rPr>
          <w:rFonts w:ascii="Times New Roman" w:eastAsia="Aptos" w:hAnsi="Times New Roman" w:cs="Times New Roman"/>
          <w:iCs/>
          <w:kern w:val="2"/>
          <w:sz w:val="24"/>
          <w:szCs w:val="24"/>
          <w:u w:val="single"/>
          <w:lang w:val="en-GB"/>
        </w:rPr>
        <w:t>some practical effect either on the parties or on others</w:t>
      </w:r>
      <w:r w:rsidR="002B74FC" w:rsidRPr="009B6B2B">
        <w:rPr>
          <w:rFonts w:ascii="Times New Roman" w:eastAsia="Aptos" w:hAnsi="Times New Roman" w:cs="Times New Roman"/>
          <w:iCs/>
          <w:kern w:val="2"/>
          <w:sz w:val="24"/>
          <w:szCs w:val="24"/>
          <w:u w:val="single"/>
          <w:lang w:val="en-GB"/>
        </w:rPr>
        <w:t xml:space="preserve">․ </w:t>
      </w:r>
      <w:r w:rsidR="002B74FC">
        <w:rPr>
          <w:rFonts w:ascii="Times New Roman" w:eastAsia="Aptos" w:hAnsi="Times New Roman" w:cs="Times New Roman"/>
          <w:iCs/>
          <w:kern w:val="2"/>
          <w:sz w:val="24"/>
          <w:szCs w:val="24"/>
          <w:u w:val="single"/>
          <w:lang w:val="en-GB"/>
        </w:rPr>
        <w:t>Other</w:t>
      </w:r>
      <w:r w:rsidRPr="009B6B2B">
        <w:rPr>
          <w:rFonts w:ascii="Times New Roman" w:eastAsia="Aptos" w:hAnsi="Times New Roman" w:cs="Times New Roman"/>
          <w:iCs/>
          <w:kern w:val="2"/>
          <w:sz w:val="24"/>
          <w:szCs w:val="24"/>
          <w:u w:val="single"/>
          <w:lang w:val="en-GB"/>
        </w:rPr>
        <w:t xml:space="preserve"> factors that may be relevant will include the nature and extent of the practical effect that any possible order might have, the importance of the issue, its complexity</w:t>
      </w:r>
      <w:r w:rsidRPr="009B6B2B">
        <w:rPr>
          <w:rFonts w:ascii="Times New Roman" w:eastAsia="Aptos" w:hAnsi="Times New Roman" w:cs="Times New Roman"/>
          <w:iCs/>
          <w:kern w:val="2"/>
          <w:sz w:val="24"/>
          <w:szCs w:val="24"/>
          <w:lang w:val="en-GB"/>
        </w:rPr>
        <w:t>, and </w:t>
      </w:r>
      <w:r w:rsidRPr="009B6B2B">
        <w:rPr>
          <w:rFonts w:ascii="Times New Roman" w:eastAsia="Aptos" w:hAnsi="Times New Roman" w:cs="Times New Roman"/>
          <w:iCs/>
          <w:kern w:val="2"/>
          <w:sz w:val="24"/>
          <w:szCs w:val="24"/>
          <w:u w:val="single"/>
          <w:lang w:val="en-GB"/>
        </w:rPr>
        <w:t>the fullness or otherwise of the argument advanced</w:t>
      </w:r>
      <w:r w:rsidRPr="009B6B2B">
        <w:rPr>
          <w:rFonts w:ascii="Times New Roman" w:eastAsia="Aptos" w:hAnsi="Times New Roman" w:cs="Times New Roman"/>
          <w:iCs/>
          <w:kern w:val="2"/>
          <w:sz w:val="24"/>
          <w:szCs w:val="24"/>
          <w:lang w:val="en-GB"/>
        </w:rPr>
        <w:t>․’”</w:t>
      </w:r>
      <w:r w:rsidR="00BA331F">
        <w:rPr>
          <w:rFonts w:ascii="Times New Roman" w:eastAsia="Aptos" w:hAnsi="Times New Roman" w:cs="Times New Roman"/>
          <w:iCs/>
          <w:kern w:val="2"/>
          <w:sz w:val="24"/>
          <w:szCs w:val="24"/>
          <w:lang w:val="en-GB"/>
        </w:rPr>
        <w:t xml:space="preserve"> (Emphasis added)</w:t>
      </w:r>
    </w:p>
    <w:p w14:paraId="637FFC76" w14:textId="305C14CA" w:rsidR="00BC579E" w:rsidRPr="009B6B2B" w:rsidRDefault="009E1B4B" w:rsidP="003B20BE">
      <w:pPr>
        <w:spacing w:before="100" w:beforeAutospacing="1" w:after="0" w:line="480" w:lineRule="auto"/>
        <w:ind w:left="567"/>
        <w:jc w:val="both"/>
        <w:rPr>
          <w:rFonts w:ascii="Times New Roman" w:eastAsia="Aptos" w:hAnsi="Times New Roman" w:cs="Times New Roman"/>
          <w:iCs/>
          <w:kern w:val="2"/>
          <w:sz w:val="24"/>
          <w:szCs w:val="24"/>
          <w:lang w:val="en-GB"/>
        </w:rPr>
      </w:pPr>
      <w:r w:rsidRPr="009E1B4B">
        <w:rPr>
          <w:rFonts w:ascii="Times New Roman" w:eastAsia="Aptos" w:hAnsi="Times New Roman" w:cs="Times New Roman"/>
          <w:iCs/>
          <w:kern w:val="2"/>
          <w:sz w:val="24"/>
          <w:szCs w:val="24"/>
        </w:rPr>
        <w:t xml:space="preserve">See also </w:t>
      </w:r>
      <w:proofErr w:type="spellStart"/>
      <w:r w:rsidRPr="009E1B4B">
        <w:rPr>
          <w:rFonts w:ascii="Times New Roman" w:eastAsia="Aptos" w:hAnsi="Times New Roman" w:cs="Times New Roman"/>
          <w:i/>
          <w:iCs/>
          <w:kern w:val="2"/>
          <w:sz w:val="24"/>
          <w:szCs w:val="24"/>
        </w:rPr>
        <w:t>Munyoro</w:t>
      </w:r>
      <w:proofErr w:type="spellEnd"/>
      <w:r w:rsidRPr="009E1B4B">
        <w:rPr>
          <w:rFonts w:ascii="Times New Roman" w:eastAsia="Aptos" w:hAnsi="Times New Roman" w:cs="Times New Roman"/>
          <w:i/>
          <w:iCs/>
          <w:kern w:val="2"/>
          <w:sz w:val="24"/>
          <w:szCs w:val="24"/>
        </w:rPr>
        <w:t xml:space="preserve"> &amp; </w:t>
      </w:r>
      <w:proofErr w:type="spellStart"/>
      <w:r w:rsidRPr="009E1B4B">
        <w:rPr>
          <w:rFonts w:ascii="Times New Roman" w:eastAsia="Aptos" w:hAnsi="Times New Roman" w:cs="Times New Roman"/>
          <w:i/>
          <w:iCs/>
          <w:kern w:val="2"/>
          <w:sz w:val="24"/>
          <w:szCs w:val="24"/>
        </w:rPr>
        <w:t>Ors</w:t>
      </w:r>
      <w:proofErr w:type="spellEnd"/>
      <w:r w:rsidRPr="009E1B4B">
        <w:rPr>
          <w:rFonts w:ascii="Times New Roman" w:eastAsia="Aptos" w:hAnsi="Times New Roman" w:cs="Times New Roman"/>
          <w:i/>
          <w:iCs/>
          <w:kern w:val="2"/>
          <w:sz w:val="24"/>
          <w:szCs w:val="24"/>
        </w:rPr>
        <w:t xml:space="preserve"> </w:t>
      </w:r>
      <w:r w:rsidRPr="009E1B4B">
        <w:rPr>
          <w:rFonts w:ascii="Times New Roman" w:eastAsia="Aptos" w:hAnsi="Times New Roman" w:cs="Times New Roman"/>
          <w:iCs/>
          <w:kern w:val="2"/>
          <w:sz w:val="24"/>
          <w:szCs w:val="24"/>
        </w:rPr>
        <w:t xml:space="preserve">v </w:t>
      </w:r>
      <w:r w:rsidRPr="009E1B4B">
        <w:rPr>
          <w:rFonts w:ascii="Times New Roman" w:eastAsia="Aptos" w:hAnsi="Times New Roman" w:cs="Times New Roman"/>
          <w:i/>
          <w:iCs/>
          <w:kern w:val="2"/>
          <w:sz w:val="24"/>
          <w:szCs w:val="24"/>
        </w:rPr>
        <w:t xml:space="preserve">Minerals Identity (Pvt) Ltd &amp; </w:t>
      </w:r>
      <w:proofErr w:type="spellStart"/>
      <w:r w:rsidRPr="009E1B4B">
        <w:rPr>
          <w:rFonts w:ascii="Times New Roman" w:eastAsia="Aptos" w:hAnsi="Times New Roman" w:cs="Times New Roman"/>
          <w:i/>
          <w:iCs/>
          <w:kern w:val="2"/>
          <w:sz w:val="24"/>
          <w:szCs w:val="24"/>
        </w:rPr>
        <w:t>Ors</w:t>
      </w:r>
      <w:proofErr w:type="spellEnd"/>
      <w:r w:rsidRPr="009E1B4B">
        <w:rPr>
          <w:rFonts w:ascii="Times New Roman" w:eastAsia="Aptos" w:hAnsi="Times New Roman" w:cs="Times New Roman"/>
          <w:iCs/>
          <w:kern w:val="2"/>
          <w:sz w:val="24"/>
          <w:szCs w:val="24"/>
        </w:rPr>
        <w:t xml:space="preserve"> SC 3/25 at                                           paras 23-29.  </w:t>
      </w:r>
    </w:p>
    <w:p w14:paraId="13960927" w14:textId="41C6D671" w:rsidR="0080357F" w:rsidRDefault="00BC579E" w:rsidP="00BC579E">
      <w:pPr>
        <w:tabs>
          <w:tab w:val="left" w:pos="567"/>
        </w:tabs>
        <w:spacing w:before="100" w:beforeAutospacing="1" w:line="480" w:lineRule="auto"/>
        <w:ind w:left="567" w:hanging="567"/>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rPr>
        <w:t>[</w:t>
      </w:r>
      <w:r w:rsidR="00A639E5">
        <w:rPr>
          <w:rFonts w:ascii="Times New Roman" w:eastAsia="Aptos" w:hAnsi="Times New Roman" w:cs="Times New Roman"/>
          <w:kern w:val="2"/>
          <w:sz w:val="24"/>
          <w:szCs w:val="24"/>
        </w:rPr>
        <w:t>20</w:t>
      </w:r>
      <w:r>
        <w:rPr>
          <w:rFonts w:ascii="Times New Roman" w:eastAsia="Aptos" w:hAnsi="Times New Roman" w:cs="Times New Roman"/>
          <w:kern w:val="2"/>
          <w:sz w:val="24"/>
          <w:szCs w:val="24"/>
        </w:rPr>
        <w:t xml:space="preserve">] </w:t>
      </w:r>
      <w:r w:rsidR="009E1B4B">
        <w:rPr>
          <w:rFonts w:ascii="Times New Roman" w:eastAsia="Aptos" w:hAnsi="Times New Roman" w:cs="Times New Roman"/>
          <w:kern w:val="2"/>
          <w:sz w:val="24"/>
          <w:szCs w:val="24"/>
        </w:rPr>
        <w:t xml:space="preserve">   </w:t>
      </w:r>
      <w:r w:rsidR="0080357F" w:rsidRPr="0080357F">
        <w:rPr>
          <w:rFonts w:ascii="Times New Roman" w:eastAsia="Aptos" w:hAnsi="Times New Roman" w:cs="Times New Roman"/>
          <w:kern w:val="2"/>
          <w:sz w:val="24"/>
          <w:szCs w:val="24"/>
        </w:rPr>
        <w:t>Against that backdrop, the inquiry before this Court is not whether the appellant complied with</w:t>
      </w:r>
      <w:r w:rsidR="0080357F">
        <w:rPr>
          <w:rFonts w:ascii="Times New Roman" w:eastAsia="Aptos" w:hAnsi="Times New Roman" w:cs="Times New Roman"/>
          <w:kern w:val="2"/>
          <w:sz w:val="24"/>
          <w:szCs w:val="24"/>
        </w:rPr>
        <w:t xml:space="preserve"> the order of the court </w:t>
      </w:r>
      <w:r w:rsidR="0080357F" w:rsidRPr="0080357F">
        <w:rPr>
          <w:rFonts w:ascii="Times New Roman" w:eastAsia="Aptos" w:hAnsi="Times New Roman" w:cs="Times New Roman"/>
          <w:i/>
          <w:kern w:val="2"/>
          <w:sz w:val="24"/>
          <w:szCs w:val="24"/>
        </w:rPr>
        <w:t>a quo</w:t>
      </w:r>
      <w:r w:rsidR="0080357F">
        <w:rPr>
          <w:rFonts w:ascii="Times New Roman" w:eastAsia="Aptos" w:hAnsi="Times New Roman" w:cs="Times New Roman"/>
          <w:kern w:val="2"/>
          <w:sz w:val="24"/>
          <w:szCs w:val="24"/>
        </w:rPr>
        <w:t xml:space="preserve">, that fact </w:t>
      </w:r>
      <w:r w:rsidR="002C2567">
        <w:rPr>
          <w:rFonts w:ascii="Times New Roman" w:eastAsia="Aptos" w:hAnsi="Times New Roman" w:cs="Times New Roman"/>
          <w:kern w:val="2"/>
          <w:sz w:val="24"/>
          <w:szCs w:val="24"/>
        </w:rPr>
        <w:t>being common</w:t>
      </w:r>
      <w:r w:rsidR="0080357F">
        <w:rPr>
          <w:rFonts w:ascii="Times New Roman" w:eastAsia="Aptos" w:hAnsi="Times New Roman" w:cs="Times New Roman"/>
          <w:kern w:val="2"/>
          <w:sz w:val="24"/>
          <w:szCs w:val="24"/>
        </w:rPr>
        <w:t xml:space="preserve"> cause, </w:t>
      </w:r>
      <w:r w:rsidR="0080357F" w:rsidRPr="0080357F">
        <w:rPr>
          <w:rFonts w:ascii="Times New Roman" w:eastAsia="Aptos" w:hAnsi="Times New Roman" w:cs="Times New Roman"/>
          <w:kern w:val="2"/>
          <w:sz w:val="24"/>
          <w:szCs w:val="24"/>
        </w:rPr>
        <w:t>but whether such compliance extinguished the controversy</w:t>
      </w:r>
      <w:r w:rsidR="00793B9B">
        <w:rPr>
          <w:rFonts w:ascii="Times New Roman" w:eastAsia="Aptos" w:hAnsi="Times New Roman" w:cs="Times New Roman"/>
          <w:kern w:val="2"/>
          <w:sz w:val="24"/>
          <w:szCs w:val="24"/>
        </w:rPr>
        <w:t xml:space="preserve"> as between the parties</w:t>
      </w:r>
      <w:r w:rsidR="0080357F" w:rsidRPr="0080357F">
        <w:rPr>
          <w:rFonts w:ascii="Times New Roman" w:eastAsia="Aptos" w:hAnsi="Times New Roman" w:cs="Times New Roman"/>
          <w:kern w:val="2"/>
          <w:sz w:val="24"/>
          <w:szCs w:val="24"/>
        </w:rPr>
        <w:t xml:space="preserve"> so as to render this appeal </w:t>
      </w:r>
      <w:r w:rsidR="0080357F">
        <w:rPr>
          <w:rFonts w:ascii="Times New Roman" w:eastAsia="Aptos" w:hAnsi="Times New Roman" w:cs="Times New Roman"/>
          <w:kern w:val="2"/>
          <w:sz w:val="24"/>
          <w:szCs w:val="24"/>
        </w:rPr>
        <w:t xml:space="preserve">purely </w:t>
      </w:r>
      <w:r>
        <w:rPr>
          <w:rFonts w:ascii="Times New Roman" w:eastAsia="Aptos" w:hAnsi="Times New Roman" w:cs="Times New Roman"/>
          <w:kern w:val="2"/>
          <w:sz w:val="24"/>
          <w:szCs w:val="24"/>
        </w:rPr>
        <w:t xml:space="preserve">academic.  </w:t>
      </w:r>
      <w:r w:rsidR="0080357F" w:rsidRPr="0080357F">
        <w:rPr>
          <w:rFonts w:ascii="Times New Roman" w:eastAsia="Aptos" w:hAnsi="Times New Roman" w:cs="Times New Roman"/>
          <w:kern w:val="2"/>
          <w:sz w:val="24"/>
          <w:szCs w:val="24"/>
        </w:rPr>
        <w:t>Stated differently, the question is whether a determination by this Court on the correctness</w:t>
      </w:r>
      <w:r w:rsidR="0080357F">
        <w:rPr>
          <w:rFonts w:ascii="Times New Roman" w:eastAsia="Aptos" w:hAnsi="Times New Roman" w:cs="Times New Roman"/>
          <w:kern w:val="2"/>
          <w:sz w:val="24"/>
          <w:szCs w:val="24"/>
        </w:rPr>
        <w:t xml:space="preserve"> or otherwise</w:t>
      </w:r>
      <w:r w:rsidR="0080357F" w:rsidRPr="0080357F">
        <w:rPr>
          <w:rFonts w:ascii="Times New Roman" w:eastAsia="Aptos" w:hAnsi="Times New Roman" w:cs="Times New Roman"/>
          <w:kern w:val="2"/>
          <w:sz w:val="24"/>
          <w:szCs w:val="24"/>
        </w:rPr>
        <w:t xml:space="preserve"> of the remittal order would still have a practical effect on the parties’ dispute.</w:t>
      </w:r>
    </w:p>
    <w:p w14:paraId="3E4BED1E" w14:textId="690D8226" w:rsidR="00793B9B" w:rsidRDefault="00BC579E" w:rsidP="001A3F10">
      <w:pPr>
        <w:tabs>
          <w:tab w:val="left" w:pos="567"/>
        </w:tabs>
        <w:spacing w:before="100" w:beforeAutospacing="1" w:line="480" w:lineRule="auto"/>
        <w:ind w:left="567" w:hanging="567"/>
        <w:jc w:val="both"/>
        <w:rPr>
          <w:rFonts w:ascii="Times New Roman" w:eastAsia="Aptos" w:hAnsi="Times New Roman" w:cs="Times New Roman"/>
          <w:kern w:val="2"/>
          <w:sz w:val="24"/>
          <w:szCs w:val="24"/>
        </w:rPr>
      </w:pPr>
      <w:r w:rsidRPr="00BC579E">
        <w:rPr>
          <w:rFonts w:ascii="Times New Roman" w:eastAsia="Aptos" w:hAnsi="Times New Roman" w:cs="Times New Roman"/>
          <w:kern w:val="2"/>
          <w:sz w:val="24"/>
          <w:szCs w:val="24"/>
        </w:rPr>
        <w:t>[2</w:t>
      </w:r>
      <w:r w:rsidR="00A639E5">
        <w:rPr>
          <w:rFonts w:ascii="Times New Roman" w:eastAsia="Aptos" w:hAnsi="Times New Roman" w:cs="Times New Roman"/>
          <w:kern w:val="2"/>
          <w:sz w:val="24"/>
          <w:szCs w:val="24"/>
        </w:rPr>
        <w:t>1</w:t>
      </w:r>
      <w:r w:rsidR="006E1DB2" w:rsidRPr="00BC579E">
        <w:rPr>
          <w:rFonts w:ascii="Times New Roman" w:eastAsia="Aptos" w:hAnsi="Times New Roman" w:cs="Times New Roman"/>
          <w:kern w:val="2"/>
          <w:sz w:val="24"/>
          <w:szCs w:val="24"/>
        </w:rPr>
        <w:t>]</w:t>
      </w:r>
      <w:r w:rsidR="006E1DB2">
        <w:rPr>
          <w:rFonts w:ascii="Times New Roman" w:eastAsia="Aptos" w:hAnsi="Times New Roman" w:cs="Times New Roman"/>
          <w:i/>
          <w:kern w:val="2"/>
          <w:sz w:val="24"/>
          <w:szCs w:val="24"/>
        </w:rPr>
        <w:t xml:space="preserve"> </w:t>
      </w:r>
      <w:r w:rsidR="009E1B4B">
        <w:rPr>
          <w:rFonts w:ascii="Times New Roman" w:eastAsia="Aptos" w:hAnsi="Times New Roman" w:cs="Times New Roman"/>
          <w:i/>
          <w:kern w:val="2"/>
          <w:sz w:val="24"/>
          <w:szCs w:val="24"/>
        </w:rPr>
        <w:t xml:space="preserve">  </w:t>
      </w:r>
      <w:r w:rsidR="006E1DB2" w:rsidRPr="009E1B4B">
        <w:rPr>
          <w:rFonts w:ascii="Times New Roman" w:eastAsia="Aptos" w:hAnsi="Times New Roman" w:cs="Times New Roman"/>
          <w:kern w:val="2"/>
          <w:sz w:val="24"/>
          <w:szCs w:val="24"/>
        </w:rPr>
        <w:t>In</w:t>
      </w:r>
      <w:r w:rsidR="0080357F" w:rsidRPr="009E1B4B">
        <w:rPr>
          <w:rFonts w:ascii="Times New Roman" w:eastAsia="Aptos" w:hAnsi="Times New Roman" w:cs="Times New Roman"/>
          <w:kern w:val="2"/>
          <w:sz w:val="24"/>
          <w:szCs w:val="24"/>
        </w:rPr>
        <w:t xml:space="preserve"> </w:t>
      </w:r>
      <w:r w:rsidR="006E1DB2">
        <w:rPr>
          <w:rFonts w:ascii="Times New Roman" w:eastAsia="Aptos" w:hAnsi="Times New Roman" w:cs="Times New Roman"/>
          <w:kern w:val="2"/>
          <w:sz w:val="24"/>
          <w:szCs w:val="24"/>
        </w:rPr>
        <w:t xml:space="preserve">our </w:t>
      </w:r>
      <w:r w:rsidR="0080357F" w:rsidRPr="0080357F">
        <w:rPr>
          <w:rFonts w:ascii="Times New Roman" w:eastAsia="Aptos" w:hAnsi="Times New Roman" w:cs="Times New Roman"/>
          <w:kern w:val="2"/>
          <w:sz w:val="24"/>
          <w:szCs w:val="24"/>
        </w:rPr>
        <w:t>view, that question must be answered in the affirmative.</w:t>
      </w:r>
      <w:r>
        <w:rPr>
          <w:rFonts w:ascii="Times New Roman" w:eastAsia="Aptos" w:hAnsi="Times New Roman" w:cs="Times New Roman"/>
          <w:kern w:val="2"/>
          <w:sz w:val="24"/>
          <w:szCs w:val="24"/>
        </w:rPr>
        <w:t xml:space="preserve">  </w:t>
      </w:r>
      <w:r w:rsidR="00793B9B">
        <w:rPr>
          <w:rFonts w:ascii="Times New Roman" w:eastAsia="Aptos" w:hAnsi="Times New Roman" w:cs="Times New Roman"/>
          <w:kern w:val="2"/>
          <w:sz w:val="24"/>
          <w:szCs w:val="24"/>
        </w:rPr>
        <w:t xml:space="preserve">The </w:t>
      </w:r>
      <w:r w:rsidR="00793B9B" w:rsidRPr="00793B9B">
        <w:rPr>
          <w:rFonts w:ascii="Times New Roman" w:eastAsia="Aptos" w:hAnsi="Times New Roman" w:cs="Times New Roman"/>
          <w:kern w:val="2"/>
          <w:sz w:val="24"/>
          <w:szCs w:val="24"/>
        </w:rPr>
        <w:t>point</w:t>
      </w:r>
      <w:r w:rsidR="00793B9B">
        <w:rPr>
          <w:rFonts w:ascii="Times New Roman" w:eastAsia="Aptos" w:hAnsi="Times New Roman" w:cs="Times New Roman"/>
          <w:kern w:val="2"/>
          <w:sz w:val="24"/>
          <w:szCs w:val="24"/>
        </w:rPr>
        <w:t xml:space="preserve"> of departure is that the appellant’s </w:t>
      </w:r>
      <w:r w:rsidR="00793B9B" w:rsidRPr="00793B9B">
        <w:rPr>
          <w:rFonts w:ascii="Times New Roman" w:eastAsia="Aptos" w:hAnsi="Times New Roman" w:cs="Times New Roman"/>
          <w:kern w:val="2"/>
          <w:sz w:val="24"/>
          <w:szCs w:val="24"/>
        </w:rPr>
        <w:t xml:space="preserve">compliance with the order of the court </w:t>
      </w:r>
      <w:r w:rsidR="00793B9B" w:rsidRPr="00793B9B">
        <w:rPr>
          <w:rFonts w:ascii="Times New Roman" w:eastAsia="Aptos" w:hAnsi="Times New Roman" w:cs="Times New Roman"/>
          <w:i/>
          <w:kern w:val="2"/>
          <w:sz w:val="24"/>
          <w:szCs w:val="24"/>
        </w:rPr>
        <w:t>a quo</w:t>
      </w:r>
      <w:r w:rsidR="00793B9B" w:rsidRPr="00793B9B">
        <w:rPr>
          <w:rFonts w:ascii="Times New Roman" w:eastAsia="Aptos" w:hAnsi="Times New Roman" w:cs="Times New Roman"/>
          <w:kern w:val="2"/>
          <w:sz w:val="24"/>
          <w:szCs w:val="24"/>
        </w:rPr>
        <w:t xml:space="preserve">, though undoubtedly </w:t>
      </w:r>
      <w:r w:rsidR="00793B9B" w:rsidRPr="00793B9B">
        <w:rPr>
          <w:rFonts w:ascii="Times New Roman" w:eastAsia="Aptos" w:hAnsi="Times New Roman" w:cs="Times New Roman"/>
          <w:kern w:val="2"/>
          <w:sz w:val="24"/>
          <w:szCs w:val="24"/>
        </w:rPr>
        <w:lastRenderedPageBreak/>
        <w:t xml:space="preserve">relevant, is not in itself dispositive of the question of mootness. </w:t>
      </w:r>
      <w:r>
        <w:rPr>
          <w:rFonts w:ascii="Times New Roman" w:eastAsia="Aptos" w:hAnsi="Times New Roman" w:cs="Times New Roman"/>
          <w:kern w:val="2"/>
          <w:sz w:val="24"/>
          <w:szCs w:val="24"/>
        </w:rPr>
        <w:t xml:space="preserve">  </w:t>
      </w:r>
      <w:r w:rsidR="00793B9B" w:rsidRPr="00793B9B">
        <w:rPr>
          <w:rFonts w:ascii="Times New Roman" w:eastAsia="Aptos" w:hAnsi="Times New Roman" w:cs="Times New Roman"/>
          <w:kern w:val="2"/>
          <w:sz w:val="24"/>
          <w:szCs w:val="24"/>
        </w:rPr>
        <w:t xml:space="preserve">What remains central is </w:t>
      </w:r>
      <w:r w:rsidR="00793B9B" w:rsidRPr="00BC579E">
        <w:rPr>
          <w:rFonts w:ascii="Times New Roman" w:eastAsia="Aptos" w:hAnsi="Times New Roman" w:cs="Times New Roman"/>
          <w:color w:val="000000" w:themeColor="text1"/>
          <w:kern w:val="2"/>
          <w:sz w:val="24"/>
          <w:szCs w:val="24"/>
        </w:rPr>
        <w:t xml:space="preserve">whether </w:t>
      </w:r>
      <w:r w:rsidR="00CA7886" w:rsidRPr="00BC579E">
        <w:rPr>
          <w:rFonts w:ascii="Times New Roman" w:eastAsia="Aptos" w:hAnsi="Times New Roman" w:cs="Times New Roman"/>
          <w:color w:val="000000" w:themeColor="text1"/>
          <w:kern w:val="2"/>
          <w:sz w:val="24"/>
          <w:szCs w:val="24"/>
        </w:rPr>
        <w:t>the</w:t>
      </w:r>
      <w:r w:rsidR="00CA7886" w:rsidRPr="00EC4CA2">
        <w:rPr>
          <w:rFonts w:ascii="Times New Roman" w:eastAsia="Aptos" w:hAnsi="Times New Roman" w:cs="Times New Roman"/>
          <w:kern w:val="2"/>
          <w:sz w:val="24"/>
          <w:szCs w:val="24"/>
        </w:rPr>
        <w:t xml:space="preserve"> </w:t>
      </w:r>
      <w:r w:rsidR="00CA7886" w:rsidRPr="00793B9B">
        <w:rPr>
          <w:rFonts w:ascii="Times New Roman" w:eastAsia="Aptos" w:hAnsi="Times New Roman" w:cs="Times New Roman"/>
          <w:kern w:val="2"/>
          <w:sz w:val="24"/>
          <w:szCs w:val="24"/>
        </w:rPr>
        <w:t>issue</w:t>
      </w:r>
      <w:r w:rsidR="00EC4CA2" w:rsidRPr="00793B9B">
        <w:rPr>
          <w:rFonts w:ascii="Times New Roman" w:eastAsia="Aptos" w:hAnsi="Times New Roman" w:cs="Times New Roman"/>
          <w:kern w:val="2"/>
          <w:sz w:val="24"/>
          <w:szCs w:val="24"/>
        </w:rPr>
        <w:t xml:space="preserve"> sought to be determined has l</w:t>
      </w:r>
      <w:r w:rsidR="00EC4CA2">
        <w:rPr>
          <w:rFonts w:ascii="Times New Roman" w:eastAsia="Aptos" w:hAnsi="Times New Roman" w:cs="Times New Roman"/>
          <w:kern w:val="2"/>
          <w:sz w:val="24"/>
          <w:szCs w:val="24"/>
        </w:rPr>
        <w:t>ost all practical significanc</w:t>
      </w:r>
      <w:r w:rsidR="00955006">
        <w:rPr>
          <w:rFonts w:ascii="Times New Roman" w:eastAsia="Aptos" w:hAnsi="Times New Roman" w:cs="Times New Roman"/>
          <w:kern w:val="2"/>
          <w:sz w:val="24"/>
          <w:szCs w:val="24"/>
        </w:rPr>
        <w:t xml:space="preserve">e. </w:t>
      </w:r>
      <w:r w:rsidR="00793B9B" w:rsidRPr="00793B9B">
        <w:rPr>
          <w:rFonts w:ascii="Times New Roman" w:eastAsia="Aptos" w:hAnsi="Times New Roman" w:cs="Times New Roman"/>
          <w:kern w:val="2"/>
          <w:sz w:val="24"/>
          <w:szCs w:val="24"/>
        </w:rPr>
        <w:t xml:space="preserve">That inquiry must be undertaken with due regard to the nature of the dispute </w:t>
      </w:r>
      <w:r w:rsidR="00793B9B">
        <w:rPr>
          <w:rFonts w:ascii="Times New Roman" w:eastAsia="Aptos" w:hAnsi="Times New Roman" w:cs="Times New Roman"/>
          <w:kern w:val="2"/>
          <w:sz w:val="24"/>
          <w:szCs w:val="24"/>
        </w:rPr>
        <w:t xml:space="preserve">that was before the court </w:t>
      </w:r>
      <w:r w:rsidR="00793B9B" w:rsidRPr="00793B9B">
        <w:rPr>
          <w:rFonts w:ascii="Times New Roman" w:eastAsia="Aptos" w:hAnsi="Times New Roman" w:cs="Times New Roman"/>
          <w:i/>
          <w:kern w:val="2"/>
          <w:sz w:val="24"/>
          <w:szCs w:val="24"/>
        </w:rPr>
        <w:t>a quo</w:t>
      </w:r>
      <w:r w:rsidR="00793B9B">
        <w:rPr>
          <w:rFonts w:ascii="Times New Roman" w:eastAsia="Aptos" w:hAnsi="Times New Roman" w:cs="Times New Roman"/>
          <w:kern w:val="2"/>
          <w:sz w:val="24"/>
          <w:szCs w:val="24"/>
        </w:rPr>
        <w:t xml:space="preserve"> </w:t>
      </w:r>
      <w:r w:rsidR="00793B9B" w:rsidRPr="00793B9B">
        <w:rPr>
          <w:rFonts w:ascii="Times New Roman" w:eastAsia="Aptos" w:hAnsi="Times New Roman" w:cs="Times New Roman"/>
          <w:kern w:val="2"/>
          <w:sz w:val="24"/>
          <w:szCs w:val="24"/>
        </w:rPr>
        <w:t>and the relief sought on appeal.</w:t>
      </w:r>
    </w:p>
    <w:p w14:paraId="0B0D61BE" w14:textId="3E891D77" w:rsidR="0082665D" w:rsidRDefault="00BC579E" w:rsidP="003B20BE">
      <w:pPr>
        <w:tabs>
          <w:tab w:val="left" w:pos="567"/>
        </w:tabs>
        <w:spacing w:before="100" w:beforeAutospacing="1" w:line="480" w:lineRule="auto"/>
        <w:ind w:left="567" w:hanging="567"/>
        <w:jc w:val="both"/>
        <w:rPr>
          <w:rFonts w:ascii="Times New Roman" w:eastAsia="Aptos" w:hAnsi="Times New Roman" w:cs="Times New Roman"/>
          <w:kern w:val="2"/>
          <w:sz w:val="24"/>
          <w:szCs w:val="24"/>
        </w:rPr>
      </w:pPr>
      <w:r w:rsidRPr="00BC579E">
        <w:rPr>
          <w:rFonts w:ascii="Times New Roman" w:eastAsia="Aptos" w:hAnsi="Times New Roman" w:cs="Times New Roman"/>
          <w:kern w:val="2"/>
          <w:sz w:val="24"/>
          <w:szCs w:val="24"/>
        </w:rPr>
        <w:t>[2</w:t>
      </w:r>
      <w:r w:rsidR="00A639E5">
        <w:rPr>
          <w:rFonts w:ascii="Times New Roman" w:eastAsia="Aptos" w:hAnsi="Times New Roman" w:cs="Times New Roman"/>
          <w:kern w:val="2"/>
          <w:sz w:val="24"/>
          <w:szCs w:val="24"/>
        </w:rPr>
        <w:t>2</w:t>
      </w:r>
      <w:proofErr w:type="gramStart"/>
      <w:r w:rsidR="006E1DB2" w:rsidRPr="00BC579E">
        <w:rPr>
          <w:rFonts w:ascii="Times New Roman" w:eastAsia="Aptos" w:hAnsi="Times New Roman" w:cs="Times New Roman"/>
          <w:kern w:val="2"/>
          <w:sz w:val="24"/>
          <w:szCs w:val="24"/>
        </w:rPr>
        <w:t>]</w:t>
      </w:r>
      <w:r w:rsidR="006E1DB2">
        <w:rPr>
          <w:rFonts w:ascii="Times New Roman" w:eastAsia="Aptos" w:hAnsi="Times New Roman" w:cs="Times New Roman"/>
          <w:i/>
          <w:kern w:val="2"/>
          <w:sz w:val="24"/>
          <w:szCs w:val="24"/>
        </w:rPr>
        <w:t xml:space="preserve"> </w:t>
      </w:r>
      <w:r w:rsidR="003B20BE">
        <w:rPr>
          <w:rFonts w:ascii="Times New Roman" w:eastAsia="Aptos" w:hAnsi="Times New Roman" w:cs="Times New Roman"/>
          <w:i/>
          <w:kern w:val="2"/>
          <w:sz w:val="24"/>
          <w:szCs w:val="24"/>
        </w:rPr>
        <w:t xml:space="preserve"> </w:t>
      </w:r>
      <w:r w:rsidR="006E1DB2" w:rsidRPr="00BC579E">
        <w:rPr>
          <w:rFonts w:ascii="Times New Roman" w:eastAsia="Aptos" w:hAnsi="Times New Roman" w:cs="Times New Roman"/>
          <w:kern w:val="2"/>
          <w:sz w:val="24"/>
          <w:szCs w:val="24"/>
        </w:rPr>
        <w:t>It</w:t>
      </w:r>
      <w:proofErr w:type="gramEnd"/>
      <w:r w:rsidR="00793B9B" w:rsidRPr="00793B9B">
        <w:rPr>
          <w:rFonts w:ascii="Times New Roman" w:eastAsia="Aptos" w:hAnsi="Times New Roman" w:cs="Times New Roman"/>
          <w:kern w:val="2"/>
          <w:sz w:val="24"/>
          <w:szCs w:val="24"/>
        </w:rPr>
        <w:t xml:space="preserve"> is common cause that the appellant continues to challenge the procedural</w:t>
      </w:r>
      <w:r w:rsidR="00FD546F">
        <w:rPr>
          <w:rFonts w:ascii="Times New Roman" w:eastAsia="Aptos" w:hAnsi="Times New Roman" w:cs="Times New Roman"/>
          <w:kern w:val="2"/>
          <w:sz w:val="24"/>
          <w:szCs w:val="24"/>
        </w:rPr>
        <w:t xml:space="preserve"> correctness of the court </w:t>
      </w:r>
      <w:r w:rsidR="00FD546F" w:rsidRPr="00FD546F">
        <w:rPr>
          <w:rFonts w:ascii="Times New Roman" w:eastAsia="Aptos" w:hAnsi="Times New Roman" w:cs="Times New Roman"/>
          <w:i/>
          <w:kern w:val="2"/>
          <w:sz w:val="24"/>
          <w:szCs w:val="24"/>
        </w:rPr>
        <w:t>a quo</w:t>
      </w:r>
      <w:r w:rsidR="00793B9B" w:rsidRPr="00793B9B">
        <w:rPr>
          <w:rFonts w:ascii="Times New Roman" w:eastAsia="Aptos" w:hAnsi="Times New Roman" w:cs="Times New Roman"/>
          <w:kern w:val="2"/>
          <w:sz w:val="24"/>
          <w:szCs w:val="24"/>
        </w:rPr>
        <w:t>’s decision to remit the matter to the disci</w:t>
      </w:r>
      <w:r w:rsidR="002C0834">
        <w:rPr>
          <w:rFonts w:ascii="Times New Roman" w:eastAsia="Aptos" w:hAnsi="Times New Roman" w:cs="Times New Roman"/>
          <w:kern w:val="2"/>
          <w:sz w:val="24"/>
          <w:szCs w:val="24"/>
        </w:rPr>
        <w:t>plinary authority on a finding that the proceedings conducted had been grossly irregula</w:t>
      </w:r>
      <w:r>
        <w:rPr>
          <w:rFonts w:ascii="Times New Roman" w:eastAsia="Aptos" w:hAnsi="Times New Roman" w:cs="Times New Roman"/>
          <w:kern w:val="2"/>
          <w:sz w:val="24"/>
          <w:szCs w:val="24"/>
        </w:rPr>
        <w:t xml:space="preserve">r.  </w:t>
      </w:r>
      <w:r w:rsidR="002C0834">
        <w:rPr>
          <w:rFonts w:ascii="Times New Roman" w:eastAsia="Aptos" w:hAnsi="Times New Roman" w:cs="Times New Roman"/>
          <w:kern w:val="2"/>
          <w:sz w:val="24"/>
          <w:szCs w:val="24"/>
        </w:rPr>
        <w:t>That issue</w:t>
      </w:r>
      <w:r w:rsidR="00793B9B" w:rsidRPr="00793B9B">
        <w:rPr>
          <w:rFonts w:ascii="Times New Roman" w:eastAsia="Aptos" w:hAnsi="Times New Roman" w:cs="Times New Roman"/>
          <w:kern w:val="2"/>
          <w:sz w:val="24"/>
          <w:szCs w:val="24"/>
        </w:rPr>
        <w:t xml:space="preserve"> has never been determined to finality. </w:t>
      </w:r>
      <w:r>
        <w:rPr>
          <w:rFonts w:ascii="Times New Roman" w:eastAsia="Aptos" w:hAnsi="Times New Roman" w:cs="Times New Roman"/>
          <w:kern w:val="2"/>
          <w:sz w:val="24"/>
          <w:szCs w:val="24"/>
        </w:rPr>
        <w:t xml:space="preserve"> </w:t>
      </w:r>
      <w:r w:rsidR="00793B9B" w:rsidRPr="00793B9B">
        <w:rPr>
          <w:rFonts w:ascii="Times New Roman" w:eastAsia="Aptos" w:hAnsi="Times New Roman" w:cs="Times New Roman"/>
          <w:kern w:val="2"/>
          <w:sz w:val="24"/>
          <w:szCs w:val="24"/>
        </w:rPr>
        <w:t xml:space="preserve">It remains the </w:t>
      </w:r>
      <w:r w:rsidR="00FD546F">
        <w:rPr>
          <w:rFonts w:ascii="Times New Roman" w:eastAsia="Aptos" w:hAnsi="Times New Roman" w:cs="Times New Roman"/>
          <w:kern w:val="2"/>
          <w:sz w:val="24"/>
          <w:szCs w:val="24"/>
        </w:rPr>
        <w:t>foundation</w:t>
      </w:r>
      <w:r w:rsidR="00793B9B" w:rsidRPr="00793B9B">
        <w:rPr>
          <w:rFonts w:ascii="Times New Roman" w:eastAsia="Aptos" w:hAnsi="Times New Roman" w:cs="Times New Roman"/>
          <w:kern w:val="2"/>
          <w:sz w:val="24"/>
          <w:szCs w:val="24"/>
        </w:rPr>
        <w:t xml:space="preserve"> upon which all subsequent proceedings turn. </w:t>
      </w:r>
      <w:r>
        <w:rPr>
          <w:rFonts w:ascii="Times New Roman" w:eastAsia="Aptos" w:hAnsi="Times New Roman" w:cs="Times New Roman"/>
          <w:kern w:val="2"/>
          <w:sz w:val="24"/>
          <w:szCs w:val="24"/>
        </w:rPr>
        <w:t xml:space="preserve"> </w:t>
      </w:r>
      <w:r w:rsidR="00793B9B" w:rsidRPr="00793B9B">
        <w:rPr>
          <w:rFonts w:ascii="Times New Roman" w:eastAsia="Aptos" w:hAnsi="Times New Roman" w:cs="Times New Roman"/>
          <w:kern w:val="2"/>
          <w:sz w:val="24"/>
          <w:szCs w:val="24"/>
        </w:rPr>
        <w:t>Should this Court conclude that the remittal was wrongly ordered, it is beyond dispute that the legal foundation upon which the ensuing proceedings rest would be fundamentally undermined. In such circumstances, it cannot be said that the appeal is merely academic or devoid of practical utility</w:t>
      </w:r>
      <w:r w:rsidR="0082665D">
        <w:rPr>
          <w:rFonts w:ascii="Times New Roman" w:eastAsia="Aptos" w:hAnsi="Times New Roman" w:cs="Times New Roman"/>
          <w:kern w:val="2"/>
          <w:sz w:val="24"/>
          <w:szCs w:val="24"/>
        </w:rPr>
        <w:t>.</w:t>
      </w:r>
    </w:p>
    <w:p w14:paraId="0B45D3B3" w14:textId="50A47CD6" w:rsidR="00BC579E" w:rsidRDefault="00AC46AA" w:rsidP="00A7721E">
      <w:pPr>
        <w:spacing w:after="0" w:line="240" w:lineRule="auto"/>
        <w:jc w:val="both"/>
        <w:rPr>
          <w:rFonts w:ascii="Times New Roman" w:eastAsia="Aptos" w:hAnsi="Times New Roman" w:cs="Times New Roman"/>
          <w:b/>
          <w:bCs/>
          <w:kern w:val="2"/>
          <w:sz w:val="24"/>
          <w:szCs w:val="24"/>
        </w:rPr>
      </w:pPr>
      <w:r>
        <w:rPr>
          <w:rFonts w:ascii="Times New Roman" w:eastAsia="Aptos" w:hAnsi="Times New Roman" w:cs="Times New Roman"/>
          <w:b/>
          <w:bCs/>
          <w:kern w:val="2"/>
          <w:sz w:val="24"/>
          <w:szCs w:val="24"/>
        </w:rPr>
        <w:t>2.</w:t>
      </w:r>
      <w:r w:rsidR="009E1B4B">
        <w:rPr>
          <w:rFonts w:ascii="Times New Roman" w:eastAsia="Aptos" w:hAnsi="Times New Roman" w:cs="Times New Roman"/>
          <w:b/>
          <w:bCs/>
          <w:kern w:val="2"/>
          <w:sz w:val="24"/>
          <w:szCs w:val="24"/>
        </w:rPr>
        <w:t xml:space="preserve"> </w:t>
      </w:r>
      <w:r w:rsidR="0082665D" w:rsidRPr="0082665D">
        <w:rPr>
          <w:rFonts w:ascii="Times New Roman" w:eastAsia="Aptos" w:hAnsi="Times New Roman" w:cs="Times New Roman"/>
          <w:b/>
          <w:bCs/>
          <w:kern w:val="2"/>
          <w:sz w:val="24"/>
          <w:szCs w:val="24"/>
        </w:rPr>
        <w:t xml:space="preserve">Weather the appellant </w:t>
      </w:r>
      <w:proofErr w:type="spellStart"/>
      <w:r w:rsidR="0082665D" w:rsidRPr="0082665D">
        <w:rPr>
          <w:rFonts w:ascii="Times New Roman" w:eastAsia="Aptos" w:hAnsi="Times New Roman" w:cs="Times New Roman"/>
          <w:b/>
          <w:bCs/>
          <w:kern w:val="2"/>
          <w:sz w:val="24"/>
          <w:szCs w:val="24"/>
        </w:rPr>
        <w:t>perempted</w:t>
      </w:r>
      <w:proofErr w:type="spellEnd"/>
      <w:r w:rsidR="0082665D" w:rsidRPr="0082665D">
        <w:rPr>
          <w:rFonts w:ascii="Times New Roman" w:eastAsia="Aptos" w:hAnsi="Times New Roman" w:cs="Times New Roman"/>
          <w:b/>
          <w:bCs/>
          <w:kern w:val="2"/>
          <w:sz w:val="24"/>
          <w:szCs w:val="24"/>
        </w:rPr>
        <w:t xml:space="preserve"> the appea</w:t>
      </w:r>
      <w:r w:rsidR="00D60579">
        <w:rPr>
          <w:rFonts w:ascii="Times New Roman" w:eastAsia="Aptos" w:hAnsi="Times New Roman" w:cs="Times New Roman"/>
          <w:b/>
          <w:bCs/>
          <w:kern w:val="2"/>
          <w:sz w:val="24"/>
          <w:szCs w:val="24"/>
        </w:rPr>
        <w:t>l</w:t>
      </w:r>
      <w:r w:rsidR="0082665D">
        <w:rPr>
          <w:rFonts w:ascii="Times New Roman" w:eastAsia="Aptos" w:hAnsi="Times New Roman" w:cs="Times New Roman"/>
          <w:b/>
          <w:bCs/>
          <w:kern w:val="2"/>
          <w:sz w:val="24"/>
          <w:szCs w:val="24"/>
        </w:rPr>
        <w:t>.</w:t>
      </w:r>
    </w:p>
    <w:p w14:paraId="2218414A" w14:textId="5EBD2E49" w:rsidR="00FD546F" w:rsidRPr="00BC579E" w:rsidRDefault="00BC579E" w:rsidP="007C41EE">
      <w:pPr>
        <w:tabs>
          <w:tab w:val="left" w:pos="567"/>
        </w:tabs>
        <w:spacing w:before="100" w:beforeAutospacing="1" w:after="0" w:line="480" w:lineRule="auto"/>
        <w:ind w:left="567" w:hanging="567"/>
        <w:jc w:val="both"/>
        <w:rPr>
          <w:rFonts w:ascii="Times New Roman" w:eastAsia="Aptos" w:hAnsi="Times New Roman" w:cs="Times New Roman"/>
          <w:b/>
          <w:bCs/>
          <w:kern w:val="2"/>
          <w:sz w:val="24"/>
          <w:szCs w:val="24"/>
        </w:rPr>
      </w:pPr>
      <w:r>
        <w:rPr>
          <w:rFonts w:ascii="Times New Roman" w:eastAsia="Aptos" w:hAnsi="Times New Roman" w:cs="Times New Roman"/>
          <w:kern w:val="2"/>
          <w:sz w:val="24"/>
          <w:szCs w:val="24"/>
        </w:rPr>
        <w:t>[</w:t>
      </w:r>
      <w:r w:rsidR="00A639E5">
        <w:rPr>
          <w:rFonts w:ascii="Times New Roman" w:eastAsia="Aptos" w:hAnsi="Times New Roman" w:cs="Times New Roman"/>
          <w:kern w:val="2"/>
          <w:sz w:val="24"/>
          <w:szCs w:val="24"/>
        </w:rPr>
        <w:t>23</w:t>
      </w:r>
      <w:r w:rsidR="006E1DB2">
        <w:rPr>
          <w:rFonts w:ascii="Times New Roman" w:eastAsia="Aptos" w:hAnsi="Times New Roman" w:cs="Times New Roman"/>
          <w:kern w:val="2"/>
          <w:sz w:val="24"/>
          <w:szCs w:val="24"/>
        </w:rPr>
        <w:t xml:space="preserve">] </w:t>
      </w:r>
      <w:r w:rsidR="009E1B4B">
        <w:rPr>
          <w:rFonts w:ascii="Times New Roman" w:eastAsia="Aptos" w:hAnsi="Times New Roman" w:cs="Times New Roman"/>
          <w:kern w:val="2"/>
          <w:sz w:val="24"/>
          <w:szCs w:val="24"/>
        </w:rPr>
        <w:t xml:space="preserve">  </w:t>
      </w:r>
      <w:r w:rsidR="009E1B4B" w:rsidRPr="009E1B4B">
        <w:rPr>
          <w:rFonts w:ascii="Times New Roman" w:eastAsia="Aptos" w:hAnsi="Times New Roman" w:cs="Times New Roman"/>
          <w:kern w:val="2"/>
          <w:sz w:val="24"/>
          <w:szCs w:val="24"/>
        </w:rPr>
        <w:t>As previously mentioned in this judgment</w:t>
      </w:r>
      <w:r w:rsidR="009E1B4B">
        <w:rPr>
          <w:rFonts w:ascii="Times New Roman" w:eastAsia="Aptos" w:hAnsi="Times New Roman" w:cs="Times New Roman"/>
          <w:kern w:val="2"/>
          <w:sz w:val="24"/>
          <w:szCs w:val="24"/>
        </w:rPr>
        <w:t>, t</w:t>
      </w:r>
      <w:r w:rsidR="006E1DB2">
        <w:rPr>
          <w:rFonts w:ascii="Times New Roman" w:eastAsia="Aptos" w:hAnsi="Times New Roman" w:cs="Times New Roman"/>
          <w:kern w:val="2"/>
          <w:sz w:val="24"/>
          <w:szCs w:val="24"/>
        </w:rPr>
        <w:t>he</w:t>
      </w:r>
      <w:r w:rsidR="00FD546F" w:rsidRPr="00FD546F">
        <w:rPr>
          <w:rFonts w:ascii="Times New Roman" w:eastAsia="Aptos" w:hAnsi="Times New Roman" w:cs="Times New Roman"/>
          <w:kern w:val="2"/>
          <w:sz w:val="24"/>
          <w:szCs w:val="24"/>
        </w:rPr>
        <w:t xml:space="preserve"> respond</w:t>
      </w:r>
      <w:r w:rsidR="00CA7462">
        <w:rPr>
          <w:rFonts w:ascii="Times New Roman" w:eastAsia="Aptos" w:hAnsi="Times New Roman" w:cs="Times New Roman"/>
          <w:kern w:val="2"/>
          <w:sz w:val="24"/>
          <w:szCs w:val="24"/>
        </w:rPr>
        <w:t>ent’s contention that the appeal</w:t>
      </w:r>
      <w:r w:rsidR="00FD546F" w:rsidRPr="00FD546F">
        <w:rPr>
          <w:rFonts w:ascii="Times New Roman" w:eastAsia="Aptos" w:hAnsi="Times New Roman" w:cs="Times New Roman"/>
          <w:kern w:val="2"/>
          <w:sz w:val="24"/>
          <w:szCs w:val="24"/>
        </w:rPr>
        <w:t xml:space="preserve"> has been overtaken by events is premised entirely on the appellant’s compliance with the impugned order. Whether such compliance has the effect contended for cannot be answered withou</w:t>
      </w:r>
      <w:r w:rsidR="009E1B4B">
        <w:rPr>
          <w:rFonts w:ascii="Times New Roman" w:eastAsia="Aptos" w:hAnsi="Times New Roman" w:cs="Times New Roman"/>
          <w:kern w:val="2"/>
          <w:sz w:val="24"/>
          <w:szCs w:val="24"/>
        </w:rPr>
        <w:t>t a careful examination of the</w:t>
      </w:r>
      <w:r w:rsidR="00CA7462">
        <w:rPr>
          <w:rFonts w:ascii="Times New Roman" w:eastAsia="Aptos" w:hAnsi="Times New Roman" w:cs="Times New Roman"/>
          <w:kern w:val="2"/>
          <w:sz w:val="24"/>
          <w:szCs w:val="24"/>
        </w:rPr>
        <w:t xml:space="preserve"> doctrine</w:t>
      </w:r>
      <w:r w:rsidR="00FD546F" w:rsidRPr="00FD546F">
        <w:rPr>
          <w:rFonts w:ascii="Times New Roman" w:eastAsia="Aptos" w:hAnsi="Times New Roman" w:cs="Times New Roman"/>
          <w:kern w:val="2"/>
          <w:sz w:val="24"/>
          <w:szCs w:val="24"/>
        </w:rPr>
        <w:t xml:space="preserve"> </w:t>
      </w:r>
      <w:r w:rsidR="009E1B4B">
        <w:rPr>
          <w:rFonts w:ascii="Times New Roman" w:eastAsia="Aptos" w:hAnsi="Times New Roman" w:cs="Times New Roman"/>
          <w:kern w:val="2"/>
          <w:sz w:val="24"/>
          <w:szCs w:val="24"/>
        </w:rPr>
        <w:t xml:space="preserve">of </w:t>
      </w:r>
      <w:proofErr w:type="spellStart"/>
      <w:r w:rsidR="009E1B4B">
        <w:rPr>
          <w:rFonts w:ascii="Times New Roman" w:eastAsia="Aptos" w:hAnsi="Times New Roman" w:cs="Times New Roman"/>
          <w:kern w:val="2"/>
          <w:sz w:val="24"/>
          <w:szCs w:val="24"/>
        </w:rPr>
        <w:t>peremption</w:t>
      </w:r>
      <w:proofErr w:type="spellEnd"/>
      <w:r w:rsidR="009E1B4B">
        <w:rPr>
          <w:rFonts w:ascii="Times New Roman" w:eastAsia="Aptos" w:hAnsi="Times New Roman" w:cs="Times New Roman"/>
          <w:kern w:val="2"/>
          <w:sz w:val="24"/>
          <w:szCs w:val="24"/>
        </w:rPr>
        <w:t xml:space="preserve"> </w:t>
      </w:r>
      <w:r w:rsidR="00FD546F" w:rsidRPr="00FD546F">
        <w:rPr>
          <w:rFonts w:ascii="Times New Roman" w:eastAsia="Aptos" w:hAnsi="Times New Roman" w:cs="Times New Roman"/>
          <w:kern w:val="2"/>
          <w:sz w:val="24"/>
          <w:szCs w:val="24"/>
        </w:rPr>
        <w:t xml:space="preserve">and </w:t>
      </w:r>
      <w:r w:rsidR="009E1B4B">
        <w:rPr>
          <w:rFonts w:ascii="Times New Roman" w:eastAsia="Aptos" w:hAnsi="Times New Roman" w:cs="Times New Roman"/>
          <w:kern w:val="2"/>
          <w:sz w:val="24"/>
          <w:szCs w:val="24"/>
        </w:rPr>
        <w:t xml:space="preserve">its </w:t>
      </w:r>
      <w:r w:rsidR="00FD546F" w:rsidRPr="00FD546F">
        <w:rPr>
          <w:rFonts w:ascii="Times New Roman" w:eastAsia="Aptos" w:hAnsi="Times New Roman" w:cs="Times New Roman"/>
          <w:kern w:val="2"/>
          <w:sz w:val="24"/>
          <w:szCs w:val="24"/>
        </w:rPr>
        <w:t>application to the facts of the present case.</w:t>
      </w:r>
    </w:p>
    <w:p w14:paraId="113F9D17" w14:textId="6F76001F" w:rsidR="00403B2D" w:rsidRDefault="00BC579E" w:rsidP="00A7721E">
      <w:pPr>
        <w:tabs>
          <w:tab w:val="left" w:pos="567"/>
        </w:tabs>
        <w:spacing w:before="100" w:beforeAutospacing="1" w:after="0" w:line="480" w:lineRule="auto"/>
        <w:ind w:left="567" w:hanging="567"/>
        <w:jc w:val="both"/>
        <w:rPr>
          <w:rFonts w:ascii="Times New Roman" w:eastAsia="Aptos" w:hAnsi="Times New Roman" w:cs="Times New Roman"/>
          <w:kern w:val="2"/>
          <w:sz w:val="24"/>
          <w:szCs w:val="24"/>
          <w:lang w:val="en-GB"/>
        </w:rPr>
      </w:pPr>
      <w:r w:rsidRPr="00BC579E">
        <w:rPr>
          <w:rFonts w:ascii="Times New Roman" w:eastAsia="Aptos" w:hAnsi="Times New Roman" w:cs="Times New Roman"/>
          <w:kern w:val="2"/>
          <w:sz w:val="24"/>
          <w:szCs w:val="24"/>
        </w:rPr>
        <w:t>[</w:t>
      </w:r>
      <w:r w:rsidR="00A639E5">
        <w:rPr>
          <w:rFonts w:ascii="Times New Roman" w:eastAsia="Aptos" w:hAnsi="Times New Roman" w:cs="Times New Roman"/>
          <w:kern w:val="2"/>
          <w:sz w:val="24"/>
          <w:szCs w:val="24"/>
        </w:rPr>
        <w:t>24</w:t>
      </w:r>
      <w:r w:rsidR="006E1DB2" w:rsidRPr="00BC579E">
        <w:rPr>
          <w:rFonts w:ascii="Times New Roman" w:eastAsia="Aptos" w:hAnsi="Times New Roman" w:cs="Times New Roman"/>
          <w:kern w:val="2"/>
          <w:sz w:val="24"/>
          <w:szCs w:val="24"/>
        </w:rPr>
        <w:t>]</w:t>
      </w:r>
      <w:r w:rsidR="006E1DB2">
        <w:rPr>
          <w:rFonts w:ascii="Times New Roman" w:eastAsia="Aptos" w:hAnsi="Times New Roman" w:cs="Times New Roman"/>
          <w:i/>
          <w:kern w:val="2"/>
          <w:sz w:val="24"/>
          <w:szCs w:val="24"/>
        </w:rPr>
        <w:t xml:space="preserve"> </w:t>
      </w:r>
      <w:r w:rsidR="006E1DB2" w:rsidRPr="00CA7462">
        <w:rPr>
          <w:rFonts w:ascii="Times New Roman" w:eastAsia="Aptos" w:hAnsi="Times New Roman" w:cs="Times New Roman"/>
          <w:kern w:val="2"/>
          <w:sz w:val="24"/>
          <w:szCs w:val="24"/>
        </w:rPr>
        <w:t>The</w:t>
      </w:r>
      <w:r w:rsidR="00FD546F" w:rsidRPr="00CA7462">
        <w:rPr>
          <w:rFonts w:ascii="Times New Roman" w:eastAsia="Aptos" w:hAnsi="Times New Roman" w:cs="Times New Roman"/>
          <w:kern w:val="2"/>
          <w:sz w:val="24"/>
          <w:szCs w:val="24"/>
          <w:lang w:val="en-GB"/>
        </w:rPr>
        <w:t xml:space="preserve"> </w:t>
      </w:r>
      <w:r w:rsidR="00FD546F" w:rsidRPr="00FD546F">
        <w:rPr>
          <w:rFonts w:ascii="Times New Roman" w:eastAsia="Aptos" w:hAnsi="Times New Roman" w:cs="Times New Roman"/>
          <w:kern w:val="2"/>
          <w:sz w:val="24"/>
          <w:szCs w:val="24"/>
          <w:lang w:val="en-GB"/>
        </w:rPr>
        <w:t>law on acquiescenc</w:t>
      </w:r>
      <w:r w:rsidR="00FD546F">
        <w:rPr>
          <w:rFonts w:ascii="Times New Roman" w:eastAsia="Aptos" w:hAnsi="Times New Roman" w:cs="Times New Roman"/>
          <w:kern w:val="2"/>
          <w:sz w:val="24"/>
          <w:szCs w:val="24"/>
          <w:lang w:val="en-GB"/>
        </w:rPr>
        <w:t xml:space="preserve">e and </w:t>
      </w:r>
      <w:proofErr w:type="spellStart"/>
      <w:r w:rsidR="00FD546F">
        <w:rPr>
          <w:rFonts w:ascii="Times New Roman" w:eastAsia="Aptos" w:hAnsi="Times New Roman" w:cs="Times New Roman"/>
          <w:kern w:val="2"/>
          <w:sz w:val="24"/>
          <w:szCs w:val="24"/>
          <w:lang w:val="en-GB"/>
        </w:rPr>
        <w:t>peremption</w:t>
      </w:r>
      <w:proofErr w:type="spellEnd"/>
      <w:r w:rsidR="00FD546F">
        <w:rPr>
          <w:rFonts w:ascii="Times New Roman" w:eastAsia="Aptos" w:hAnsi="Times New Roman" w:cs="Times New Roman"/>
          <w:kern w:val="2"/>
          <w:sz w:val="24"/>
          <w:szCs w:val="24"/>
          <w:lang w:val="en-GB"/>
        </w:rPr>
        <w:t xml:space="preserve"> </w:t>
      </w:r>
      <w:r w:rsidR="00AE5F15">
        <w:rPr>
          <w:rFonts w:ascii="Times New Roman" w:eastAsia="Aptos" w:hAnsi="Times New Roman" w:cs="Times New Roman"/>
          <w:kern w:val="2"/>
          <w:sz w:val="24"/>
          <w:szCs w:val="24"/>
          <w:lang w:val="en-GB"/>
        </w:rPr>
        <w:t>is well settled</w:t>
      </w:r>
      <w:r w:rsidR="00FD546F" w:rsidRPr="00FD546F">
        <w:rPr>
          <w:rFonts w:ascii="Times New Roman" w:eastAsia="Aptos" w:hAnsi="Times New Roman" w:cs="Times New Roman"/>
          <w:kern w:val="2"/>
          <w:sz w:val="24"/>
          <w:szCs w:val="24"/>
          <w:lang w:val="en-GB"/>
        </w:rPr>
        <w:t xml:space="preserve">. </w:t>
      </w:r>
      <w:r>
        <w:rPr>
          <w:rFonts w:ascii="Times New Roman" w:eastAsia="Aptos" w:hAnsi="Times New Roman" w:cs="Times New Roman"/>
          <w:kern w:val="2"/>
          <w:sz w:val="24"/>
          <w:szCs w:val="24"/>
          <w:lang w:val="en-GB"/>
        </w:rPr>
        <w:t xml:space="preserve"> </w:t>
      </w:r>
      <w:r w:rsidR="00FD546F" w:rsidRPr="00FD546F">
        <w:rPr>
          <w:rFonts w:ascii="Times New Roman" w:eastAsia="Aptos" w:hAnsi="Times New Roman" w:cs="Times New Roman"/>
          <w:kern w:val="2"/>
          <w:sz w:val="24"/>
          <w:szCs w:val="24"/>
          <w:lang w:val="en-GB"/>
        </w:rPr>
        <w:t xml:space="preserve">In </w:t>
      </w:r>
      <w:proofErr w:type="spellStart"/>
      <w:r w:rsidR="00FD546F" w:rsidRPr="00FD546F">
        <w:rPr>
          <w:rFonts w:ascii="Times New Roman" w:eastAsia="Aptos" w:hAnsi="Times New Roman" w:cs="Times New Roman"/>
          <w:i/>
          <w:iCs/>
          <w:kern w:val="2"/>
          <w:sz w:val="24"/>
          <w:szCs w:val="24"/>
          <w:lang w:val="en-GB"/>
        </w:rPr>
        <w:t>Dabner</w:t>
      </w:r>
      <w:proofErr w:type="spellEnd"/>
      <w:r w:rsidR="00FD546F" w:rsidRPr="00FD546F">
        <w:rPr>
          <w:rFonts w:ascii="Times New Roman" w:eastAsia="Aptos" w:hAnsi="Times New Roman" w:cs="Times New Roman"/>
          <w:i/>
          <w:iCs/>
          <w:kern w:val="2"/>
          <w:sz w:val="24"/>
          <w:szCs w:val="24"/>
          <w:lang w:val="en-GB"/>
        </w:rPr>
        <w:t xml:space="preserve"> </w:t>
      </w:r>
      <w:r w:rsidR="00FD546F" w:rsidRPr="00FD546F">
        <w:rPr>
          <w:rFonts w:ascii="Times New Roman" w:eastAsia="Aptos" w:hAnsi="Times New Roman" w:cs="Times New Roman"/>
          <w:iCs/>
          <w:kern w:val="2"/>
          <w:sz w:val="24"/>
          <w:szCs w:val="24"/>
          <w:lang w:val="en-GB"/>
        </w:rPr>
        <w:t>v</w:t>
      </w:r>
      <w:r w:rsidR="00FD546F" w:rsidRPr="00FD546F">
        <w:rPr>
          <w:rFonts w:ascii="Times New Roman" w:eastAsia="Aptos" w:hAnsi="Times New Roman" w:cs="Times New Roman"/>
          <w:i/>
          <w:iCs/>
          <w:kern w:val="2"/>
          <w:sz w:val="24"/>
          <w:szCs w:val="24"/>
          <w:lang w:val="en-GB"/>
        </w:rPr>
        <w:t xml:space="preserve"> South African Railways and Harbours</w:t>
      </w:r>
      <w:r w:rsidR="00FD546F" w:rsidRPr="00FD546F">
        <w:rPr>
          <w:rFonts w:ascii="Times New Roman" w:eastAsia="Aptos" w:hAnsi="Times New Roman" w:cs="Times New Roman"/>
          <w:kern w:val="2"/>
          <w:sz w:val="24"/>
          <w:szCs w:val="24"/>
          <w:lang w:val="en-GB"/>
        </w:rPr>
        <w:t xml:space="preserve"> 1920 AD 583 at 594, the</w:t>
      </w:r>
      <w:r w:rsidR="00AE5F15">
        <w:rPr>
          <w:rFonts w:ascii="Times New Roman" w:eastAsia="Aptos" w:hAnsi="Times New Roman" w:cs="Times New Roman"/>
          <w:kern w:val="2"/>
          <w:sz w:val="24"/>
          <w:szCs w:val="24"/>
          <w:lang w:val="en-GB"/>
        </w:rPr>
        <w:t xml:space="preserve"> South African</w:t>
      </w:r>
      <w:r w:rsidR="00FD546F" w:rsidRPr="00FD546F">
        <w:rPr>
          <w:rFonts w:ascii="Times New Roman" w:eastAsia="Aptos" w:hAnsi="Times New Roman" w:cs="Times New Roman"/>
          <w:kern w:val="2"/>
          <w:sz w:val="24"/>
          <w:szCs w:val="24"/>
          <w:lang w:val="en-GB"/>
        </w:rPr>
        <w:t xml:space="preserve"> Appellate Division expressed the rule as follows:</w:t>
      </w:r>
    </w:p>
    <w:p w14:paraId="441D4B2C" w14:textId="3D6F1006" w:rsidR="00FD546F" w:rsidRDefault="00FD546F" w:rsidP="00403B2D">
      <w:pPr>
        <w:spacing w:after="0" w:line="240" w:lineRule="auto"/>
        <w:ind w:left="1134"/>
        <w:jc w:val="both"/>
        <w:rPr>
          <w:rFonts w:ascii="Times New Roman" w:eastAsia="Aptos" w:hAnsi="Times New Roman" w:cs="Times New Roman"/>
          <w:kern w:val="2"/>
          <w:sz w:val="24"/>
          <w:szCs w:val="24"/>
          <w:lang w:val="en-GB"/>
        </w:rPr>
      </w:pPr>
      <w:r w:rsidRPr="00FD546F">
        <w:rPr>
          <w:rFonts w:ascii="Times New Roman" w:eastAsia="Aptos" w:hAnsi="Times New Roman" w:cs="Times New Roman"/>
          <w:kern w:val="2"/>
          <w:sz w:val="24"/>
          <w:szCs w:val="24"/>
          <w:lang w:val="en-GB"/>
        </w:rPr>
        <w:t xml:space="preserve">“The rule with regard to </w:t>
      </w:r>
      <w:proofErr w:type="spellStart"/>
      <w:r w:rsidRPr="00FD546F">
        <w:rPr>
          <w:rFonts w:ascii="Times New Roman" w:eastAsia="Aptos" w:hAnsi="Times New Roman" w:cs="Times New Roman"/>
          <w:kern w:val="2"/>
          <w:sz w:val="24"/>
          <w:szCs w:val="24"/>
          <w:lang w:val="en-GB"/>
        </w:rPr>
        <w:t>peremption</w:t>
      </w:r>
      <w:proofErr w:type="spellEnd"/>
      <w:r w:rsidRPr="00FD546F">
        <w:rPr>
          <w:rFonts w:ascii="Times New Roman" w:eastAsia="Aptos" w:hAnsi="Times New Roman" w:cs="Times New Roman"/>
          <w:kern w:val="2"/>
          <w:sz w:val="24"/>
          <w:szCs w:val="24"/>
          <w:lang w:val="en-GB"/>
        </w:rPr>
        <w:t xml:space="preserve"> is well settled, and has been enunciate</w:t>
      </w:r>
      <w:r w:rsidR="00BC5ECE">
        <w:rPr>
          <w:rFonts w:ascii="Times New Roman" w:eastAsia="Aptos" w:hAnsi="Times New Roman" w:cs="Times New Roman"/>
          <w:kern w:val="2"/>
          <w:sz w:val="24"/>
          <w:szCs w:val="24"/>
          <w:lang w:val="en-GB"/>
        </w:rPr>
        <w:t>d on several occasions by this C</w:t>
      </w:r>
      <w:r w:rsidRPr="00FD546F">
        <w:rPr>
          <w:rFonts w:ascii="Times New Roman" w:eastAsia="Aptos" w:hAnsi="Times New Roman" w:cs="Times New Roman"/>
          <w:kern w:val="2"/>
          <w:sz w:val="24"/>
          <w:szCs w:val="24"/>
          <w:lang w:val="en-GB"/>
        </w:rPr>
        <w:t xml:space="preserve">ourt. If the conduct of an unsuccessful litigant is such as to point indubitably and necessarily to the conclusion that he does not intend to attack the judgment, then he is held to have acquiesced in it. </w:t>
      </w:r>
      <w:r w:rsidRPr="00AE5F15">
        <w:rPr>
          <w:rFonts w:ascii="Times New Roman" w:eastAsia="Aptos" w:hAnsi="Times New Roman" w:cs="Times New Roman"/>
          <w:kern w:val="2"/>
          <w:sz w:val="24"/>
          <w:szCs w:val="24"/>
          <w:u w:val="single"/>
          <w:lang w:val="en-GB"/>
        </w:rPr>
        <w:t xml:space="preserve">But the conduct relied upon must be unequivocal and must be inconsistent with any intention to appeal. </w:t>
      </w:r>
      <w:r w:rsidRPr="00AE5F15">
        <w:rPr>
          <w:rFonts w:ascii="Times New Roman" w:eastAsia="Aptos" w:hAnsi="Times New Roman" w:cs="Times New Roman"/>
          <w:kern w:val="2"/>
          <w:sz w:val="24"/>
          <w:szCs w:val="24"/>
          <w:u w:val="single"/>
          <w:lang w:val="en-GB"/>
        </w:rPr>
        <w:lastRenderedPageBreak/>
        <w:t xml:space="preserve">And the </w:t>
      </w:r>
      <w:r w:rsidRPr="00AE5F15">
        <w:rPr>
          <w:rFonts w:ascii="Times New Roman" w:eastAsia="Aptos" w:hAnsi="Times New Roman" w:cs="Times New Roman"/>
          <w:i/>
          <w:kern w:val="2"/>
          <w:sz w:val="24"/>
          <w:szCs w:val="24"/>
          <w:u w:val="single"/>
          <w:lang w:val="en-GB"/>
        </w:rPr>
        <w:t>onus</w:t>
      </w:r>
      <w:r w:rsidRPr="00AE5F15">
        <w:rPr>
          <w:rFonts w:ascii="Times New Roman" w:eastAsia="Aptos" w:hAnsi="Times New Roman" w:cs="Times New Roman"/>
          <w:kern w:val="2"/>
          <w:sz w:val="24"/>
          <w:szCs w:val="24"/>
          <w:u w:val="single"/>
          <w:lang w:val="en-GB"/>
        </w:rPr>
        <w:t xml:space="preserve"> of establishing that position is upon the party alleging it.</w:t>
      </w:r>
      <w:r w:rsidRPr="00FD546F">
        <w:rPr>
          <w:rFonts w:ascii="Times New Roman" w:eastAsia="Aptos" w:hAnsi="Times New Roman" w:cs="Times New Roman"/>
          <w:kern w:val="2"/>
          <w:sz w:val="24"/>
          <w:szCs w:val="24"/>
          <w:lang w:val="en-GB"/>
        </w:rPr>
        <w:t>”</w:t>
      </w:r>
      <w:r w:rsidR="00AE5F15">
        <w:rPr>
          <w:rFonts w:ascii="Times New Roman" w:eastAsia="Aptos" w:hAnsi="Times New Roman" w:cs="Times New Roman"/>
          <w:kern w:val="2"/>
          <w:sz w:val="24"/>
          <w:szCs w:val="24"/>
          <w:lang w:val="en-GB"/>
        </w:rPr>
        <w:t xml:space="preserve"> </w:t>
      </w:r>
      <w:r w:rsidR="00403B2D">
        <w:rPr>
          <w:rFonts w:ascii="Times New Roman" w:eastAsia="Aptos" w:hAnsi="Times New Roman" w:cs="Times New Roman"/>
          <w:kern w:val="2"/>
          <w:sz w:val="24"/>
          <w:szCs w:val="24"/>
          <w:lang w:val="en-GB"/>
        </w:rPr>
        <w:t xml:space="preserve">                           </w:t>
      </w:r>
      <w:r w:rsidR="00AE5F15">
        <w:rPr>
          <w:rFonts w:ascii="Times New Roman" w:eastAsia="Aptos" w:hAnsi="Times New Roman" w:cs="Times New Roman"/>
          <w:kern w:val="2"/>
          <w:sz w:val="24"/>
          <w:szCs w:val="24"/>
          <w:lang w:val="en-GB"/>
        </w:rPr>
        <w:t>(The emphasis is mine)</w:t>
      </w:r>
    </w:p>
    <w:p w14:paraId="3515F227" w14:textId="77777777" w:rsidR="00403B2D" w:rsidRPr="00FD546F" w:rsidRDefault="00403B2D" w:rsidP="00403B2D">
      <w:pPr>
        <w:spacing w:after="0" w:line="240" w:lineRule="auto"/>
        <w:ind w:left="1134"/>
        <w:jc w:val="both"/>
        <w:rPr>
          <w:rFonts w:ascii="Times New Roman" w:eastAsia="Aptos" w:hAnsi="Times New Roman" w:cs="Times New Roman"/>
          <w:kern w:val="2"/>
          <w:sz w:val="24"/>
          <w:szCs w:val="24"/>
          <w:lang w:val="en-GB"/>
        </w:rPr>
      </w:pPr>
    </w:p>
    <w:p w14:paraId="34D66118" w14:textId="51AE80A4" w:rsidR="00403B2D" w:rsidRDefault="00403B2D" w:rsidP="00BA331F">
      <w:pPr>
        <w:tabs>
          <w:tab w:val="left" w:pos="567"/>
        </w:tabs>
        <w:spacing w:after="0" w:line="480" w:lineRule="auto"/>
        <w:ind w:left="567" w:hanging="567"/>
        <w:jc w:val="both"/>
        <w:rPr>
          <w:rFonts w:ascii="Times New Roman" w:eastAsia="Aptos" w:hAnsi="Times New Roman" w:cs="Times New Roman"/>
          <w:kern w:val="2"/>
          <w:sz w:val="24"/>
          <w:szCs w:val="24"/>
          <w:lang w:val="en-GB"/>
        </w:rPr>
      </w:pPr>
      <w:r w:rsidRPr="00403B2D">
        <w:rPr>
          <w:rFonts w:ascii="Times New Roman" w:eastAsia="Aptos" w:hAnsi="Times New Roman" w:cs="Times New Roman"/>
          <w:kern w:val="2"/>
          <w:sz w:val="24"/>
          <w:szCs w:val="24"/>
        </w:rPr>
        <w:t>[</w:t>
      </w:r>
      <w:r w:rsidR="00A639E5">
        <w:rPr>
          <w:rFonts w:ascii="Times New Roman" w:eastAsia="Aptos" w:hAnsi="Times New Roman" w:cs="Times New Roman"/>
          <w:kern w:val="2"/>
          <w:sz w:val="24"/>
          <w:szCs w:val="24"/>
        </w:rPr>
        <w:t>25</w:t>
      </w:r>
      <w:r w:rsidR="0013217E" w:rsidRPr="00403B2D">
        <w:rPr>
          <w:rFonts w:ascii="Times New Roman" w:eastAsia="Aptos" w:hAnsi="Times New Roman" w:cs="Times New Roman"/>
          <w:kern w:val="2"/>
          <w:sz w:val="24"/>
          <w:szCs w:val="24"/>
        </w:rPr>
        <w:t>]</w:t>
      </w:r>
      <w:r w:rsidR="0013217E">
        <w:rPr>
          <w:rFonts w:ascii="Times New Roman" w:eastAsia="Aptos" w:hAnsi="Times New Roman" w:cs="Times New Roman"/>
          <w:i/>
          <w:kern w:val="2"/>
          <w:sz w:val="24"/>
          <w:szCs w:val="24"/>
        </w:rPr>
        <w:t xml:space="preserve"> </w:t>
      </w:r>
      <w:r w:rsidR="0013217E" w:rsidRPr="007C41EE">
        <w:rPr>
          <w:rFonts w:ascii="Times New Roman" w:eastAsia="Aptos" w:hAnsi="Times New Roman" w:cs="Times New Roman"/>
          <w:kern w:val="2"/>
          <w:sz w:val="24"/>
          <w:szCs w:val="24"/>
        </w:rPr>
        <w:t>The</w:t>
      </w:r>
      <w:r w:rsidR="00FD546F" w:rsidRPr="00D06521">
        <w:rPr>
          <w:rFonts w:ascii="Times New Roman" w:eastAsia="Aptos" w:hAnsi="Times New Roman" w:cs="Times New Roman"/>
          <w:kern w:val="2"/>
          <w:sz w:val="24"/>
          <w:szCs w:val="24"/>
          <w:lang w:val="en-GB"/>
        </w:rPr>
        <w:t xml:space="preserve"> </w:t>
      </w:r>
      <w:r w:rsidR="00FD546F" w:rsidRPr="00FD546F">
        <w:rPr>
          <w:rFonts w:ascii="Times New Roman" w:eastAsia="Aptos" w:hAnsi="Times New Roman" w:cs="Times New Roman"/>
          <w:kern w:val="2"/>
          <w:sz w:val="24"/>
          <w:szCs w:val="24"/>
          <w:lang w:val="en-GB"/>
        </w:rPr>
        <w:t xml:space="preserve">principle was reaffirmed in </w:t>
      </w:r>
      <w:proofErr w:type="spellStart"/>
      <w:r w:rsidR="00FD546F" w:rsidRPr="00FD546F">
        <w:rPr>
          <w:rFonts w:ascii="Times New Roman" w:eastAsia="Aptos" w:hAnsi="Times New Roman" w:cs="Times New Roman"/>
          <w:i/>
          <w:iCs/>
          <w:kern w:val="2"/>
          <w:sz w:val="24"/>
          <w:szCs w:val="24"/>
          <w:lang w:val="en-GB"/>
        </w:rPr>
        <w:t>Tswelopele</w:t>
      </w:r>
      <w:proofErr w:type="spellEnd"/>
      <w:r w:rsidR="00FD546F" w:rsidRPr="00FD546F">
        <w:rPr>
          <w:rFonts w:ascii="Times New Roman" w:eastAsia="Aptos" w:hAnsi="Times New Roman" w:cs="Times New Roman"/>
          <w:i/>
          <w:iCs/>
          <w:kern w:val="2"/>
          <w:sz w:val="24"/>
          <w:szCs w:val="24"/>
          <w:lang w:val="en-GB"/>
        </w:rPr>
        <w:t xml:space="preserve"> Non-Profit Organisation </w:t>
      </w:r>
      <w:r w:rsidR="00FD546F" w:rsidRPr="00403B2D">
        <w:rPr>
          <w:rFonts w:ascii="Times New Roman" w:eastAsia="Aptos" w:hAnsi="Times New Roman" w:cs="Times New Roman"/>
          <w:iCs/>
          <w:kern w:val="2"/>
          <w:sz w:val="24"/>
          <w:szCs w:val="24"/>
          <w:lang w:val="en-GB"/>
        </w:rPr>
        <w:t>v</w:t>
      </w:r>
      <w:r w:rsidR="00FD546F" w:rsidRPr="00FD546F">
        <w:rPr>
          <w:rFonts w:ascii="Times New Roman" w:eastAsia="Aptos" w:hAnsi="Times New Roman" w:cs="Times New Roman"/>
          <w:i/>
          <w:iCs/>
          <w:kern w:val="2"/>
          <w:sz w:val="24"/>
          <w:szCs w:val="24"/>
          <w:lang w:val="en-GB"/>
        </w:rPr>
        <w:t xml:space="preserve"> City of Tshwane </w:t>
      </w:r>
      <w:r w:rsidR="00FD546F" w:rsidRPr="00BA331F">
        <w:rPr>
          <w:rFonts w:ascii="Times New Roman" w:eastAsia="Aptos" w:hAnsi="Times New Roman" w:cs="Times New Roman"/>
          <w:iCs/>
          <w:kern w:val="2"/>
          <w:sz w:val="24"/>
          <w:szCs w:val="24"/>
          <w:lang w:val="en-GB"/>
        </w:rPr>
        <w:t>MM</w:t>
      </w:r>
      <w:r w:rsidR="00FD546F" w:rsidRPr="00BA331F">
        <w:rPr>
          <w:rFonts w:ascii="Times New Roman" w:eastAsia="Aptos" w:hAnsi="Times New Roman" w:cs="Times New Roman"/>
          <w:kern w:val="2"/>
          <w:sz w:val="24"/>
          <w:szCs w:val="24"/>
          <w:lang w:val="en-GB"/>
        </w:rPr>
        <w:t xml:space="preserve"> </w:t>
      </w:r>
      <w:r w:rsidR="00FD546F" w:rsidRPr="00FD546F">
        <w:rPr>
          <w:rFonts w:ascii="Times New Roman" w:eastAsia="Aptos" w:hAnsi="Times New Roman" w:cs="Times New Roman"/>
          <w:kern w:val="2"/>
          <w:sz w:val="24"/>
          <w:szCs w:val="24"/>
          <w:lang w:val="en-GB"/>
        </w:rPr>
        <w:t xml:space="preserve">2007 </w:t>
      </w:r>
      <w:r w:rsidR="00AE5F15">
        <w:rPr>
          <w:rFonts w:ascii="Times New Roman" w:eastAsia="Aptos" w:hAnsi="Times New Roman" w:cs="Times New Roman"/>
          <w:kern w:val="2"/>
          <w:sz w:val="24"/>
          <w:szCs w:val="24"/>
          <w:lang w:val="en-GB"/>
        </w:rPr>
        <w:t>(6) SA 511 (SCA), where C</w:t>
      </w:r>
      <w:r w:rsidR="00AE5F15" w:rsidRPr="00AE5F15">
        <w:rPr>
          <w:rFonts w:ascii="Times New Roman" w:eastAsia="Aptos" w:hAnsi="Times New Roman" w:cs="Times New Roman"/>
          <w:kern w:val="2"/>
          <w:sz w:val="20"/>
          <w:szCs w:val="20"/>
          <w:lang w:val="en-GB"/>
        </w:rPr>
        <w:t>AMERON</w:t>
      </w:r>
      <w:r w:rsidR="00AE5F15">
        <w:rPr>
          <w:rFonts w:ascii="Times New Roman" w:eastAsia="Aptos" w:hAnsi="Times New Roman" w:cs="Times New Roman"/>
          <w:kern w:val="2"/>
          <w:sz w:val="24"/>
          <w:szCs w:val="24"/>
          <w:lang w:val="en-GB"/>
        </w:rPr>
        <w:t xml:space="preserve"> JA stated at para 10</w:t>
      </w:r>
      <w:r w:rsidR="00FD546F" w:rsidRPr="00FD546F">
        <w:rPr>
          <w:rFonts w:ascii="Times New Roman" w:eastAsia="Aptos" w:hAnsi="Times New Roman" w:cs="Times New Roman"/>
          <w:kern w:val="2"/>
          <w:sz w:val="24"/>
          <w:szCs w:val="24"/>
          <w:lang w:val="en-GB"/>
        </w:rPr>
        <w:t>:</w:t>
      </w:r>
    </w:p>
    <w:p w14:paraId="1830C4D3" w14:textId="1F5795EF" w:rsidR="00FD546F" w:rsidRDefault="00FD546F" w:rsidP="00BA331F">
      <w:pPr>
        <w:spacing w:after="0" w:line="240" w:lineRule="auto"/>
        <w:ind w:left="1134"/>
        <w:jc w:val="both"/>
        <w:rPr>
          <w:rFonts w:ascii="Times New Roman" w:eastAsia="Aptos" w:hAnsi="Times New Roman" w:cs="Times New Roman"/>
          <w:kern w:val="2"/>
          <w:sz w:val="24"/>
          <w:szCs w:val="24"/>
          <w:lang w:val="en-GB"/>
        </w:rPr>
      </w:pPr>
      <w:r w:rsidRPr="00FD546F">
        <w:rPr>
          <w:rFonts w:ascii="Times New Roman" w:eastAsia="Aptos" w:hAnsi="Times New Roman" w:cs="Times New Roman"/>
          <w:kern w:val="2"/>
          <w:sz w:val="24"/>
          <w:szCs w:val="24"/>
          <w:lang w:val="en-GB"/>
        </w:rPr>
        <w:t>“</w:t>
      </w:r>
      <w:proofErr w:type="spellStart"/>
      <w:r w:rsidRPr="00FD546F">
        <w:rPr>
          <w:rFonts w:ascii="Times New Roman" w:eastAsia="Aptos" w:hAnsi="Times New Roman" w:cs="Times New Roman"/>
          <w:kern w:val="2"/>
          <w:sz w:val="24"/>
          <w:szCs w:val="24"/>
          <w:lang w:val="en-GB"/>
        </w:rPr>
        <w:t>Peremption</w:t>
      </w:r>
      <w:proofErr w:type="spellEnd"/>
      <w:r w:rsidRPr="00FD546F">
        <w:rPr>
          <w:rFonts w:ascii="Times New Roman" w:eastAsia="Aptos" w:hAnsi="Times New Roman" w:cs="Times New Roman"/>
          <w:kern w:val="2"/>
          <w:sz w:val="24"/>
          <w:szCs w:val="24"/>
          <w:lang w:val="en-GB"/>
        </w:rPr>
        <w:t xml:space="preserve"> of the right to challenge a judicial decision occurs when the losing litigant acquiesces in an adverse judgment. But before this can happen, </w:t>
      </w:r>
      <w:r w:rsidRPr="00AE5F15">
        <w:rPr>
          <w:rFonts w:ascii="Times New Roman" w:eastAsia="Aptos" w:hAnsi="Times New Roman" w:cs="Times New Roman"/>
          <w:kern w:val="2"/>
          <w:sz w:val="24"/>
          <w:szCs w:val="24"/>
          <w:u w:val="single"/>
          <w:lang w:val="en-GB"/>
        </w:rPr>
        <w:t>the Court must be satisfied that the loser has acquiesced unequivocally in the judgment. The losing party's conduct must ‘point indubitably and necessarily to the conclusion that he does not intend to attack the judgment’</w:t>
      </w:r>
      <w:r w:rsidRPr="00FD546F">
        <w:rPr>
          <w:rFonts w:ascii="Times New Roman" w:eastAsia="Aptos" w:hAnsi="Times New Roman" w:cs="Times New Roman"/>
          <w:kern w:val="2"/>
          <w:sz w:val="24"/>
          <w:szCs w:val="24"/>
          <w:lang w:val="en-GB"/>
        </w:rPr>
        <w:t>.”</w:t>
      </w:r>
      <w:r w:rsidR="00AE5F15">
        <w:rPr>
          <w:rFonts w:ascii="Times New Roman" w:eastAsia="Aptos" w:hAnsi="Times New Roman" w:cs="Times New Roman"/>
          <w:kern w:val="2"/>
          <w:sz w:val="24"/>
          <w:szCs w:val="24"/>
          <w:lang w:val="en-GB"/>
        </w:rPr>
        <w:t xml:space="preserve"> (My emphasis)</w:t>
      </w:r>
    </w:p>
    <w:p w14:paraId="260EAA54" w14:textId="77777777" w:rsidR="00A7721E" w:rsidRDefault="00A7721E" w:rsidP="00403B2D">
      <w:pPr>
        <w:spacing w:after="0" w:line="240" w:lineRule="auto"/>
        <w:ind w:left="1134"/>
        <w:jc w:val="both"/>
        <w:rPr>
          <w:rFonts w:ascii="Times New Roman" w:eastAsia="Aptos" w:hAnsi="Times New Roman" w:cs="Times New Roman"/>
          <w:kern w:val="2"/>
          <w:sz w:val="24"/>
          <w:szCs w:val="24"/>
          <w:lang w:val="en-GB"/>
        </w:rPr>
      </w:pPr>
    </w:p>
    <w:p w14:paraId="2DB39D76" w14:textId="77777777" w:rsidR="00403B2D" w:rsidRDefault="00403B2D" w:rsidP="00403B2D">
      <w:pPr>
        <w:spacing w:after="0" w:line="240" w:lineRule="auto"/>
        <w:ind w:left="1134"/>
        <w:jc w:val="both"/>
        <w:rPr>
          <w:rFonts w:ascii="Times New Roman" w:eastAsia="Aptos" w:hAnsi="Times New Roman" w:cs="Times New Roman"/>
          <w:kern w:val="2"/>
          <w:sz w:val="24"/>
          <w:szCs w:val="24"/>
          <w:lang w:val="en-GB"/>
        </w:rPr>
      </w:pPr>
    </w:p>
    <w:p w14:paraId="062E778F" w14:textId="77777777" w:rsidR="00A7721E" w:rsidRDefault="00403B2D" w:rsidP="00A7721E">
      <w:pPr>
        <w:spacing w:after="0" w:line="480" w:lineRule="auto"/>
        <w:ind w:left="567" w:hanging="567"/>
        <w:jc w:val="both"/>
        <w:rPr>
          <w:rFonts w:ascii="Times New Roman" w:eastAsia="Aptos" w:hAnsi="Times New Roman" w:cs="Times New Roman"/>
          <w:kern w:val="2"/>
          <w:sz w:val="24"/>
          <w:szCs w:val="24"/>
          <w:lang w:val="en-GB"/>
        </w:rPr>
      </w:pPr>
      <w:r w:rsidRPr="00403B2D">
        <w:rPr>
          <w:rFonts w:ascii="Times New Roman" w:eastAsia="Aptos" w:hAnsi="Times New Roman" w:cs="Times New Roman"/>
          <w:kern w:val="2"/>
          <w:sz w:val="24"/>
          <w:szCs w:val="24"/>
        </w:rPr>
        <w:t>[</w:t>
      </w:r>
      <w:r w:rsidR="00A639E5">
        <w:rPr>
          <w:rFonts w:ascii="Times New Roman" w:eastAsia="Aptos" w:hAnsi="Times New Roman" w:cs="Times New Roman"/>
          <w:kern w:val="2"/>
          <w:sz w:val="24"/>
          <w:szCs w:val="24"/>
        </w:rPr>
        <w:t>26</w:t>
      </w:r>
      <w:r w:rsidR="006E1DB2" w:rsidRPr="00403B2D">
        <w:rPr>
          <w:rFonts w:ascii="Times New Roman" w:eastAsia="Aptos" w:hAnsi="Times New Roman" w:cs="Times New Roman"/>
          <w:kern w:val="2"/>
          <w:sz w:val="24"/>
          <w:szCs w:val="24"/>
        </w:rPr>
        <w:t>]</w:t>
      </w:r>
      <w:r w:rsidR="006E1DB2">
        <w:rPr>
          <w:rFonts w:ascii="Times New Roman" w:eastAsia="Aptos" w:hAnsi="Times New Roman" w:cs="Times New Roman"/>
          <w:i/>
          <w:kern w:val="2"/>
          <w:sz w:val="24"/>
          <w:szCs w:val="24"/>
        </w:rPr>
        <w:t xml:space="preserve"> </w:t>
      </w:r>
      <w:r w:rsidR="00A7721E">
        <w:rPr>
          <w:rFonts w:ascii="Times New Roman" w:eastAsia="Aptos" w:hAnsi="Times New Roman" w:cs="Times New Roman"/>
          <w:i/>
          <w:kern w:val="2"/>
          <w:sz w:val="24"/>
          <w:szCs w:val="24"/>
        </w:rPr>
        <w:t xml:space="preserve"> </w:t>
      </w:r>
      <w:r w:rsidR="006E1DB2" w:rsidRPr="00EB1485">
        <w:rPr>
          <w:rFonts w:ascii="Times New Roman" w:eastAsia="Aptos" w:hAnsi="Times New Roman" w:cs="Times New Roman"/>
          <w:kern w:val="2"/>
          <w:sz w:val="24"/>
          <w:szCs w:val="24"/>
        </w:rPr>
        <w:t>Further</w:t>
      </w:r>
      <w:r w:rsidR="00AE5F15" w:rsidRPr="00EB1485">
        <w:rPr>
          <w:rFonts w:ascii="Times New Roman" w:eastAsia="Aptos" w:hAnsi="Times New Roman" w:cs="Times New Roman"/>
          <w:kern w:val="2"/>
          <w:sz w:val="24"/>
          <w:szCs w:val="24"/>
          <w:lang w:val="en-GB"/>
        </w:rPr>
        <w:t xml:space="preserve"> </w:t>
      </w:r>
      <w:r w:rsidR="00AE5F15">
        <w:rPr>
          <w:rFonts w:ascii="Times New Roman" w:eastAsia="Aptos" w:hAnsi="Times New Roman" w:cs="Times New Roman"/>
          <w:kern w:val="2"/>
          <w:sz w:val="24"/>
          <w:szCs w:val="24"/>
          <w:lang w:val="en-GB"/>
        </w:rPr>
        <w:t xml:space="preserve">qualification was rendered </w:t>
      </w:r>
      <w:r w:rsidR="00FD546F" w:rsidRPr="00FD546F">
        <w:rPr>
          <w:rFonts w:ascii="Times New Roman" w:eastAsia="Aptos" w:hAnsi="Times New Roman" w:cs="Times New Roman"/>
          <w:kern w:val="2"/>
          <w:sz w:val="24"/>
          <w:szCs w:val="24"/>
          <w:lang w:val="en-GB"/>
        </w:rPr>
        <w:t xml:space="preserve">In </w:t>
      </w:r>
      <w:proofErr w:type="spellStart"/>
      <w:r w:rsidR="00FD546F" w:rsidRPr="00FD546F">
        <w:rPr>
          <w:rFonts w:ascii="Times New Roman" w:eastAsia="Aptos" w:hAnsi="Times New Roman" w:cs="Times New Roman"/>
          <w:i/>
          <w:iCs/>
          <w:kern w:val="2"/>
          <w:sz w:val="24"/>
          <w:szCs w:val="24"/>
          <w:lang w:val="en-GB"/>
        </w:rPr>
        <w:t>Venmop</w:t>
      </w:r>
      <w:proofErr w:type="spellEnd"/>
      <w:r w:rsidR="00FD546F" w:rsidRPr="00FD546F">
        <w:rPr>
          <w:rFonts w:ascii="Times New Roman" w:eastAsia="Aptos" w:hAnsi="Times New Roman" w:cs="Times New Roman"/>
          <w:i/>
          <w:iCs/>
          <w:kern w:val="2"/>
          <w:sz w:val="24"/>
          <w:szCs w:val="24"/>
          <w:lang w:val="en-GB"/>
        </w:rPr>
        <w:t xml:space="preserve"> 275 (Pty) Ltd </w:t>
      </w:r>
      <w:r>
        <w:rPr>
          <w:rFonts w:ascii="Times New Roman" w:eastAsia="Aptos" w:hAnsi="Times New Roman" w:cs="Times New Roman"/>
          <w:i/>
          <w:iCs/>
          <w:kern w:val="2"/>
          <w:sz w:val="24"/>
          <w:szCs w:val="24"/>
          <w:lang w:val="en-GB"/>
        </w:rPr>
        <w:t>&amp; Ano</w:t>
      </w:r>
      <w:r w:rsidR="00FD546F" w:rsidRPr="00FD546F">
        <w:rPr>
          <w:rFonts w:ascii="Times New Roman" w:eastAsia="Aptos" w:hAnsi="Times New Roman" w:cs="Times New Roman"/>
          <w:i/>
          <w:iCs/>
          <w:kern w:val="2"/>
          <w:sz w:val="24"/>
          <w:szCs w:val="24"/>
          <w:lang w:val="en-GB"/>
        </w:rPr>
        <w:t xml:space="preserve">r </w:t>
      </w:r>
      <w:r w:rsidR="00FD546F" w:rsidRPr="00AE5F15">
        <w:rPr>
          <w:rFonts w:ascii="Times New Roman" w:eastAsia="Aptos" w:hAnsi="Times New Roman" w:cs="Times New Roman"/>
          <w:iCs/>
          <w:kern w:val="2"/>
          <w:sz w:val="24"/>
          <w:szCs w:val="24"/>
          <w:lang w:val="en-GB"/>
        </w:rPr>
        <w:t>v</w:t>
      </w:r>
      <w:r w:rsidR="00FD546F" w:rsidRPr="00FD546F">
        <w:rPr>
          <w:rFonts w:ascii="Times New Roman" w:eastAsia="Aptos" w:hAnsi="Times New Roman" w:cs="Times New Roman"/>
          <w:i/>
          <w:iCs/>
          <w:kern w:val="2"/>
          <w:sz w:val="24"/>
          <w:szCs w:val="24"/>
          <w:lang w:val="en-GB"/>
        </w:rPr>
        <w:t xml:space="preserve"> </w:t>
      </w:r>
      <w:proofErr w:type="spellStart"/>
      <w:r w:rsidR="00FD546F" w:rsidRPr="00FD546F">
        <w:rPr>
          <w:rFonts w:ascii="Times New Roman" w:eastAsia="Aptos" w:hAnsi="Times New Roman" w:cs="Times New Roman"/>
          <w:i/>
          <w:iCs/>
          <w:kern w:val="2"/>
          <w:sz w:val="24"/>
          <w:szCs w:val="24"/>
          <w:lang w:val="en-GB"/>
        </w:rPr>
        <w:t>Cleverlad</w:t>
      </w:r>
      <w:proofErr w:type="spellEnd"/>
      <w:r w:rsidR="00FD546F" w:rsidRPr="00FD546F">
        <w:rPr>
          <w:rFonts w:ascii="Times New Roman" w:eastAsia="Aptos" w:hAnsi="Times New Roman" w:cs="Times New Roman"/>
          <w:i/>
          <w:iCs/>
          <w:kern w:val="2"/>
          <w:sz w:val="24"/>
          <w:szCs w:val="24"/>
          <w:lang w:val="en-GB"/>
        </w:rPr>
        <w:t xml:space="preserve"> Projects (Pty) Ltd </w:t>
      </w:r>
      <w:r>
        <w:rPr>
          <w:rFonts w:ascii="Times New Roman" w:eastAsia="Aptos" w:hAnsi="Times New Roman" w:cs="Times New Roman"/>
          <w:i/>
          <w:iCs/>
          <w:kern w:val="2"/>
          <w:sz w:val="24"/>
          <w:szCs w:val="24"/>
          <w:lang w:val="en-GB"/>
        </w:rPr>
        <w:t>&amp; Ano</w:t>
      </w:r>
      <w:r w:rsidR="00FD546F" w:rsidRPr="00FD546F">
        <w:rPr>
          <w:rFonts w:ascii="Times New Roman" w:eastAsia="Aptos" w:hAnsi="Times New Roman" w:cs="Times New Roman"/>
          <w:i/>
          <w:iCs/>
          <w:kern w:val="2"/>
          <w:sz w:val="24"/>
          <w:szCs w:val="24"/>
          <w:lang w:val="en-GB"/>
        </w:rPr>
        <w:t>r</w:t>
      </w:r>
      <w:r w:rsidR="00FD546F" w:rsidRPr="00FD546F">
        <w:rPr>
          <w:rFonts w:ascii="Times New Roman" w:eastAsia="Aptos" w:hAnsi="Times New Roman" w:cs="Times New Roman"/>
          <w:kern w:val="2"/>
          <w:sz w:val="24"/>
          <w:szCs w:val="24"/>
          <w:lang w:val="en-GB"/>
        </w:rPr>
        <w:t xml:space="preserve"> 2016 (1) SA 78 (GJ) at para [25], </w:t>
      </w:r>
      <w:r w:rsidR="00AE5F15">
        <w:rPr>
          <w:rFonts w:ascii="Times New Roman" w:eastAsia="Aptos" w:hAnsi="Times New Roman" w:cs="Times New Roman"/>
          <w:kern w:val="2"/>
          <w:sz w:val="24"/>
          <w:szCs w:val="24"/>
          <w:lang w:val="en-GB"/>
        </w:rPr>
        <w:t>where P</w:t>
      </w:r>
      <w:r w:rsidR="00AE5F15" w:rsidRPr="00AE5F15">
        <w:rPr>
          <w:rFonts w:ascii="Times New Roman" w:eastAsia="Aptos" w:hAnsi="Times New Roman" w:cs="Times New Roman"/>
          <w:kern w:val="2"/>
          <w:sz w:val="20"/>
          <w:szCs w:val="20"/>
          <w:lang w:val="en-GB"/>
        </w:rPr>
        <w:t>ETER</w:t>
      </w:r>
      <w:r w:rsidR="00FD546F" w:rsidRPr="00FD546F">
        <w:rPr>
          <w:rFonts w:ascii="Times New Roman" w:eastAsia="Aptos" w:hAnsi="Times New Roman" w:cs="Times New Roman"/>
          <w:kern w:val="2"/>
          <w:sz w:val="24"/>
          <w:szCs w:val="24"/>
          <w:lang w:val="en-GB"/>
        </w:rPr>
        <w:t xml:space="preserve"> AJ distilled the principle thus:</w:t>
      </w:r>
    </w:p>
    <w:p w14:paraId="6C001F74" w14:textId="3FAD6B69" w:rsidR="00FD546F" w:rsidRDefault="00FD546F" w:rsidP="00A7721E">
      <w:pPr>
        <w:spacing w:after="0" w:line="240" w:lineRule="auto"/>
        <w:ind w:left="1134"/>
        <w:jc w:val="both"/>
        <w:rPr>
          <w:rFonts w:ascii="Times New Roman" w:eastAsia="Aptos" w:hAnsi="Times New Roman" w:cs="Times New Roman"/>
          <w:kern w:val="2"/>
          <w:sz w:val="24"/>
          <w:szCs w:val="24"/>
          <w:lang w:val="en-GB"/>
        </w:rPr>
      </w:pPr>
      <w:r w:rsidRPr="00FD546F">
        <w:rPr>
          <w:rFonts w:ascii="Times New Roman" w:eastAsia="Aptos" w:hAnsi="Times New Roman" w:cs="Times New Roman"/>
          <w:kern w:val="2"/>
          <w:sz w:val="24"/>
          <w:szCs w:val="24"/>
          <w:lang w:val="en-GB"/>
        </w:rPr>
        <w:t xml:space="preserve">“An unsuccessful litigant who has acquiesced in a judgment cannot appeal against it. </w:t>
      </w:r>
      <w:r w:rsidR="00145D7E">
        <w:rPr>
          <w:rFonts w:ascii="Times New Roman" w:eastAsia="Aptos" w:hAnsi="Times New Roman" w:cs="Times New Roman"/>
          <w:kern w:val="2"/>
          <w:sz w:val="24"/>
          <w:szCs w:val="24"/>
          <w:lang w:val="en-GB"/>
        </w:rPr>
        <w:t xml:space="preserve"> </w:t>
      </w:r>
      <w:r w:rsidRPr="00FD546F">
        <w:rPr>
          <w:rFonts w:ascii="Times New Roman" w:eastAsia="Aptos" w:hAnsi="Times New Roman" w:cs="Times New Roman"/>
          <w:kern w:val="2"/>
          <w:sz w:val="24"/>
          <w:szCs w:val="24"/>
          <w:lang w:val="en-GB"/>
        </w:rPr>
        <w:t xml:space="preserve">The </w:t>
      </w:r>
      <w:r w:rsidRPr="00145D7E">
        <w:rPr>
          <w:rFonts w:ascii="Times New Roman" w:eastAsia="Aptos" w:hAnsi="Times New Roman" w:cs="Times New Roman"/>
          <w:i/>
          <w:kern w:val="2"/>
          <w:sz w:val="24"/>
          <w:szCs w:val="24"/>
          <w:lang w:val="en-GB"/>
        </w:rPr>
        <w:t>onus</w:t>
      </w:r>
      <w:r w:rsidRPr="00FD546F">
        <w:rPr>
          <w:rFonts w:ascii="Times New Roman" w:eastAsia="Aptos" w:hAnsi="Times New Roman" w:cs="Times New Roman"/>
          <w:kern w:val="2"/>
          <w:sz w:val="24"/>
          <w:szCs w:val="24"/>
          <w:lang w:val="en-GB"/>
        </w:rPr>
        <w:t xml:space="preserve"> of proof rests on the person alleging acquiescence and </w:t>
      </w:r>
      <w:r w:rsidRPr="00AE5F15">
        <w:rPr>
          <w:rFonts w:ascii="Times New Roman" w:eastAsia="Aptos" w:hAnsi="Times New Roman" w:cs="Times New Roman"/>
          <w:kern w:val="2"/>
          <w:sz w:val="24"/>
          <w:szCs w:val="24"/>
          <w:u w:val="single"/>
          <w:lang w:val="en-GB"/>
        </w:rPr>
        <w:t>in doubtful cases it must be held not to be proven</w:t>
      </w:r>
      <w:r w:rsidRPr="00FD546F">
        <w:rPr>
          <w:rFonts w:ascii="Times New Roman" w:eastAsia="Aptos" w:hAnsi="Times New Roman" w:cs="Times New Roman"/>
          <w:kern w:val="2"/>
          <w:sz w:val="24"/>
          <w:szCs w:val="24"/>
          <w:lang w:val="en-GB"/>
        </w:rPr>
        <w:t>… Rather it involves a consideration of the objective conduct of such person and the conclusion to be drawn therefrom.”</w:t>
      </w:r>
    </w:p>
    <w:p w14:paraId="24D9CF0B" w14:textId="77777777" w:rsidR="00583B12" w:rsidRDefault="00583B12" w:rsidP="00583B12">
      <w:pPr>
        <w:spacing w:after="0" w:line="240" w:lineRule="auto"/>
        <w:ind w:left="1134"/>
        <w:jc w:val="both"/>
        <w:rPr>
          <w:rFonts w:ascii="Times New Roman" w:eastAsia="Aptos" w:hAnsi="Times New Roman" w:cs="Times New Roman"/>
          <w:kern w:val="2"/>
          <w:sz w:val="24"/>
          <w:szCs w:val="24"/>
          <w:lang w:val="en-GB"/>
        </w:rPr>
      </w:pPr>
    </w:p>
    <w:p w14:paraId="0C67CC60" w14:textId="77777777" w:rsidR="00A7721E" w:rsidRDefault="00A7721E" w:rsidP="00583B12">
      <w:pPr>
        <w:spacing w:after="0" w:line="240" w:lineRule="auto"/>
        <w:ind w:left="1134"/>
        <w:jc w:val="both"/>
        <w:rPr>
          <w:rFonts w:ascii="Times New Roman" w:eastAsia="Aptos" w:hAnsi="Times New Roman" w:cs="Times New Roman"/>
          <w:kern w:val="2"/>
          <w:sz w:val="24"/>
          <w:szCs w:val="24"/>
          <w:lang w:val="en-GB"/>
        </w:rPr>
      </w:pPr>
    </w:p>
    <w:p w14:paraId="0B42EC13" w14:textId="11480ED0" w:rsidR="00B84BDA" w:rsidRPr="00A27130" w:rsidRDefault="00583B12" w:rsidP="00B84BDA">
      <w:pPr>
        <w:spacing w:after="0" w:line="480" w:lineRule="auto"/>
        <w:ind w:left="567" w:hanging="567"/>
        <w:jc w:val="both"/>
        <w:rPr>
          <w:rFonts w:ascii="Times New Roman" w:eastAsia="Aptos" w:hAnsi="Times New Roman" w:cs="Times New Roman"/>
          <w:kern w:val="2"/>
          <w:sz w:val="24"/>
          <w:szCs w:val="24"/>
          <w:lang w:val="en-GB"/>
        </w:rPr>
      </w:pPr>
      <w:r w:rsidRPr="00583B12">
        <w:rPr>
          <w:rFonts w:ascii="Times New Roman" w:eastAsia="Aptos" w:hAnsi="Times New Roman" w:cs="Times New Roman"/>
          <w:kern w:val="2"/>
          <w:sz w:val="24"/>
          <w:szCs w:val="24"/>
        </w:rPr>
        <w:t>[</w:t>
      </w:r>
      <w:r w:rsidR="00A639E5">
        <w:rPr>
          <w:rFonts w:ascii="Times New Roman" w:eastAsia="Aptos" w:hAnsi="Times New Roman" w:cs="Times New Roman"/>
          <w:kern w:val="2"/>
          <w:sz w:val="24"/>
          <w:szCs w:val="24"/>
        </w:rPr>
        <w:t>27</w:t>
      </w:r>
      <w:r w:rsidR="00350328" w:rsidRPr="00583B12">
        <w:rPr>
          <w:rFonts w:ascii="Times New Roman" w:eastAsia="Aptos" w:hAnsi="Times New Roman" w:cs="Times New Roman"/>
          <w:kern w:val="2"/>
          <w:sz w:val="24"/>
          <w:szCs w:val="24"/>
        </w:rPr>
        <w:t>]</w:t>
      </w:r>
      <w:r w:rsidR="00350328">
        <w:rPr>
          <w:rFonts w:ascii="Times New Roman" w:eastAsia="Aptos" w:hAnsi="Times New Roman" w:cs="Times New Roman"/>
          <w:i/>
          <w:kern w:val="2"/>
          <w:sz w:val="24"/>
          <w:szCs w:val="24"/>
        </w:rPr>
        <w:t xml:space="preserve"> </w:t>
      </w:r>
      <w:r w:rsidR="00B84BDA" w:rsidRPr="00802491">
        <w:rPr>
          <w:rFonts w:ascii="Times New Roman" w:eastAsia="Aptos" w:hAnsi="Times New Roman" w:cs="Times New Roman"/>
          <w:kern w:val="2"/>
          <w:sz w:val="24"/>
          <w:szCs w:val="24"/>
        </w:rPr>
        <w:t>Earlier</w:t>
      </w:r>
      <w:r w:rsidR="00B84BDA" w:rsidRPr="002C0834">
        <w:rPr>
          <w:rFonts w:ascii="Times New Roman" w:eastAsia="Aptos" w:hAnsi="Times New Roman" w:cs="Times New Roman"/>
          <w:kern w:val="2"/>
          <w:sz w:val="24"/>
          <w:szCs w:val="24"/>
        </w:rPr>
        <w:t xml:space="preserve"> authority had already drawn a clear distinction betw</w:t>
      </w:r>
      <w:r w:rsidR="00B84BDA">
        <w:rPr>
          <w:rFonts w:ascii="Times New Roman" w:eastAsia="Aptos" w:hAnsi="Times New Roman" w:cs="Times New Roman"/>
          <w:kern w:val="2"/>
          <w:sz w:val="24"/>
          <w:szCs w:val="24"/>
        </w:rPr>
        <w:t>een compliance and acquiescence</w:t>
      </w:r>
      <w:r w:rsidR="00B84BDA" w:rsidRPr="00A27130">
        <w:rPr>
          <w:rFonts w:ascii="Times New Roman" w:eastAsia="Aptos" w:hAnsi="Times New Roman" w:cs="Times New Roman"/>
          <w:kern w:val="2"/>
          <w:sz w:val="24"/>
          <w:szCs w:val="24"/>
          <w:lang w:val="en-GB"/>
        </w:rPr>
        <w:t xml:space="preserve">. </w:t>
      </w:r>
      <w:r w:rsidR="00B84BDA">
        <w:rPr>
          <w:rFonts w:ascii="Times New Roman" w:eastAsia="Aptos" w:hAnsi="Times New Roman" w:cs="Times New Roman"/>
          <w:kern w:val="2"/>
          <w:sz w:val="24"/>
          <w:szCs w:val="24"/>
          <w:lang w:val="en-GB"/>
        </w:rPr>
        <w:t xml:space="preserve"> </w:t>
      </w:r>
      <w:r w:rsidR="00B84BDA" w:rsidRPr="00A27130">
        <w:rPr>
          <w:rFonts w:ascii="Times New Roman" w:eastAsia="Aptos" w:hAnsi="Times New Roman" w:cs="Times New Roman"/>
          <w:kern w:val="2"/>
          <w:sz w:val="24"/>
          <w:szCs w:val="24"/>
          <w:lang w:val="en-GB"/>
        </w:rPr>
        <w:t xml:space="preserve">In </w:t>
      </w:r>
      <w:proofErr w:type="spellStart"/>
      <w:r w:rsidR="00B84BDA" w:rsidRPr="004A3C60">
        <w:rPr>
          <w:rFonts w:ascii="Times New Roman" w:eastAsia="Aptos" w:hAnsi="Times New Roman" w:cs="Times New Roman"/>
          <w:i/>
          <w:kern w:val="2"/>
          <w:sz w:val="24"/>
          <w:szCs w:val="24"/>
        </w:rPr>
        <w:t>Hlatshwayo</w:t>
      </w:r>
      <w:proofErr w:type="spellEnd"/>
      <w:r w:rsidR="00B84BDA" w:rsidRPr="004A3C60">
        <w:rPr>
          <w:rFonts w:ascii="Times New Roman" w:eastAsia="Aptos" w:hAnsi="Times New Roman" w:cs="Times New Roman"/>
          <w:i/>
          <w:kern w:val="2"/>
          <w:sz w:val="24"/>
          <w:szCs w:val="24"/>
        </w:rPr>
        <w:t xml:space="preserve"> </w:t>
      </w:r>
      <w:r w:rsidR="00B84BDA" w:rsidRPr="004A3C60">
        <w:rPr>
          <w:rFonts w:ascii="Times New Roman" w:eastAsia="Aptos" w:hAnsi="Times New Roman" w:cs="Times New Roman"/>
          <w:kern w:val="2"/>
          <w:sz w:val="24"/>
          <w:szCs w:val="24"/>
        </w:rPr>
        <w:t>v</w:t>
      </w:r>
      <w:r w:rsidR="00B84BDA" w:rsidRPr="004A3C60">
        <w:rPr>
          <w:rFonts w:ascii="Times New Roman" w:eastAsia="Aptos" w:hAnsi="Times New Roman" w:cs="Times New Roman"/>
          <w:i/>
          <w:kern w:val="2"/>
          <w:sz w:val="24"/>
          <w:szCs w:val="24"/>
        </w:rPr>
        <w:t xml:space="preserve"> Mare </w:t>
      </w:r>
      <w:r w:rsidR="00B84BDA">
        <w:rPr>
          <w:rFonts w:ascii="Times New Roman" w:eastAsia="Aptos" w:hAnsi="Times New Roman" w:cs="Times New Roman"/>
          <w:i/>
          <w:kern w:val="2"/>
          <w:sz w:val="24"/>
          <w:szCs w:val="24"/>
        </w:rPr>
        <w:t>&amp;</w:t>
      </w:r>
      <w:r w:rsidR="00B84BDA" w:rsidRPr="004A3C60">
        <w:rPr>
          <w:rFonts w:ascii="Times New Roman" w:eastAsia="Aptos" w:hAnsi="Times New Roman" w:cs="Times New Roman"/>
          <w:i/>
          <w:kern w:val="2"/>
          <w:sz w:val="24"/>
          <w:szCs w:val="24"/>
        </w:rPr>
        <w:t xml:space="preserve"> Deas</w:t>
      </w:r>
      <w:r w:rsidR="00B84BDA" w:rsidRPr="004A3C60">
        <w:rPr>
          <w:rFonts w:ascii="Times New Roman" w:eastAsia="Aptos" w:hAnsi="Times New Roman" w:cs="Times New Roman"/>
          <w:kern w:val="2"/>
          <w:sz w:val="24"/>
          <w:szCs w:val="24"/>
        </w:rPr>
        <w:t> </w:t>
      </w:r>
      <w:hyperlink r:id="rId11" w:tooltip="View LawCiteRecord" w:history="1">
        <w:r w:rsidR="00B84BDA" w:rsidRPr="00802491">
          <w:rPr>
            <w:rStyle w:val="Hyperlink"/>
            <w:rFonts w:ascii="Times New Roman" w:eastAsia="Aptos" w:hAnsi="Times New Roman" w:cs="Times New Roman"/>
            <w:bCs/>
            <w:color w:val="auto"/>
            <w:kern w:val="2"/>
            <w:sz w:val="24"/>
            <w:szCs w:val="24"/>
            <w:u w:val="none"/>
          </w:rPr>
          <w:t>1912 AD 242</w:t>
        </w:r>
      </w:hyperlink>
      <w:r w:rsidR="00B84BDA">
        <w:rPr>
          <w:rFonts w:ascii="Times New Roman" w:eastAsia="Aptos" w:hAnsi="Times New Roman" w:cs="Times New Roman"/>
          <w:kern w:val="2"/>
          <w:sz w:val="24"/>
          <w:szCs w:val="24"/>
          <w:lang w:val="en-GB"/>
        </w:rPr>
        <w:t xml:space="preserve">, </w:t>
      </w:r>
      <w:r w:rsidR="00B84BDA" w:rsidRPr="00802491">
        <w:rPr>
          <w:rFonts w:ascii="Times New Roman" w:eastAsia="Aptos" w:hAnsi="Times New Roman" w:cs="Times New Roman"/>
          <w:kern w:val="2"/>
          <w:sz w:val="24"/>
          <w:szCs w:val="24"/>
          <w:lang w:val="en-GB"/>
        </w:rPr>
        <w:t>D</w:t>
      </w:r>
      <w:r w:rsidR="00B84BDA" w:rsidRPr="00802491">
        <w:rPr>
          <w:rFonts w:ascii="Times New Roman" w:eastAsia="Aptos" w:hAnsi="Times New Roman" w:cs="Times New Roman"/>
          <w:smallCaps/>
          <w:kern w:val="2"/>
          <w:sz w:val="24"/>
          <w:szCs w:val="24"/>
          <w:lang w:val="en-GB"/>
        </w:rPr>
        <w:t>e</w:t>
      </w:r>
      <w:r w:rsidR="00B84BDA" w:rsidRPr="00802491">
        <w:rPr>
          <w:rFonts w:ascii="Times New Roman" w:eastAsia="Aptos" w:hAnsi="Times New Roman" w:cs="Times New Roman"/>
          <w:kern w:val="2"/>
          <w:sz w:val="24"/>
          <w:szCs w:val="24"/>
          <w:lang w:val="en-GB"/>
        </w:rPr>
        <w:t xml:space="preserve"> </w:t>
      </w:r>
      <w:r w:rsidR="00B84BDA" w:rsidRPr="00802491">
        <w:rPr>
          <w:rFonts w:ascii="Times New Roman" w:eastAsia="Aptos" w:hAnsi="Times New Roman" w:cs="Times New Roman"/>
          <w:smallCaps/>
          <w:kern w:val="2"/>
          <w:sz w:val="24"/>
          <w:szCs w:val="24"/>
          <w:lang w:val="en-GB"/>
        </w:rPr>
        <w:t>Villiers</w:t>
      </w:r>
      <w:r w:rsidR="00B84BDA" w:rsidRPr="00802491">
        <w:rPr>
          <w:rFonts w:ascii="Times New Roman" w:eastAsia="Aptos" w:hAnsi="Times New Roman" w:cs="Times New Roman"/>
          <w:kern w:val="2"/>
          <w:sz w:val="24"/>
          <w:szCs w:val="24"/>
          <w:lang w:val="en-GB"/>
        </w:rPr>
        <w:t xml:space="preserve"> CJ</w:t>
      </w:r>
      <w:r w:rsidR="00B84BDA" w:rsidRPr="00A27130">
        <w:rPr>
          <w:rFonts w:ascii="Times New Roman" w:eastAsia="Aptos" w:hAnsi="Times New Roman" w:cs="Times New Roman"/>
          <w:kern w:val="2"/>
          <w:sz w:val="24"/>
          <w:szCs w:val="24"/>
          <w:lang w:val="en-GB"/>
        </w:rPr>
        <w:t xml:space="preserve"> observed at p 248 that:</w:t>
      </w:r>
    </w:p>
    <w:p w14:paraId="2167417D" w14:textId="77777777" w:rsidR="00B84BDA" w:rsidRDefault="00B84BDA" w:rsidP="00B84BDA">
      <w:pPr>
        <w:spacing w:after="0" w:line="240" w:lineRule="auto"/>
        <w:ind w:left="1134"/>
        <w:jc w:val="both"/>
        <w:rPr>
          <w:rFonts w:ascii="Times New Roman" w:eastAsia="Aptos" w:hAnsi="Times New Roman" w:cs="Times New Roman"/>
          <w:kern w:val="2"/>
          <w:sz w:val="24"/>
          <w:szCs w:val="24"/>
          <w:lang w:val="en-GB"/>
        </w:rPr>
      </w:pPr>
      <w:r w:rsidRPr="00A27130">
        <w:rPr>
          <w:rFonts w:ascii="Times New Roman" w:eastAsia="Aptos" w:hAnsi="Times New Roman" w:cs="Times New Roman"/>
          <w:kern w:val="2"/>
          <w:sz w:val="24"/>
          <w:szCs w:val="24"/>
          <w:lang w:val="en-GB"/>
        </w:rPr>
        <w:t>“Where a Court has ordered a judgment to be carried into execution, the mere payment of the amount or part thereof by a party condemned to pay it is no doubt consistent with the intention not to appeal against it, but it is also consistent with the view that he paid to avoid execution…”</w:t>
      </w:r>
    </w:p>
    <w:p w14:paraId="0D51BBDE" w14:textId="714F2769" w:rsidR="00B41A36" w:rsidRDefault="00B41A36" w:rsidP="00A7721E">
      <w:pPr>
        <w:spacing w:after="0" w:line="480" w:lineRule="auto"/>
        <w:ind w:left="1134" w:hanging="567"/>
        <w:jc w:val="both"/>
        <w:rPr>
          <w:rFonts w:ascii="Times New Roman" w:eastAsia="Aptos" w:hAnsi="Times New Roman" w:cs="Times New Roman"/>
          <w:kern w:val="2"/>
          <w:sz w:val="24"/>
          <w:szCs w:val="24"/>
          <w:lang w:val="en-GB"/>
        </w:rPr>
      </w:pPr>
    </w:p>
    <w:p w14:paraId="6751C1B5" w14:textId="446103F8" w:rsidR="00B84BDA" w:rsidRDefault="00B84BDA" w:rsidP="00B84BDA">
      <w:pPr>
        <w:spacing w:after="0" w:line="480" w:lineRule="auto"/>
        <w:ind w:left="567" w:hanging="567"/>
        <w:jc w:val="both"/>
        <w:rPr>
          <w:rFonts w:ascii="Times New Roman" w:eastAsia="Aptos" w:hAnsi="Times New Roman" w:cs="Times New Roman"/>
          <w:kern w:val="2"/>
          <w:sz w:val="24"/>
          <w:szCs w:val="24"/>
          <w:lang w:val="en-GB"/>
        </w:rPr>
      </w:pPr>
      <w:r w:rsidRPr="00802491">
        <w:rPr>
          <w:rFonts w:ascii="Times New Roman" w:eastAsia="Aptos" w:hAnsi="Times New Roman" w:cs="Times New Roman"/>
          <w:kern w:val="2"/>
          <w:sz w:val="24"/>
          <w:szCs w:val="24"/>
        </w:rPr>
        <w:t xml:space="preserve"> </w:t>
      </w:r>
      <w:r w:rsidR="00802491" w:rsidRPr="00802491">
        <w:rPr>
          <w:rFonts w:ascii="Times New Roman" w:eastAsia="Aptos" w:hAnsi="Times New Roman" w:cs="Times New Roman"/>
          <w:kern w:val="2"/>
          <w:sz w:val="24"/>
          <w:szCs w:val="24"/>
        </w:rPr>
        <w:t>[</w:t>
      </w:r>
      <w:r w:rsidR="00A639E5">
        <w:rPr>
          <w:rFonts w:ascii="Times New Roman" w:eastAsia="Aptos" w:hAnsi="Times New Roman" w:cs="Times New Roman"/>
          <w:kern w:val="2"/>
          <w:sz w:val="24"/>
          <w:szCs w:val="24"/>
        </w:rPr>
        <w:t>28</w:t>
      </w:r>
      <w:r w:rsidR="00802491" w:rsidRPr="00802491">
        <w:rPr>
          <w:rFonts w:ascii="Times New Roman" w:eastAsia="Aptos" w:hAnsi="Times New Roman" w:cs="Times New Roman"/>
          <w:kern w:val="2"/>
          <w:sz w:val="24"/>
          <w:szCs w:val="24"/>
        </w:rPr>
        <w:t>]</w:t>
      </w:r>
      <w:r w:rsidR="00802491">
        <w:rPr>
          <w:rFonts w:ascii="Times New Roman" w:eastAsia="Aptos" w:hAnsi="Times New Roman" w:cs="Times New Roman"/>
          <w:kern w:val="2"/>
          <w:sz w:val="24"/>
          <w:szCs w:val="24"/>
        </w:rPr>
        <w:t xml:space="preserve"> </w:t>
      </w:r>
      <w:r w:rsidRPr="00B41A36">
        <w:rPr>
          <w:rFonts w:ascii="Times New Roman" w:eastAsia="Aptos" w:hAnsi="Times New Roman" w:cs="Times New Roman"/>
          <w:kern w:val="2"/>
          <w:sz w:val="24"/>
          <w:szCs w:val="24"/>
        </w:rPr>
        <w:t>In our jurisdiction, closely following the South African authorities</w:t>
      </w:r>
      <w:r w:rsidR="006D49F8">
        <w:rPr>
          <w:rFonts w:ascii="Times New Roman" w:eastAsia="Aptos" w:hAnsi="Times New Roman" w:cs="Times New Roman"/>
          <w:kern w:val="2"/>
          <w:sz w:val="24"/>
          <w:szCs w:val="24"/>
        </w:rPr>
        <w:t xml:space="preserve"> on the doctrine of </w:t>
      </w:r>
      <w:proofErr w:type="spellStart"/>
      <w:r w:rsidR="006D49F8">
        <w:rPr>
          <w:rFonts w:ascii="Times New Roman" w:eastAsia="Aptos" w:hAnsi="Times New Roman" w:cs="Times New Roman"/>
          <w:kern w:val="2"/>
          <w:sz w:val="24"/>
          <w:szCs w:val="24"/>
        </w:rPr>
        <w:t>peremption</w:t>
      </w:r>
      <w:proofErr w:type="spellEnd"/>
      <w:r w:rsidR="006D49F8">
        <w:rPr>
          <w:rFonts w:ascii="Times New Roman" w:eastAsia="Aptos" w:hAnsi="Times New Roman" w:cs="Times New Roman"/>
          <w:kern w:val="2"/>
          <w:sz w:val="24"/>
          <w:szCs w:val="24"/>
        </w:rPr>
        <w:t>,</w:t>
      </w:r>
      <w:r w:rsidRPr="00B41A36">
        <w:rPr>
          <w:rFonts w:ascii="Times New Roman" w:eastAsia="Aptos" w:hAnsi="Times New Roman" w:cs="Times New Roman"/>
          <w:kern w:val="2"/>
          <w:sz w:val="24"/>
          <w:szCs w:val="24"/>
        </w:rPr>
        <w:t xml:space="preserve"> the Constitutional Court in </w:t>
      </w:r>
      <w:r w:rsidRPr="00B41A36">
        <w:rPr>
          <w:rFonts w:ascii="Times New Roman" w:eastAsia="Aptos" w:hAnsi="Times New Roman" w:cs="Times New Roman"/>
          <w:i/>
          <w:iCs/>
          <w:kern w:val="2"/>
          <w:sz w:val="24"/>
          <w:szCs w:val="24"/>
        </w:rPr>
        <w:t xml:space="preserve">Zimbabwe Consolidated Diamond Co (Pvt) Ltd </w:t>
      </w:r>
      <w:r w:rsidRPr="00B41A36">
        <w:rPr>
          <w:rFonts w:ascii="Times New Roman" w:eastAsia="Aptos" w:hAnsi="Times New Roman" w:cs="Times New Roman"/>
          <w:iCs/>
          <w:kern w:val="2"/>
          <w:sz w:val="24"/>
          <w:szCs w:val="24"/>
        </w:rPr>
        <w:t>v</w:t>
      </w:r>
      <w:r w:rsidRPr="00B41A36">
        <w:rPr>
          <w:rFonts w:ascii="Times New Roman" w:eastAsia="Aptos" w:hAnsi="Times New Roman" w:cs="Times New Roman"/>
          <w:i/>
          <w:iCs/>
          <w:kern w:val="2"/>
          <w:sz w:val="24"/>
          <w:szCs w:val="24"/>
        </w:rPr>
        <w:t xml:space="preserve"> </w:t>
      </w:r>
      <w:proofErr w:type="spellStart"/>
      <w:r w:rsidRPr="00B41A36">
        <w:rPr>
          <w:rFonts w:ascii="Times New Roman" w:eastAsia="Aptos" w:hAnsi="Times New Roman" w:cs="Times New Roman"/>
          <w:i/>
          <w:iCs/>
          <w:kern w:val="2"/>
          <w:sz w:val="24"/>
          <w:szCs w:val="24"/>
        </w:rPr>
        <w:t>Adelcraft</w:t>
      </w:r>
      <w:proofErr w:type="spellEnd"/>
      <w:r w:rsidRPr="00B41A36">
        <w:rPr>
          <w:rFonts w:ascii="Times New Roman" w:eastAsia="Aptos" w:hAnsi="Times New Roman" w:cs="Times New Roman"/>
          <w:i/>
          <w:iCs/>
          <w:kern w:val="2"/>
          <w:sz w:val="24"/>
          <w:szCs w:val="24"/>
        </w:rPr>
        <w:t xml:space="preserve"> Investments (Pvt) Ltd</w:t>
      </w:r>
      <w:r>
        <w:rPr>
          <w:rFonts w:ascii="Times New Roman" w:eastAsia="Aptos" w:hAnsi="Times New Roman" w:cs="Times New Roman"/>
          <w:kern w:val="2"/>
          <w:sz w:val="24"/>
          <w:szCs w:val="24"/>
        </w:rPr>
        <w:t xml:space="preserve"> CC 02/24</w:t>
      </w:r>
      <w:r w:rsidRPr="00B41A36">
        <w:rPr>
          <w:rFonts w:ascii="Times New Roman" w:eastAsia="Aptos" w:hAnsi="Times New Roman" w:cs="Times New Roman"/>
          <w:kern w:val="2"/>
          <w:sz w:val="24"/>
          <w:szCs w:val="24"/>
        </w:rPr>
        <w:t xml:space="preserve"> at para 36, held that:</w:t>
      </w:r>
    </w:p>
    <w:p w14:paraId="6451D41A" w14:textId="534FEA02" w:rsidR="00B84BDA" w:rsidRDefault="00B84BDA" w:rsidP="00EA5A29">
      <w:pPr>
        <w:spacing w:line="240" w:lineRule="auto"/>
        <w:ind w:left="1134" w:hanging="567"/>
        <w:jc w:val="both"/>
        <w:rPr>
          <w:rFonts w:ascii="Times New Roman" w:eastAsia="Aptos" w:hAnsi="Times New Roman" w:cs="Times New Roman"/>
          <w:kern w:val="2"/>
          <w:sz w:val="24"/>
          <w:szCs w:val="24"/>
        </w:rPr>
      </w:pPr>
      <w:r>
        <w:rPr>
          <w:rFonts w:ascii="Times New Roman" w:eastAsia="Aptos" w:hAnsi="Times New Roman" w:cs="Times New Roman"/>
          <w:kern w:val="2"/>
          <w:sz w:val="24"/>
          <w:szCs w:val="24"/>
          <w:lang w:val="en-GB"/>
        </w:rPr>
        <w:t xml:space="preserve">       </w:t>
      </w:r>
      <w:r w:rsidRPr="00B41A36">
        <w:rPr>
          <w:rFonts w:ascii="Times New Roman" w:eastAsia="Aptos" w:hAnsi="Times New Roman" w:cs="Times New Roman"/>
          <w:kern w:val="2"/>
          <w:sz w:val="24"/>
          <w:szCs w:val="24"/>
        </w:rPr>
        <w:t> </w:t>
      </w:r>
      <w:r>
        <w:rPr>
          <w:rFonts w:ascii="Times New Roman" w:eastAsia="Aptos" w:hAnsi="Times New Roman" w:cs="Times New Roman"/>
          <w:kern w:val="2"/>
          <w:sz w:val="24"/>
          <w:szCs w:val="24"/>
        </w:rPr>
        <w:t>“</w:t>
      </w:r>
      <w:r w:rsidRPr="00B41A36">
        <w:rPr>
          <w:rFonts w:ascii="Times New Roman" w:eastAsia="Aptos" w:hAnsi="Times New Roman" w:cs="Times New Roman"/>
          <w:kern w:val="2"/>
          <w:sz w:val="24"/>
          <w:szCs w:val="24"/>
        </w:rPr>
        <w:t>The same principles were relied upon in </w:t>
      </w:r>
      <w:proofErr w:type="spellStart"/>
      <w:r w:rsidRPr="00B41A36">
        <w:rPr>
          <w:rFonts w:ascii="Times New Roman" w:eastAsia="Aptos" w:hAnsi="Times New Roman" w:cs="Times New Roman"/>
          <w:i/>
          <w:iCs/>
          <w:kern w:val="2"/>
          <w:sz w:val="24"/>
          <w:szCs w:val="24"/>
        </w:rPr>
        <w:t>Gentiruco</w:t>
      </w:r>
      <w:proofErr w:type="spellEnd"/>
      <w:r w:rsidRPr="00B41A36">
        <w:rPr>
          <w:rFonts w:ascii="Times New Roman" w:eastAsia="Aptos" w:hAnsi="Times New Roman" w:cs="Times New Roman"/>
          <w:i/>
          <w:iCs/>
          <w:kern w:val="2"/>
          <w:sz w:val="24"/>
          <w:szCs w:val="24"/>
        </w:rPr>
        <w:t xml:space="preserve"> A․G․</w:t>
      </w:r>
      <w:r w:rsidRPr="00B41A36">
        <w:rPr>
          <w:rFonts w:ascii="Times New Roman" w:eastAsia="Aptos" w:hAnsi="Times New Roman" w:cs="Times New Roman"/>
          <w:kern w:val="2"/>
          <w:sz w:val="24"/>
          <w:szCs w:val="24"/>
        </w:rPr>
        <w:t> v </w:t>
      </w:r>
      <w:r w:rsidRPr="00B41A36">
        <w:rPr>
          <w:rFonts w:ascii="Times New Roman" w:eastAsia="Aptos" w:hAnsi="Times New Roman" w:cs="Times New Roman"/>
          <w:i/>
          <w:iCs/>
          <w:kern w:val="2"/>
          <w:sz w:val="24"/>
          <w:szCs w:val="24"/>
        </w:rPr>
        <w:t>Firestone SA (Pty) Ltd</w:t>
      </w:r>
      <w:r w:rsidRPr="00B41A36">
        <w:rPr>
          <w:rFonts w:ascii="Times New Roman" w:eastAsia="Aptos" w:hAnsi="Times New Roman" w:cs="Times New Roman"/>
          <w:kern w:val="2"/>
          <w:sz w:val="24"/>
          <w:szCs w:val="24"/>
        </w:rPr>
        <w:t> 1972 (1) SA 589, at 600, and also in </w:t>
      </w:r>
      <w:r w:rsidRPr="00B41A36">
        <w:rPr>
          <w:rFonts w:ascii="Times New Roman" w:eastAsia="Aptos" w:hAnsi="Times New Roman" w:cs="Times New Roman"/>
          <w:i/>
          <w:iCs/>
          <w:kern w:val="2"/>
          <w:sz w:val="24"/>
          <w:szCs w:val="24"/>
        </w:rPr>
        <w:t>Cohen</w:t>
      </w:r>
      <w:r w:rsidRPr="00B41A36">
        <w:rPr>
          <w:rFonts w:ascii="Times New Roman" w:eastAsia="Aptos" w:hAnsi="Times New Roman" w:cs="Times New Roman"/>
          <w:kern w:val="2"/>
          <w:sz w:val="24"/>
          <w:szCs w:val="24"/>
        </w:rPr>
        <w:t> v </w:t>
      </w:r>
      <w:r w:rsidRPr="00B41A36">
        <w:rPr>
          <w:rFonts w:ascii="Times New Roman" w:eastAsia="Aptos" w:hAnsi="Times New Roman" w:cs="Times New Roman"/>
          <w:i/>
          <w:iCs/>
          <w:kern w:val="2"/>
          <w:sz w:val="24"/>
          <w:szCs w:val="24"/>
        </w:rPr>
        <w:t>Cohen</w:t>
      </w:r>
      <w:r w:rsidRPr="00B41A36">
        <w:rPr>
          <w:rFonts w:ascii="Times New Roman" w:eastAsia="Aptos" w:hAnsi="Times New Roman" w:cs="Times New Roman"/>
          <w:kern w:val="2"/>
          <w:sz w:val="24"/>
          <w:szCs w:val="24"/>
        </w:rPr>
        <w:t> 1980 ZLR 286․ In the latter case, assent or </w:t>
      </w:r>
      <w:proofErr w:type="spellStart"/>
      <w:r w:rsidRPr="00B41A36">
        <w:rPr>
          <w:rFonts w:ascii="Times New Roman" w:eastAsia="Aptos" w:hAnsi="Times New Roman" w:cs="Times New Roman"/>
          <w:kern w:val="2"/>
          <w:sz w:val="24"/>
          <w:szCs w:val="24"/>
        </w:rPr>
        <w:t>peremption</w:t>
      </w:r>
      <w:proofErr w:type="spellEnd"/>
      <w:r w:rsidRPr="00B41A36">
        <w:rPr>
          <w:rFonts w:ascii="Times New Roman" w:eastAsia="Aptos" w:hAnsi="Times New Roman" w:cs="Times New Roman"/>
          <w:kern w:val="2"/>
          <w:sz w:val="24"/>
          <w:szCs w:val="24"/>
        </w:rPr>
        <w:t> was likened to estoppel by words or conduct․ It was further explained that </w:t>
      </w:r>
      <w:proofErr w:type="spellStart"/>
      <w:r w:rsidRPr="00B84BDA">
        <w:rPr>
          <w:rFonts w:ascii="Times New Roman" w:eastAsia="Aptos" w:hAnsi="Times New Roman" w:cs="Times New Roman"/>
          <w:kern w:val="2"/>
          <w:sz w:val="24"/>
          <w:szCs w:val="24"/>
          <w:u w:val="single"/>
        </w:rPr>
        <w:t>peremption</w:t>
      </w:r>
      <w:proofErr w:type="spellEnd"/>
      <w:r w:rsidRPr="00B84BDA">
        <w:rPr>
          <w:rFonts w:ascii="Times New Roman" w:eastAsia="Aptos" w:hAnsi="Times New Roman" w:cs="Times New Roman"/>
          <w:kern w:val="2"/>
          <w:sz w:val="24"/>
          <w:szCs w:val="24"/>
          <w:u w:val="single"/>
        </w:rPr>
        <w:t> is not to be lightly inferred</w:t>
      </w:r>
      <w:r w:rsidRPr="00B41A36">
        <w:rPr>
          <w:rFonts w:ascii="Times New Roman" w:eastAsia="Aptos" w:hAnsi="Times New Roman" w:cs="Times New Roman"/>
          <w:kern w:val="2"/>
          <w:sz w:val="24"/>
          <w:szCs w:val="24"/>
        </w:rPr>
        <w:t xml:space="preserve">․ </w:t>
      </w:r>
      <w:r w:rsidRPr="00B84BDA">
        <w:rPr>
          <w:rFonts w:ascii="Times New Roman" w:eastAsia="Aptos" w:hAnsi="Times New Roman" w:cs="Times New Roman"/>
          <w:kern w:val="2"/>
          <w:sz w:val="24"/>
          <w:szCs w:val="24"/>
          <w:u w:val="single"/>
        </w:rPr>
        <w:t>The court must be clearly satisfied that the appellant in question has abandoned its right of appeal</w:t>
      </w:r>
      <w:r w:rsidRPr="00B41A36">
        <w:rPr>
          <w:rFonts w:ascii="Times New Roman" w:eastAsia="Aptos" w:hAnsi="Times New Roman" w:cs="Times New Roman"/>
          <w:kern w:val="2"/>
          <w:sz w:val="24"/>
          <w:szCs w:val="24"/>
        </w:rPr>
        <w:t>․</w:t>
      </w:r>
      <w:r>
        <w:rPr>
          <w:rFonts w:ascii="Times New Roman" w:eastAsia="Aptos" w:hAnsi="Times New Roman" w:cs="Times New Roman"/>
          <w:kern w:val="2"/>
          <w:sz w:val="24"/>
          <w:szCs w:val="24"/>
        </w:rPr>
        <w:t>”</w:t>
      </w:r>
      <w:r w:rsidR="001F6C3E">
        <w:rPr>
          <w:rFonts w:ascii="Times New Roman" w:eastAsia="Aptos" w:hAnsi="Times New Roman" w:cs="Times New Roman"/>
          <w:kern w:val="2"/>
          <w:sz w:val="24"/>
          <w:szCs w:val="24"/>
        </w:rPr>
        <w:t xml:space="preserve"> (Underlining for emphasis)</w:t>
      </w:r>
    </w:p>
    <w:p w14:paraId="7C78C28F" w14:textId="6723E049" w:rsidR="00EA5A29" w:rsidRPr="00EA5A29" w:rsidRDefault="00EA5A29" w:rsidP="00EA5A29">
      <w:pPr>
        <w:spacing w:after="0" w:line="240" w:lineRule="auto"/>
        <w:ind w:left="1134" w:hanging="567"/>
        <w:jc w:val="both"/>
        <w:rPr>
          <w:rFonts w:ascii="Times New Roman" w:eastAsia="Aptos" w:hAnsi="Times New Roman" w:cs="Times New Roman"/>
          <w:kern w:val="2"/>
          <w:sz w:val="24"/>
          <w:szCs w:val="24"/>
          <w:lang w:val="en-GB"/>
        </w:rPr>
      </w:pPr>
      <w:r>
        <w:rPr>
          <w:rFonts w:ascii="Times New Roman" w:eastAsia="Aptos" w:hAnsi="Times New Roman" w:cs="Times New Roman"/>
          <w:kern w:val="2"/>
          <w:sz w:val="24"/>
          <w:szCs w:val="24"/>
        </w:rPr>
        <w:lastRenderedPageBreak/>
        <w:t xml:space="preserve">See also </w:t>
      </w:r>
      <w:r>
        <w:rPr>
          <w:rFonts w:ascii="Times New Roman" w:eastAsia="Aptos" w:hAnsi="Times New Roman" w:cs="Times New Roman"/>
          <w:bCs/>
          <w:i/>
          <w:kern w:val="2"/>
          <w:sz w:val="24"/>
          <w:szCs w:val="24"/>
          <w:lang w:val="en-GB"/>
        </w:rPr>
        <w:t>Shah</w:t>
      </w:r>
      <w:r w:rsidRPr="00EA5A29">
        <w:rPr>
          <w:rFonts w:ascii="Times New Roman" w:eastAsia="Aptos" w:hAnsi="Times New Roman" w:cs="Times New Roman"/>
          <w:bCs/>
          <w:i/>
          <w:kern w:val="2"/>
          <w:sz w:val="24"/>
          <w:szCs w:val="24"/>
          <w:lang w:val="en-GB"/>
        </w:rPr>
        <w:t xml:space="preserve"> </w:t>
      </w:r>
      <w:proofErr w:type="gramStart"/>
      <w:r w:rsidRPr="00EA5A29">
        <w:rPr>
          <w:rFonts w:ascii="Times New Roman" w:eastAsia="Aptos" w:hAnsi="Times New Roman" w:cs="Times New Roman"/>
          <w:bCs/>
          <w:kern w:val="2"/>
          <w:sz w:val="24"/>
          <w:szCs w:val="24"/>
          <w:lang w:val="en-GB"/>
        </w:rPr>
        <w:t>v</w:t>
      </w:r>
      <w:proofErr w:type="gramEnd"/>
      <w:r w:rsidRPr="00EA5A29">
        <w:rPr>
          <w:rFonts w:ascii="Times New Roman" w:eastAsia="Aptos" w:hAnsi="Times New Roman" w:cs="Times New Roman"/>
          <w:bCs/>
          <w:i/>
          <w:kern w:val="2"/>
          <w:sz w:val="24"/>
          <w:szCs w:val="24"/>
          <w:lang w:val="en-GB"/>
        </w:rPr>
        <w:t xml:space="preserve"> </w:t>
      </w:r>
      <w:proofErr w:type="spellStart"/>
      <w:r w:rsidRPr="00EA5A29">
        <w:rPr>
          <w:rFonts w:ascii="Times New Roman" w:eastAsia="Aptos" w:hAnsi="Times New Roman" w:cs="Times New Roman"/>
          <w:bCs/>
          <w:i/>
          <w:kern w:val="2"/>
          <w:sz w:val="24"/>
          <w:szCs w:val="24"/>
          <w:lang w:val="en-GB"/>
        </w:rPr>
        <w:t>Nherera</w:t>
      </w:r>
      <w:proofErr w:type="spellEnd"/>
      <w:r w:rsidRPr="00EA5A29">
        <w:rPr>
          <w:rFonts w:ascii="Times New Roman" w:eastAsia="Aptos" w:hAnsi="Times New Roman" w:cs="Times New Roman"/>
          <w:bCs/>
          <w:kern w:val="2"/>
          <w:sz w:val="24"/>
          <w:szCs w:val="24"/>
          <w:lang w:val="en-GB"/>
        </w:rPr>
        <w:t xml:space="preserve"> CC/09/25 at para 113.</w:t>
      </w:r>
    </w:p>
    <w:p w14:paraId="1976F4D7" w14:textId="0136806F" w:rsidR="00EA5A29" w:rsidRDefault="00EA5A29" w:rsidP="00B84BDA">
      <w:pPr>
        <w:spacing w:after="0" w:line="240" w:lineRule="auto"/>
        <w:ind w:left="1134" w:hanging="567"/>
        <w:jc w:val="both"/>
        <w:rPr>
          <w:rFonts w:ascii="Times New Roman" w:eastAsia="Aptos" w:hAnsi="Times New Roman" w:cs="Times New Roman"/>
          <w:kern w:val="2"/>
          <w:sz w:val="24"/>
          <w:szCs w:val="24"/>
        </w:rPr>
      </w:pPr>
    </w:p>
    <w:p w14:paraId="1E71FD0B" w14:textId="77777777" w:rsidR="00802491" w:rsidRPr="00A27130" w:rsidRDefault="00802491" w:rsidP="00802491">
      <w:pPr>
        <w:spacing w:after="0" w:line="240" w:lineRule="auto"/>
        <w:ind w:left="1134"/>
        <w:jc w:val="both"/>
        <w:rPr>
          <w:rFonts w:ascii="Times New Roman" w:eastAsia="Aptos" w:hAnsi="Times New Roman" w:cs="Times New Roman"/>
          <w:kern w:val="2"/>
          <w:sz w:val="24"/>
          <w:szCs w:val="24"/>
          <w:lang w:val="en-GB"/>
        </w:rPr>
      </w:pPr>
    </w:p>
    <w:p w14:paraId="55294E33" w14:textId="0A1B3D89" w:rsidR="00FD546F" w:rsidRDefault="00802491" w:rsidP="007C41EE">
      <w:pPr>
        <w:tabs>
          <w:tab w:val="left" w:pos="567"/>
        </w:tabs>
        <w:spacing w:line="480" w:lineRule="auto"/>
        <w:ind w:left="567" w:hanging="567"/>
        <w:jc w:val="both"/>
        <w:rPr>
          <w:rFonts w:ascii="Times New Roman" w:eastAsia="Aptos" w:hAnsi="Times New Roman" w:cs="Times New Roman"/>
          <w:kern w:val="2"/>
          <w:sz w:val="24"/>
          <w:szCs w:val="24"/>
        </w:rPr>
      </w:pPr>
      <w:r w:rsidRPr="00802491">
        <w:rPr>
          <w:rFonts w:ascii="Times New Roman" w:eastAsia="Aptos" w:hAnsi="Times New Roman" w:cs="Times New Roman"/>
          <w:kern w:val="2"/>
          <w:sz w:val="24"/>
          <w:szCs w:val="24"/>
        </w:rPr>
        <w:t>[</w:t>
      </w:r>
      <w:r w:rsidR="00A639E5">
        <w:rPr>
          <w:rFonts w:ascii="Times New Roman" w:eastAsia="Aptos" w:hAnsi="Times New Roman" w:cs="Times New Roman"/>
          <w:kern w:val="2"/>
          <w:sz w:val="24"/>
          <w:szCs w:val="24"/>
        </w:rPr>
        <w:t>29</w:t>
      </w:r>
      <w:r w:rsidR="0013217E" w:rsidRPr="00802491">
        <w:rPr>
          <w:rFonts w:ascii="Times New Roman" w:eastAsia="Aptos" w:hAnsi="Times New Roman" w:cs="Times New Roman"/>
          <w:kern w:val="2"/>
          <w:sz w:val="24"/>
          <w:szCs w:val="24"/>
        </w:rPr>
        <w:t>]</w:t>
      </w:r>
      <w:r w:rsidR="0013217E">
        <w:rPr>
          <w:rFonts w:ascii="Times New Roman" w:eastAsia="Aptos" w:hAnsi="Times New Roman" w:cs="Times New Roman"/>
          <w:i/>
          <w:kern w:val="2"/>
          <w:sz w:val="24"/>
          <w:szCs w:val="24"/>
        </w:rPr>
        <w:t xml:space="preserve"> </w:t>
      </w:r>
      <w:r w:rsidR="0013217E" w:rsidRPr="007C41EE">
        <w:rPr>
          <w:rFonts w:ascii="Times New Roman" w:eastAsia="Aptos" w:hAnsi="Times New Roman" w:cs="Times New Roman"/>
          <w:kern w:val="2"/>
          <w:sz w:val="24"/>
          <w:szCs w:val="24"/>
        </w:rPr>
        <w:t>Measured</w:t>
      </w:r>
      <w:r w:rsidR="00A27130" w:rsidRPr="00B84BDA">
        <w:rPr>
          <w:rFonts w:ascii="Times New Roman" w:eastAsia="Aptos" w:hAnsi="Times New Roman" w:cs="Times New Roman"/>
          <w:kern w:val="2"/>
          <w:sz w:val="24"/>
          <w:szCs w:val="24"/>
        </w:rPr>
        <w:t xml:space="preserve"> </w:t>
      </w:r>
      <w:r w:rsidR="00A27130" w:rsidRPr="00A27130">
        <w:rPr>
          <w:rFonts w:ascii="Times New Roman" w:eastAsia="Aptos" w:hAnsi="Times New Roman" w:cs="Times New Roman"/>
          <w:kern w:val="2"/>
          <w:sz w:val="24"/>
          <w:szCs w:val="24"/>
        </w:rPr>
        <w:t xml:space="preserve">against these principles, </w:t>
      </w:r>
      <w:r w:rsidR="00B84BDA">
        <w:rPr>
          <w:rFonts w:ascii="Times New Roman" w:eastAsia="Aptos" w:hAnsi="Times New Roman" w:cs="Times New Roman"/>
          <w:kern w:val="2"/>
          <w:sz w:val="24"/>
          <w:szCs w:val="24"/>
        </w:rPr>
        <w:t>we are</w:t>
      </w:r>
      <w:r w:rsidR="00AE5F15">
        <w:rPr>
          <w:rFonts w:ascii="Times New Roman" w:eastAsia="Aptos" w:hAnsi="Times New Roman" w:cs="Times New Roman"/>
          <w:kern w:val="2"/>
          <w:sz w:val="24"/>
          <w:szCs w:val="24"/>
        </w:rPr>
        <w:t xml:space="preserve"> of the considered view that </w:t>
      </w:r>
      <w:r w:rsidR="00A27130" w:rsidRPr="00A27130">
        <w:rPr>
          <w:rFonts w:ascii="Times New Roman" w:eastAsia="Aptos" w:hAnsi="Times New Roman" w:cs="Times New Roman"/>
          <w:kern w:val="2"/>
          <w:sz w:val="24"/>
          <w:szCs w:val="24"/>
        </w:rPr>
        <w:t>the respondent’s objection cannot be sustained. The respondent relies on nothing beyond the bare fact of compliance</w:t>
      </w:r>
      <w:r w:rsidR="00AE5F15">
        <w:rPr>
          <w:rFonts w:ascii="Times New Roman" w:eastAsia="Aptos" w:hAnsi="Times New Roman" w:cs="Times New Roman"/>
          <w:kern w:val="2"/>
          <w:sz w:val="24"/>
          <w:szCs w:val="24"/>
        </w:rPr>
        <w:t xml:space="preserve">. </w:t>
      </w:r>
      <w:r>
        <w:rPr>
          <w:rFonts w:ascii="Times New Roman" w:eastAsia="Aptos" w:hAnsi="Times New Roman" w:cs="Times New Roman"/>
          <w:kern w:val="2"/>
          <w:sz w:val="24"/>
          <w:szCs w:val="24"/>
        </w:rPr>
        <w:t xml:space="preserve"> </w:t>
      </w:r>
      <w:r w:rsidR="00AE5F15">
        <w:rPr>
          <w:rFonts w:ascii="Times New Roman" w:eastAsia="Aptos" w:hAnsi="Times New Roman" w:cs="Times New Roman"/>
          <w:kern w:val="2"/>
          <w:sz w:val="24"/>
          <w:szCs w:val="24"/>
        </w:rPr>
        <w:t xml:space="preserve">Yet, </w:t>
      </w:r>
      <w:r w:rsidR="00A27130" w:rsidRPr="00A27130">
        <w:rPr>
          <w:rFonts w:ascii="Times New Roman" w:eastAsia="Aptos" w:hAnsi="Times New Roman" w:cs="Times New Roman"/>
          <w:kern w:val="2"/>
          <w:sz w:val="24"/>
          <w:szCs w:val="24"/>
        </w:rPr>
        <w:t xml:space="preserve">the appellant was, contemporaneously, pursuing leave to appeal and seeking access to this Court. </w:t>
      </w:r>
      <w:r>
        <w:rPr>
          <w:rFonts w:ascii="Times New Roman" w:eastAsia="Aptos" w:hAnsi="Times New Roman" w:cs="Times New Roman"/>
          <w:kern w:val="2"/>
          <w:sz w:val="24"/>
          <w:szCs w:val="24"/>
        </w:rPr>
        <w:t xml:space="preserve"> </w:t>
      </w:r>
      <w:r w:rsidR="00A27130" w:rsidRPr="00A27130">
        <w:rPr>
          <w:rFonts w:ascii="Times New Roman" w:eastAsia="Aptos" w:hAnsi="Times New Roman" w:cs="Times New Roman"/>
          <w:kern w:val="2"/>
          <w:sz w:val="24"/>
          <w:szCs w:val="24"/>
        </w:rPr>
        <w:t>That conduct is wholly inconsistent with an intent</w:t>
      </w:r>
      <w:r w:rsidR="000171A4">
        <w:rPr>
          <w:rFonts w:ascii="Times New Roman" w:eastAsia="Aptos" w:hAnsi="Times New Roman" w:cs="Times New Roman"/>
          <w:kern w:val="2"/>
          <w:sz w:val="24"/>
          <w:szCs w:val="24"/>
        </w:rPr>
        <w:t xml:space="preserve">ion to abandon appellate rights, </w:t>
      </w:r>
      <w:r w:rsidR="000171A4" w:rsidRPr="000171A4">
        <w:rPr>
          <w:rFonts w:ascii="Times New Roman" w:eastAsia="Aptos" w:hAnsi="Times New Roman" w:cs="Times New Roman"/>
          <w:kern w:val="2"/>
          <w:sz w:val="24"/>
          <w:szCs w:val="24"/>
        </w:rPr>
        <w:t xml:space="preserve">and in the </w:t>
      </w:r>
      <w:r w:rsidR="00955006">
        <w:rPr>
          <w:rFonts w:ascii="Times New Roman" w:eastAsia="Aptos" w:hAnsi="Times New Roman" w:cs="Times New Roman"/>
          <w:kern w:val="2"/>
          <w:sz w:val="24"/>
          <w:szCs w:val="24"/>
        </w:rPr>
        <w:t>ab</w:t>
      </w:r>
      <w:r w:rsidR="000171A4" w:rsidRPr="000171A4">
        <w:rPr>
          <w:rFonts w:ascii="Times New Roman" w:eastAsia="Aptos" w:hAnsi="Times New Roman" w:cs="Times New Roman"/>
          <w:kern w:val="2"/>
          <w:sz w:val="24"/>
          <w:szCs w:val="24"/>
        </w:rPr>
        <w:t>sence of even a hint of doubt regarding the abandonment of those rights, it would be inappropriate for this court to determine that there has been acquiescence and that the appellant has forfeited the appeal.</w:t>
      </w:r>
      <w:r w:rsidR="000171A4">
        <w:rPr>
          <w:rFonts w:ascii="Times New Roman" w:eastAsia="Aptos" w:hAnsi="Times New Roman" w:cs="Times New Roman"/>
          <w:kern w:val="2"/>
          <w:sz w:val="24"/>
          <w:szCs w:val="24"/>
        </w:rPr>
        <w:t xml:space="preserve"> </w:t>
      </w:r>
    </w:p>
    <w:p w14:paraId="794B86D5" w14:textId="431BE281" w:rsidR="00A27130" w:rsidRDefault="00802491" w:rsidP="00A7721E">
      <w:pPr>
        <w:spacing w:before="100" w:beforeAutospacing="1" w:line="480" w:lineRule="auto"/>
        <w:ind w:left="567" w:hanging="567"/>
        <w:jc w:val="both"/>
        <w:rPr>
          <w:rFonts w:ascii="Times New Roman" w:eastAsia="Aptos" w:hAnsi="Times New Roman" w:cs="Times New Roman"/>
          <w:kern w:val="2"/>
          <w:sz w:val="24"/>
          <w:szCs w:val="24"/>
        </w:rPr>
      </w:pPr>
      <w:r w:rsidRPr="00802491">
        <w:rPr>
          <w:rFonts w:ascii="Times New Roman" w:eastAsia="Aptos" w:hAnsi="Times New Roman" w:cs="Times New Roman"/>
          <w:kern w:val="2"/>
          <w:sz w:val="24"/>
          <w:szCs w:val="24"/>
        </w:rPr>
        <w:t>[</w:t>
      </w:r>
      <w:r w:rsidR="00A639E5">
        <w:rPr>
          <w:rFonts w:ascii="Times New Roman" w:eastAsia="Aptos" w:hAnsi="Times New Roman" w:cs="Times New Roman"/>
          <w:kern w:val="2"/>
          <w:sz w:val="24"/>
          <w:szCs w:val="24"/>
        </w:rPr>
        <w:t>30</w:t>
      </w:r>
      <w:proofErr w:type="gramStart"/>
      <w:r w:rsidRPr="00802491">
        <w:rPr>
          <w:rFonts w:ascii="Times New Roman" w:eastAsia="Aptos" w:hAnsi="Times New Roman" w:cs="Times New Roman"/>
          <w:kern w:val="2"/>
          <w:sz w:val="24"/>
          <w:szCs w:val="24"/>
        </w:rPr>
        <w:t>]</w:t>
      </w:r>
      <w:r w:rsidR="00A7721E">
        <w:rPr>
          <w:rFonts w:ascii="Times New Roman" w:eastAsia="Aptos" w:hAnsi="Times New Roman" w:cs="Times New Roman"/>
          <w:kern w:val="2"/>
          <w:sz w:val="24"/>
          <w:szCs w:val="24"/>
        </w:rPr>
        <w:t xml:space="preserve"> </w:t>
      </w:r>
      <w:r>
        <w:rPr>
          <w:rFonts w:ascii="Times New Roman" w:eastAsia="Aptos" w:hAnsi="Times New Roman" w:cs="Times New Roman"/>
          <w:i/>
          <w:kern w:val="2"/>
          <w:sz w:val="24"/>
          <w:szCs w:val="24"/>
        </w:rPr>
        <w:t xml:space="preserve"> </w:t>
      </w:r>
      <w:r w:rsidR="00722B93" w:rsidRPr="00722B93">
        <w:rPr>
          <w:rFonts w:ascii="Times New Roman" w:eastAsia="Aptos" w:hAnsi="Times New Roman" w:cs="Times New Roman"/>
          <w:kern w:val="2"/>
          <w:sz w:val="24"/>
          <w:szCs w:val="24"/>
        </w:rPr>
        <w:t>The</w:t>
      </w:r>
      <w:proofErr w:type="gramEnd"/>
      <w:r w:rsidR="00722B93" w:rsidRPr="00722B93">
        <w:rPr>
          <w:rFonts w:ascii="Times New Roman" w:eastAsia="Aptos" w:hAnsi="Times New Roman" w:cs="Times New Roman"/>
          <w:kern w:val="2"/>
          <w:sz w:val="24"/>
          <w:szCs w:val="24"/>
        </w:rPr>
        <w:t xml:space="preserve"> appellant’s explanation that compliance was undertaken to avoid being in contempt of court is both plausible and consonant with established legal principle. As the authorities consistently recognise, obedience to a court order pending appeal is not, without more, indicative of acquiescence in the judgment, but rather reflects respect for the rule of law.</w:t>
      </w:r>
      <w:r w:rsidR="006D02F2">
        <w:rPr>
          <w:rFonts w:ascii="Times New Roman" w:eastAsia="Aptos" w:hAnsi="Times New Roman" w:cs="Times New Roman"/>
          <w:kern w:val="2"/>
          <w:sz w:val="24"/>
          <w:szCs w:val="24"/>
        </w:rPr>
        <w:t xml:space="preserve"> </w:t>
      </w:r>
      <w:r w:rsidR="00722B93" w:rsidRPr="00722B93">
        <w:rPr>
          <w:rFonts w:ascii="Times New Roman" w:eastAsia="Aptos" w:hAnsi="Times New Roman" w:cs="Times New Roman"/>
          <w:kern w:val="2"/>
          <w:sz w:val="24"/>
          <w:szCs w:val="24"/>
        </w:rPr>
        <w:t xml:space="preserve"> There is a long and consistent line of authorit</w:t>
      </w:r>
      <w:r w:rsidR="0013217E">
        <w:rPr>
          <w:rFonts w:ascii="Times New Roman" w:eastAsia="Aptos" w:hAnsi="Times New Roman" w:cs="Times New Roman"/>
          <w:kern w:val="2"/>
          <w:sz w:val="24"/>
          <w:szCs w:val="24"/>
        </w:rPr>
        <w:t>ies</w:t>
      </w:r>
      <w:r w:rsidR="00722B93" w:rsidRPr="00722B93">
        <w:rPr>
          <w:rFonts w:ascii="Times New Roman" w:eastAsia="Aptos" w:hAnsi="Times New Roman" w:cs="Times New Roman"/>
          <w:kern w:val="2"/>
          <w:sz w:val="24"/>
          <w:szCs w:val="24"/>
        </w:rPr>
        <w:t xml:space="preserve"> underscoring the principle that court orders must be obeyed unless and until they are set aside</w:t>
      </w:r>
      <w:r w:rsidR="0013217E">
        <w:rPr>
          <w:rFonts w:ascii="Times New Roman" w:eastAsia="Aptos" w:hAnsi="Times New Roman" w:cs="Times New Roman"/>
          <w:kern w:val="2"/>
          <w:sz w:val="24"/>
          <w:szCs w:val="24"/>
        </w:rPr>
        <w:t>,</w:t>
      </w:r>
      <w:r w:rsidR="00722B93" w:rsidRPr="00722B93">
        <w:rPr>
          <w:rFonts w:ascii="Times New Roman" w:eastAsia="Aptos" w:hAnsi="Times New Roman" w:cs="Times New Roman"/>
          <w:kern w:val="2"/>
          <w:sz w:val="24"/>
          <w:szCs w:val="24"/>
        </w:rPr>
        <w:t xml:space="preserve"> varied by a court of competent jurisdiction</w:t>
      </w:r>
      <w:r w:rsidR="0013217E">
        <w:rPr>
          <w:rFonts w:ascii="Times New Roman" w:eastAsia="Aptos" w:hAnsi="Times New Roman" w:cs="Times New Roman"/>
          <w:kern w:val="2"/>
          <w:sz w:val="24"/>
          <w:szCs w:val="24"/>
        </w:rPr>
        <w:t xml:space="preserve"> or suspended by the noting of an appeal</w:t>
      </w:r>
      <w:r w:rsidR="00722B93" w:rsidRPr="00722B93">
        <w:rPr>
          <w:rFonts w:ascii="Times New Roman" w:eastAsia="Aptos" w:hAnsi="Times New Roman" w:cs="Times New Roman"/>
          <w:kern w:val="2"/>
          <w:sz w:val="24"/>
          <w:szCs w:val="24"/>
        </w:rPr>
        <w:t xml:space="preserve">. The obligation is unqualified: every person against whom, or in respect of whom, a court order is made is bound to comply with it until it is lawfully discharged. It is not open to litigants to arrogate to themselves the discretion to determine whether a court order should be obeyed. To hold otherwise would place litigants in an untenable position, </w:t>
      </w:r>
      <w:r w:rsidR="0009747A">
        <w:rPr>
          <w:rFonts w:ascii="Times New Roman" w:eastAsia="Aptos" w:hAnsi="Times New Roman" w:cs="Times New Roman"/>
          <w:kern w:val="2"/>
          <w:sz w:val="24"/>
          <w:szCs w:val="24"/>
        </w:rPr>
        <w:t>where they have</w:t>
      </w:r>
      <w:r w:rsidR="00722B93" w:rsidRPr="00722B93">
        <w:rPr>
          <w:rFonts w:ascii="Times New Roman" w:eastAsia="Aptos" w:hAnsi="Times New Roman" w:cs="Times New Roman"/>
          <w:kern w:val="2"/>
          <w:sz w:val="24"/>
          <w:szCs w:val="24"/>
        </w:rPr>
        <w:t xml:space="preserve"> to choose between compliance with court orders and the preservation of their constitutional right of appeal.</w:t>
      </w:r>
    </w:p>
    <w:p w14:paraId="78A921FF" w14:textId="4A393485" w:rsidR="00F548E9" w:rsidRPr="00690C24" w:rsidRDefault="00802491" w:rsidP="00690C24">
      <w:pPr>
        <w:tabs>
          <w:tab w:val="left" w:pos="567"/>
        </w:tabs>
        <w:spacing w:before="100" w:beforeAutospacing="1" w:line="480" w:lineRule="auto"/>
        <w:ind w:left="567" w:hanging="567"/>
        <w:jc w:val="both"/>
        <w:rPr>
          <w:rFonts w:ascii="Times New Roman" w:eastAsia="Aptos" w:hAnsi="Times New Roman" w:cs="Times New Roman"/>
          <w:i/>
          <w:kern w:val="2"/>
          <w:sz w:val="24"/>
          <w:szCs w:val="24"/>
          <w:lang w:val="en-GB"/>
        </w:rPr>
      </w:pPr>
      <w:r w:rsidRPr="00802491">
        <w:rPr>
          <w:rFonts w:ascii="Times New Roman" w:eastAsia="Aptos" w:hAnsi="Times New Roman" w:cs="Times New Roman"/>
          <w:kern w:val="2"/>
          <w:sz w:val="24"/>
          <w:szCs w:val="24"/>
        </w:rPr>
        <w:t>[</w:t>
      </w:r>
      <w:r w:rsidR="00A639E5">
        <w:rPr>
          <w:rFonts w:ascii="Times New Roman" w:eastAsia="Aptos" w:hAnsi="Times New Roman" w:cs="Times New Roman"/>
          <w:kern w:val="2"/>
          <w:sz w:val="24"/>
          <w:szCs w:val="24"/>
        </w:rPr>
        <w:t>31</w:t>
      </w:r>
      <w:r w:rsidR="00350328" w:rsidRPr="00802491">
        <w:rPr>
          <w:rFonts w:ascii="Times New Roman" w:eastAsia="Aptos" w:hAnsi="Times New Roman" w:cs="Times New Roman"/>
          <w:kern w:val="2"/>
          <w:sz w:val="24"/>
          <w:szCs w:val="24"/>
        </w:rPr>
        <w:t>]</w:t>
      </w:r>
      <w:r w:rsidR="00350328" w:rsidRPr="00802491">
        <w:rPr>
          <w:rFonts w:ascii="Times New Roman" w:eastAsia="Aptos" w:hAnsi="Times New Roman" w:cs="Times New Roman"/>
          <w:kern w:val="2"/>
          <w:sz w:val="24"/>
          <w:szCs w:val="24"/>
          <w:lang w:val="en-GB"/>
        </w:rPr>
        <w:t xml:space="preserve"> </w:t>
      </w:r>
      <w:r w:rsidR="00EA5A29">
        <w:rPr>
          <w:rFonts w:ascii="Times New Roman" w:eastAsia="Aptos" w:hAnsi="Times New Roman" w:cs="Times New Roman"/>
          <w:kern w:val="2"/>
          <w:sz w:val="24"/>
          <w:szCs w:val="24"/>
          <w:lang w:val="en-GB"/>
        </w:rPr>
        <w:t xml:space="preserve">  Crucially</w:t>
      </w:r>
      <w:r w:rsidR="00AE5F15">
        <w:rPr>
          <w:rFonts w:ascii="Times New Roman" w:eastAsia="Aptos" w:hAnsi="Times New Roman" w:cs="Times New Roman"/>
          <w:kern w:val="2"/>
          <w:sz w:val="24"/>
          <w:szCs w:val="24"/>
          <w:lang w:val="en-GB"/>
        </w:rPr>
        <w:t xml:space="preserve">, the respondent </w:t>
      </w:r>
      <w:r w:rsidR="00A27130" w:rsidRPr="00A27130">
        <w:rPr>
          <w:rFonts w:ascii="Times New Roman" w:eastAsia="Aptos" w:hAnsi="Times New Roman" w:cs="Times New Roman"/>
          <w:kern w:val="2"/>
          <w:sz w:val="24"/>
          <w:szCs w:val="24"/>
          <w:lang w:val="en-GB"/>
        </w:rPr>
        <w:t>identified no additional conduct that points unequivocally to an intention on the part of the appellant to accept the judgment of the court as final. In t</w:t>
      </w:r>
      <w:r w:rsidR="00722B93">
        <w:rPr>
          <w:rFonts w:ascii="Times New Roman" w:eastAsia="Aptos" w:hAnsi="Times New Roman" w:cs="Times New Roman"/>
          <w:kern w:val="2"/>
          <w:sz w:val="24"/>
          <w:szCs w:val="24"/>
          <w:lang w:val="en-GB"/>
        </w:rPr>
        <w:t xml:space="preserve">he </w:t>
      </w:r>
      <w:r w:rsidR="00722B93">
        <w:rPr>
          <w:rFonts w:ascii="Times New Roman" w:eastAsia="Aptos" w:hAnsi="Times New Roman" w:cs="Times New Roman"/>
          <w:kern w:val="2"/>
          <w:sz w:val="24"/>
          <w:szCs w:val="24"/>
          <w:lang w:val="en-GB"/>
        </w:rPr>
        <w:lastRenderedPageBreak/>
        <w:t>absence of such evidence, this Court can only arrive at the conclusion that</w:t>
      </w:r>
      <w:r w:rsidR="00184A7C">
        <w:rPr>
          <w:rFonts w:ascii="Times New Roman" w:eastAsia="Aptos" w:hAnsi="Times New Roman" w:cs="Times New Roman"/>
          <w:kern w:val="2"/>
          <w:sz w:val="24"/>
          <w:szCs w:val="24"/>
          <w:lang w:val="en-GB"/>
        </w:rPr>
        <w:t xml:space="preserve"> the</w:t>
      </w:r>
      <w:r w:rsidR="00A27130" w:rsidRPr="00A27130">
        <w:rPr>
          <w:rFonts w:ascii="Times New Roman" w:eastAsia="Aptos" w:hAnsi="Times New Roman" w:cs="Times New Roman"/>
          <w:kern w:val="2"/>
          <w:sz w:val="24"/>
          <w:szCs w:val="24"/>
          <w:lang w:val="en-GB"/>
        </w:rPr>
        <w:t xml:space="preserve"> stringent threshold for </w:t>
      </w:r>
      <w:proofErr w:type="spellStart"/>
      <w:r w:rsidR="00A27130" w:rsidRPr="00A27130">
        <w:rPr>
          <w:rFonts w:ascii="Times New Roman" w:eastAsia="Aptos" w:hAnsi="Times New Roman" w:cs="Times New Roman"/>
          <w:kern w:val="2"/>
          <w:sz w:val="24"/>
          <w:szCs w:val="24"/>
          <w:lang w:val="en-GB"/>
        </w:rPr>
        <w:t>peremption</w:t>
      </w:r>
      <w:proofErr w:type="spellEnd"/>
      <w:r w:rsidR="00A27130" w:rsidRPr="00A27130">
        <w:rPr>
          <w:rFonts w:ascii="Times New Roman" w:eastAsia="Aptos" w:hAnsi="Times New Roman" w:cs="Times New Roman"/>
          <w:kern w:val="2"/>
          <w:sz w:val="24"/>
          <w:szCs w:val="24"/>
          <w:lang w:val="en-GB"/>
        </w:rPr>
        <w:t xml:space="preserve"> has not been met.</w:t>
      </w:r>
    </w:p>
    <w:p w14:paraId="59A7B6FC" w14:textId="77777777" w:rsidR="00802491" w:rsidRPr="001E50A6" w:rsidRDefault="00802491" w:rsidP="00802491">
      <w:pPr>
        <w:tabs>
          <w:tab w:val="left" w:pos="567"/>
        </w:tabs>
        <w:spacing w:after="0" w:line="240" w:lineRule="auto"/>
        <w:ind w:left="567" w:hanging="567"/>
        <w:jc w:val="both"/>
        <w:rPr>
          <w:rFonts w:ascii="Times New Roman" w:eastAsia="Aptos" w:hAnsi="Times New Roman" w:cs="Times New Roman"/>
          <w:kern w:val="2"/>
          <w:sz w:val="24"/>
          <w:szCs w:val="24"/>
          <w:lang w:val="en-GB"/>
        </w:rPr>
      </w:pPr>
    </w:p>
    <w:p w14:paraId="3DE0CCC0" w14:textId="29C23BA9" w:rsidR="002D3F9C" w:rsidRPr="00802491" w:rsidRDefault="00B3334F" w:rsidP="00A7721E">
      <w:pPr>
        <w:spacing w:after="0" w:line="480" w:lineRule="auto"/>
        <w:jc w:val="both"/>
        <w:rPr>
          <w:rFonts w:ascii="Times New Roman" w:eastAsia="Aptos" w:hAnsi="Times New Roman" w:cs="Times New Roman"/>
          <w:b/>
          <w:kern w:val="2"/>
          <w:sz w:val="24"/>
          <w:szCs w:val="24"/>
          <w:u w:val="thick"/>
          <w:lang w:val="en-US"/>
        </w:rPr>
      </w:pPr>
      <w:r w:rsidRPr="00802491">
        <w:rPr>
          <w:rFonts w:ascii="Times New Roman" w:eastAsia="Aptos" w:hAnsi="Times New Roman" w:cs="Times New Roman"/>
          <w:b/>
          <w:kern w:val="2"/>
          <w:sz w:val="24"/>
          <w:szCs w:val="24"/>
          <w:u w:val="thick"/>
          <w:lang w:val="en-US"/>
        </w:rPr>
        <w:t>DISPOSITION</w:t>
      </w:r>
      <w:r w:rsidR="0000219E" w:rsidRPr="00802491">
        <w:rPr>
          <w:rFonts w:ascii="Times New Roman" w:eastAsia="Aptos" w:hAnsi="Times New Roman" w:cs="Times New Roman"/>
          <w:b/>
          <w:kern w:val="2"/>
          <w:sz w:val="24"/>
          <w:szCs w:val="24"/>
          <w:u w:val="thick"/>
          <w:lang w:val="en-US"/>
        </w:rPr>
        <w:t xml:space="preserve"> </w:t>
      </w:r>
    </w:p>
    <w:p w14:paraId="378A06AB" w14:textId="2425A23A" w:rsidR="0000219E" w:rsidRPr="001E50A6" w:rsidRDefault="00802491" w:rsidP="00C07EB1">
      <w:pPr>
        <w:tabs>
          <w:tab w:val="left" w:pos="567"/>
        </w:tabs>
        <w:spacing w:after="0" w:line="480" w:lineRule="auto"/>
        <w:ind w:left="567" w:hanging="567"/>
        <w:jc w:val="both"/>
        <w:rPr>
          <w:rFonts w:ascii="Times New Roman" w:eastAsia="Aptos" w:hAnsi="Times New Roman" w:cs="Times New Roman"/>
          <w:kern w:val="2"/>
          <w:sz w:val="24"/>
          <w:szCs w:val="24"/>
          <w:lang w:val="en-GB"/>
        </w:rPr>
      </w:pPr>
      <w:r>
        <w:rPr>
          <w:rFonts w:ascii="Times New Roman" w:eastAsia="Aptos" w:hAnsi="Times New Roman" w:cs="Times New Roman"/>
          <w:iCs/>
          <w:kern w:val="2"/>
          <w:sz w:val="24"/>
          <w:szCs w:val="24"/>
        </w:rPr>
        <w:t>[</w:t>
      </w:r>
      <w:r w:rsidR="00A639E5">
        <w:rPr>
          <w:rFonts w:ascii="Times New Roman" w:eastAsia="Aptos" w:hAnsi="Times New Roman" w:cs="Times New Roman"/>
          <w:iCs/>
          <w:kern w:val="2"/>
          <w:sz w:val="24"/>
          <w:szCs w:val="24"/>
        </w:rPr>
        <w:t>32</w:t>
      </w:r>
      <w:r w:rsidR="00350328">
        <w:rPr>
          <w:rFonts w:ascii="Times New Roman" w:eastAsia="Aptos" w:hAnsi="Times New Roman" w:cs="Times New Roman"/>
          <w:iCs/>
          <w:kern w:val="2"/>
          <w:sz w:val="24"/>
          <w:szCs w:val="24"/>
        </w:rPr>
        <w:t xml:space="preserve">] </w:t>
      </w:r>
      <w:r w:rsidR="008D1362">
        <w:rPr>
          <w:rFonts w:ascii="Times New Roman" w:eastAsia="Aptos" w:hAnsi="Times New Roman" w:cs="Times New Roman"/>
          <w:iCs/>
          <w:kern w:val="2"/>
          <w:sz w:val="24"/>
          <w:szCs w:val="24"/>
        </w:rPr>
        <w:t xml:space="preserve">  </w:t>
      </w:r>
      <w:r w:rsidR="00350328">
        <w:rPr>
          <w:rFonts w:ascii="Times New Roman" w:eastAsia="Aptos" w:hAnsi="Times New Roman" w:cs="Times New Roman"/>
          <w:iCs/>
          <w:kern w:val="2"/>
          <w:sz w:val="24"/>
          <w:szCs w:val="24"/>
        </w:rPr>
        <w:t>From</w:t>
      </w:r>
      <w:r w:rsidR="0000219E" w:rsidRPr="00D60579">
        <w:rPr>
          <w:rFonts w:ascii="Times New Roman" w:eastAsia="Aptos" w:hAnsi="Times New Roman" w:cs="Times New Roman"/>
          <w:iCs/>
          <w:kern w:val="2"/>
          <w:sz w:val="24"/>
          <w:szCs w:val="24"/>
        </w:rPr>
        <w:t xml:space="preserve"> the </w:t>
      </w:r>
      <w:r w:rsidR="0000219E">
        <w:rPr>
          <w:rFonts w:ascii="Times New Roman" w:eastAsia="Aptos" w:hAnsi="Times New Roman" w:cs="Times New Roman"/>
          <w:iCs/>
          <w:kern w:val="2"/>
          <w:sz w:val="24"/>
          <w:szCs w:val="24"/>
        </w:rPr>
        <w:t xml:space="preserve">foregoing </w:t>
      </w:r>
      <w:r w:rsidR="008D1362">
        <w:rPr>
          <w:rFonts w:ascii="Times New Roman" w:eastAsia="Aptos" w:hAnsi="Times New Roman" w:cs="Times New Roman"/>
          <w:iCs/>
          <w:kern w:val="2"/>
          <w:sz w:val="24"/>
          <w:szCs w:val="24"/>
        </w:rPr>
        <w:t xml:space="preserve">analysis, </w:t>
      </w:r>
      <w:r w:rsidR="008D1362" w:rsidRPr="008D1362">
        <w:rPr>
          <w:rFonts w:ascii="Times New Roman" w:eastAsia="Aptos" w:hAnsi="Times New Roman" w:cs="Times New Roman"/>
          <w:iCs/>
          <w:kern w:val="2"/>
          <w:sz w:val="24"/>
          <w:szCs w:val="24"/>
        </w:rPr>
        <w:t>it is evident that the dispute at the heart of this appeal</w:t>
      </w:r>
      <w:r w:rsidR="008D1362">
        <w:rPr>
          <w:rFonts w:ascii="Times New Roman" w:eastAsia="Aptos" w:hAnsi="Times New Roman" w:cs="Times New Roman"/>
          <w:iCs/>
          <w:kern w:val="2"/>
          <w:sz w:val="24"/>
          <w:szCs w:val="24"/>
        </w:rPr>
        <w:t xml:space="preserve"> has not been rendered academic</w:t>
      </w:r>
      <w:r w:rsidR="0000219E" w:rsidRPr="00A27130">
        <w:rPr>
          <w:rFonts w:ascii="Times New Roman" w:eastAsia="Aptos" w:hAnsi="Times New Roman" w:cs="Times New Roman"/>
          <w:kern w:val="2"/>
          <w:sz w:val="24"/>
          <w:szCs w:val="24"/>
          <w:lang w:val="en-GB"/>
        </w:rPr>
        <w:t xml:space="preserve">. </w:t>
      </w:r>
      <w:r>
        <w:rPr>
          <w:rFonts w:ascii="Times New Roman" w:eastAsia="Aptos" w:hAnsi="Times New Roman" w:cs="Times New Roman"/>
          <w:kern w:val="2"/>
          <w:sz w:val="24"/>
          <w:szCs w:val="24"/>
          <w:lang w:val="en-GB"/>
        </w:rPr>
        <w:t xml:space="preserve"> </w:t>
      </w:r>
      <w:r w:rsidR="008D1362">
        <w:rPr>
          <w:rFonts w:ascii="Times New Roman" w:eastAsia="Aptos" w:hAnsi="Times New Roman" w:cs="Times New Roman"/>
          <w:kern w:val="2"/>
          <w:sz w:val="24"/>
          <w:szCs w:val="24"/>
          <w:lang w:val="en-GB"/>
        </w:rPr>
        <w:t xml:space="preserve">The correctness </w:t>
      </w:r>
      <w:r w:rsidR="0000219E" w:rsidRPr="00A27130">
        <w:rPr>
          <w:rFonts w:ascii="Times New Roman" w:eastAsia="Aptos" w:hAnsi="Times New Roman" w:cs="Times New Roman"/>
          <w:kern w:val="2"/>
          <w:sz w:val="24"/>
          <w:szCs w:val="24"/>
          <w:lang w:val="en-GB"/>
        </w:rPr>
        <w:t xml:space="preserve">of the </w:t>
      </w:r>
      <w:r w:rsidR="0000219E">
        <w:rPr>
          <w:rFonts w:ascii="Times New Roman" w:eastAsia="Aptos" w:hAnsi="Times New Roman" w:cs="Times New Roman"/>
          <w:kern w:val="2"/>
          <w:sz w:val="24"/>
          <w:szCs w:val="24"/>
          <w:lang w:val="en-GB"/>
        </w:rPr>
        <w:t xml:space="preserve">court </w:t>
      </w:r>
      <w:r w:rsidR="0000219E" w:rsidRPr="00AE5F15">
        <w:rPr>
          <w:rFonts w:ascii="Times New Roman" w:eastAsia="Aptos" w:hAnsi="Times New Roman" w:cs="Times New Roman"/>
          <w:i/>
          <w:kern w:val="2"/>
          <w:sz w:val="24"/>
          <w:szCs w:val="24"/>
          <w:lang w:val="en-GB"/>
        </w:rPr>
        <w:t>a quo</w:t>
      </w:r>
      <w:r w:rsidR="0000219E">
        <w:rPr>
          <w:rFonts w:ascii="Times New Roman" w:eastAsia="Aptos" w:hAnsi="Times New Roman" w:cs="Times New Roman"/>
          <w:kern w:val="2"/>
          <w:sz w:val="24"/>
          <w:szCs w:val="24"/>
          <w:lang w:val="en-GB"/>
        </w:rPr>
        <w:t>’s</w:t>
      </w:r>
      <w:r w:rsidR="0000219E" w:rsidRPr="00A27130">
        <w:rPr>
          <w:rFonts w:ascii="Times New Roman" w:eastAsia="Aptos" w:hAnsi="Times New Roman" w:cs="Times New Roman"/>
          <w:kern w:val="2"/>
          <w:sz w:val="24"/>
          <w:szCs w:val="24"/>
          <w:lang w:val="en-GB"/>
        </w:rPr>
        <w:t xml:space="preserve"> order of remittal remains a live and</w:t>
      </w:r>
      <w:r w:rsidR="00BE3C24">
        <w:rPr>
          <w:rFonts w:ascii="Times New Roman" w:eastAsia="Aptos" w:hAnsi="Times New Roman" w:cs="Times New Roman"/>
          <w:kern w:val="2"/>
          <w:sz w:val="24"/>
          <w:szCs w:val="24"/>
          <w:lang w:val="en-GB"/>
        </w:rPr>
        <w:t xml:space="preserve"> </w:t>
      </w:r>
      <w:r w:rsidR="00A7721E">
        <w:rPr>
          <w:rFonts w:ascii="Times New Roman" w:eastAsia="Aptos" w:hAnsi="Times New Roman" w:cs="Times New Roman"/>
          <w:kern w:val="2"/>
          <w:sz w:val="24"/>
          <w:szCs w:val="24"/>
          <w:lang w:val="en-GB"/>
        </w:rPr>
        <w:t xml:space="preserve">a </w:t>
      </w:r>
      <w:r w:rsidR="00A7721E" w:rsidRPr="00A27130">
        <w:rPr>
          <w:rFonts w:ascii="Times New Roman" w:eastAsia="Aptos" w:hAnsi="Times New Roman" w:cs="Times New Roman"/>
          <w:kern w:val="2"/>
          <w:sz w:val="24"/>
          <w:szCs w:val="24"/>
          <w:lang w:val="en-GB"/>
        </w:rPr>
        <w:t>contested</w:t>
      </w:r>
      <w:r w:rsidR="0000219E" w:rsidRPr="00A27130">
        <w:rPr>
          <w:rFonts w:ascii="Times New Roman" w:eastAsia="Aptos" w:hAnsi="Times New Roman" w:cs="Times New Roman"/>
          <w:kern w:val="2"/>
          <w:sz w:val="24"/>
          <w:szCs w:val="24"/>
          <w:lang w:val="en-GB"/>
        </w:rPr>
        <w:t xml:space="preserve"> issue. </w:t>
      </w:r>
      <w:r>
        <w:rPr>
          <w:rFonts w:ascii="Times New Roman" w:eastAsia="Aptos" w:hAnsi="Times New Roman" w:cs="Times New Roman"/>
          <w:kern w:val="2"/>
          <w:sz w:val="24"/>
          <w:szCs w:val="24"/>
          <w:lang w:val="en-GB"/>
        </w:rPr>
        <w:t xml:space="preserve"> </w:t>
      </w:r>
      <w:r w:rsidR="0000219E" w:rsidRPr="00A27130">
        <w:rPr>
          <w:rFonts w:ascii="Times New Roman" w:eastAsia="Aptos" w:hAnsi="Times New Roman" w:cs="Times New Roman"/>
          <w:kern w:val="2"/>
          <w:sz w:val="24"/>
          <w:szCs w:val="24"/>
          <w:lang w:val="en-GB"/>
        </w:rPr>
        <w:t xml:space="preserve">A determination by this Court would have tangible and practical consequences for the parties, including the legal validity of the proceedings that followed the impugned order. </w:t>
      </w:r>
      <w:r w:rsidR="00977742">
        <w:rPr>
          <w:rFonts w:ascii="Times New Roman" w:eastAsia="Aptos" w:hAnsi="Times New Roman" w:cs="Times New Roman"/>
          <w:kern w:val="2"/>
          <w:sz w:val="24"/>
          <w:szCs w:val="24"/>
          <w:lang w:val="en-GB"/>
        </w:rPr>
        <w:t xml:space="preserve"> </w:t>
      </w:r>
      <w:r w:rsidR="0000219E" w:rsidRPr="00A27130">
        <w:rPr>
          <w:rFonts w:ascii="Times New Roman" w:eastAsia="Aptos" w:hAnsi="Times New Roman" w:cs="Times New Roman"/>
          <w:kern w:val="2"/>
          <w:sz w:val="24"/>
          <w:szCs w:val="24"/>
          <w:lang w:val="en-GB"/>
        </w:rPr>
        <w:t>The appeal is therefore not moot, and this Court is properly seized with the matter.</w:t>
      </w:r>
    </w:p>
    <w:p w14:paraId="081F666B" w14:textId="52CD40A5" w:rsidR="009B692E" w:rsidRDefault="00802491" w:rsidP="00802491">
      <w:pPr>
        <w:spacing w:before="100" w:beforeAutospacing="1" w:line="480" w:lineRule="auto"/>
        <w:ind w:left="567" w:hanging="567"/>
        <w:jc w:val="both"/>
        <w:rPr>
          <w:rFonts w:ascii="Times New Roman" w:eastAsia="Aptos" w:hAnsi="Times New Roman" w:cs="Times New Roman"/>
          <w:kern w:val="2"/>
          <w:sz w:val="24"/>
          <w:szCs w:val="24"/>
        </w:rPr>
      </w:pPr>
      <w:r w:rsidRPr="00802491">
        <w:rPr>
          <w:rFonts w:ascii="Times New Roman" w:eastAsia="Aptos" w:hAnsi="Times New Roman" w:cs="Times New Roman"/>
          <w:kern w:val="2"/>
          <w:sz w:val="24"/>
          <w:szCs w:val="24"/>
          <w:lang w:val="en-US"/>
        </w:rPr>
        <w:t>[</w:t>
      </w:r>
      <w:r w:rsidR="00A639E5">
        <w:rPr>
          <w:rFonts w:ascii="Times New Roman" w:eastAsia="Aptos" w:hAnsi="Times New Roman" w:cs="Times New Roman"/>
          <w:kern w:val="2"/>
          <w:sz w:val="24"/>
          <w:szCs w:val="24"/>
          <w:lang w:val="en-US"/>
        </w:rPr>
        <w:t>33</w:t>
      </w:r>
      <w:proofErr w:type="gramStart"/>
      <w:r w:rsidR="00350328" w:rsidRPr="00802491">
        <w:rPr>
          <w:rFonts w:ascii="Times New Roman" w:eastAsia="Aptos" w:hAnsi="Times New Roman" w:cs="Times New Roman"/>
          <w:kern w:val="2"/>
          <w:sz w:val="24"/>
          <w:szCs w:val="24"/>
          <w:lang w:val="en-US"/>
        </w:rPr>
        <w:t>]</w:t>
      </w:r>
      <w:r w:rsidR="00350328">
        <w:rPr>
          <w:rFonts w:ascii="Times New Roman" w:eastAsia="Aptos" w:hAnsi="Times New Roman" w:cs="Times New Roman"/>
          <w:b/>
          <w:kern w:val="2"/>
          <w:sz w:val="24"/>
          <w:szCs w:val="24"/>
          <w:lang w:val="en-US"/>
        </w:rPr>
        <w:t xml:space="preserve"> </w:t>
      </w:r>
      <w:r w:rsidR="00A7721E">
        <w:rPr>
          <w:rFonts w:ascii="Times New Roman" w:eastAsia="Aptos" w:hAnsi="Times New Roman" w:cs="Times New Roman"/>
          <w:b/>
          <w:kern w:val="2"/>
          <w:sz w:val="24"/>
          <w:szCs w:val="24"/>
          <w:lang w:val="en-US"/>
        </w:rPr>
        <w:t xml:space="preserve"> </w:t>
      </w:r>
      <w:r w:rsidR="00350328" w:rsidRPr="00350328">
        <w:rPr>
          <w:rFonts w:ascii="Times New Roman" w:eastAsia="Aptos" w:hAnsi="Times New Roman" w:cs="Times New Roman"/>
          <w:bCs/>
          <w:kern w:val="2"/>
          <w:sz w:val="24"/>
          <w:szCs w:val="24"/>
          <w:lang w:val="en-US"/>
        </w:rPr>
        <w:t>Should</w:t>
      </w:r>
      <w:proofErr w:type="gramEnd"/>
      <w:r w:rsidR="009B692E" w:rsidRPr="009B692E">
        <w:rPr>
          <w:rFonts w:ascii="Times New Roman" w:eastAsia="Aptos" w:hAnsi="Times New Roman" w:cs="Times New Roman"/>
          <w:kern w:val="2"/>
          <w:sz w:val="24"/>
          <w:szCs w:val="24"/>
        </w:rPr>
        <w:t xml:space="preserve"> this Court find that the decision of the court </w:t>
      </w:r>
      <w:r w:rsidR="009B692E" w:rsidRPr="00977742">
        <w:rPr>
          <w:rFonts w:ascii="Times New Roman" w:eastAsia="Aptos" w:hAnsi="Times New Roman" w:cs="Times New Roman"/>
          <w:i/>
          <w:kern w:val="2"/>
          <w:sz w:val="24"/>
          <w:szCs w:val="24"/>
        </w:rPr>
        <w:t>a quo</w:t>
      </w:r>
      <w:r w:rsidR="009B692E" w:rsidRPr="009B692E">
        <w:rPr>
          <w:rFonts w:ascii="Times New Roman" w:eastAsia="Aptos" w:hAnsi="Times New Roman" w:cs="Times New Roman"/>
          <w:kern w:val="2"/>
          <w:sz w:val="24"/>
          <w:szCs w:val="24"/>
        </w:rPr>
        <w:t xml:space="preserve"> was erroneous, its judgment would operate in substitution thereof, it being trite that a judgment of this Court takes effect as if it had </w:t>
      </w:r>
      <w:r w:rsidR="008D1362">
        <w:rPr>
          <w:rFonts w:ascii="Times New Roman" w:eastAsia="Aptos" w:hAnsi="Times New Roman" w:cs="Times New Roman"/>
          <w:kern w:val="2"/>
          <w:sz w:val="24"/>
          <w:szCs w:val="24"/>
        </w:rPr>
        <w:t xml:space="preserve">been rendered by the lower court. </w:t>
      </w:r>
      <w:r w:rsidR="009B692E" w:rsidRPr="009B692E">
        <w:rPr>
          <w:rFonts w:ascii="Times New Roman" w:eastAsia="Aptos" w:hAnsi="Times New Roman" w:cs="Times New Roman"/>
          <w:kern w:val="2"/>
          <w:sz w:val="24"/>
          <w:szCs w:val="24"/>
        </w:rPr>
        <w:t xml:space="preserve">Equally, even were this Court to affirm the decision of the court </w:t>
      </w:r>
      <w:r w:rsidR="009B692E" w:rsidRPr="009B692E">
        <w:rPr>
          <w:rFonts w:ascii="Times New Roman" w:eastAsia="Aptos" w:hAnsi="Times New Roman" w:cs="Times New Roman"/>
          <w:i/>
          <w:kern w:val="2"/>
          <w:sz w:val="24"/>
          <w:szCs w:val="24"/>
        </w:rPr>
        <w:t>a quo</w:t>
      </w:r>
      <w:r w:rsidR="009B692E" w:rsidRPr="009B692E">
        <w:rPr>
          <w:rFonts w:ascii="Times New Roman" w:eastAsia="Aptos" w:hAnsi="Times New Roman" w:cs="Times New Roman"/>
          <w:kern w:val="2"/>
          <w:sz w:val="24"/>
          <w:szCs w:val="24"/>
        </w:rPr>
        <w:t>, the appellant would nonetheless obtain a final and authoritative pronouncement on</w:t>
      </w:r>
      <w:r w:rsidR="009B692E">
        <w:rPr>
          <w:rFonts w:ascii="Times New Roman" w:eastAsia="Aptos" w:hAnsi="Times New Roman" w:cs="Times New Roman"/>
          <w:kern w:val="2"/>
          <w:sz w:val="24"/>
          <w:szCs w:val="24"/>
        </w:rPr>
        <w:t xml:space="preserve"> the propriety of that decision, </w:t>
      </w:r>
      <w:r w:rsidR="009B692E" w:rsidRPr="009B692E">
        <w:rPr>
          <w:rFonts w:ascii="Times New Roman" w:eastAsia="Aptos" w:hAnsi="Times New Roman" w:cs="Times New Roman"/>
          <w:kern w:val="2"/>
          <w:sz w:val="24"/>
          <w:szCs w:val="24"/>
        </w:rPr>
        <w:t>a right it has never waived or abandoned.</w:t>
      </w:r>
    </w:p>
    <w:p w14:paraId="0F05AD74" w14:textId="54B2617C" w:rsidR="009B692E" w:rsidRDefault="00977742" w:rsidP="007C41EE">
      <w:pPr>
        <w:tabs>
          <w:tab w:val="left" w:pos="567"/>
        </w:tabs>
        <w:spacing w:before="100" w:beforeAutospacing="1" w:line="480" w:lineRule="auto"/>
        <w:ind w:left="567" w:hanging="567"/>
        <w:jc w:val="both"/>
        <w:rPr>
          <w:rFonts w:ascii="Times New Roman" w:eastAsia="Aptos" w:hAnsi="Times New Roman" w:cs="Times New Roman"/>
          <w:kern w:val="2"/>
          <w:sz w:val="24"/>
          <w:szCs w:val="24"/>
          <w:lang w:val="en-GB"/>
        </w:rPr>
      </w:pPr>
      <w:r>
        <w:rPr>
          <w:rFonts w:ascii="Times New Roman" w:eastAsia="Aptos" w:hAnsi="Times New Roman" w:cs="Times New Roman"/>
          <w:kern w:val="2"/>
          <w:sz w:val="24"/>
          <w:szCs w:val="24"/>
          <w:lang w:val="en-GB"/>
        </w:rPr>
        <w:t>[</w:t>
      </w:r>
      <w:r w:rsidR="00A639E5">
        <w:rPr>
          <w:rFonts w:ascii="Times New Roman" w:eastAsia="Aptos" w:hAnsi="Times New Roman" w:cs="Times New Roman"/>
          <w:kern w:val="2"/>
          <w:sz w:val="24"/>
          <w:szCs w:val="24"/>
          <w:lang w:val="en-GB"/>
        </w:rPr>
        <w:t>34</w:t>
      </w:r>
      <w:proofErr w:type="gramStart"/>
      <w:r w:rsidR="00350328">
        <w:rPr>
          <w:rFonts w:ascii="Times New Roman" w:eastAsia="Aptos" w:hAnsi="Times New Roman" w:cs="Times New Roman"/>
          <w:kern w:val="2"/>
          <w:sz w:val="24"/>
          <w:szCs w:val="24"/>
          <w:lang w:val="en-GB"/>
        </w:rPr>
        <w:t xml:space="preserve">] </w:t>
      </w:r>
      <w:r w:rsidR="00213A11">
        <w:rPr>
          <w:rFonts w:ascii="Times New Roman" w:eastAsia="Aptos" w:hAnsi="Times New Roman" w:cs="Times New Roman"/>
          <w:kern w:val="2"/>
          <w:sz w:val="24"/>
          <w:szCs w:val="24"/>
          <w:lang w:val="en-GB"/>
        </w:rPr>
        <w:t xml:space="preserve"> </w:t>
      </w:r>
      <w:r w:rsidR="00350328">
        <w:rPr>
          <w:rFonts w:ascii="Times New Roman" w:eastAsia="Aptos" w:hAnsi="Times New Roman" w:cs="Times New Roman"/>
          <w:kern w:val="2"/>
          <w:sz w:val="24"/>
          <w:szCs w:val="24"/>
          <w:lang w:val="en-GB"/>
        </w:rPr>
        <w:t>The</w:t>
      </w:r>
      <w:proofErr w:type="gramEnd"/>
      <w:r w:rsidR="009B692E" w:rsidRPr="009B692E">
        <w:rPr>
          <w:rFonts w:ascii="Times New Roman" w:eastAsia="Aptos" w:hAnsi="Times New Roman" w:cs="Times New Roman"/>
          <w:kern w:val="2"/>
          <w:sz w:val="24"/>
          <w:szCs w:val="24"/>
          <w:lang w:val="en-GB"/>
        </w:rPr>
        <w:t xml:space="preserve"> existence of a realistic possibilit</w:t>
      </w:r>
      <w:r w:rsidR="008D1362">
        <w:rPr>
          <w:rFonts w:ascii="Times New Roman" w:eastAsia="Aptos" w:hAnsi="Times New Roman" w:cs="Times New Roman"/>
          <w:kern w:val="2"/>
          <w:sz w:val="24"/>
          <w:szCs w:val="24"/>
          <w:lang w:val="en-GB"/>
        </w:rPr>
        <w:t>y that this Court’s judgment could</w:t>
      </w:r>
      <w:r w:rsidR="009B692E" w:rsidRPr="009B692E">
        <w:rPr>
          <w:rFonts w:ascii="Times New Roman" w:eastAsia="Aptos" w:hAnsi="Times New Roman" w:cs="Times New Roman"/>
          <w:kern w:val="2"/>
          <w:sz w:val="24"/>
          <w:szCs w:val="24"/>
          <w:lang w:val="en-GB"/>
        </w:rPr>
        <w:t xml:space="preserve"> materially affect the legal position of the parties suffices to defeat the contention that the appeal is merely academic. </w:t>
      </w:r>
      <w:r w:rsidR="00AA312B">
        <w:rPr>
          <w:rFonts w:ascii="Times New Roman" w:eastAsia="Aptos" w:hAnsi="Times New Roman" w:cs="Times New Roman"/>
          <w:kern w:val="2"/>
          <w:sz w:val="24"/>
          <w:szCs w:val="24"/>
          <w:lang w:val="en-GB"/>
        </w:rPr>
        <w:t xml:space="preserve"> </w:t>
      </w:r>
      <w:r w:rsidR="009B692E" w:rsidRPr="009B692E">
        <w:rPr>
          <w:rFonts w:ascii="Times New Roman" w:eastAsia="Aptos" w:hAnsi="Times New Roman" w:cs="Times New Roman"/>
          <w:kern w:val="2"/>
          <w:sz w:val="24"/>
          <w:szCs w:val="24"/>
          <w:lang w:val="en-GB"/>
        </w:rPr>
        <w:t>The dispute, viewed both substantively and procedurally, remains live.</w:t>
      </w:r>
    </w:p>
    <w:p w14:paraId="646B086F" w14:textId="2735CEE9" w:rsidR="0000219E" w:rsidRPr="009B692E" w:rsidRDefault="00977742" w:rsidP="00A7721E">
      <w:pPr>
        <w:tabs>
          <w:tab w:val="left" w:pos="567"/>
          <w:tab w:val="left" w:pos="1134"/>
        </w:tabs>
        <w:spacing w:before="100" w:beforeAutospacing="1" w:line="480" w:lineRule="auto"/>
        <w:ind w:left="567" w:hanging="567"/>
        <w:jc w:val="both"/>
        <w:rPr>
          <w:rFonts w:ascii="Times New Roman" w:eastAsia="Aptos" w:hAnsi="Times New Roman" w:cs="Times New Roman"/>
          <w:kern w:val="2"/>
          <w:sz w:val="24"/>
          <w:szCs w:val="24"/>
          <w:lang w:val="en-GB"/>
        </w:rPr>
      </w:pPr>
      <w:r>
        <w:rPr>
          <w:rFonts w:ascii="Times New Roman" w:eastAsia="Aptos" w:hAnsi="Times New Roman" w:cs="Times New Roman"/>
          <w:kern w:val="2"/>
          <w:sz w:val="24"/>
          <w:szCs w:val="24"/>
          <w:lang w:val="en-GB"/>
        </w:rPr>
        <w:t>[</w:t>
      </w:r>
      <w:r w:rsidR="00A639E5">
        <w:rPr>
          <w:rFonts w:ascii="Times New Roman" w:eastAsia="Aptos" w:hAnsi="Times New Roman" w:cs="Times New Roman"/>
          <w:kern w:val="2"/>
          <w:sz w:val="24"/>
          <w:szCs w:val="24"/>
          <w:lang w:val="en-GB"/>
        </w:rPr>
        <w:t>35</w:t>
      </w:r>
      <w:proofErr w:type="gramStart"/>
      <w:r w:rsidR="00350328">
        <w:rPr>
          <w:rFonts w:ascii="Times New Roman" w:eastAsia="Aptos" w:hAnsi="Times New Roman" w:cs="Times New Roman"/>
          <w:kern w:val="2"/>
          <w:sz w:val="24"/>
          <w:szCs w:val="24"/>
          <w:lang w:val="en-GB"/>
        </w:rPr>
        <w:t xml:space="preserve">] </w:t>
      </w:r>
      <w:r w:rsidR="00A7721E">
        <w:rPr>
          <w:rFonts w:ascii="Times New Roman" w:eastAsia="Aptos" w:hAnsi="Times New Roman" w:cs="Times New Roman"/>
          <w:kern w:val="2"/>
          <w:sz w:val="24"/>
          <w:szCs w:val="24"/>
          <w:lang w:val="en-GB"/>
        </w:rPr>
        <w:t xml:space="preserve"> </w:t>
      </w:r>
      <w:r w:rsidR="00350328">
        <w:rPr>
          <w:rFonts w:ascii="Times New Roman" w:eastAsia="Aptos" w:hAnsi="Times New Roman" w:cs="Times New Roman"/>
          <w:kern w:val="2"/>
          <w:sz w:val="24"/>
          <w:szCs w:val="24"/>
          <w:lang w:val="en-GB"/>
        </w:rPr>
        <w:t>Regarding</w:t>
      </w:r>
      <w:proofErr w:type="gramEnd"/>
      <w:r w:rsidR="008D1362">
        <w:rPr>
          <w:rFonts w:ascii="Times New Roman" w:eastAsia="Aptos" w:hAnsi="Times New Roman" w:cs="Times New Roman"/>
          <w:kern w:val="2"/>
          <w:sz w:val="24"/>
          <w:szCs w:val="24"/>
          <w:lang w:val="en-GB"/>
        </w:rPr>
        <w:t xml:space="preserve"> </w:t>
      </w:r>
      <w:proofErr w:type="spellStart"/>
      <w:r w:rsidR="008D1362">
        <w:rPr>
          <w:rFonts w:ascii="Times New Roman" w:eastAsia="Aptos" w:hAnsi="Times New Roman" w:cs="Times New Roman"/>
          <w:kern w:val="2"/>
          <w:sz w:val="24"/>
          <w:szCs w:val="24"/>
          <w:lang w:val="en-GB"/>
        </w:rPr>
        <w:t>peremption</w:t>
      </w:r>
      <w:proofErr w:type="spellEnd"/>
      <w:r w:rsidR="008D1362">
        <w:rPr>
          <w:rFonts w:ascii="Times New Roman" w:eastAsia="Aptos" w:hAnsi="Times New Roman" w:cs="Times New Roman"/>
          <w:kern w:val="2"/>
          <w:sz w:val="24"/>
          <w:szCs w:val="24"/>
          <w:lang w:val="en-GB"/>
        </w:rPr>
        <w:t xml:space="preserve">, </w:t>
      </w:r>
      <w:r w:rsidR="00C95AD4">
        <w:rPr>
          <w:rFonts w:ascii="Times New Roman" w:eastAsia="Aptos" w:hAnsi="Times New Roman" w:cs="Times New Roman"/>
          <w:kern w:val="2"/>
          <w:sz w:val="24"/>
          <w:szCs w:val="24"/>
          <w:lang w:val="en-GB"/>
        </w:rPr>
        <w:t>this Court</w:t>
      </w:r>
      <w:r w:rsidR="0000219E">
        <w:rPr>
          <w:rFonts w:ascii="Times New Roman" w:eastAsia="Aptos" w:hAnsi="Times New Roman" w:cs="Times New Roman"/>
          <w:kern w:val="2"/>
          <w:sz w:val="24"/>
          <w:szCs w:val="24"/>
          <w:lang w:val="en-GB"/>
        </w:rPr>
        <w:t xml:space="preserve"> is satisfied that the respondent failed to establish that the appellant’s condu</w:t>
      </w:r>
      <w:r w:rsidR="00C95AD4">
        <w:rPr>
          <w:rFonts w:ascii="Times New Roman" w:eastAsia="Aptos" w:hAnsi="Times New Roman" w:cs="Times New Roman"/>
          <w:kern w:val="2"/>
          <w:sz w:val="24"/>
          <w:szCs w:val="24"/>
          <w:lang w:val="en-GB"/>
        </w:rPr>
        <w:t>c</w:t>
      </w:r>
      <w:r w:rsidR="0000219E">
        <w:rPr>
          <w:rFonts w:ascii="Times New Roman" w:eastAsia="Aptos" w:hAnsi="Times New Roman" w:cs="Times New Roman"/>
          <w:kern w:val="2"/>
          <w:sz w:val="24"/>
          <w:szCs w:val="24"/>
          <w:lang w:val="en-GB"/>
        </w:rPr>
        <w:t xml:space="preserve">t of complying with the order of the </w:t>
      </w:r>
      <w:r w:rsidR="0000219E" w:rsidRPr="00AA312B">
        <w:rPr>
          <w:rFonts w:ascii="Times New Roman" w:eastAsia="Aptos" w:hAnsi="Times New Roman" w:cs="Times New Roman"/>
          <w:iCs/>
          <w:kern w:val="2"/>
          <w:sz w:val="24"/>
          <w:szCs w:val="24"/>
          <w:lang w:val="en-GB"/>
        </w:rPr>
        <w:t>court</w:t>
      </w:r>
      <w:r w:rsidR="0000219E" w:rsidRPr="00C95AD4">
        <w:rPr>
          <w:rFonts w:ascii="Times New Roman" w:eastAsia="Aptos" w:hAnsi="Times New Roman" w:cs="Times New Roman"/>
          <w:i/>
          <w:iCs/>
          <w:kern w:val="2"/>
          <w:sz w:val="24"/>
          <w:szCs w:val="24"/>
          <w:lang w:val="en-GB"/>
        </w:rPr>
        <w:t xml:space="preserve"> a quo</w:t>
      </w:r>
      <w:r w:rsidR="00C95AD4">
        <w:rPr>
          <w:rFonts w:ascii="Times New Roman" w:eastAsia="Aptos" w:hAnsi="Times New Roman" w:cs="Times New Roman"/>
          <w:i/>
          <w:iCs/>
          <w:kern w:val="2"/>
          <w:sz w:val="24"/>
          <w:szCs w:val="24"/>
          <w:lang w:val="en-GB"/>
        </w:rPr>
        <w:t>,</w:t>
      </w:r>
      <w:r w:rsidR="0000219E">
        <w:rPr>
          <w:rFonts w:ascii="Times New Roman" w:eastAsia="Aptos" w:hAnsi="Times New Roman" w:cs="Times New Roman"/>
          <w:kern w:val="2"/>
          <w:sz w:val="24"/>
          <w:szCs w:val="24"/>
          <w:lang w:val="en-GB"/>
        </w:rPr>
        <w:t xml:space="preserve"> </w:t>
      </w:r>
      <w:r w:rsidR="00350328">
        <w:rPr>
          <w:rFonts w:ascii="Times New Roman" w:eastAsia="Aptos" w:hAnsi="Times New Roman" w:cs="Times New Roman"/>
          <w:kern w:val="2"/>
          <w:sz w:val="24"/>
          <w:szCs w:val="24"/>
          <w:lang w:val="en-GB"/>
        </w:rPr>
        <w:t>points unequivocally</w:t>
      </w:r>
      <w:r w:rsidR="00C95AD4">
        <w:rPr>
          <w:rFonts w:ascii="Times New Roman" w:eastAsia="Aptos" w:hAnsi="Times New Roman" w:cs="Times New Roman"/>
          <w:kern w:val="2"/>
          <w:sz w:val="24"/>
          <w:szCs w:val="24"/>
          <w:lang w:val="en-GB"/>
        </w:rPr>
        <w:t xml:space="preserve"> </w:t>
      </w:r>
      <w:r w:rsidR="00350328">
        <w:rPr>
          <w:rFonts w:ascii="Times New Roman" w:eastAsia="Aptos" w:hAnsi="Times New Roman" w:cs="Times New Roman"/>
          <w:kern w:val="2"/>
          <w:sz w:val="24"/>
          <w:szCs w:val="24"/>
          <w:lang w:val="en-GB"/>
        </w:rPr>
        <w:t>to accepting the</w:t>
      </w:r>
      <w:r w:rsidR="0000219E">
        <w:rPr>
          <w:rFonts w:ascii="Times New Roman" w:eastAsia="Aptos" w:hAnsi="Times New Roman" w:cs="Times New Roman"/>
          <w:kern w:val="2"/>
          <w:sz w:val="24"/>
          <w:szCs w:val="24"/>
          <w:lang w:val="en-GB"/>
        </w:rPr>
        <w:t xml:space="preserve"> judgment as final</w:t>
      </w:r>
      <w:r w:rsidR="00C95AD4">
        <w:rPr>
          <w:rFonts w:ascii="Times New Roman" w:eastAsia="Aptos" w:hAnsi="Times New Roman" w:cs="Times New Roman"/>
          <w:kern w:val="2"/>
          <w:sz w:val="24"/>
          <w:szCs w:val="24"/>
          <w:lang w:val="en-GB"/>
        </w:rPr>
        <w:t xml:space="preserve"> thereby abandoning its appeal</w:t>
      </w:r>
      <w:r w:rsidR="0000219E">
        <w:rPr>
          <w:rFonts w:ascii="Times New Roman" w:eastAsia="Aptos" w:hAnsi="Times New Roman" w:cs="Times New Roman"/>
          <w:kern w:val="2"/>
          <w:sz w:val="24"/>
          <w:szCs w:val="24"/>
          <w:lang w:val="en-GB"/>
        </w:rPr>
        <w:t>.</w:t>
      </w:r>
    </w:p>
    <w:p w14:paraId="67DC03D2" w14:textId="6FADB017" w:rsidR="009B692E" w:rsidRPr="009B692E" w:rsidRDefault="00977742" w:rsidP="00977742">
      <w:pPr>
        <w:tabs>
          <w:tab w:val="left" w:pos="567"/>
        </w:tabs>
        <w:spacing w:after="0" w:line="480" w:lineRule="auto"/>
        <w:jc w:val="both"/>
        <w:rPr>
          <w:rFonts w:ascii="Times New Roman" w:eastAsia="Aptos" w:hAnsi="Times New Roman" w:cs="Times New Roman"/>
          <w:kern w:val="2"/>
          <w:sz w:val="24"/>
          <w:szCs w:val="24"/>
          <w:lang w:val="en-GB"/>
        </w:rPr>
      </w:pPr>
      <w:r>
        <w:rPr>
          <w:rFonts w:ascii="Times New Roman" w:eastAsia="Aptos" w:hAnsi="Times New Roman" w:cs="Times New Roman"/>
          <w:kern w:val="2"/>
          <w:sz w:val="24"/>
          <w:szCs w:val="24"/>
          <w:lang w:val="en-GB"/>
        </w:rPr>
        <w:t>[</w:t>
      </w:r>
      <w:r w:rsidR="00A639E5">
        <w:rPr>
          <w:rFonts w:ascii="Times New Roman" w:eastAsia="Aptos" w:hAnsi="Times New Roman" w:cs="Times New Roman"/>
          <w:kern w:val="2"/>
          <w:sz w:val="24"/>
          <w:szCs w:val="24"/>
          <w:lang w:val="en-GB"/>
        </w:rPr>
        <w:t>36</w:t>
      </w:r>
      <w:r>
        <w:rPr>
          <w:rFonts w:ascii="Times New Roman" w:eastAsia="Aptos" w:hAnsi="Times New Roman" w:cs="Times New Roman"/>
          <w:kern w:val="2"/>
          <w:sz w:val="24"/>
          <w:szCs w:val="24"/>
          <w:lang w:val="en-GB"/>
        </w:rPr>
        <w:t xml:space="preserve">]   </w:t>
      </w:r>
      <w:r w:rsidR="009B692E" w:rsidRPr="009B692E">
        <w:rPr>
          <w:rFonts w:ascii="Times New Roman" w:eastAsia="Aptos" w:hAnsi="Times New Roman" w:cs="Times New Roman"/>
          <w:kern w:val="2"/>
          <w:sz w:val="24"/>
          <w:szCs w:val="24"/>
          <w:lang w:val="en-GB"/>
        </w:rPr>
        <w:t>Accordingly, this Court is properly seized with the appeal.</w:t>
      </w:r>
    </w:p>
    <w:p w14:paraId="653DB571" w14:textId="395DE495" w:rsidR="00B3334F" w:rsidRDefault="00067804" w:rsidP="00D24E01">
      <w:pPr>
        <w:spacing w:after="0" w:line="480" w:lineRule="auto"/>
        <w:ind w:firstLine="1560"/>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lang w:val="en-US"/>
        </w:rPr>
        <w:t xml:space="preserve">In the result, </w:t>
      </w:r>
      <w:r w:rsidR="00ED4122">
        <w:rPr>
          <w:rFonts w:ascii="Times New Roman" w:eastAsia="Aptos" w:hAnsi="Times New Roman" w:cs="Times New Roman"/>
          <w:kern w:val="2"/>
          <w:sz w:val="24"/>
          <w:szCs w:val="24"/>
          <w:lang w:val="en-US"/>
        </w:rPr>
        <w:t xml:space="preserve">it is ordered as </w:t>
      </w:r>
      <w:r w:rsidR="00350328">
        <w:rPr>
          <w:rFonts w:ascii="Times New Roman" w:eastAsia="Aptos" w:hAnsi="Times New Roman" w:cs="Times New Roman"/>
          <w:kern w:val="2"/>
          <w:sz w:val="24"/>
          <w:szCs w:val="24"/>
          <w:lang w:val="en-US"/>
        </w:rPr>
        <w:t>follows: -</w:t>
      </w:r>
    </w:p>
    <w:p w14:paraId="3DFB9503" w14:textId="48B291C0" w:rsidR="00C95AD4" w:rsidRDefault="00B30FE3" w:rsidP="00D24E01">
      <w:pPr>
        <w:pStyle w:val="ListParagraph"/>
        <w:numPr>
          <w:ilvl w:val="0"/>
          <w:numId w:val="16"/>
        </w:numPr>
        <w:spacing w:after="0" w:line="240" w:lineRule="auto"/>
        <w:ind w:firstLine="414"/>
        <w:jc w:val="both"/>
        <w:rPr>
          <w:rFonts w:ascii="Times New Roman" w:eastAsia="Aptos" w:hAnsi="Times New Roman" w:cs="Times New Roman"/>
          <w:kern w:val="2"/>
          <w:sz w:val="24"/>
          <w:szCs w:val="24"/>
          <w:lang w:val="en-US"/>
        </w:rPr>
      </w:pPr>
      <w:r w:rsidRPr="00B30FE3">
        <w:rPr>
          <w:rFonts w:ascii="Times New Roman" w:eastAsia="Aptos" w:hAnsi="Times New Roman" w:cs="Times New Roman"/>
          <w:kern w:val="2"/>
          <w:sz w:val="24"/>
          <w:szCs w:val="24"/>
          <w:lang w:val="en-US"/>
        </w:rPr>
        <w:lastRenderedPageBreak/>
        <w:t xml:space="preserve">The </w:t>
      </w:r>
      <w:r w:rsidR="001E50A6">
        <w:rPr>
          <w:rFonts w:ascii="Times New Roman" w:eastAsia="Aptos" w:hAnsi="Times New Roman" w:cs="Times New Roman"/>
          <w:kern w:val="2"/>
          <w:sz w:val="24"/>
          <w:szCs w:val="24"/>
          <w:lang w:val="en-US"/>
        </w:rPr>
        <w:t>preliminary objection raised by the respondent be and is hereby</w:t>
      </w:r>
      <w:r w:rsidRPr="00B30FE3">
        <w:rPr>
          <w:rFonts w:ascii="Times New Roman" w:eastAsia="Aptos" w:hAnsi="Times New Roman" w:cs="Times New Roman"/>
          <w:kern w:val="2"/>
          <w:sz w:val="24"/>
          <w:szCs w:val="24"/>
          <w:lang w:val="en-US"/>
        </w:rPr>
        <w:t xml:space="preserve"> dismissed</w:t>
      </w:r>
      <w:r w:rsidR="00D24E01">
        <w:rPr>
          <w:rFonts w:ascii="Times New Roman" w:eastAsia="Aptos" w:hAnsi="Times New Roman" w:cs="Times New Roman"/>
          <w:kern w:val="2"/>
          <w:sz w:val="24"/>
          <w:szCs w:val="24"/>
          <w:lang w:val="en-US"/>
        </w:rPr>
        <w:t>.</w:t>
      </w:r>
    </w:p>
    <w:p w14:paraId="5EC86409" w14:textId="77777777" w:rsidR="00D24E01" w:rsidRDefault="00D24E01" w:rsidP="00AA312B">
      <w:pPr>
        <w:pStyle w:val="ListParagraph"/>
        <w:spacing w:after="0" w:line="240" w:lineRule="auto"/>
        <w:ind w:left="1134"/>
        <w:jc w:val="both"/>
        <w:rPr>
          <w:rFonts w:ascii="Times New Roman" w:eastAsia="Aptos" w:hAnsi="Times New Roman" w:cs="Times New Roman"/>
          <w:kern w:val="2"/>
          <w:sz w:val="24"/>
          <w:szCs w:val="24"/>
          <w:lang w:val="en-US"/>
        </w:rPr>
      </w:pPr>
    </w:p>
    <w:p w14:paraId="1BE3F3A8" w14:textId="5FA697E3" w:rsidR="00550FCB" w:rsidRPr="00B30FE3" w:rsidRDefault="00C95AD4" w:rsidP="00D24E01">
      <w:pPr>
        <w:pStyle w:val="ListParagraph"/>
        <w:numPr>
          <w:ilvl w:val="0"/>
          <w:numId w:val="16"/>
        </w:numPr>
        <w:spacing w:after="0" w:line="240" w:lineRule="auto"/>
        <w:ind w:left="1418" w:hanging="284"/>
        <w:jc w:val="both"/>
        <w:rPr>
          <w:rFonts w:ascii="Times New Roman" w:eastAsia="Aptos" w:hAnsi="Times New Roman" w:cs="Times New Roman"/>
          <w:kern w:val="2"/>
          <w:sz w:val="24"/>
          <w:szCs w:val="24"/>
          <w:lang w:val="en-US"/>
        </w:rPr>
      </w:pPr>
      <w:r>
        <w:rPr>
          <w:rFonts w:ascii="Times New Roman" w:eastAsia="Aptos" w:hAnsi="Times New Roman" w:cs="Times New Roman"/>
          <w:kern w:val="2"/>
          <w:sz w:val="24"/>
          <w:szCs w:val="24"/>
          <w:lang w:val="en-US"/>
        </w:rPr>
        <w:t>The Registrar be and is hereby directed to set down the appeal for hearing before the same bench</w:t>
      </w:r>
      <w:r w:rsidR="00B30FE3" w:rsidRPr="00B30FE3">
        <w:rPr>
          <w:rFonts w:ascii="Times New Roman" w:eastAsia="Aptos" w:hAnsi="Times New Roman" w:cs="Times New Roman"/>
          <w:kern w:val="2"/>
          <w:sz w:val="24"/>
          <w:szCs w:val="24"/>
          <w:lang w:val="en-US"/>
        </w:rPr>
        <w:t>.</w:t>
      </w:r>
    </w:p>
    <w:p w14:paraId="0B669E46" w14:textId="77777777" w:rsidR="002D3F9C" w:rsidRDefault="002D3F9C">
      <w:pPr>
        <w:spacing w:line="240" w:lineRule="auto"/>
        <w:jc w:val="both"/>
        <w:rPr>
          <w:rFonts w:ascii="Times New Roman" w:hAnsi="Times New Roman" w:cs="Times New Roman"/>
          <w:sz w:val="24"/>
          <w:szCs w:val="24"/>
          <w:lang w:val="en-US"/>
        </w:rPr>
      </w:pPr>
    </w:p>
    <w:p w14:paraId="599F94EB" w14:textId="77777777" w:rsidR="00977742" w:rsidRDefault="00977742">
      <w:pPr>
        <w:spacing w:line="240" w:lineRule="auto"/>
        <w:jc w:val="both"/>
        <w:rPr>
          <w:rFonts w:ascii="Times New Roman" w:hAnsi="Times New Roman" w:cs="Times New Roman"/>
          <w:sz w:val="24"/>
          <w:szCs w:val="24"/>
          <w:lang w:val="en-US"/>
        </w:rPr>
      </w:pPr>
    </w:p>
    <w:p w14:paraId="5A20E16C" w14:textId="77777777" w:rsidR="00977742" w:rsidRDefault="00977742" w:rsidP="00AA312B">
      <w:pPr>
        <w:spacing w:line="480" w:lineRule="auto"/>
        <w:jc w:val="both"/>
        <w:rPr>
          <w:rFonts w:ascii="Times New Roman" w:hAnsi="Times New Roman" w:cs="Times New Roman"/>
          <w:sz w:val="24"/>
          <w:szCs w:val="24"/>
          <w:lang w:val="en-US"/>
        </w:rPr>
      </w:pPr>
    </w:p>
    <w:p w14:paraId="7D10A725" w14:textId="165CC511" w:rsidR="002D3F9C" w:rsidRDefault="00F70243" w:rsidP="001F6C3E">
      <w:pPr>
        <w:spacing w:line="240" w:lineRule="auto"/>
        <w:ind w:left="284" w:firstLine="1134"/>
        <w:jc w:val="both"/>
        <w:rPr>
          <w:rFonts w:ascii="Times New Roman" w:hAnsi="Times New Roman" w:cs="Times New Roman"/>
          <w:sz w:val="24"/>
          <w:szCs w:val="24"/>
          <w:lang w:val="en-US"/>
        </w:rPr>
      </w:pPr>
      <w:r>
        <w:rPr>
          <w:rFonts w:ascii="Times New Roman" w:hAnsi="Times New Roman" w:cs="Times New Roman"/>
          <w:b/>
          <w:sz w:val="24"/>
          <w:szCs w:val="24"/>
          <w:lang w:val="en-US"/>
        </w:rPr>
        <w:t>GUVAVA</w:t>
      </w:r>
      <w:r w:rsidR="00CE6D2F">
        <w:rPr>
          <w:rFonts w:ascii="Times New Roman" w:hAnsi="Times New Roman" w:cs="Times New Roman"/>
          <w:b/>
          <w:sz w:val="24"/>
          <w:szCs w:val="24"/>
          <w:lang w:val="en-US"/>
        </w:rPr>
        <w:t xml:space="preserve"> JA</w:t>
      </w:r>
      <w:r w:rsidR="00977742">
        <w:rPr>
          <w:rFonts w:ascii="Times New Roman" w:hAnsi="Times New Roman" w:cs="Times New Roman"/>
          <w:b/>
          <w:sz w:val="24"/>
          <w:szCs w:val="24"/>
          <w:lang w:val="en-US"/>
        </w:rPr>
        <w:tab/>
      </w:r>
      <w:r w:rsidR="00977742">
        <w:rPr>
          <w:rFonts w:ascii="Times New Roman" w:hAnsi="Times New Roman" w:cs="Times New Roman"/>
          <w:b/>
          <w:sz w:val="24"/>
          <w:szCs w:val="24"/>
          <w:lang w:val="en-US"/>
        </w:rPr>
        <w:tab/>
      </w:r>
      <w:r w:rsidR="00FA2C98">
        <w:rPr>
          <w:rFonts w:ascii="Times New Roman" w:hAnsi="Times New Roman" w:cs="Times New Roman"/>
          <w:sz w:val="24"/>
          <w:szCs w:val="24"/>
          <w:lang w:val="en-US"/>
        </w:rPr>
        <w:t>:</w:t>
      </w:r>
      <w:r w:rsidR="00FA2C98">
        <w:rPr>
          <w:rFonts w:ascii="Times New Roman" w:hAnsi="Times New Roman" w:cs="Times New Roman"/>
          <w:sz w:val="24"/>
          <w:szCs w:val="24"/>
          <w:lang w:val="en-US"/>
        </w:rPr>
        <w:tab/>
      </w:r>
      <w:r w:rsidR="00977742">
        <w:rPr>
          <w:rFonts w:ascii="Times New Roman" w:hAnsi="Times New Roman" w:cs="Times New Roman"/>
          <w:sz w:val="24"/>
          <w:szCs w:val="24"/>
          <w:lang w:val="en-US"/>
        </w:rPr>
        <w:t>I agree</w:t>
      </w:r>
    </w:p>
    <w:p w14:paraId="49ED5227" w14:textId="77777777" w:rsidR="002D3F9C" w:rsidRDefault="002D3F9C">
      <w:pPr>
        <w:spacing w:line="240" w:lineRule="auto"/>
        <w:jc w:val="both"/>
        <w:rPr>
          <w:rFonts w:ascii="Times New Roman" w:hAnsi="Times New Roman" w:cs="Times New Roman"/>
          <w:sz w:val="24"/>
          <w:szCs w:val="24"/>
          <w:lang w:val="en-US"/>
        </w:rPr>
      </w:pPr>
    </w:p>
    <w:p w14:paraId="53114C0E" w14:textId="77777777" w:rsidR="00977742" w:rsidRDefault="00977742" w:rsidP="00D24E01">
      <w:pPr>
        <w:spacing w:after="0" w:line="240" w:lineRule="auto"/>
        <w:jc w:val="both"/>
        <w:rPr>
          <w:rFonts w:ascii="Times New Roman" w:hAnsi="Times New Roman" w:cs="Times New Roman"/>
          <w:sz w:val="24"/>
          <w:szCs w:val="24"/>
          <w:lang w:val="en-US"/>
        </w:rPr>
      </w:pPr>
    </w:p>
    <w:p w14:paraId="3A74D536" w14:textId="77777777" w:rsidR="00977742" w:rsidRDefault="00977742" w:rsidP="00AA312B">
      <w:pPr>
        <w:spacing w:line="480" w:lineRule="auto"/>
        <w:jc w:val="both"/>
        <w:rPr>
          <w:rFonts w:ascii="Times New Roman" w:hAnsi="Times New Roman" w:cs="Times New Roman"/>
          <w:sz w:val="24"/>
          <w:szCs w:val="24"/>
          <w:lang w:val="en-US"/>
        </w:rPr>
      </w:pPr>
    </w:p>
    <w:p w14:paraId="30756D66" w14:textId="0000DBAC" w:rsidR="002D3F9C" w:rsidRDefault="00F70243" w:rsidP="001F6C3E">
      <w:pPr>
        <w:spacing w:line="240" w:lineRule="auto"/>
        <w:ind w:left="698" w:firstLine="720"/>
        <w:jc w:val="both"/>
        <w:rPr>
          <w:rFonts w:ascii="Times New Roman" w:hAnsi="Times New Roman" w:cs="Times New Roman"/>
          <w:sz w:val="24"/>
          <w:szCs w:val="24"/>
          <w:lang w:val="en-US"/>
        </w:rPr>
      </w:pPr>
      <w:r>
        <w:rPr>
          <w:rFonts w:ascii="Times New Roman" w:hAnsi="Times New Roman" w:cs="Times New Roman"/>
          <w:b/>
          <w:sz w:val="24"/>
          <w:szCs w:val="24"/>
          <w:lang w:val="en-US"/>
        </w:rPr>
        <w:t>CHIWESHE</w:t>
      </w:r>
      <w:r w:rsidR="00CE6D2F">
        <w:rPr>
          <w:rFonts w:ascii="Times New Roman" w:hAnsi="Times New Roman" w:cs="Times New Roman"/>
          <w:b/>
          <w:sz w:val="24"/>
          <w:szCs w:val="24"/>
          <w:lang w:val="en-US"/>
        </w:rPr>
        <w:t xml:space="preserve"> JA</w:t>
      </w:r>
      <w:r w:rsidR="00CE6D2F">
        <w:rPr>
          <w:rFonts w:ascii="Times New Roman" w:hAnsi="Times New Roman" w:cs="Times New Roman"/>
          <w:sz w:val="24"/>
          <w:szCs w:val="24"/>
          <w:lang w:val="en-US"/>
        </w:rPr>
        <w:tab/>
        <w:t>:</w:t>
      </w:r>
      <w:r w:rsidR="001F6C3E">
        <w:rPr>
          <w:rFonts w:ascii="Times New Roman" w:hAnsi="Times New Roman" w:cs="Times New Roman"/>
          <w:sz w:val="24"/>
          <w:szCs w:val="24"/>
          <w:lang w:val="en-US"/>
        </w:rPr>
        <w:tab/>
      </w:r>
      <w:r w:rsidR="00977742">
        <w:rPr>
          <w:rFonts w:ascii="Times New Roman" w:hAnsi="Times New Roman" w:cs="Times New Roman"/>
          <w:sz w:val="24"/>
          <w:szCs w:val="24"/>
          <w:lang w:val="en-US"/>
        </w:rPr>
        <w:t>I agree</w:t>
      </w:r>
      <w:r w:rsidR="00CE6D2F">
        <w:rPr>
          <w:rFonts w:ascii="Times New Roman" w:hAnsi="Times New Roman" w:cs="Times New Roman"/>
          <w:sz w:val="24"/>
          <w:szCs w:val="24"/>
          <w:lang w:val="en-US"/>
        </w:rPr>
        <w:t xml:space="preserve">       </w:t>
      </w:r>
      <w:r w:rsidR="00CE6D2F">
        <w:rPr>
          <w:rFonts w:ascii="Times New Roman" w:hAnsi="Times New Roman" w:cs="Times New Roman"/>
          <w:sz w:val="24"/>
          <w:szCs w:val="24"/>
          <w:lang w:val="en-US"/>
        </w:rPr>
        <w:tab/>
      </w:r>
    </w:p>
    <w:p w14:paraId="76288CEC" w14:textId="77777777" w:rsidR="00F45CEF" w:rsidRDefault="00F45CEF" w:rsidP="001F6C3E">
      <w:pPr>
        <w:spacing w:line="240" w:lineRule="auto"/>
        <w:ind w:left="698" w:firstLine="720"/>
        <w:jc w:val="both"/>
        <w:rPr>
          <w:rFonts w:ascii="Times New Roman" w:hAnsi="Times New Roman" w:cs="Times New Roman"/>
          <w:sz w:val="24"/>
          <w:szCs w:val="24"/>
          <w:lang w:val="en-US"/>
        </w:rPr>
      </w:pPr>
    </w:p>
    <w:p w14:paraId="57932C2C" w14:textId="77777777" w:rsidR="00EF7781" w:rsidRDefault="00EF7781">
      <w:pPr>
        <w:spacing w:line="240" w:lineRule="auto"/>
        <w:ind w:left="414" w:firstLine="720"/>
        <w:jc w:val="both"/>
        <w:rPr>
          <w:rFonts w:ascii="Times New Roman" w:hAnsi="Times New Roman" w:cs="Times New Roman"/>
          <w:sz w:val="24"/>
          <w:szCs w:val="24"/>
          <w:lang w:val="en-US"/>
        </w:rPr>
      </w:pPr>
    </w:p>
    <w:p w14:paraId="4412831A" w14:textId="77777777" w:rsidR="00EF7781" w:rsidRPr="00A7721E" w:rsidRDefault="00EF7781" w:rsidP="00AA312B">
      <w:pPr>
        <w:spacing w:line="480" w:lineRule="auto"/>
        <w:ind w:left="414" w:firstLine="720"/>
        <w:jc w:val="both"/>
        <w:rPr>
          <w:rFonts w:ascii="Times New Roman" w:hAnsi="Times New Roman" w:cs="Times New Roman"/>
          <w:i/>
          <w:sz w:val="24"/>
          <w:szCs w:val="24"/>
          <w:lang w:val="en-US"/>
        </w:rPr>
      </w:pPr>
    </w:p>
    <w:p w14:paraId="153C6499" w14:textId="7DC73861" w:rsidR="00EF7781" w:rsidRDefault="00A7721E" w:rsidP="00D24E01">
      <w:pPr>
        <w:spacing w:line="480" w:lineRule="auto"/>
        <w:jc w:val="both"/>
        <w:rPr>
          <w:rFonts w:ascii="Times New Roman" w:hAnsi="Times New Roman" w:cs="Times New Roman"/>
          <w:sz w:val="24"/>
          <w:szCs w:val="24"/>
          <w:lang w:val="en-US"/>
        </w:rPr>
      </w:pPr>
      <w:proofErr w:type="spellStart"/>
      <w:r w:rsidRPr="00A7721E">
        <w:rPr>
          <w:rFonts w:ascii="Times New Roman" w:hAnsi="Times New Roman" w:cs="Times New Roman"/>
          <w:i/>
          <w:sz w:val="24"/>
          <w:szCs w:val="24"/>
          <w:lang w:val="en-US"/>
        </w:rPr>
        <w:t>Maguchu</w:t>
      </w:r>
      <w:proofErr w:type="spellEnd"/>
      <w:r w:rsidR="00F45CEF">
        <w:rPr>
          <w:rFonts w:ascii="Times New Roman" w:hAnsi="Times New Roman" w:cs="Times New Roman"/>
          <w:i/>
          <w:sz w:val="24"/>
          <w:szCs w:val="24"/>
          <w:lang w:val="en-US"/>
        </w:rPr>
        <w:t xml:space="preserve"> </w:t>
      </w:r>
      <w:r w:rsidRPr="00A7721E">
        <w:rPr>
          <w:rFonts w:ascii="Times New Roman" w:hAnsi="Times New Roman" w:cs="Times New Roman"/>
          <w:i/>
          <w:sz w:val="24"/>
          <w:szCs w:val="24"/>
          <w:lang w:val="en-US"/>
        </w:rPr>
        <w:t xml:space="preserve">&amp; </w:t>
      </w:r>
      <w:proofErr w:type="spellStart"/>
      <w:r w:rsidRPr="00A7721E">
        <w:rPr>
          <w:rFonts w:ascii="Times New Roman" w:hAnsi="Times New Roman" w:cs="Times New Roman"/>
          <w:i/>
          <w:sz w:val="24"/>
          <w:szCs w:val="24"/>
          <w:lang w:val="en-US"/>
        </w:rPr>
        <w:t>Muchada</w:t>
      </w:r>
      <w:proofErr w:type="spellEnd"/>
      <w:r w:rsidRPr="00A7721E">
        <w:rPr>
          <w:rFonts w:ascii="Times New Roman" w:hAnsi="Times New Roman" w:cs="Times New Roman"/>
          <w:i/>
          <w:sz w:val="24"/>
          <w:szCs w:val="24"/>
          <w:lang w:val="en-US"/>
        </w:rPr>
        <w:t xml:space="preserve"> Business Attorneys</w:t>
      </w:r>
      <w:r w:rsidR="00D24E01">
        <w:rPr>
          <w:rFonts w:ascii="Times New Roman" w:hAnsi="Times New Roman" w:cs="Times New Roman"/>
          <w:sz w:val="24"/>
          <w:szCs w:val="24"/>
          <w:lang w:val="en-US"/>
        </w:rPr>
        <w:t xml:space="preserve">, </w:t>
      </w:r>
      <w:r w:rsidR="00074F99">
        <w:rPr>
          <w:rFonts w:ascii="Times New Roman" w:hAnsi="Times New Roman" w:cs="Times New Roman"/>
          <w:sz w:val="24"/>
          <w:szCs w:val="24"/>
          <w:lang w:val="en-US"/>
        </w:rPr>
        <w:t xml:space="preserve">appellant’s </w:t>
      </w:r>
      <w:r w:rsidR="00D24E01">
        <w:rPr>
          <w:rFonts w:ascii="Times New Roman" w:hAnsi="Times New Roman" w:cs="Times New Roman"/>
          <w:sz w:val="24"/>
          <w:szCs w:val="24"/>
          <w:lang w:val="en-US"/>
        </w:rPr>
        <w:t>legal practitione</w:t>
      </w:r>
      <w:r w:rsidR="00350328">
        <w:rPr>
          <w:rFonts w:ascii="Times New Roman" w:hAnsi="Times New Roman" w:cs="Times New Roman"/>
          <w:sz w:val="24"/>
          <w:szCs w:val="24"/>
          <w:lang w:val="en-US"/>
        </w:rPr>
        <w:t>rs</w:t>
      </w:r>
      <w:r w:rsidR="00074F99">
        <w:rPr>
          <w:rFonts w:ascii="Times New Roman" w:hAnsi="Times New Roman" w:cs="Times New Roman"/>
          <w:sz w:val="24"/>
          <w:szCs w:val="24"/>
          <w:lang w:val="en-US"/>
        </w:rPr>
        <w:t>.</w:t>
      </w:r>
    </w:p>
    <w:sectPr w:rsidR="00EF7781">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3B115A" w14:textId="77777777" w:rsidR="004F15FF" w:rsidRDefault="004F15FF">
      <w:pPr>
        <w:spacing w:line="240" w:lineRule="auto"/>
      </w:pPr>
      <w:r>
        <w:separator/>
      </w:r>
    </w:p>
  </w:endnote>
  <w:endnote w:type="continuationSeparator" w:id="0">
    <w:p w14:paraId="119219E3" w14:textId="77777777" w:rsidR="004F15FF" w:rsidRDefault="004F1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EFD2BA" w14:textId="77777777" w:rsidR="004F15FF" w:rsidRDefault="004F15FF">
      <w:pPr>
        <w:spacing w:after="0"/>
      </w:pPr>
      <w:r>
        <w:separator/>
      </w:r>
    </w:p>
  </w:footnote>
  <w:footnote w:type="continuationSeparator" w:id="0">
    <w:p w14:paraId="53DC6589" w14:textId="77777777" w:rsidR="004F15FF" w:rsidRDefault="004F15F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432A64" w14:textId="17508C77" w:rsidR="00E8568F" w:rsidRDefault="00506383">
    <w:pPr>
      <w:pStyle w:val="Header"/>
    </w:pPr>
    <w:r>
      <w:rPr>
        <w:noProof/>
        <w:lang w:eastAsia="en-ZW"/>
      </w:rPr>
      <mc:AlternateContent>
        <mc:Choice Requires="wps">
          <w:drawing>
            <wp:anchor distT="0" distB="0" distL="114300" distR="114300" simplePos="0" relativeHeight="251666432" behindDoc="0" locked="0" layoutInCell="0" allowOverlap="1" wp14:anchorId="545D7132" wp14:editId="78B469C4">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5177F" w14:textId="34E49C9C" w:rsidR="00506383" w:rsidRPr="00506383" w:rsidRDefault="00506383">
                          <w:pPr>
                            <w:spacing w:after="0" w:line="240" w:lineRule="auto"/>
                            <w:jc w:val="right"/>
                            <w:rPr>
                              <w:rFonts w:ascii="Times New Roman" w:hAnsi="Times New Roman" w:cs="Times New Roman"/>
                              <w:b/>
                              <w:noProof/>
                              <w:sz w:val="24"/>
                              <w:szCs w:val="24"/>
                            </w:rPr>
                          </w:pPr>
                          <w:r w:rsidRPr="00506383">
                            <w:rPr>
                              <w:rFonts w:ascii="Times New Roman" w:hAnsi="Times New Roman" w:cs="Times New Roman"/>
                              <w:b/>
                              <w:noProof/>
                              <w:sz w:val="24"/>
                              <w:szCs w:val="24"/>
                            </w:rPr>
                            <w:t xml:space="preserve">Judgment No. SC </w:t>
                          </w:r>
                          <w:r w:rsidR="00A75C04">
                            <w:rPr>
                              <w:rFonts w:ascii="Times New Roman" w:hAnsi="Times New Roman" w:cs="Times New Roman"/>
                              <w:b/>
                              <w:noProof/>
                              <w:sz w:val="24"/>
                              <w:szCs w:val="24"/>
                            </w:rPr>
                            <w:t>17</w:t>
                          </w:r>
                          <w:r w:rsidRPr="00506383">
                            <w:rPr>
                              <w:rFonts w:ascii="Times New Roman" w:hAnsi="Times New Roman" w:cs="Times New Roman"/>
                              <w:b/>
                              <w:noProof/>
                              <w:sz w:val="24"/>
                              <w:szCs w:val="24"/>
                            </w:rPr>
                            <w:t>/26</w:t>
                          </w:r>
                        </w:p>
                        <w:p w14:paraId="4430A7A8" w14:textId="7F219573" w:rsidR="00506383" w:rsidRPr="00506383" w:rsidRDefault="00506383">
                          <w:pPr>
                            <w:spacing w:after="0" w:line="240" w:lineRule="auto"/>
                            <w:jc w:val="right"/>
                            <w:rPr>
                              <w:rFonts w:ascii="Times New Roman" w:hAnsi="Times New Roman" w:cs="Times New Roman"/>
                              <w:noProof/>
                              <w:sz w:val="24"/>
                              <w:szCs w:val="24"/>
                            </w:rPr>
                          </w:pPr>
                          <w:r w:rsidRPr="00506383">
                            <w:rPr>
                              <w:rFonts w:ascii="Times New Roman" w:hAnsi="Times New Roman" w:cs="Times New Roman"/>
                              <w:b/>
                              <w:noProof/>
                              <w:sz w:val="24"/>
                              <w:szCs w:val="24"/>
                            </w:rPr>
                            <w:t>Civil Appeal  No. SC</w:t>
                          </w:r>
                          <w:r w:rsidR="00977742">
                            <w:rPr>
                              <w:rFonts w:ascii="Times New Roman" w:hAnsi="Times New Roman" w:cs="Times New Roman"/>
                              <w:b/>
                              <w:noProof/>
                              <w:sz w:val="24"/>
                              <w:szCs w:val="24"/>
                            </w:rPr>
                            <w:t xml:space="preserve"> </w:t>
                          </w:r>
                          <w:r w:rsidRPr="00506383">
                            <w:rPr>
                              <w:rFonts w:ascii="Times New Roman" w:hAnsi="Times New Roman" w:cs="Times New Roman"/>
                              <w:b/>
                              <w:noProof/>
                              <w:sz w:val="24"/>
                              <w:szCs w:val="24"/>
                            </w:rPr>
                            <w:t>484/24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45D7132" id="_x0000_t202" coordsize="21600,21600" o:spt="202" path="m,l,21600r21600,l21600,xe">
              <v:stroke joinstyle="miter"/>
              <v:path gradientshapeok="t" o:connecttype="rect"/>
            </v:shapetype>
            <v:shape id="Text Box 220" o:spid="_x0000_s1026" type="#_x0000_t202" style="position:absolute;margin-left:0;margin-top:0;width:468pt;height:13.7pt;z-index:25166643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32A5177F" w14:textId="34E49C9C" w:rsidR="00506383" w:rsidRPr="00506383" w:rsidRDefault="00506383">
                    <w:pPr>
                      <w:spacing w:after="0" w:line="240" w:lineRule="auto"/>
                      <w:jc w:val="right"/>
                      <w:rPr>
                        <w:rFonts w:ascii="Times New Roman" w:hAnsi="Times New Roman" w:cs="Times New Roman"/>
                        <w:b/>
                        <w:noProof/>
                        <w:sz w:val="24"/>
                        <w:szCs w:val="24"/>
                      </w:rPr>
                    </w:pPr>
                    <w:r w:rsidRPr="00506383">
                      <w:rPr>
                        <w:rFonts w:ascii="Times New Roman" w:hAnsi="Times New Roman" w:cs="Times New Roman"/>
                        <w:b/>
                        <w:noProof/>
                        <w:sz w:val="24"/>
                        <w:szCs w:val="24"/>
                      </w:rPr>
                      <w:t xml:space="preserve">Judgment No. SC </w:t>
                    </w:r>
                    <w:r w:rsidR="00A75C04">
                      <w:rPr>
                        <w:rFonts w:ascii="Times New Roman" w:hAnsi="Times New Roman" w:cs="Times New Roman"/>
                        <w:b/>
                        <w:noProof/>
                        <w:sz w:val="24"/>
                        <w:szCs w:val="24"/>
                      </w:rPr>
                      <w:t>17</w:t>
                    </w:r>
                    <w:r w:rsidRPr="00506383">
                      <w:rPr>
                        <w:rFonts w:ascii="Times New Roman" w:hAnsi="Times New Roman" w:cs="Times New Roman"/>
                        <w:b/>
                        <w:noProof/>
                        <w:sz w:val="24"/>
                        <w:szCs w:val="24"/>
                      </w:rPr>
                      <w:t>/26</w:t>
                    </w:r>
                  </w:p>
                  <w:p w14:paraId="4430A7A8" w14:textId="7F219573" w:rsidR="00506383" w:rsidRPr="00506383" w:rsidRDefault="00506383">
                    <w:pPr>
                      <w:spacing w:after="0" w:line="240" w:lineRule="auto"/>
                      <w:jc w:val="right"/>
                      <w:rPr>
                        <w:rFonts w:ascii="Times New Roman" w:hAnsi="Times New Roman" w:cs="Times New Roman"/>
                        <w:noProof/>
                        <w:sz w:val="24"/>
                        <w:szCs w:val="24"/>
                      </w:rPr>
                    </w:pPr>
                    <w:r w:rsidRPr="00506383">
                      <w:rPr>
                        <w:rFonts w:ascii="Times New Roman" w:hAnsi="Times New Roman" w:cs="Times New Roman"/>
                        <w:b/>
                        <w:noProof/>
                        <w:sz w:val="24"/>
                        <w:szCs w:val="24"/>
                      </w:rPr>
                      <w:t>Civil Appeal  No. SC</w:t>
                    </w:r>
                    <w:r w:rsidR="00977742">
                      <w:rPr>
                        <w:rFonts w:ascii="Times New Roman" w:hAnsi="Times New Roman" w:cs="Times New Roman"/>
                        <w:b/>
                        <w:noProof/>
                        <w:sz w:val="24"/>
                        <w:szCs w:val="24"/>
                      </w:rPr>
                      <w:t xml:space="preserve"> </w:t>
                    </w:r>
                    <w:r w:rsidRPr="00506383">
                      <w:rPr>
                        <w:rFonts w:ascii="Times New Roman" w:hAnsi="Times New Roman" w:cs="Times New Roman"/>
                        <w:b/>
                        <w:noProof/>
                        <w:sz w:val="24"/>
                        <w:szCs w:val="24"/>
                      </w:rPr>
                      <w:t>484/24</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65408" behindDoc="0" locked="0" layoutInCell="0" allowOverlap="1" wp14:anchorId="020349BE" wp14:editId="5330B133">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02833E54" w14:textId="77777777" w:rsidR="00506383" w:rsidRDefault="00506383">
                          <w:pPr>
                            <w:spacing w:after="0" w:line="240" w:lineRule="auto"/>
                            <w:rPr>
                              <w:color w:val="FFFFFF" w:themeColor="background1"/>
                            </w:rPr>
                          </w:pPr>
                          <w:r>
                            <w:fldChar w:fldCharType="begin"/>
                          </w:r>
                          <w:r>
                            <w:instrText xml:space="preserve"> PAGE   \* MERGEFORMAT </w:instrText>
                          </w:r>
                          <w:r>
                            <w:fldChar w:fldCharType="separate"/>
                          </w:r>
                          <w:r w:rsidR="009F756F" w:rsidRPr="009F756F">
                            <w:rPr>
                              <w:noProof/>
                              <w:color w:val="FFFFFF" w:themeColor="background1"/>
                            </w:rPr>
                            <w:t>13</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020349BE" id="_x0000_t202" coordsize="21600,21600" o:spt="202" path="m,l,21600r21600,l21600,xe">
              <v:stroke joinstyle="miter"/>
              <v:path gradientshapeok="t" o:connecttype="rect"/>
            </v:shapetype>
            <v:shape id="Text Box 221" o:spid="_x0000_s1027" type="#_x0000_t202" style="position:absolute;margin-left:20.6pt;margin-top:0;width:71.8pt;height:13.45pt;z-index:251665408;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02833E54" w14:textId="77777777" w:rsidR="00506383" w:rsidRDefault="00506383">
                    <w:pPr>
                      <w:spacing w:after="0" w:line="240" w:lineRule="auto"/>
                      <w:rPr>
                        <w:color w:val="FFFFFF" w:themeColor="background1"/>
                      </w:rPr>
                    </w:pPr>
                    <w:r>
                      <w:fldChar w:fldCharType="begin"/>
                    </w:r>
                    <w:r>
                      <w:instrText xml:space="preserve"> PAGE   \* MERGEFORMAT </w:instrText>
                    </w:r>
                    <w:r>
                      <w:fldChar w:fldCharType="separate"/>
                    </w:r>
                    <w:r w:rsidR="009F756F" w:rsidRPr="009F756F">
                      <w:rPr>
                        <w:noProof/>
                        <w:color w:val="FFFFFF" w:themeColor="background1"/>
                      </w:rPr>
                      <w:t>13</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A2F9B"/>
    <w:multiLevelType w:val="hybridMultilevel"/>
    <w:tmpl w:val="C64E4262"/>
    <w:lvl w:ilvl="0" w:tplc="367EF756">
      <w:start w:val="1"/>
      <w:numFmt w:val="lowerLetter"/>
      <w:lvlText w:val="(%1)"/>
      <w:lvlJc w:val="left"/>
      <w:pPr>
        <w:ind w:left="720" w:hanging="360"/>
      </w:pPr>
      <w:rPr>
        <w:rFonts w:ascii="Times New Roman" w:eastAsia="Aptos"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FF43AB"/>
    <w:multiLevelType w:val="multilevel"/>
    <w:tmpl w:val="10FF43AB"/>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 w15:restartNumberingAfterBreak="0">
    <w:nsid w:val="17901418"/>
    <w:multiLevelType w:val="hybridMultilevel"/>
    <w:tmpl w:val="994680CC"/>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2E90E1F"/>
    <w:multiLevelType w:val="hybridMultilevel"/>
    <w:tmpl w:val="F1060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0119C"/>
    <w:multiLevelType w:val="hybridMultilevel"/>
    <w:tmpl w:val="641E6E7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AB06BC4"/>
    <w:multiLevelType w:val="hybridMultilevel"/>
    <w:tmpl w:val="ACD64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D35778"/>
    <w:multiLevelType w:val="multilevel"/>
    <w:tmpl w:val="E28CB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645F7A"/>
    <w:multiLevelType w:val="multilevel"/>
    <w:tmpl w:val="3A645F7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8" w15:restartNumberingAfterBreak="0">
    <w:nsid w:val="3D2B633D"/>
    <w:multiLevelType w:val="hybridMultilevel"/>
    <w:tmpl w:val="B3C05A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EE1B5B"/>
    <w:multiLevelType w:val="hybridMultilevel"/>
    <w:tmpl w:val="6B24B30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E3549DC"/>
    <w:multiLevelType w:val="multilevel"/>
    <w:tmpl w:val="3E3549DC"/>
    <w:lvl w:ilvl="0">
      <w:start w:val="1"/>
      <w:numFmt w:val="decimal"/>
      <w:lvlText w:val="%1."/>
      <w:lvlJc w:val="left"/>
      <w:pPr>
        <w:ind w:left="720" w:hanging="360"/>
      </w:pPr>
      <w:rPr>
        <w:rFonts w:ascii="Times New Roman" w:hAnsi="Times New Roman" w:cs="Times New Roman" w:hint="default"/>
        <w:i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1" w15:restartNumberingAfterBreak="0">
    <w:nsid w:val="4A351F4C"/>
    <w:multiLevelType w:val="hybridMultilevel"/>
    <w:tmpl w:val="BDECC2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0E08F8"/>
    <w:multiLevelType w:val="multilevel"/>
    <w:tmpl w:val="E28CB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674E9F"/>
    <w:multiLevelType w:val="hybridMultilevel"/>
    <w:tmpl w:val="F1060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1B2BB0"/>
    <w:multiLevelType w:val="multilevel"/>
    <w:tmpl w:val="087AA9F4"/>
    <w:lvl w:ilvl="0">
      <w:start w:val="1"/>
      <w:numFmt w:val="decimal"/>
      <w:lvlText w:val="%1."/>
      <w:lvlJc w:val="left"/>
      <w:pPr>
        <w:tabs>
          <w:tab w:val="num" w:pos="1070"/>
        </w:tabs>
        <w:ind w:left="107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ED7472"/>
    <w:multiLevelType w:val="hybridMultilevel"/>
    <w:tmpl w:val="EF6470BA"/>
    <w:lvl w:ilvl="0" w:tplc="8A6231A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49067A"/>
    <w:multiLevelType w:val="hybridMultilevel"/>
    <w:tmpl w:val="36D024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99140E"/>
    <w:multiLevelType w:val="hybridMultilevel"/>
    <w:tmpl w:val="168C530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09B5714"/>
    <w:multiLevelType w:val="hybridMultilevel"/>
    <w:tmpl w:val="B4F80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703FA5"/>
    <w:multiLevelType w:val="hybridMultilevel"/>
    <w:tmpl w:val="F10601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3912AD"/>
    <w:multiLevelType w:val="hybridMultilevel"/>
    <w:tmpl w:val="4F3E88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ED03E0"/>
    <w:multiLevelType w:val="hybridMultilevel"/>
    <w:tmpl w:val="A11677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446A72"/>
    <w:multiLevelType w:val="multilevel"/>
    <w:tmpl w:val="BBDA1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3"/>
  </w:num>
  <w:num w:numId="6">
    <w:abstractNumId w:val="19"/>
  </w:num>
  <w:num w:numId="7">
    <w:abstractNumId w:val="17"/>
  </w:num>
  <w:num w:numId="8">
    <w:abstractNumId w:val="11"/>
  </w:num>
  <w:num w:numId="9">
    <w:abstractNumId w:val="22"/>
  </w:num>
  <w:num w:numId="10">
    <w:abstractNumId w:val="4"/>
  </w:num>
  <w:num w:numId="11">
    <w:abstractNumId w:val="15"/>
  </w:num>
  <w:num w:numId="12">
    <w:abstractNumId w:val="6"/>
  </w:num>
  <w:num w:numId="13">
    <w:abstractNumId w:val="18"/>
  </w:num>
  <w:num w:numId="14">
    <w:abstractNumId w:val="12"/>
  </w:num>
  <w:num w:numId="15">
    <w:abstractNumId w:val="14"/>
  </w:num>
  <w:num w:numId="16">
    <w:abstractNumId w:val="16"/>
  </w:num>
  <w:num w:numId="17">
    <w:abstractNumId w:val="8"/>
  </w:num>
  <w:num w:numId="18">
    <w:abstractNumId w:val="20"/>
  </w:num>
  <w:num w:numId="19">
    <w:abstractNumId w:val="9"/>
  </w:num>
  <w:num w:numId="20">
    <w:abstractNumId w:val="21"/>
  </w:num>
  <w:num w:numId="21">
    <w:abstractNumId w:val="0"/>
  </w:num>
  <w:num w:numId="22">
    <w:abstractNumId w:val="2"/>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703"/>
    <w:rsid w:val="000014F1"/>
    <w:rsid w:val="0000219E"/>
    <w:rsid w:val="000044E8"/>
    <w:rsid w:val="00014DA2"/>
    <w:rsid w:val="000160F7"/>
    <w:rsid w:val="00016D88"/>
    <w:rsid w:val="000171A4"/>
    <w:rsid w:val="0002218F"/>
    <w:rsid w:val="00022585"/>
    <w:rsid w:val="0002521D"/>
    <w:rsid w:val="00031424"/>
    <w:rsid w:val="000367D2"/>
    <w:rsid w:val="00040F0B"/>
    <w:rsid w:val="00041433"/>
    <w:rsid w:val="00044E15"/>
    <w:rsid w:val="000541ED"/>
    <w:rsid w:val="0005595E"/>
    <w:rsid w:val="00057ED1"/>
    <w:rsid w:val="00062E26"/>
    <w:rsid w:val="00067804"/>
    <w:rsid w:val="000734EE"/>
    <w:rsid w:val="00074F99"/>
    <w:rsid w:val="00080699"/>
    <w:rsid w:val="0008199B"/>
    <w:rsid w:val="00081EF3"/>
    <w:rsid w:val="00082035"/>
    <w:rsid w:val="000823B2"/>
    <w:rsid w:val="00094E08"/>
    <w:rsid w:val="0009747A"/>
    <w:rsid w:val="00097BEF"/>
    <w:rsid w:val="000A1428"/>
    <w:rsid w:val="000A1885"/>
    <w:rsid w:val="000B1402"/>
    <w:rsid w:val="000B3D11"/>
    <w:rsid w:val="000C42FF"/>
    <w:rsid w:val="000D538A"/>
    <w:rsid w:val="000D67A6"/>
    <w:rsid w:val="000D6E16"/>
    <w:rsid w:val="000E23E2"/>
    <w:rsid w:val="000E27E8"/>
    <w:rsid w:val="000E430A"/>
    <w:rsid w:val="000E7776"/>
    <w:rsid w:val="000E779B"/>
    <w:rsid w:val="000F127F"/>
    <w:rsid w:val="000F1537"/>
    <w:rsid w:val="000F7FA6"/>
    <w:rsid w:val="001017CC"/>
    <w:rsid w:val="00101B5F"/>
    <w:rsid w:val="00102481"/>
    <w:rsid w:val="00102F28"/>
    <w:rsid w:val="001039FB"/>
    <w:rsid w:val="00107E33"/>
    <w:rsid w:val="00120C63"/>
    <w:rsid w:val="0012331D"/>
    <w:rsid w:val="00124057"/>
    <w:rsid w:val="00124DA8"/>
    <w:rsid w:val="00124F2C"/>
    <w:rsid w:val="0013217E"/>
    <w:rsid w:val="00132C24"/>
    <w:rsid w:val="00135068"/>
    <w:rsid w:val="00142B68"/>
    <w:rsid w:val="0014344B"/>
    <w:rsid w:val="00145D7E"/>
    <w:rsid w:val="00151F6F"/>
    <w:rsid w:val="0015378E"/>
    <w:rsid w:val="00153FD6"/>
    <w:rsid w:val="00155666"/>
    <w:rsid w:val="00155B8A"/>
    <w:rsid w:val="00155C82"/>
    <w:rsid w:val="00161F7B"/>
    <w:rsid w:val="00164817"/>
    <w:rsid w:val="001649B4"/>
    <w:rsid w:val="001649ED"/>
    <w:rsid w:val="00164D66"/>
    <w:rsid w:val="001664F5"/>
    <w:rsid w:val="00166D2A"/>
    <w:rsid w:val="00167199"/>
    <w:rsid w:val="001676C0"/>
    <w:rsid w:val="00172840"/>
    <w:rsid w:val="00174E18"/>
    <w:rsid w:val="00176476"/>
    <w:rsid w:val="00180440"/>
    <w:rsid w:val="00181FAE"/>
    <w:rsid w:val="00184A7C"/>
    <w:rsid w:val="00187544"/>
    <w:rsid w:val="001901A5"/>
    <w:rsid w:val="00192038"/>
    <w:rsid w:val="00193604"/>
    <w:rsid w:val="00194B97"/>
    <w:rsid w:val="001A07D1"/>
    <w:rsid w:val="001A3F10"/>
    <w:rsid w:val="001B3011"/>
    <w:rsid w:val="001B4C2D"/>
    <w:rsid w:val="001D19BE"/>
    <w:rsid w:val="001D3E19"/>
    <w:rsid w:val="001E118E"/>
    <w:rsid w:val="001E1C54"/>
    <w:rsid w:val="001E50A6"/>
    <w:rsid w:val="001F2945"/>
    <w:rsid w:val="001F6C3E"/>
    <w:rsid w:val="001F78BF"/>
    <w:rsid w:val="0020019F"/>
    <w:rsid w:val="002004A8"/>
    <w:rsid w:val="00202569"/>
    <w:rsid w:val="00203431"/>
    <w:rsid w:val="0020512D"/>
    <w:rsid w:val="00207F6C"/>
    <w:rsid w:val="00213A11"/>
    <w:rsid w:val="00214996"/>
    <w:rsid w:val="002176DE"/>
    <w:rsid w:val="002279F8"/>
    <w:rsid w:val="00233203"/>
    <w:rsid w:val="00234576"/>
    <w:rsid w:val="002379DC"/>
    <w:rsid w:val="00243318"/>
    <w:rsid w:val="00244DE0"/>
    <w:rsid w:val="002451E4"/>
    <w:rsid w:val="0025099C"/>
    <w:rsid w:val="00253FC5"/>
    <w:rsid w:val="002547DF"/>
    <w:rsid w:val="0025539F"/>
    <w:rsid w:val="00256A46"/>
    <w:rsid w:val="00267B58"/>
    <w:rsid w:val="0027096A"/>
    <w:rsid w:val="00271D3E"/>
    <w:rsid w:val="00272943"/>
    <w:rsid w:val="00273C8D"/>
    <w:rsid w:val="00277FDD"/>
    <w:rsid w:val="0028289D"/>
    <w:rsid w:val="00283BFA"/>
    <w:rsid w:val="002844F2"/>
    <w:rsid w:val="00284D82"/>
    <w:rsid w:val="00285D84"/>
    <w:rsid w:val="00290D77"/>
    <w:rsid w:val="002A5853"/>
    <w:rsid w:val="002A6682"/>
    <w:rsid w:val="002A7A76"/>
    <w:rsid w:val="002B3280"/>
    <w:rsid w:val="002B5B05"/>
    <w:rsid w:val="002B74FC"/>
    <w:rsid w:val="002C0834"/>
    <w:rsid w:val="002C1EE6"/>
    <w:rsid w:val="002C2567"/>
    <w:rsid w:val="002C2A7F"/>
    <w:rsid w:val="002C2D21"/>
    <w:rsid w:val="002C4E2C"/>
    <w:rsid w:val="002D27CE"/>
    <w:rsid w:val="002D3F9C"/>
    <w:rsid w:val="002D6E1C"/>
    <w:rsid w:val="002D74B6"/>
    <w:rsid w:val="002E4ECE"/>
    <w:rsid w:val="002E5010"/>
    <w:rsid w:val="002E64BF"/>
    <w:rsid w:val="002E6FBD"/>
    <w:rsid w:val="002F1481"/>
    <w:rsid w:val="002F3A0D"/>
    <w:rsid w:val="002F612D"/>
    <w:rsid w:val="002F6AE5"/>
    <w:rsid w:val="00302672"/>
    <w:rsid w:val="00315CFC"/>
    <w:rsid w:val="0032325D"/>
    <w:rsid w:val="00325A30"/>
    <w:rsid w:val="003339F4"/>
    <w:rsid w:val="00337DD6"/>
    <w:rsid w:val="0034455C"/>
    <w:rsid w:val="003450FE"/>
    <w:rsid w:val="00350328"/>
    <w:rsid w:val="00353069"/>
    <w:rsid w:val="00355197"/>
    <w:rsid w:val="00355EAE"/>
    <w:rsid w:val="0035666E"/>
    <w:rsid w:val="00360330"/>
    <w:rsid w:val="0036064E"/>
    <w:rsid w:val="00360C1B"/>
    <w:rsid w:val="003629D6"/>
    <w:rsid w:val="003660DB"/>
    <w:rsid w:val="00367846"/>
    <w:rsid w:val="0037008B"/>
    <w:rsid w:val="003708F9"/>
    <w:rsid w:val="00372FED"/>
    <w:rsid w:val="003734EA"/>
    <w:rsid w:val="0037389C"/>
    <w:rsid w:val="00374391"/>
    <w:rsid w:val="00375FBF"/>
    <w:rsid w:val="00376443"/>
    <w:rsid w:val="00383B5E"/>
    <w:rsid w:val="00384B0B"/>
    <w:rsid w:val="00386C13"/>
    <w:rsid w:val="00394297"/>
    <w:rsid w:val="00395BC0"/>
    <w:rsid w:val="00396CD6"/>
    <w:rsid w:val="003A3FE8"/>
    <w:rsid w:val="003A7AB5"/>
    <w:rsid w:val="003B1F2C"/>
    <w:rsid w:val="003B20BE"/>
    <w:rsid w:val="003B65C9"/>
    <w:rsid w:val="003C64B6"/>
    <w:rsid w:val="003D1E8D"/>
    <w:rsid w:val="003D22B4"/>
    <w:rsid w:val="003D2870"/>
    <w:rsid w:val="003D54AB"/>
    <w:rsid w:val="003D6A85"/>
    <w:rsid w:val="003E2743"/>
    <w:rsid w:val="003E6772"/>
    <w:rsid w:val="003F34DB"/>
    <w:rsid w:val="003F3891"/>
    <w:rsid w:val="003F45A0"/>
    <w:rsid w:val="003F4C1D"/>
    <w:rsid w:val="003F7A36"/>
    <w:rsid w:val="00403B2D"/>
    <w:rsid w:val="00405C88"/>
    <w:rsid w:val="004107CA"/>
    <w:rsid w:val="00411EE2"/>
    <w:rsid w:val="004131BF"/>
    <w:rsid w:val="0041754D"/>
    <w:rsid w:val="004214E4"/>
    <w:rsid w:val="004215E8"/>
    <w:rsid w:val="0043348B"/>
    <w:rsid w:val="004336C5"/>
    <w:rsid w:val="00436DC7"/>
    <w:rsid w:val="004405F6"/>
    <w:rsid w:val="004449B9"/>
    <w:rsid w:val="004502BF"/>
    <w:rsid w:val="00450E62"/>
    <w:rsid w:val="00451260"/>
    <w:rsid w:val="00452CC2"/>
    <w:rsid w:val="00454095"/>
    <w:rsid w:val="004552F3"/>
    <w:rsid w:val="004603A5"/>
    <w:rsid w:val="004622B0"/>
    <w:rsid w:val="00463444"/>
    <w:rsid w:val="004640BF"/>
    <w:rsid w:val="00464162"/>
    <w:rsid w:val="00465409"/>
    <w:rsid w:val="00466216"/>
    <w:rsid w:val="004673D6"/>
    <w:rsid w:val="00470757"/>
    <w:rsid w:val="00473D18"/>
    <w:rsid w:val="004864BE"/>
    <w:rsid w:val="004877EB"/>
    <w:rsid w:val="004926FE"/>
    <w:rsid w:val="004952EE"/>
    <w:rsid w:val="004973E2"/>
    <w:rsid w:val="004A32EA"/>
    <w:rsid w:val="004A3C60"/>
    <w:rsid w:val="004B1996"/>
    <w:rsid w:val="004B6730"/>
    <w:rsid w:val="004B77DE"/>
    <w:rsid w:val="004C1027"/>
    <w:rsid w:val="004C38C3"/>
    <w:rsid w:val="004C3ED5"/>
    <w:rsid w:val="004D354F"/>
    <w:rsid w:val="004E0EBA"/>
    <w:rsid w:val="004E6336"/>
    <w:rsid w:val="004E65F0"/>
    <w:rsid w:val="004E6BCB"/>
    <w:rsid w:val="004F0DF4"/>
    <w:rsid w:val="004F13E8"/>
    <w:rsid w:val="004F15FF"/>
    <w:rsid w:val="004F30DC"/>
    <w:rsid w:val="004F3D8C"/>
    <w:rsid w:val="004F4F83"/>
    <w:rsid w:val="004F6590"/>
    <w:rsid w:val="00506383"/>
    <w:rsid w:val="00506AA6"/>
    <w:rsid w:val="00507586"/>
    <w:rsid w:val="0051001E"/>
    <w:rsid w:val="00512A8B"/>
    <w:rsid w:val="005149A1"/>
    <w:rsid w:val="00533C62"/>
    <w:rsid w:val="00535CDB"/>
    <w:rsid w:val="0053690D"/>
    <w:rsid w:val="005371BD"/>
    <w:rsid w:val="00540FC6"/>
    <w:rsid w:val="005452BE"/>
    <w:rsid w:val="005457D7"/>
    <w:rsid w:val="00550FCB"/>
    <w:rsid w:val="00551112"/>
    <w:rsid w:val="0055548D"/>
    <w:rsid w:val="0056105F"/>
    <w:rsid w:val="00564A8B"/>
    <w:rsid w:val="00575391"/>
    <w:rsid w:val="00580019"/>
    <w:rsid w:val="00582749"/>
    <w:rsid w:val="00582DE3"/>
    <w:rsid w:val="00583B12"/>
    <w:rsid w:val="0058529F"/>
    <w:rsid w:val="00590D72"/>
    <w:rsid w:val="00591C50"/>
    <w:rsid w:val="00595A8F"/>
    <w:rsid w:val="005A0A51"/>
    <w:rsid w:val="005A0DC6"/>
    <w:rsid w:val="005A2845"/>
    <w:rsid w:val="005A4191"/>
    <w:rsid w:val="005A69C9"/>
    <w:rsid w:val="005A6D1C"/>
    <w:rsid w:val="005B4677"/>
    <w:rsid w:val="005B582A"/>
    <w:rsid w:val="005C165E"/>
    <w:rsid w:val="005C171E"/>
    <w:rsid w:val="005C45BF"/>
    <w:rsid w:val="005C79EE"/>
    <w:rsid w:val="005D0EC0"/>
    <w:rsid w:val="005D58FE"/>
    <w:rsid w:val="005D5D67"/>
    <w:rsid w:val="005E1649"/>
    <w:rsid w:val="005E63C7"/>
    <w:rsid w:val="005E6C89"/>
    <w:rsid w:val="005F09B3"/>
    <w:rsid w:val="005F15F2"/>
    <w:rsid w:val="005F4AC0"/>
    <w:rsid w:val="005F6140"/>
    <w:rsid w:val="005F7BEB"/>
    <w:rsid w:val="00602090"/>
    <w:rsid w:val="0060433A"/>
    <w:rsid w:val="006064B4"/>
    <w:rsid w:val="006117F4"/>
    <w:rsid w:val="00615CE9"/>
    <w:rsid w:val="006161F1"/>
    <w:rsid w:val="00616A40"/>
    <w:rsid w:val="006277A7"/>
    <w:rsid w:val="0063366F"/>
    <w:rsid w:val="00637960"/>
    <w:rsid w:val="006414A2"/>
    <w:rsid w:val="00642011"/>
    <w:rsid w:val="00642DC9"/>
    <w:rsid w:val="00643544"/>
    <w:rsid w:val="006456D0"/>
    <w:rsid w:val="006471BD"/>
    <w:rsid w:val="006503C9"/>
    <w:rsid w:val="0065196E"/>
    <w:rsid w:val="006538E2"/>
    <w:rsid w:val="0066200E"/>
    <w:rsid w:val="0066691E"/>
    <w:rsid w:val="00672880"/>
    <w:rsid w:val="00672FA3"/>
    <w:rsid w:val="0067560F"/>
    <w:rsid w:val="00675D57"/>
    <w:rsid w:val="00677249"/>
    <w:rsid w:val="006823A7"/>
    <w:rsid w:val="00687759"/>
    <w:rsid w:val="00690C24"/>
    <w:rsid w:val="00691281"/>
    <w:rsid w:val="006947C0"/>
    <w:rsid w:val="00695185"/>
    <w:rsid w:val="006A517E"/>
    <w:rsid w:val="006A7E79"/>
    <w:rsid w:val="006B2A80"/>
    <w:rsid w:val="006B404D"/>
    <w:rsid w:val="006C682E"/>
    <w:rsid w:val="006D02F2"/>
    <w:rsid w:val="006D0AE0"/>
    <w:rsid w:val="006D2E81"/>
    <w:rsid w:val="006D47C3"/>
    <w:rsid w:val="006D49F8"/>
    <w:rsid w:val="006D5980"/>
    <w:rsid w:val="006E1A0E"/>
    <w:rsid w:val="006E1DB2"/>
    <w:rsid w:val="006E1EFC"/>
    <w:rsid w:val="006E278E"/>
    <w:rsid w:val="006F31DF"/>
    <w:rsid w:val="006F396C"/>
    <w:rsid w:val="006F6E73"/>
    <w:rsid w:val="00700D3D"/>
    <w:rsid w:val="0070163E"/>
    <w:rsid w:val="00704B71"/>
    <w:rsid w:val="0070618C"/>
    <w:rsid w:val="00710644"/>
    <w:rsid w:val="0071083F"/>
    <w:rsid w:val="00711EE8"/>
    <w:rsid w:val="00714755"/>
    <w:rsid w:val="00715937"/>
    <w:rsid w:val="00716AA0"/>
    <w:rsid w:val="00720D4B"/>
    <w:rsid w:val="00722B93"/>
    <w:rsid w:val="00722E9F"/>
    <w:rsid w:val="00724BC9"/>
    <w:rsid w:val="007259A1"/>
    <w:rsid w:val="0072658C"/>
    <w:rsid w:val="00731283"/>
    <w:rsid w:val="007318F5"/>
    <w:rsid w:val="00737213"/>
    <w:rsid w:val="0074015A"/>
    <w:rsid w:val="00740869"/>
    <w:rsid w:val="00740B01"/>
    <w:rsid w:val="00745AD4"/>
    <w:rsid w:val="00747D45"/>
    <w:rsid w:val="00751309"/>
    <w:rsid w:val="00755D3C"/>
    <w:rsid w:val="00761641"/>
    <w:rsid w:val="00762485"/>
    <w:rsid w:val="00763B10"/>
    <w:rsid w:val="00764613"/>
    <w:rsid w:val="00766EDB"/>
    <w:rsid w:val="007801EA"/>
    <w:rsid w:val="007812C6"/>
    <w:rsid w:val="007820CD"/>
    <w:rsid w:val="00793539"/>
    <w:rsid w:val="00793B9B"/>
    <w:rsid w:val="007947E8"/>
    <w:rsid w:val="00795074"/>
    <w:rsid w:val="00795BF9"/>
    <w:rsid w:val="007A0414"/>
    <w:rsid w:val="007A1B35"/>
    <w:rsid w:val="007A41E3"/>
    <w:rsid w:val="007A494F"/>
    <w:rsid w:val="007A4D96"/>
    <w:rsid w:val="007A5D7F"/>
    <w:rsid w:val="007A624B"/>
    <w:rsid w:val="007A64ED"/>
    <w:rsid w:val="007C13F4"/>
    <w:rsid w:val="007C324F"/>
    <w:rsid w:val="007C41EE"/>
    <w:rsid w:val="007C4DB6"/>
    <w:rsid w:val="007C7395"/>
    <w:rsid w:val="007D1164"/>
    <w:rsid w:val="007D1629"/>
    <w:rsid w:val="007E281C"/>
    <w:rsid w:val="007E2B83"/>
    <w:rsid w:val="007E3C40"/>
    <w:rsid w:val="007E4252"/>
    <w:rsid w:val="007E5311"/>
    <w:rsid w:val="007E63D4"/>
    <w:rsid w:val="007F46CA"/>
    <w:rsid w:val="007F5ECE"/>
    <w:rsid w:val="007F7F50"/>
    <w:rsid w:val="0080183C"/>
    <w:rsid w:val="00801E5F"/>
    <w:rsid w:val="00802491"/>
    <w:rsid w:val="0080357F"/>
    <w:rsid w:val="008073F6"/>
    <w:rsid w:val="00807C3C"/>
    <w:rsid w:val="00811C0E"/>
    <w:rsid w:val="00814820"/>
    <w:rsid w:val="00816A10"/>
    <w:rsid w:val="0082476A"/>
    <w:rsid w:val="008260A2"/>
    <w:rsid w:val="0082665D"/>
    <w:rsid w:val="00830B36"/>
    <w:rsid w:val="00833FBD"/>
    <w:rsid w:val="008358EE"/>
    <w:rsid w:val="00842CB1"/>
    <w:rsid w:val="0084528E"/>
    <w:rsid w:val="00845929"/>
    <w:rsid w:val="00851415"/>
    <w:rsid w:val="00852555"/>
    <w:rsid w:val="00854541"/>
    <w:rsid w:val="00854C70"/>
    <w:rsid w:val="00855AC8"/>
    <w:rsid w:val="008565C4"/>
    <w:rsid w:val="00856A80"/>
    <w:rsid w:val="00862C2E"/>
    <w:rsid w:val="00865355"/>
    <w:rsid w:val="0086651E"/>
    <w:rsid w:val="00872A58"/>
    <w:rsid w:val="00874AFE"/>
    <w:rsid w:val="00875591"/>
    <w:rsid w:val="00877BAE"/>
    <w:rsid w:val="008815A3"/>
    <w:rsid w:val="00882334"/>
    <w:rsid w:val="008879AD"/>
    <w:rsid w:val="00893506"/>
    <w:rsid w:val="008942FD"/>
    <w:rsid w:val="00896954"/>
    <w:rsid w:val="00897A1B"/>
    <w:rsid w:val="00897A29"/>
    <w:rsid w:val="008A267B"/>
    <w:rsid w:val="008A31BC"/>
    <w:rsid w:val="008A4978"/>
    <w:rsid w:val="008A6FD9"/>
    <w:rsid w:val="008B1389"/>
    <w:rsid w:val="008B31D0"/>
    <w:rsid w:val="008B6460"/>
    <w:rsid w:val="008B70F7"/>
    <w:rsid w:val="008B7BD4"/>
    <w:rsid w:val="008B7F67"/>
    <w:rsid w:val="008C2E60"/>
    <w:rsid w:val="008C3547"/>
    <w:rsid w:val="008C6073"/>
    <w:rsid w:val="008C71F7"/>
    <w:rsid w:val="008D0D69"/>
    <w:rsid w:val="008D1362"/>
    <w:rsid w:val="008D38B9"/>
    <w:rsid w:val="008D43DF"/>
    <w:rsid w:val="008D5F6F"/>
    <w:rsid w:val="008D66FE"/>
    <w:rsid w:val="008E0C02"/>
    <w:rsid w:val="008E188D"/>
    <w:rsid w:val="008E261F"/>
    <w:rsid w:val="008E5606"/>
    <w:rsid w:val="008E59A1"/>
    <w:rsid w:val="008F07C7"/>
    <w:rsid w:val="008F47DB"/>
    <w:rsid w:val="008F4827"/>
    <w:rsid w:val="008F4DD8"/>
    <w:rsid w:val="008F5F6F"/>
    <w:rsid w:val="009036B1"/>
    <w:rsid w:val="009052CA"/>
    <w:rsid w:val="009073D6"/>
    <w:rsid w:val="00907C1F"/>
    <w:rsid w:val="00913083"/>
    <w:rsid w:val="0091757C"/>
    <w:rsid w:val="00917FB9"/>
    <w:rsid w:val="0092343B"/>
    <w:rsid w:val="00924722"/>
    <w:rsid w:val="00925121"/>
    <w:rsid w:val="00925B5C"/>
    <w:rsid w:val="009321FF"/>
    <w:rsid w:val="00936A1D"/>
    <w:rsid w:val="00937325"/>
    <w:rsid w:val="00937837"/>
    <w:rsid w:val="00942413"/>
    <w:rsid w:val="0094281B"/>
    <w:rsid w:val="00943532"/>
    <w:rsid w:val="00946A47"/>
    <w:rsid w:val="00946CA4"/>
    <w:rsid w:val="00950117"/>
    <w:rsid w:val="0095041F"/>
    <w:rsid w:val="009505CB"/>
    <w:rsid w:val="00953A5A"/>
    <w:rsid w:val="00955006"/>
    <w:rsid w:val="00975A1A"/>
    <w:rsid w:val="0097605E"/>
    <w:rsid w:val="009771F1"/>
    <w:rsid w:val="00977742"/>
    <w:rsid w:val="00977B53"/>
    <w:rsid w:val="00996BFB"/>
    <w:rsid w:val="009976CC"/>
    <w:rsid w:val="009A0927"/>
    <w:rsid w:val="009A280C"/>
    <w:rsid w:val="009A2F84"/>
    <w:rsid w:val="009A45A6"/>
    <w:rsid w:val="009A5326"/>
    <w:rsid w:val="009A5CB3"/>
    <w:rsid w:val="009A69DE"/>
    <w:rsid w:val="009B1290"/>
    <w:rsid w:val="009B4801"/>
    <w:rsid w:val="009B59FF"/>
    <w:rsid w:val="009B692E"/>
    <w:rsid w:val="009B6B2B"/>
    <w:rsid w:val="009B7BEB"/>
    <w:rsid w:val="009C00A5"/>
    <w:rsid w:val="009C3549"/>
    <w:rsid w:val="009C5E3A"/>
    <w:rsid w:val="009D1BEF"/>
    <w:rsid w:val="009D1DDC"/>
    <w:rsid w:val="009D2267"/>
    <w:rsid w:val="009D48F2"/>
    <w:rsid w:val="009D71A9"/>
    <w:rsid w:val="009E1B4B"/>
    <w:rsid w:val="009E4243"/>
    <w:rsid w:val="009E5B2C"/>
    <w:rsid w:val="009E614F"/>
    <w:rsid w:val="009F7123"/>
    <w:rsid w:val="009F756F"/>
    <w:rsid w:val="00A02494"/>
    <w:rsid w:val="00A031D4"/>
    <w:rsid w:val="00A10772"/>
    <w:rsid w:val="00A13C83"/>
    <w:rsid w:val="00A16A93"/>
    <w:rsid w:val="00A228DD"/>
    <w:rsid w:val="00A23BA4"/>
    <w:rsid w:val="00A23C66"/>
    <w:rsid w:val="00A27130"/>
    <w:rsid w:val="00A31326"/>
    <w:rsid w:val="00A31B82"/>
    <w:rsid w:val="00A31F04"/>
    <w:rsid w:val="00A33270"/>
    <w:rsid w:val="00A35EAD"/>
    <w:rsid w:val="00A50DAC"/>
    <w:rsid w:val="00A51A3E"/>
    <w:rsid w:val="00A54213"/>
    <w:rsid w:val="00A54C7F"/>
    <w:rsid w:val="00A63503"/>
    <w:rsid w:val="00A639E5"/>
    <w:rsid w:val="00A646B8"/>
    <w:rsid w:val="00A64E12"/>
    <w:rsid w:val="00A7076D"/>
    <w:rsid w:val="00A737FD"/>
    <w:rsid w:val="00A75C04"/>
    <w:rsid w:val="00A760BA"/>
    <w:rsid w:val="00A7721E"/>
    <w:rsid w:val="00A817F7"/>
    <w:rsid w:val="00A83D4B"/>
    <w:rsid w:val="00A859EF"/>
    <w:rsid w:val="00A86A5C"/>
    <w:rsid w:val="00A879FE"/>
    <w:rsid w:val="00A91331"/>
    <w:rsid w:val="00A92993"/>
    <w:rsid w:val="00A92D0B"/>
    <w:rsid w:val="00A94734"/>
    <w:rsid w:val="00A95594"/>
    <w:rsid w:val="00AA312B"/>
    <w:rsid w:val="00AA33FC"/>
    <w:rsid w:val="00AA71EE"/>
    <w:rsid w:val="00AA7429"/>
    <w:rsid w:val="00AB44BC"/>
    <w:rsid w:val="00AB5DCB"/>
    <w:rsid w:val="00AC46AA"/>
    <w:rsid w:val="00AE410D"/>
    <w:rsid w:val="00AE5F15"/>
    <w:rsid w:val="00AF20C1"/>
    <w:rsid w:val="00AF4A09"/>
    <w:rsid w:val="00AF4DD5"/>
    <w:rsid w:val="00AF6BEF"/>
    <w:rsid w:val="00AF75E1"/>
    <w:rsid w:val="00AF7914"/>
    <w:rsid w:val="00B03372"/>
    <w:rsid w:val="00B0448C"/>
    <w:rsid w:val="00B11EBA"/>
    <w:rsid w:val="00B1547E"/>
    <w:rsid w:val="00B16EFA"/>
    <w:rsid w:val="00B17053"/>
    <w:rsid w:val="00B21B04"/>
    <w:rsid w:val="00B2355D"/>
    <w:rsid w:val="00B25B4A"/>
    <w:rsid w:val="00B30FE3"/>
    <w:rsid w:val="00B3334F"/>
    <w:rsid w:val="00B3497F"/>
    <w:rsid w:val="00B3522E"/>
    <w:rsid w:val="00B41A36"/>
    <w:rsid w:val="00B54DDB"/>
    <w:rsid w:val="00B55B98"/>
    <w:rsid w:val="00B56C86"/>
    <w:rsid w:val="00B56CCA"/>
    <w:rsid w:val="00B57E69"/>
    <w:rsid w:val="00B60611"/>
    <w:rsid w:val="00B60AB7"/>
    <w:rsid w:val="00B64B61"/>
    <w:rsid w:val="00B66109"/>
    <w:rsid w:val="00B71E6F"/>
    <w:rsid w:val="00B7446C"/>
    <w:rsid w:val="00B813FA"/>
    <w:rsid w:val="00B81D5C"/>
    <w:rsid w:val="00B84BDA"/>
    <w:rsid w:val="00B854D8"/>
    <w:rsid w:val="00B86F35"/>
    <w:rsid w:val="00B90444"/>
    <w:rsid w:val="00B90646"/>
    <w:rsid w:val="00B9080C"/>
    <w:rsid w:val="00B976D3"/>
    <w:rsid w:val="00BA331F"/>
    <w:rsid w:val="00BA474E"/>
    <w:rsid w:val="00BA6684"/>
    <w:rsid w:val="00BB3F66"/>
    <w:rsid w:val="00BB532A"/>
    <w:rsid w:val="00BB6B60"/>
    <w:rsid w:val="00BB7EC0"/>
    <w:rsid w:val="00BC261A"/>
    <w:rsid w:val="00BC579E"/>
    <w:rsid w:val="00BC5ECE"/>
    <w:rsid w:val="00BC6550"/>
    <w:rsid w:val="00BD37C1"/>
    <w:rsid w:val="00BD3C63"/>
    <w:rsid w:val="00BD4DDA"/>
    <w:rsid w:val="00BD5FF4"/>
    <w:rsid w:val="00BE0B87"/>
    <w:rsid w:val="00BE125E"/>
    <w:rsid w:val="00BE3C24"/>
    <w:rsid w:val="00BE3FD5"/>
    <w:rsid w:val="00BE4DDB"/>
    <w:rsid w:val="00BE4E97"/>
    <w:rsid w:val="00BE5400"/>
    <w:rsid w:val="00BF2D26"/>
    <w:rsid w:val="00BF34C5"/>
    <w:rsid w:val="00BF67ED"/>
    <w:rsid w:val="00C0028F"/>
    <w:rsid w:val="00C004D1"/>
    <w:rsid w:val="00C0486A"/>
    <w:rsid w:val="00C04BB5"/>
    <w:rsid w:val="00C07EB1"/>
    <w:rsid w:val="00C111E6"/>
    <w:rsid w:val="00C25BF9"/>
    <w:rsid w:val="00C2631C"/>
    <w:rsid w:val="00C316EF"/>
    <w:rsid w:val="00C32776"/>
    <w:rsid w:val="00C359A3"/>
    <w:rsid w:val="00C36968"/>
    <w:rsid w:val="00C44629"/>
    <w:rsid w:val="00C44A91"/>
    <w:rsid w:val="00C47282"/>
    <w:rsid w:val="00C51BE5"/>
    <w:rsid w:val="00C5670B"/>
    <w:rsid w:val="00C60201"/>
    <w:rsid w:val="00C715D1"/>
    <w:rsid w:val="00C74055"/>
    <w:rsid w:val="00C8369D"/>
    <w:rsid w:val="00C83A64"/>
    <w:rsid w:val="00C95AD4"/>
    <w:rsid w:val="00CA20A0"/>
    <w:rsid w:val="00CA22F7"/>
    <w:rsid w:val="00CA58ED"/>
    <w:rsid w:val="00CA6105"/>
    <w:rsid w:val="00CA6240"/>
    <w:rsid w:val="00CA659A"/>
    <w:rsid w:val="00CA7462"/>
    <w:rsid w:val="00CA7886"/>
    <w:rsid w:val="00CB0973"/>
    <w:rsid w:val="00CB1F27"/>
    <w:rsid w:val="00CB79CC"/>
    <w:rsid w:val="00CC0D3B"/>
    <w:rsid w:val="00CC293A"/>
    <w:rsid w:val="00CC5F94"/>
    <w:rsid w:val="00CC6853"/>
    <w:rsid w:val="00CD25AC"/>
    <w:rsid w:val="00CD43F7"/>
    <w:rsid w:val="00CE60C9"/>
    <w:rsid w:val="00CE6D2F"/>
    <w:rsid w:val="00CF0AFF"/>
    <w:rsid w:val="00CF5605"/>
    <w:rsid w:val="00CF6644"/>
    <w:rsid w:val="00D002D9"/>
    <w:rsid w:val="00D02CAD"/>
    <w:rsid w:val="00D02E3A"/>
    <w:rsid w:val="00D04429"/>
    <w:rsid w:val="00D048F2"/>
    <w:rsid w:val="00D061F3"/>
    <w:rsid w:val="00D06521"/>
    <w:rsid w:val="00D111B2"/>
    <w:rsid w:val="00D13EFF"/>
    <w:rsid w:val="00D20AAD"/>
    <w:rsid w:val="00D24713"/>
    <w:rsid w:val="00D2493F"/>
    <w:rsid w:val="00D24E01"/>
    <w:rsid w:val="00D273CA"/>
    <w:rsid w:val="00D35DE9"/>
    <w:rsid w:val="00D36C50"/>
    <w:rsid w:val="00D374BF"/>
    <w:rsid w:val="00D40A35"/>
    <w:rsid w:val="00D43E46"/>
    <w:rsid w:val="00D451EC"/>
    <w:rsid w:val="00D45B63"/>
    <w:rsid w:val="00D4789A"/>
    <w:rsid w:val="00D50355"/>
    <w:rsid w:val="00D53A83"/>
    <w:rsid w:val="00D55060"/>
    <w:rsid w:val="00D563F0"/>
    <w:rsid w:val="00D5686C"/>
    <w:rsid w:val="00D60579"/>
    <w:rsid w:val="00D6159D"/>
    <w:rsid w:val="00D6232B"/>
    <w:rsid w:val="00D63153"/>
    <w:rsid w:val="00D65D33"/>
    <w:rsid w:val="00D66D14"/>
    <w:rsid w:val="00D72582"/>
    <w:rsid w:val="00D73D1A"/>
    <w:rsid w:val="00D7596C"/>
    <w:rsid w:val="00D765AB"/>
    <w:rsid w:val="00D821D3"/>
    <w:rsid w:val="00D92651"/>
    <w:rsid w:val="00D9661C"/>
    <w:rsid w:val="00D975BB"/>
    <w:rsid w:val="00DA1E06"/>
    <w:rsid w:val="00DA5198"/>
    <w:rsid w:val="00DB7857"/>
    <w:rsid w:val="00DC49C1"/>
    <w:rsid w:val="00DC787A"/>
    <w:rsid w:val="00DD0996"/>
    <w:rsid w:val="00DD3D34"/>
    <w:rsid w:val="00DD4510"/>
    <w:rsid w:val="00DD48B1"/>
    <w:rsid w:val="00DD4E86"/>
    <w:rsid w:val="00DD7F5E"/>
    <w:rsid w:val="00DE3ED4"/>
    <w:rsid w:val="00DE5463"/>
    <w:rsid w:val="00DF2BBF"/>
    <w:rsid w:val="00E00783"/>
    <w:rsid w:val="00E01BC0"/>
    <w:rsid w:val="00E04301"/>
    <w:rsid w:val="00E05C0A"/>
    <w:rsid w:val="00E05E48"/>
    <w:rsid w:val="00E06B16"/>
    <w:rsid w:val="00E23B5A"/>
    <w:rsid w:val="00E23E33"/>
    <w:rsid w:val="00E24DDE"/>
    <w:rsid w:val="00E30703"/>
    <w:rsid w:val="00E31E99"/>
    <w:rsid w:val="00E3526E"/>
    <w:rsid w:val="00E368B5"/>
    <w:rsid w:val="00E40B97"/>
    <w:rsid w:val="00E42954"/>
    <w:rsid w:val="00E4341B"/>
    <w:rsid w:val="00E4480F"/>
    <w:rsid w:val="00E46004"/>
    <w:rsid w:val="00E51DB7"/>
    <w:rsid w:val="00E53360"/>
    <w:rsid w:val="00E55184"/>
    <w:rsid w:val="00E566D0"/>
    <w:rsid w:val="00E6237A"/>
    <w:rsid w:val="00E64F13"/>
    <w:rsid w:val="00E65BBE"/>
    <w:rsid w:val="00E67A8E"/>
    <w:rsid w:val="00E73745"/>
    <w:rsid w:val="00E74157"/>
    <w:rsid w:val="00E753BA"/>
    <w:rsid w:val="00E759BB"/>
    <w:rsid w:val="00E80F48"/>
    <w:rsid w:val="00E82EE7"/>
    <w:rsid w:val="00E8568F"/>
    <w:rsid w:val="00E91151"/>
    <w:rsid w:val="00E931B6"/>
    <w:rsid w:val="00E934F4"/>
    <w:rsid w:val="00E967BB"/>
    <w:rsid w:val="00E97F98"/>
    <w:rsid w:val="00EA10A5"/>
    <w:rsid w:val="00EA5652"/>
    <w:rsid w:val="00EA5A29"/>
    <w:rsid w:val="00EA66ED"/>
    <w:rsid w:val="00EB112D"/>
    <w:rsid w:val="00EB1485"/>
    <w:rsid w:val="00EB1FD3"/>
    <w:rsid w:val="00EB32D0"/>
    <w:rsid w:val="00EB4332"/>
    <w:rsid w:val="00EB47EF"/>
    <w:rsid w:val="00EB561B"/>
    <w:rsid w:val="00EB5C83"/>
    <w:rsid w:val="00EB75CA"/>
    <w:rsid w:val="00EC14F2"/>
    <w:rsid w:val="00EC237F"/>
    <w:rsid w:val="00EC25E6"/>
    <w:rsid w:val="00EC2900"/>
    <w:rsid w:val="00EC4CA2"/>
    <w:rsid w:val="00EC4E1E"/>
    <w:rsid w:val="00EC559E"/>
    <w:rsid w:val="00ED1C1C"/>
    <w:rsid w:val="00ED4122"/>
    <w:rsid w:val="00EE337A"/>
    <w:rsid w:val="00EE50BE"/>
    <w:rsid w:val="00EE620D"/>
    <w:rsid w:val="00EE7F7D"/>
    <w:rsid w:val="00EF010F"/>
    <w:rsid w:val="00EF0685"/>
    <w:rsid w:val="00EF0B53"/>
    <w:rsid w:val="00EF0B58"/>
    <w:rsid w:val="00EF7781"/>
    <w:rsid w:val="00F035BB"/>
    <w:rsid w:val="00F04680"/>
    <w:rsid w:val="00F04CB4"/>
    <w:rsid w:val="00F070A7"/>
    <w:rsid w:val="00F1507E"/>
    <w:rsid w:val="00F17FEF"/>
    <w:rsid w:val="00F22035"/>
    <w:rsid w:val="00F239BC"/>
    <w:rsid w:val="00F25B6A"/>
    <w:rsid w:val="00F30236"/>
    <w:rsid w:val="00F317D0"/>
    <w:rsid w:val="00F43568"/>
    <w:rsid w:val="00F45CEF"/>
    <w:rsid w:val="00F548E9"/>
    <w:rsid w:val="00F60F94"/>
    <w:rsid w:val="00F62D35"/>
    <w:rsid w:val="00F660AE"/>
    <w:rsid w:val="00F670FE"/>
    <w:rsid w:val="00F70243"/>
    <w:rsid w:val="00F732AF"/>
    <w:rsid w:val="00F74510"/>
    <w:rsid w:val="00FA172A"/>
    <w:rsid w:val="00FA1FF2"/>
    <w:rsid w:val="00FA2C98"/>
    <w:rsid w:val="00FA5BCF"/>
    <w:rsid w:val="00FA7AF5"/>
    <w:rsid w:val="00FB70FD"/>
    <w:rsid w:val="00FB7929"/>
    <w:rsid w:val="00FC1135"/>
    <w:rsid w:val="00FD004A"/>
    <w:rsid w:val="00FD546F"/>
    <w:rsid w:val="00FD6F32"/>
    <w:rsid w:val="00FE2E3A"/>
    <w:rsid w:val="00FE60C1"/>
    <w:rsid w:val="00FF0221"/>
    <w:rsid w:val="00FF0534"/>
    <w:rsid w:val="00FF1C9F"/>
    <w:rsid w:val="00FF5AD7"/>
    <w:rsid w:val="0B69138C"/>
  </w:rsids>
  <m:mathPr>
    <m:mathFont m:val="Cambria Math"/>
    <m:brkBin m:val="before"/>
    <m:brkBinSub m:val="--"/>
    <m:smallFrac m:val="0"/>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5CD504"/>
  <w15:docId w15:val="{869BBCAC-C6CC-4156-A419-36340A2C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ZW"/>
    </w:rPr>
  </w:style>
  <w:style w:type="paragraph" w:styleId="Heading4">
    <w:name w:val="heading 4"/>
    <w:basedOn w:val="Normal"/>
    <w:next w:val="Normal"/>
    <w:link w:val="Heading4Char"/>
    <w:uiPriority w:val="9"/>
    <w:semiHidden/>
    <w:unhideWhenUsed/>
    <w:qFormat/>
    <w:rsid w:val="008E0C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semiHidden/>
    <w:rsid w:val="008E0C02"/>
    <w:rPr>
      <w:rFonts w:asciiTheme="majorHAnsi" w:eastAsiaTheme="majorEastAsia" w:hAnsiTheme="majorHAnsi" w:cstheme="majorBidi"/>
      <w:i/>
      <w:iCs/>
      <w:color w:val="2E74B5" w:themeColor="accent1" w:themeShade="BF"/>
      <w:sz w:val="22"/>
      <w:szCs w:val="22"/>
      <w:lang w:val="en-ZW"/>
    </w:rPr>
  </w:style>
  <w:style w:type="paragraph" w:styleId="NormalWeb">
    <w:name w:val="Normal (Web)"/>
    <w:basedOn w:val="Normal"/>
    <w:uiPriority w:val="99"/>
    <w:semiHidden/>
    <w:unhideWhenUsed/>
    <w:rsid w:val="008E188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6F31DF"/>
    <w:rPr>
      <w:sz w:val="22"/>
      <w:szCs w:val="22"/>
      <w:lang w:val="en-ZW"/>
    </w:rPr>
  </w:style>
  <w:style w:type="character" w:styleId="CommentReference">
    <w:name w:val="annotation reference"/>
    <w:basedOn w:val="DefaultParagraphFont"/>
    <w:uiPriority w:val="99"/>
    <w:semiHidden/>
    <w:unhideWhenUsed/>
    <w:rsid w:val="00F317D0"/>
    <w:rPr>
      <w:sz w:val="16"/>
      <w:szCs w:val="16"/>
    </w:rPr>
  </w:style>
  <w:style w:type="paragraph" w:styleId="CommentText">
    <w:name w:val="annotation text"/>
    <w:basedOn w:val="Normal"/>
    <w:link w:val="CommentTextChar"/>
    <w:uiPriority w:val="99"/>
    <w:semiHidden/>
    <w:unhideWhenUsed/>
    <w:rsid w:val="00F317D0"/>
    <w:pPr>
      <w:spacing w:line="240" w:lineRule="auto"/>
    </w:pPr>
    <w:rPr>
      <w:sz w:val="20"/>
      <w:szCs w:val="20"/>
    </w:rPr>
  </w:style>
  <w:style w:type="character" w:customStyle="1" w:styleId="CommentTextChar">
    <w:name w:val="Comment Text Char"/>
    <w:basedOn w:val="DefaultParagraphFont"/>
    <w:link w:val="CommentText"/>
    <w:uiPriority w:val="99"/>
    <w:semiHidden/>
    <w:rsid w:val="00F317D0"/>
    <w:rPr>
      <w:lang w:val="en-ZW"/>
    </w:rPr>
  </w:style>
  <w:style w:type="paragraph" w:styleId="CommentSubject">
    <w:name w:val="annotation subject"/>
    <w:basedOn w:val="CommentText"/>
    <w:next w:val="CommentText"/>
    <w:link w:val="CommentSubjectChar"/>
    <w:uiPriority w:val="99"/>
    <w:semiHidden/>
    <w:unhideWhenUsed/>
    <w:rsid w:val="00F317D0"/>
    <w:rPr>
      <w:b/>
      <w:bCs/>
    </w:rPr>
  </w:style>
  <w:style w:type="character" w:customStyle="1" w:styleId="CommentSubjectChar">
    <w:name w:val="Comment Subject Char"/>
    <w:basedOn w:val="CommentTextChar"/>
    <w:link w:val="CommentSubject"/>
    <w:uiPriority w:val="99"/>
    <w:semiHidden/>
    <w:rsid w:val="00F317D0"/>
    <w:rPr>
      <w:b/>
      <w:bCs/>
      <w:lang w:val="en-ZW"/>
    </w:rPr>
  </w:style>
  <w:style w:type="paragraph" w:styleId="BalloonText">
    <w:name w:val="Balloon Text"/>
    <w:basedOn w:val="Normal"/>
    <w:link w:val="BalloonTextChar"/>
    <w:uiPriority w:val="99"/>
    <w:semiHidden/>
    <w:unhideWhenUsed/>
    <w:rsid w:val="001537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78E"/>
    <w:rPr>
      <w:rFonts w:ascii="Segoe UI" w:hAnsi="Segoe UI" w:cs="Segoe UI"/>
      <w:sz w:val="18"/>
      <w:szCs w:val="18"/>
      <w:lang w:val="en-ZW"/>
    </w:rPr>
  </w:style>
  <w:style w:type="character" w:styleId="Hyperlink">
    <w:name w:val="Hyperlink"/>
    <w:basedOn w:val="DefaultParagraphFont"/>
    <w:uiPriority w:val="99"/>
    <w:unhideWhenUsed/>
    <w:rsid w:val="008A267B"/>
    <w:rPr>
      <w:color w:val="0563C1" w:themeColor="hyperlink"/>
      <w:u w:val="single"/>
    </w:rPr>
  </w:style>
  <w:style w:type="paragraph" w:styleId="FootnoteText">
    <w:name w:val="footnote text"/>
    <w:basedOn w:val="Normal"/>
    <w:link w:val="FootnoteTextChar"/>
    <w:uiPriority w:val="99"/>
    <w:semiHidden/>
    <w:unhideWhenUsed/>
    <w:rsid w:val="008A26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267B"/>
    <w:rPr>
      <w:lang w:val="en-ZW"/>
    </w:rPr>
  </w:style>
  <w:style w:type="character" w:styleId="FootnoteReference">
    <w:name w:val="footnote reference"/>
    <w:basedOn w:val="DefaultParagraphFont"/>
    <w:uiPriority w:val="99"/>
    <w:semiHidden/>
    <w:unhideWhenUsed/>
    <w:rsid w:val="008A267B"/>
    <w:rPr>
      <w:vertAlign w:val="superscript"/>
    </w:rPr>
  </w:style>
  <w:style w:type="paragraph" w:customStyle="1" w:styleId="para">
    <w:name w:val="para"/>
    <w:basedOn w:val="Normal"/>
    <w:rsid w:val="0035306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quoteblock">
    <w:name w:val="quoteblock"/>
    <w:basedOn w:val="Normal"/>
    <w:rsid w:val="0035306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79573">
      <w:bodyDiv w:val="1"/>
      <w:marLeft w:val="0"/>
      <w:marRight w:val="0"/>
      <w:marTop w:val="0"/>
      <w:marBottom w:val="0"/>
      <w:divBdr>
        <w:top w:val="none" w:sz="0" w:space="0" w:color="auto"/>
        <w:left w:val="none" w:sz="0" w:space="0" w:color="auto"/>
        <w:bottom w:val="none" w:sz="0" w:space="0" w:color="auto"/>
        <w:right w:val="none" w:sz="0" w:space="0" w:color="auto"/>
      </w:divBdr>
    </w:div>
    <w:div w:id="75984289">
      <w:bodyDiv w:val="1"/>
      <w:marLeft w:val="0"/>
      <w:marRight w:val="0"/>
      <w:marTop w:val="0"/>
      <w:marBottom w:val="0"/>
      <w:divBdr>
        <w:top w:val="none" w:sz="0" w:space="0" w:color="auto"/>
        <w:left w:val="none" w:sz="0" w:space="0" w:color="auto"/>
        <w:bottom w:val="none" w:sz="0" w:space="0" w:color="auto"/>
        <w:right w:val="none" w:sz="0" w:space="0" w:color="auto"/>
      </w:divBdr>
      <w:divsChild>
        <w:div w:id="2716684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01017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533151">
      <w:bodyDiv w:val="1"/>
      <w:marLeft w:val="0"/>
      <w:marRight w:val="0"/>
      <w:marTop w:val="0"/>
      <w:marBottom w:val="0"/>
      <w:divBdr>
        <w:top w:val="none" w:sz="0" w:space="0" w:color="auto"/>
        <w:left w:val="none" w:sz="0" w:space="0" w:color="auto"/>
        <w:bottom w:val="none" w:sz="0" w:space="0" w:color="auto"/>
        <w:right w:val="none" w:sz="0" w:space="0" w:color="auto"/>
      </w:divBdr>
    </w:div>
    <w:div w:id="224413393">
      <w:bodyDiv w:val="1"/>
      <w:marLeft w:val="0"/>
      <w:marRight w:val="0"/>
      <w:marTop w:val="0"/>
      <w:marBottom w:val="0"/>
      <w:divBdr>
        <w:top w:val="none" w:sz="0" w:space="0" w:color="auto"/>
        <w:left w:val="none" w:sz="0" w:space="0" w:color="auto"/>
        <w:bottom w:val="none" w:sz="0" w:space="0" w:color="auto"/>
        <w:right w:val="none" w:sz="0" w:space="0" w:color="auto"/>
      </w:divBdr>
    </w:div>
    <w:div w:id="260797767">
      <w:bodyDiv w:val="1"/>
      <w:marLeft w:val="0"/>
      <w:marRight w:val="0"/>
      <w:marTop w:val="0"/>
      <w:marBottom w:val="0"/>
      <w:divBdr>
        <w:top w:val="none" w:sz="0" w:space="0" w:color="auto"/>
        <w:left w:val="none" w:sz="0" w:space="0" w:color="auto"/>
        <w:bottom w:val="none" w:sz="0" w:space="0" w:color="auto"/>
        <w:right w:val="none" w:sz="0" w:space="0" w:color="auto"/>
      </w:divBdr>
      <w:divsChild>
        <w:div w:id="696809804">
          <w:marLeft w:val="0"/>
          <w:marRight w:val="0"/>
          <w:marTop w:val="0"/>
          <w:marBottom w:val="0"/>
          <w:divBdr>
            <w:top w:val="none" w:sz="0" w:space="0" w:color="auto"/>
            <w:left w:val="none" w:sz="0" w:space="0" w:color="auto"/>
            <w:bottom w:val="none" w:sz="0" w:space="0" w:color="auto"/>
            <w:right w:val="none" w:sz="0" w:space="0" w:color="auto"/>
          </w:divBdr>
        </w:div>
        <w:div w:id="337346339">
          <w:marLeft w:val="0"/>
          <w:marRight w:val="0"/>
          <w:marTop w:val="0"/>
          <w:marBottom w:val="0"/>
          <w:divBdr>
            <w:top w:val="none" w:sz="0" w:space="0" w:color="auto"/>
            <w:left w:val="none" w:sz="0" w:space="0" w:color="auto"/>
            <w:bottom w:val="none" w:sz="0" w:space="0" w:color="auto"/>
            <w:right w:val="none" w:sz="0" w:space="0" w:color="auto"/>
          </w:divBdr>
        </w:div>
        <w:div w:id="482308420">
          <w:marLeft w:val="0"/>
          <w:marRight w:val="0"/>
          <w:marTop w:val="0"/>
          <w:marBottom w:val="0"/>
          <w:divBdr>
            <w:top w:val="none" w:sz="0" w:space="0" w:color="auto"/>
            <w:left w:val="none" w:sz="0" w:space="0" w:color="auto"/>
            <w:bottom w:val="none" w:sz="0" w:space="0" w:color="auto"/>
            <w:right w:val="none" w:sz="0" w:space="0" w:color="auto"/>
          </w:divBdr>
        </w:div>
        <w:div w:id="1989047040">
          <w:marLeft w:val="0"/>
          <w:marRight w:val="0"/>
          <w:marTop w:val="0"/>
          <w:marBottom w:val="0"/>
          <w:divBdr>
            <w:top w:val="none" w:sz="0" w:space="0" w:color="auto"/>
            <w:left w:val="none" w:sz="0" w:space="0" w:color="auto"/>
            <w:bottom w:val="none" w:sz="0" w:space="0" w:color="auto"/>
            <w:right w:val="none" w:sz="0" w:space="0" w:color="auto"/>
          </w:divBdr>
        </w:div>
        <w:div w:id="47270089">
          <w:marLeft w:val="0"/>
          <w:marRight w:val="0"/>
          <w:marTop w:val="0"/>
          <w:marBottom w:val="0"/>
          <w:divBdr>
            <w:top w:val="none" w:sz="0" w:space="0" w:color="auto"/>
            <w:left w:val="none" w:sz="0" w:space="0" w:color="auto"/>
            <w:bottom w:val="none" w:sz="0" w:space="0" w:color="auto"/>
            <w:right w:val="none" w:sz="0" w:space="0" w:color="auto"/>
          </w:divBdr>
        </w:div>
        <w:div w:id="1608850967">
          <w:marLeft w:val="0"/>
          <w:marRight w:val="0"/>
          <w:marTop w:val="0"/>
          <w:marBottom w:val="0"/>
          <w:divBdr>
            <w:top w:val="none" w:sz="0" w:space="0" w:color="auto"/>
            <w:left w:val="none" w:sz="0" w:space="0" w:color="auto"/>
            <w:bottom w:val="none" w:sz="0" w:space="0" w:color="auto"/>
            <w:right w:val="none" w:sz="0" w:space="0" w:color="auto"/>
          </w:divBdr>
        </w:div>
        <w:div w:id="1678380554">
          <w:marLeft w:val="0"/>
          <w:marRight w:val="0"/>
          <w:marTop w:val="0"/>
          <w:marBottom w:val="0"/>
          <w:divBdr>
            <w:top w:val="none" w:sz="0" w:space="0" w:color="auto"/>
            <w:left w:val="none" w:sz="0" w:space="0" w:color="auto"/>
            <w:bottom w:val="none" w:sz="0" w:space="0" w:color="auto"/>
            <w:right w:val="none" w:sz="0" w:space="0" w:color="auto"/>
          </w:divBdr>
        </w:div>
        <w:div w:id="667289603">
          <w:marLeft w:val="0"/>
          <w:marRight w:val="0"/>
          <w:marTop w:val="0"/>
          <w:marBottom w:val="0"/>
          <w:divBdr>
            <w:top w:val="none" w:sz="0" w:space="0" w:color="auto"/>
            <w:left w:val="none" w:sz="0" w:space="0" w:color="auto"/>
            <w:bottom w:val="none" w:sz="0" w:space="0" w:color="auto"/>
            <w:right w:val="none" w:sz="0" w:space="0" w:color="auto"/>
          </w:divBdr>
        </w:div>
        <w:div w:id="1896426411">
          <w:marLeft w:val="0"/>
          <w:marRight w:val="0"/>
          <w:marTop w:val="0"/>
          <w:marBottom w:val="0"/>
          <w:divBdr>
            <w:top w:val="none" w:sz="0" w:space="0" w:color="auto"/>
            <w:left w:val="none" w:sz="0" w:space="0" w:color="auto"/>
            <w:bottom w:val="none" w:sz="0" w:space="0" w:color="auto"/>
            <w:right w:val="none" w:sz="0" w:space="0" w:color="auto"/>
          </w:divBdr>
        </w:div>
        <w:div w:id="1244728364">
          <w:marLeft w:val="0"/>
          <w:marRight w:val="0"/>
          <w:marTop w:val="0"/>
          <w:marBottom w:val="0"/>
          <w:divBdr>
            <w:top w:val="none" w:sz="0" w:space="0" w:color="auto"/>
            <w:left w:val="none" w:sz="0" w:space="0" w:color="auto"/>
            <w:bottom w:val="none" w:sz="0" w:space="0" w:color="auto"/>
            <w:right w:val="none" w:sz="0" w:space="0" w:color="auto"/>
          </w:divBdr>
        </w:div>
        <w:div w:id="40372224">
          <w:marLeft w:val="0"/>
          <w:marRight w:val="0"/>
          <w:marTop w:val="0"/>
          <w:marBottom w:val="0"/>
          <w:divBdr>
            <w:top w:val="none" w:sz="0" w:space="0" w:color="auto"/>
            <w:left w:val="none" w:sz="0" w:space="0" w:color="auto"/>
            <w:bottom w:val="none" w:sz="0" w:space="0" w:color="auto"/>
            <w:right w:val="none" w:sz="0" w:space="0" w:color="auto"/>
          </w:divBdr>
        </w:div>
        <w:div w:id="2001343405">
          <w:marLeft w:val="0"/>
          <w:marRight w:val="0"/>
          <w:marTop w:val="0"/>
          <w:marBottom w:val="0"/>
          <w:divBdr>
            <w:top w:val="none" w:sz="0" w:space="0" w:color="auto"/>
            <w:left w:val="none" w:sz="0" w:space="0" w:color="auto"/>
            <w:bottom w:val="none" w:sz="0" w:space="0" w:color="auto"/>
            <w:right w:val="none" w:sz="0" w:space="0" w:color="auto"/>
          </w:divBdr>
        </w:div>
        <w:div w:id="1816484905">
          <w:marLeft w:val="0"/>
          <w:marRight w:val="0"/>
          <w:marTop w:val="0"/>
          <w:marBottom w:val="0"/>
          <w:divBdr>
            <w:top w:val="none" w:sz="0" w:space="0" w:color="auto"/>
            <w:left w:val="none" w:sz="0" w:space="0" w:color="auto"/>
            <w:bottom w:val="none" w:sz="0" w:space="0" w:color="auto"/>
            <w:right w:val="none" w:sz="0" w:space="0" w:color="auto"/>
          </w:divBdr>
        </w:div>
      </w:divsChild>
    </w:div>
    <w:div w:id="269052202">
      <w:bodyDiv w:val="1"/>
      <w:marLeft w:val="0"/>
      <w:marRight w:val="0"/>
      <w:marTop w:val="0"/>
      <w:marBottom w:val="0"/>
      <w:divBdr>
        <w:top w:val="none" w:sz="0" w:space="0" w:color="auto"/>
        <w:left w:val="none" w:sz="0" w:space="0" w:color="auto"/>
        <w:bottom w:val="none" w:sz="0" w:space="0" w:color="auto"/>
        <w:right w:val="none" w:sz="0" w:space="0" w:color="auto"/>
      </w:divBdr>
      <w:divsChild>
        <w:div w:id="524248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407836">
      <w:bodyDiv w:val="1"/>
      <w:marLeft w:val="0"/>
      <w:marRight w:val="0"/>
      <w:marTop w:val="0"/>
      <w:marBottom w:val="0"/>
      <w:divBdr>
        <w:top w:val="none" w:sz="0" w:space="0" w:color="auto"/>
        <w:left w:val="none" w:sz="0" w:space="0" w:color="auto"/>
        <w:bottom w:val="none" w:sz="0" w:space="0" w:color="auto"/>
        <w:right w:val="none" w:sz="0" w:space="0" w:color="auto"/>
      </w:divBdr>
    </w:div>
    <w:div w:id="318198817">
      <w:bodyDiv w:val="1"/>
      <w:marLeft w:val="0"/>
      <w:marRight w:val="0"/>
      <w:marTop w:val="0"/>
      <w:marBottom w:val="0"/>
      <w:divBdr>
        <w:top w:val="none" w:sz="0" w:space="0" w:color="auto"/>
        <w:left w:val="none" w:sz="0" w:space="0" w:color="auto"/>
        <w:bottom w:val="none" w:sz="0" w:space="0" w:color="auto"/>
        <w:right w:val="none" w:sz="0" w:space="0" w:color="auto"/>
      </w:divBdr>
    </w:div>
    <w:div w:id="351759576">
      <w:bodyDiv w:val="1"/>
      <w:marLeft w:val="0"/>
      <w:marRight w:val="0"/>
      <w:marTop w:val="0"/>
      <w:marBottom w:val="0"/>
      <w:divBdr>
        <w:top w:val="none" w:sz="0" w:space="0" w:color="auto"/>
        <w:left w:val="none" w:sz="0" w:space="0" w:color="auto"/>
        <w:bottom w:val="none" w:sz="0" w:space="0" w:color="auto"/>
        <w:right w:val="none" w:sz="0" w:space="0" w:color="auto"/>
      </w:divBdr>
      <w:divsChild>
        <w:div w:id="1496074475">
          <w:marLeft w:val="0"/>
          <w:marRight w:val="0"/>
          <w:marTop w:val="0"/>
          <w:marBottom w:val="0"/>
          <w:divBdr>
            <w:top w:val="none" w:sz="0" w:space="0" w:color="auto"/>
            <w:left w:val="none" w:sz="0" w:space="0" w:color="auto"/>
            <w:bottom w:val="none" w:sz="0" w:space="0" w:color="auto"/>
            <w:right w:val="none" w:sz="0" w:space="0" w:color="auto"/>
          </w:divBdr>
        </w:div>
      </w:divsChild>
    </w:div>
    <w:div w:id="354767142">
      <w:bodyDiv w:val="1"/>
      <w:marLeft w:val="0"/>
      <w:marRight w:val="0"/>
      <w:marTop w:val="0"/>
      <w:marBottom w:val="0"/>
      <w:divBdr>
        <w:top w:val="none" w:sz="0" w:space="0" w:color="auto"/>
        <w:left w:val="none" w:sz="0" w:space="0" w:color="auto"/>
        <w:bottom w:val="none" w:sz="0" w:space="0" w:color="auto"/>
        <w:right w:val="none" w:sz="0" w:space="0" w:color="auto"/>
      </w:divBdr>
    </w:div>
    <w:div w:id="376852354">
      <w:bodyDiv w:val="1"/>
      <w:marLeft w:val="0"/>
      <w:marRight w:val="0"/>
      <w:marTop w:val="0"/>
      <w:marBottom w:val="0"/>
      <w:divBdr>
        <w:top w:val="none" w:sz="0" w:space="0" w:color="auto"/>
        <w:left w:val="none" w:sz="0" w:space="0" w:color="auto"/>
        <w:bottom w:val="none" w:sz="0" w:space="0" w:color="auto"/>
        <w:right w:val="none" w:sz="0" w:space="0" w:color="auto"/>
      </w:divBdr>
    </w:div>
    <w:div w:id="396100392">
      <w:bodyDiv w:val="1"/>
      <w:marLeft w:val="0"/>
      <w:marRight w:val="0"/>
      <w:marTop w:val="0"/>
      <w:marBottom w:val="0"/>
      <w:divBdr>
        <w:top w:val="none" w:sz="0" w:space="0" w:color="auto"/>
        <w:left w:val="none" w:sz="0" w:space="0" w:color="auto"/>
        <w:bottom w:val="none" w:sz="0" w:space="0" w:color="auto"/>
        <w:right w:val="none" w:sz="0" w:space="0" w:color="auto"/>
      </w:divBdr>
    </w:div>
    <w:div w:id="433062554">
      <w:bodyDiv w:val="1"/>
      <w:marLeft w:val="0"/>
      <w:marRight w:val="0"/>
      <w:marTop w:val="0"/>
      <w:marBottom w:val="0"/>
      <w:divBdr>
        <w:top w:val="none" w:sz="0" w:space="0" w:color="auto"/>
        <w:left w:val="none" w:sz="0" w:space="0" w:color="auto"/>
        <w:bottom w:val="none" w:sz="0" w:space="0" w:color="auto"/>
        <w:right w:val="none" w:sz="0" w:space="0" w:color="auto"/>
      </w:divBdr>
    </w:div>
    <w:div w:id="489365141">
      <w:bodyDiv w:val="1"/>
      <w:marLeft w:val="0"/>
      <w:marRight w:val="0"/>
      <w:marTop w:val="0"/>
      <w:marBottom w:val="0"/>
      <w:divBdr>
        <w:top w:val="none" w:sz="0" w:space="0" w:color="auto"/>
        <w:left w:val="none" w:sz="0" w:space="0" w:color="auto"/>
        <w:bottom w:val="none" w:sz="0" w:space="0" w:color="auto"/>
        <w:right w:val="none" w:sz="0" w:space="0" w:color="auto"/>
      </w:divBdr>
    </w:div>
    <w:div w:id="592661718">
      <w:bodyDiv w:val="1"/>
      <w:marLeft w:val="0"/>
      <w:marRight w:val="0"/>
      <w:marTop w:val="0"/>
      <w:marBottom w:val="0"/>
      <w:divBdr>
        <w:top w:val="none" w:sz="0" w:space="0" w:color="auto"/>
        <w:left w:val="none" w:sz="0" w:space="0" w:color="auto"/>
        <w:bottom w:val="none" w:sz="0" w:space="0" w:color="auto"/>
        <w:right w:val="none" w:sz="0" w:space="0" w:color="auto"/>
      </w:divBdr>
      <w:divsChild>
        <w:div w:id="1776974909">
          <w:marLeft w:val="0"/>
          <w:marRight w:val="0"/>
          <w:marTop w:val="0"/>
          <w:marBottom w:val="0"/>
          <w:divBdr>
            <w:top w:val="none" w:sz="0" w:space="0" w:color="auto"/>
            <w:left w:val="none" w:sz="0" w:space="0" w:color="auto"/>
            <w:bottom w:val="none" w:sz="0" w:space="0" w:color="auto"/>
            <w:right w:val="none" w:sz="0" w:space="0" w:color="auto"/>
          </w:divBdr>
        </w:div>
        <w:div w:id="1669675416">
          <w:marLeft w:val="0"/>
          <w:marRight w:val="0"/>
          <w:marTop w:val="0"/>
          <w:marBottom w:val="0"/>
          <w:divBdr>
            <w:top w:val="none" w:sz="0" w:space="0" w:color="auto"/>
            <w:left w:val="none" w:sz="0" w:space="0" w:color="auto"/>
            <w:bottom w:val="none" w:sz="0" w:space="0" w:color="auto"/>
            <w:right w:val="none" w:sz="0" w:space="0" w:color="auto"/>
          </w:divBdr>
        </w:div>
        <w:div w:id="660427982">
          <w:marLeft w:val="0"/>
          <w:marRight w:val="0"/>
          <w:marTop w:val="0"/>
          <w:marBottom w:val="0"/>
          <w:divBdr>
            <w:top w:val="none" w:sz="0" w:space="0" w:color="auto"/>
            <w:left w:val="none" w:sz="0" w:space="0" w:color="auto"/>
            <w:bottom w:val="none" w:sz="0" w:space="0" w:color="auto"/>
            <w:right w:val="none" w:sz="0" w:space="0" w:color="auto"/>
          </w:divBdr>
        </w:div>
        <w:div w:id="282346988">
          <w:marLeft w:val="0"/>
          <w:marRight w:val="0"/>
          <w:marTop w:val="0"/>
          <w:marBottom w:val="0"/>
          <w:divBdr>
            <w:top w:val="none" w:sz="0" w:space="0" w:color="auto"/>
            <w:left w:val="none" w:sz="0" w:space="0" w:color="auto"/>
            <w:bottom w:val="none" w:sz="0" w:space="0" w:color="auto"/>
            <w:right w:val="none" w:sz="0" w:space="0" w:color="auto"/>
          </w:divBdr>
        </w:div>
        <w:div w:id="423720505">
          <w:marLeft w:val="0"/>
          <w:marRight w:val="0"/>
          <w:marTop w:val="0"/>
          <w:marBottom w:val="0"/>
          <w:divBdr>
            <w:top w:val="none" w:sz="0" w:space="0" w:color="auto"/>
            <w:left w:val="none" w:sz="0" w:space="0" w:color="auto"/>
            <w:bottom w:val="none" w:sz="0" w:space="0" w:color="auto"/>
            <w:right w:val="none" w:sz="0" w:space="0" w:color="auto"/>
          </w:divBdr>
        </w:div>
        <w:div w:id="166870528">
          <w:marLeft w:val="0"/>
          <w:marRight w:val="0"/>
          <w:marTop w:val="0"/>
          <w:marBottom w:val="0"/>
          <w:divBdr>
            <w:top w:val="none" w:sz="0" w:space="0" w:color="auto"/>
            <w:left w:val="none" w:sz="0" w:space="0" w:color="auto"/>
            <w:bottom w:val="none" w:sz="0" w:space="0" w:color="auto"/>
            <w:right w:val="none" w:sz="0" w:space="0" w:color="auto"/>
          </w:divBdr>
        </w:div>
      </w:divsChild>
    </w:div>
    <w:div w:id="608316148">
      <w:bodyDiv w:val="1"/>
      <w:marLeft w:val="0"/>
      <w:marRight w:val="0"/>
      <w:marTop w:val="0"/>
      <w:marBottom w:val="0"/>
      <w:divBdr>
        <w:top w:val="none" w:sz="0" w:space="0" w:color="auto"/>
        <w:left w:val="none" w:sz="0" w:space="0" w:color="auto"/>
        <w:bottom w:val="none" w:sz="0" w:space="0" w:color="auto"/>
        <w:right w:val="none" w:sz="0" w:space="0" w:color="auto"/>
      </w:divBdr>
      <w:divsChild>
        <w:div w:id="12757498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0187710">
      <w:bodyDiv w:val="1"/>
      <w:marLeft w:val="0"/>
      <w:marRight w:val="0"/>
      <w:marTop w:val="0"/>
      <w:marBottom w:val="0"/>
      <w:divBdr>
        <w:top w:val="none" w:sz="0" w:space="0" w:color="auto"/>
        <w:left w:val="none" w:sz="0" w:space="0" w:color="auto"/>
        <w:bottom w:val="none" w:sz="0" w:space="0" w:color="auto"/>
        <w:right w:val="none" w:sz="0" w:space="0" w:color="auto"/>
      </w:divBdr>
    </w:div>
    <w:div w:id="680132840">
      <w:bodyDiv w:val="1"/>
      <w:marLeft w:val="0"/>
      <w:marRight w:val="0"/>
      <w:marTop w:val="0"/>
      <w:marBottom w:val="0"/>
      <w:divBdr>
        <w:top w:val="none" w:sz="0" w:space="0" w:color="auto"/>
        <w:left w:val="none" w:sz="0" w:space="0" w:color="auto"/>
        <w:bottom w:val="none" w:sz="0" w:space="0" w:color="auto"/>
        <w:right w:val="none" w:sz="0" w:space="0" w:color="auto"/>
      </w:divBdr>
    </w:div>
    <w:div w:id="724107729">
      <w:bodyDiv w:val="1"/>
      <w:marLeft w:val="0"/>
      <w:marRight w:val="0"/>
      <w:marTop w:val="0"/>
      <w:marBottom w:val="0"/>
      <w:divBdr>
        <w:top w:val="none" w:sz="0" w:space="0" w:color="auto"/>
        <w:left w:val="none" w:sz="0" w:space="0" w:color="auto"/>
        <w:bottom w:val="none" w:sz="0" w:space="0" w:color="auto"/>
        <w:right w:val="none" w:sz="0" w:space="0" w:color="auto"/>
      </w:divBdr>
    </w:div>
    <w:div w:id="734934471">
      <w:bodyDiv w:val="1"/>
      <w:marLeft w:val="0"/>
      <w:marRight w:val="0"/>
      <w:marTop w:val="0"/>
      <w:marBottom w:val="0"/>
      <w:divBdr>
        <w:top w:val="none" w:sz="0" w:space="0" w:color="auto"/>
        <w:left w:val="none" w:sz="0" w:space="0" w:color="auto"/>
        <w:bottom w:val="none" w:sz="0" w:space="0" w:color="auto"/>
        <w:right w:val="none" w:sz="0" w:space="0" w:color="auto"/>
      </w:divBdr>
      <w:divsChild>
        <w:div w:id="1904094520">
          <w:marLeft w:val="0"/>
          <w:marRight w:val="0"/>
          <w:marTop w:val="0"/>
          <w:marBottom w:val="0"/>
          <w:divBdr>
            <w:top w:val="none" w:sz="0" w:space="0" w:color="auto"/>
            <w:left w:val="none" w:sz="0" w:space="0" w:color="auto"/>
            <w:bottom w:val="none" w:sz="0" w:space="0" w:color="auto"/>
            <w:right w:val="none" w:sz="0" w:space="0" w:color="auto"/>
          </w:divBdr>
        </w:div>
        <w:div w:id="1242371765">
          <w:marLeft w:val="0"/>
          <w:marRight w:val="0"/>
          <w:marTop w:val="0"/>
          <w:marBottom w:val="0"/>
          <w:divBdr>
            <w:top w:val="none" w:sz="0" w:space="0" w:color="auto"/>
            <w:left w:val="none" w:sz="0" w:space="0" w:color="auto"/>
            <w:bottom w:val="none" w:sz="0" w:space="0" w:color="auto"/>
            <w:right w:val="none" w:sz="0" w:space="0" w:color="auto"/>
          </w:divBdr>
        </w:div>
        <w:div w:id="448478466">
          <w:marLeft w:val="0"/>
          <w:marRight w:val="0"/>
          <w:marTop w:val="0"/>
          <w:marBottom w:val="0"/>
          <w:divBdr>
            <w:top w:val="none" w:sz="0" w:space="0" w:color="auto"/>
            <w:left w:val="none" w:sz="0" w:space="0" w:color="auto"/>
            <w:bottom w:val="none" w:sz="0" w:space="0" w:color="auto"/>
            <w:right w:val="none" w:sz="0" w:space="0" w:color="auto"/>
          </w:divBdr>
        </w:div>
        <w:div w:id="545409618">
          <w:marLeft w:val="0"/>
          <w:marRight w:val="0"/>
          <w:marTop w:val="0"/>
          <w:marBottom w:val="0"/>
          <w:divBdr>
            <w:top w:val="none" w:sz="0" w:space="0" w:color="auto"/>
            <w:left w:val="none" w:sz="0" w:space="0" w:color="auto"/>
            <w:bottom w:val="none" w:sz="0" w:space="0" w:color="auto"/>
            <w:right w:val="none" w:sz="0" w:space="0" w:color="auto"/>
          </w:divBdr>
        </w:div>
        <w:div w:id="1270816079">
          <w:marLeft w:val="0"/>
          <w:marRight w:val="0"/>
          <w:marTop w:val="0"/>
          <w:marBottom w:val="0"/>
          <w:divBdr>
            <w:top w:val="none" w:sz="0" w:space="0" w:color="auto"/>
            <w:left w:val="none" w:sz="0" w:space="0" w:color="auto"/>
            <w:bottom w:val="none" w:sz="0" w:space="0" w:color="auto"/>
            <w:right w:val="none" w:sz="0" w:space="0" w:color="auto"/>
          </w:divBdr>
        </w:div>
        <w:div w:id="1994289507">
          <w:marLeft w:val="0"/>
          <w:marRight w:val="0"/>
          <w:marTop w:val="0"/>
          <w:marBottom w:val="0"/>
          <w:divBdr>
            <w:top w:val="none" w:sz="0" w:space="0" w:color="auto"/>
            <w:left w:val="none" w:sz="0" w:space="0" w:color="auto"/>
            <w:bottom w:val="none" w:sz="0" w:space="0" w:color="auto"/>
            <w:right w:val="none" w:sz="0" w:space="0" w:color="auto"/>
          </w:divBdr>
        </w:div>
        <w:div w:id="241334501">
          <w:marLeft w:val="0"/>
          <w:marRight w:val="0"/>
          <w:marTop w:val="0"/>
          <w:marBottom w:val="0"/>
          <w:divBdr>
            <w:top w:val="none" w:sz="0" w:space="0" w:color="auto"/>
            <w:left w:val="none" w:sz="0" w:space="0" w:color="auto"/>
            <w:bottom w:val="none" w:sz="0" w:space="0" w:color="auto"/>
            <w:right w:val="none" w:sz="0" w:space="0" w:color="auto"/>
          </w:divBdr>
        </w:div>
        <w:div w:id="458646085">
          <w:marLeft w:val="0"/>
          <w:marRight w:val="0"/>
          <w:marTop w:val="0"/>
          <w:marBottom w:val="0"/>
          <w:divBdr>
            <w:top w:val="none" w:sz="0" w:space="0" w:color="auto"/>
            <w:left w:val="none" w:sz="0" w:space="0" w:color="auto"/>
            <w:bottom w:val="none" w:sz="0" w:space="0" w:color="auto"/>
            <w:right w:val="none" w:sz="0" w:space="0" w:color="auto"/>
          </w:divBdr>
        </w:div>
      </w:divsChild>
    </w:div>
    <w:div w:id="782769677">
      <w:bodyDiv w:val="1"/>
      <w:marLeft w:val="0"/>
      <w:marRight w:val="0"/>
      <w:marTop w:val="0"/>
      <w:marBottom w:val="0"/>
      <w:divBdr>
        <w:top w:val="none" w:sz="0" w:space="0" w:color="auto"/>
        <w:left w:val="none" w:sz="0" w:space="0" w:color="auto"/>
        <w:bottom w:val="none" w:sz="0" w:space="0" w:color="auto"/>
        <w:right w:val="none" w:sz="0" w:space="0" w:color="auto"/>
      </w:divBdr>
      <w:divsChild>
        <w:div w:id="1457990282">
          <w:marLeft w:val="0"/>
          <w:marRight w:val="0"/>
          <w:marTop w:val="0"/>
          <w:marBottom w:val="0"/>
          <w:divBdr>
            <w:top w:val="none" w:sz="0" w:space="0" w:color="auto"/>
            <w:left w:val="none" w:sz="0" w:space="0" w:color="auto"/>
            <w:bottom w:val="none" w:sz="0" w:space="0" w:color="auto"/>
            <w:right w:val="none" w:sz="0" w:space="0" w:color="auto"/>
          </w:divBdr>
        </w:div>
        <w:div w:id="313991725">
          <w:marLeft w:val="0"/>
          <w:marRight w:val="0"/>
          <w:marTop w:val="0"/>
          <w:marBottom w:val="0"/>
          <w:divBdr>
            <w:top w:val="none" w:sz="0" w:space="0" w:color="auto"/>
            <w:left w:val="none" w:sz="0" w:space="0" w:color="auto"/>
            <w:bottom w:val="none" w:sz="0" w:space="0" w:color="auto"/>
            <w:right w:val="none" w:sz="0" w:space="0" w:color="auto"/>
          </w:divBdr>
        </w:div>
        <w:div w:id="553465648">
          <w:marLeft w:val="0"/>
          <w:marRight w:val="0"/>
          <w:marTop w:val="0"/>
          <w:marBottom w:val="0"/>
          <w:divBdr>
            <w:top w:val="none" w:sz="0" w:space="0" w:color="auto"/>
            <w:left w:val="none" w:sz="0" w:space="0" w:color="auto"/>
            <w:bottom w:val="none" w:sz="0" w:space="0" w:color="auto"/>
            <w:right w:val="none" w:sz="0" w:space="0" w:color="auto"/>
          </w:divBdr>
        </w:div>
        <w:div w:id="899292418">
          <w:marLeft w:val="0"/>
          <w:marRight w:val="0"/>
          <w:marTop w:val="0"/>
          <w:marBottom w:val="0"/>
          <w:divBdr>
            <w:top w:val="none" w:sz="0" w:space="0" w:color="auto"/>
            <w:left w:val="none" w:sz="0" w:space="0" w:color="auto"/>
            <w:bottom w:val="none" w:sz="0" w:space="0" w:color="auto"/>
            <w:right w:val="none" w:sz="0" w:space="0" w:color="auto"/>
          </w:divBdr>
        </w:div>
        <w:div w:id="1760326529">
          <w:marLeft w:val="0"/>
          <w:marRight w:val="0"/>
          <w:marTop w:val="0"/>
          <w:marBottom w:val="0"/>
          <w:divBdr>
            <w:top w:val="none" w:sz="0" w:space="0" w:color="auto"/>
            <w:left w:val="none" w:sz="0" w:space="0" w:color="auto"/>
            <w:bottom w:val="none" w:sz="0" w:space="0" w:color="auto"/>
            <w:right w:val="none" w:sz="0" w:space="0" w:color="auto"/>
          </w:divBdr>
        </w:div>
        <w:div w:id="877861774">
          <w:marLeft w:val="0"/>
          <w:marRight w:val="0"/>
          <w:marTop w:val="0"/>
          <w:marBottom w:val="0"/>
          <w:divBdr>
            <w:top w:val="none" w:sz="0" w:space="0" w:color="auto"/>
            <w:left w:val="none" w:sz="0" w:space="0" w:color="auto"/>
            <w:bottom w:val="none" w:sz="0" w:space="0" w:color="auto"/>
            <w:right w:val="none" w:sz="0" w:space="0" w:color="auto"/>
          </w:divBdr>
        </w:div>
        <w:div w:id="399905838">
          <w:marLeft w:val="0"/>
          <w:marRight w:val="0"/>
          <w:marTop w:val="0"/>
          <w:marBottom w:val="0"/>
          <w:divBdr>
            <w:top w:val="none" w:sz="0" w:space="0" w:color="auto"/>
            <w:left w:val="none" w:sz="0" w:space="0" w:color="auto"/>
            <w:bottom w:val="none" w:sz="0" w:space="0" w:color="auto"/>
            <w:right w:val="none" w:sz="0" w:space="0" w:color="auto"/>
          </w:divBdr>
        </w:div>
        <w:div w:id="737631375">
          <w:marLeft w:val="0"/>
          <w:marRight w:val="0"/>
          <w:marTop w:val="0"/>
          <w:marBottom w:val="0"/>
          <w:divBdr>
            <w:top w:val="none" w:sz="0" w:space="0" w:color="auto"/>
            <w:left w:val="none" w:sz="0" w:space="0" w:color="auto"/>
            <w:bottom w:val="none" w:sz="0" w:space="0" w:color="auto"/>
            <w:right w:val="none" w:sz="0" w:space="0" w:color="auto"/>
          </w:divBdr>
        </w:div>
        <w:div w:id="1877043200">
          <w:marLeft w:val="0"/>
          <w:marRight w:val="0"/>
          <w:marTop w:val="0"/>
          <w:marBottom w:val="0"/>
          <w:divBdr>
            <w:top w:val="none" w:sz="0" w:space="0" w:color="auto"/>
            <w:left w:val="none" w:sz="0" w:space="0" w:color="auto"/>
            <w:bottom w:val="none" w:sz="0" w:space="0" w:color="auto"/>
            <w:right w:val="none" w:sz="0" w:space="0" w:color="auto"/>
          </w:divBdr>
        </w:div>
        <w:div w:id="1686714137">
          <w:marLeft w:val="0"/>
          <w:marRight w:val="0"/>
          <w:marTop w:val="0"/>
          <w:marBottom w:val="0"/>
          <w:divBdr>
            <w:top w:val="none" w:sz="0" w:space="0" w:color="auto"/>
            <w:left w:val="none" w:sz="0" w:space="0" w:color="auto"/>
            <w:bottom w:val="none" w:sz="0" w:space="0" w:color="auto"/>
            <w:right w:val="none" w:sz="0" w:space="0" w:color="auto"/>
          </w:divBdr>
        </w:div>
        <w:div w:id="1487936569">
          <w:marLeft w:val="0"/>
          <w:marRight w:val="0"/>
          <w:marTop w:val="0"/>
          <w:marBottom w:val="0"/>
          <w:divBdr>
            <w:top w:val="none" w:sz="0" w:space="0" w:color="auto"/>
            <w:left w:val="none" w:sz="0" w:space="0" w:color="auto"/>
            <w:bottom w:val="none" w:sz="0" w:space="0" w:color="auto"/>
            <w:right w:val="none" w:sz="0" w:space="0" w:color="auto"/>
          </w:divBdr>
        </w:div>
        <w:div w:id="1437216164">
          <w:marLeft w:val="0"/>
          <w:marRight w:val="0"/>
          <w:marTop w:val="0"/>
          <w:marBottom w:val="0"/>
          <w:divBdr>
            <w:top w:val="none" w:sz="0" w:space="0" w:color="auto"/>
            <w:left w:val="none" w:sz="0" w:space="0" w:color="auto"/>
            <w:bottom w:val="none" w:sz="0" w:space="0" w:color="auto"/>
            <w:right w:val="none" w:sz="0" w:space="0" w:color="auto"/>
          </w:divBdr>
        </w:div>
        <w:div w:id="35085794">
          <w:marLeft w:val="0"/>
          <w:marRight w:val="0"/>
          <w:marTop w:val="0"/>
          <w:marBottom w:val="0"/>
          <w:divBdr>
            <w:top w:val="none" w:sz="0" w:space="0" w:color="auto"/>
            <w:left w:val="none" w:sz="0" w:space="0" w:color="auto"/>
            <w:bottom w:val="none" w:sz="0" w:space="0" w:color="auto"/>
            <w:right w:val="none" w:sz="0" w:space="0" w:color="auto"/>
          </w:divBdr>
        </w:div>
        <w:div w:id="1472095327">
          <w:marLeft w:val="0"/>
          <w:marRight w:val="0"/>
          <w:marTop w:val="0"/>
          <w:marBottom w:val="0"/>
          <w:divBdr>
            <w:top w:val="none" w:sz="0" w:space="0" w:color="auto"/>
            <w:left w:val="none" w:sz="0" w:space="0" w:color="auto"/>
            <w:bottom w:val="none" w:sz="0" w:space="0" w:color="auto"/>
            <w:right w:val="none" w:sz="0" w:space="0" w:color="auto"/>
          </w:divBdr>
        </w:div>
        <w:div w:id="717166111">
          <w:marLeft w:val="0"/>
          <w:marRight w:val="0"/>
          <w:marTop w:val="0"/>
          <w:marBottom w:val="0"/>
          <w:divBdr>
            <w:top w:val="none" w:sz="0" w:space="0" w:color="auto"/>
            <w:left w:val="none" w:sz="0" w:space="0" w:color="auto"/>
            <w:bottom w:val="none" w:sz="0" w:space="0" w:color="auto"/>
            <w:right w:val="none" w:sz="0" w:space="0" w:color="auto"/>
          </w:divBdr>
        </w:div>
        <w:div w:id="604846529">
          <w:marLeft w:val="0"/>
          <w:marRight w:val="0"/>
          <w:marTop w:val="0"/>
          <w:marBottom w:val="0"/>
          <w:divBdr>
            <w:top w:val="none" w:sz="0" w:space="0" w:color="auto"/>
            <w:left w:val="none" w:sz="0" w:space="0" w:color="auto"/>
            <w:bottom w:val="none" w:sz="0" w:space="0" w:color="auto"/>
            <w:right w:val="none" w:sz="0" w:space="0" w:color="auto"/>
          </w:divBdr>
        </w:div>
        <w:div w:id="1186601129">
          <w:marLeft w:val="0"/>
          <w:marRight w:val="0"/>
          <w:marTop w:val="0"/>
          <w:marBottom w:val="0"/>
          <w:divBdr>
            <w:top w:val="none" w:sz="0" w:space="0" w:color="auto"/>
            <w:left w:val="none" w:sz="0" w:space="0" w:color="auto"/>
            <w:bottom w:val="none" w:sz="0" w:space="0" w:color="auto"/>
            <w:right w:val="none" w:sz="0" w:space="0" w:color="auto"/>
          </w:divBdr>
        </w:div>
        <w:div w:id="635455372">
          <w:marLeft w:val="0"/>
          <w:marRight w:val="0"/>
          <w:marTop w:val="0"/>
          <w:marBottom w:val="0"/>
          <w:divBdr>
            <w:top w:val="none" w:sz="0" w:space="0" w:color="auto"/>
            <w:left w:val="none" w:sz="0" w:space="0" w:color="auto"/>
            <w:bottom w:val="none" w:sz="0" w:space="0" w:color="auto"/>
            <w:right w:val="none" w:sz="0" w:space="0" w:color="auto"/>
          </w:divBdr>
        </w:div>
        <w:div w:id="1682512681">
          <w:marLeft w:val="0"/>
          <w:marRight w:val="0"/>
          <w:marTop w:val="0"/>
          <w:marBottom w:val="0"/>
          <w:divBdr>
            <w:top w:val="none" w:sz="0" w:space="0" w:color="auto"/>
            <w:left w:val="none" w:sz="0" w:space="0" w:color="auto"/>
            <w:bottom w:val="none" w:sz="0" w:space="0" w:color="auto"/>
            <w:right w:val="none" w:sz="0" w:space="0" w:color="auto"/>
          </w:divBdr>
        </w:div>
        <w:div w:id="120072837">
          <w:marLeft w:val="0"/>
          <w:marRight w:val="0"/>
          <w:marTop w:val="0"/>
          <w:marBottom w:val="0"/>
          <w:divBdr>
            <w:top w:val="none" w:sz="0" w:space="0" w:color="auto"/>
            <w:left w:val="none" w:sz="0" w:space="0" w:color="auto"/>
            <w:bottom w:val="none" w:sz="0" w:space="0" w:color="auto"/>
            <w:right w:val="none" w:sz="0" w:space="0" w:color="auto"/>
          </w:divBdr>
        </w:div>
        <w:div w:id="1171337664">
          <w:marLeft w:val="0"/>
          <w:marRight w:val="0"/>
          <w:marTop w:val="0"/>
          <w:marBottom w:val="0"/>
          <w:divBdr>
            <w:top w:val="none" w:sz="0" w:space="0" w:color="auto"/>
            <w:left w:val="none" w:sz="0" w:space="0" w:color="auto"/>
            <w:bottom w:val="none" w:sz="0" w:space="0" w:color="auto"/>
            <w:right w:val="none" w:sz="0" w:space="0" w:color="auto"/>
          </w:divBdr>
        </w:div>
        <w:div w:id="477457994">
          <w:marLeft w:val="0"/>
          <w:marRight w:val="0"/>
          <w:marTop w:val="0"/>
          <w:marBottom w:val="0"/>
          <w:divBdr>
            <w:top w:val="none" w:sz="0" w:space="0" w:color="auto"/>
            <w:left w:val="none" w:sz="0" w:space="0" w:color="auto"/>
            <w:bottom w:val="none" w:sz="0" w:space="0" w:color="auto"/>
            <w:right w:val="none" w:sz="0" w:space="0" w:color="auto"/>
          </w:divBdr>
        </w:div>
      </w:divsChild>
    </w:div>
    <w:div w:id="790441543">
      <w:bodyDiv w:val="1"/>
      <w:marLeft w:val="0"/>
      <w:marRight w:val="0"/>
      <w:marTop w:val="0"/>
      <w:marBottom w:val="0"/>
      <w:divBdr>
        <w:top w:val="none" w:sz="0" w:space="0" w:color="auto"/>
        <w:left w:val="none" w:sz="0" w:space="0" w:color="auto"/>
        <w:bottom w:val="none" w:sz="0" w:space="0" w:color="auto"/>
        <w:right w:val="none" w:sz="0" w:space="0" w:color="auto"/>
      </w:divBdr>
    </w:div>
    <w:div w:id="827287000">
      <w:bodyDiv w:val="1"/>
      <w:marLeft w:val="0"/>
      <w:marRight w:val="0"/>
      <w:marTop w:val="0"/>
      <w:marBottom w:val="0"/>
      <w:divBdr>
        <w:top w:val="none" w:sz="0" w:space="0" w:color="auto"/>
        <w:left w:val="none" w:sz="0" w:space="0" w:color="auto"/>
        <w:bottom w:val="none" w:sz="0" w:space="0" w:color="auto"/>
        <w:right w:val="none" w:sz="0" w:space="0" w:color="auto"/>
      </w:divBdr>
    </w:div>
    <w:div w:id="839852690">
      <w:bodyDiv w:val="1"/>
      <w:marLeft w:val="0"/>
      <w:marRight w:val="0"/>
      <w:marTop w:val="0"/>
      <w:marBottom w:val="0"/>
      <w:divBdr>
        <w:top w:val="none" w:sz="0" w:space="0" w:color="auto"/>
        <w:left w:val="none" w:sz="0" w:space="0" w:color="auto"/>
        <w:bottom w:val="none" w:sz="0" w:space="0" w:color="auto"/>
        <w:right w:val="none" w:sz="0" w:space="0" w:color="auto"/>
      </w:divBdr>
    </w:div>
    <w:div w:id="899293652">
      <w:bodyDiv w:val="1"/>
      <w:marLeft w:val="0"/>
      <w:marRight w:val="0"/>
      <w:marTop w:val="0"/>
      <w:marBottom w:val="0"/>
      <w:divBdr>
        <w:top w:val="none" w:sz="0" w:space="0" w:color="auto"/>
        <w:left w:val="none" w:sz="0" w:space="0" w:color="auto"/>
        <w:bottom w:val="none" w:sz="0" w:space="0" w:color="auto"/>
        <w:right w:val="none" w:sz="0" w:space="0" w:color="auto"/>
      </w:divBdr>
      <w:divsChild>
        <w:div w:id="924607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293981">
      <w:bodyDiv w:val="1"/>
      <w:marLeft w:val="0"/>
      <w:marRight w:val="0"/>
      <w:marTop w:val="0"/>
      <w:marBottom w:val="0"/>
      <w:divBdr>
        <w:top w:val="none" w:sz="0" w:space="0" w:color="auto"/>
        <w:left w:val="none" w:sz="0" w:space="0" w:color="auto"/>
        <w:bottom w:val="none" w:sz="0" w:space="0" w:color="auto"/>
        <w:right w:val="none" w:sz="0" w:space="0" w:color="auto"/>
      </w:divBdr>
      <w:divsChild>
        <w:div w:id="558713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4885144">
      <w:bodyDiv w:val="1"/>
      <w:marLeft w:val="0"/>
      <w:marRight w:val="0"/>
      <w:marTop w:val="0"/>
      <w:marBottom w:val="0"/>
      <w:divBdr>
        <w:top w:val="none" w:sz="0" w:space="0" w:color="auto"/>
        <w:left w:val="none" w:sz="0" w:space="0" w:color="auto"/>
        <w:bottom w:val="none" w:sz="0" w:space="0" w:color="auto"/>
        <w:right w:val="none" w:sz="0" w:space="0" w:color="auto"/>
      </w:divBdr>
    </w:div>
    <w:div w:id="1129545697">
      <w:bodyDiv w:val="1"/>
      <w:marLeft w:val="0"/>
      <w:marRight w:val="0"/>
      <w:marTop w:val="0"/>
      <w:marBottom w:val="0"/>
      <w:divBdr>
        <w:top w:val="none" w:sz="0" w:space="0" w:color="auto"/>
        <w:left w:val="none" w:sz="0" w:space="0" w:color="auto"/>
        <w:bottom w:val="none" w:sz="0" w:space="0" w:color="auto"/>
        <w:right w:val="none" w:sz="0" w:space="0" w:color="auto"/>
      </w:divBdr>
    </w:div>
    <w:div w:id="1172456756">
      <w:bodyDiv w:val="1"/>
      <w:marLeft w:val="0"/>
      <w:marRight w:val="0"/>
      <w:marTop w:val="0"/>
      <w:marBottom w:val="0"/>
      <w:divBdr>
        <w:top w:val="none" w:sz="0" w:space="0" w:color="auto"/>
        <w:left w:val="none" w:sz="0" w:space="0" w:color="auto"/>
        <w:bottom w:val="none" w:sz="0" w:space="0" w:color="auto"/>
        <w:right w:val="none" w:sz="0" w:space="0" w:color="auto"/>
      </w:divBdr>
      <w:divsChild>
        <w:div w:id="808479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121394">
      <w:bodyDiv w:val="1"/>
      <w:marLeft w:val="0"/>
      <w:marRight w:val="0"/>
      <w:marTop w:val="0"/>
      <w:marBottom w:val="0"/>
      <w:divBdr>
        <w:top w:val="none" w:sz="0" w:space="0" w:color="auto"/>
        <w:left w:val="none" w:sz="0" w:space="0" w:color="auto"/>
        <w:bottom w:val="none" w:sz="0" w:space="0" w:color="auto"/>
        <w:right w:val="none" w:sz="0" w:space="0" w:color="auto"/>
      </w:divBdr>
    </w:div>
    <w:div w:id="1255632026">
      <w:bodyDiv w:val="1"/>
      <w:marLeft w:val="0"/>
      <w:marRight w:val="0"/>
      <w:marTop w:val="0"/>
      <w:marBottom w:val="0"/>
      <w:divBdr>
        <w:top w:val="none" w:sz="0" w:space="0" w:color="auto"/>
        <w:left w:val="none" w:sz="0" w:space="0" w:color="auto"/>
        <w:bottom w:val="none" w:sz="0" w:space="0" w:color="auto"/>
        <w:right w:val="none" w:sz="0" w:space="0" w:color="auto"/>
      </w:divBdr>
    </w:div>
    <w:div w:id="1262910394">
      <w:bodyDiv w:val="1"/>
      <w:marLeft w:val="0"/>
      <w:marRight w:val="0"/>
      <w:marTop w:val="0"/>
      <w:marBottom w:val="0"/>
      <w:divBdr>
        <w:top w:val="none" w:sz="0" w:space="0" w:color="auto"/>
        <w:left w:val="none" w:sz="0" w:space="0" w:color="auto"/>
        <w:bottom w:val="none" w:sz="0" w:space="0" w:color="auto"/>
        <w:right w:val="none" w:sz="0" w:space="0" w:color="auto"/>
      </w:divBdr>
    </w:div>
    <w:div w:id="1273976054">
      <w:bodyDiv w:val="1"/>
      <w:marLeft w:val="0"/>
      <w:marRight w:val="0"/>
      <w:marTop w:val="0"/>
      <w:marBottom w:val="0"/>
      <w:divBdr>
        <w:top w:val="none" w:sz="0" w:space="0" w:color="auto"/>
        <w:left w:val="none" w:sz="0" w:space="0" w:color="auto"/>
        <w:bottom w:val="none" w:sz="0" w:space="0" w:color="auto"/>
        <w:right w:val="none" w:sz="0" w:space="0" w:color="auto"/>
      </w:divBdr>
    </w:div>
    <w:div w:id="1290209452">
      <w:bodyDiv w:val="1"/>
      <w:marLeft w:val="0"/>
      <w:marRight w:val="0"/>
      <w:marTop w:val="0"/>
      <w:marBottom w:val="0"/>
      <w:divBdr>
        <w:top w:val="none" w:sz="0" w:space="0" w:color="auto"/>
        <w:left w:val="none" w:sz="0" w:space="0" w:color="auto"/>
        <w:bottom w:val="none" w:sz="0" w:space="0" w:color="auto"/>
        <w:right w:val="none" w:sz="0" w:space="0" w:color="auto"/>
      </w:divBdr>
    </w:div>
    <w:div w:id="1309363317">
      <w:bodyDiv w:val="1"/>
      <w:marLeft w:val="0"/>
      <w:marRight w:val="0"/>
      <w:marTop w:val="0"/>
      <w:marBottom w:val="0"/>
      <w:divBdr>
        <w:top w:val="none" w:sz="0" w:space="0" w:color="auto"/>
        <w:left w:val="none" w:sz="0" w:space="0" w:color="auto"/>
        <w:bottom w:val="none" w:sz="0" w:space="0" w:color="auto"/>
        <w:right w:val="none" w:sz="0" w:space="0" w:color="auto"/>
      </w:divBdr>
      <w:divsChild>
        <w:div w:id="1113554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780669">
      <w:bodyDiv w:val="1"/>
      <w:marLeft w:val="0"/>
      <w:marRight w:val="0"/>
      <w:marTop w:val="0"/>
      <w:marBottom w:val="0"/>
      <w:divBdr>
        <w:top w:val="none" w:sz="0" w:space="0" w:color="auto"/>
        <w:left w:val="none" w:sz="0" w:space="0" w:color="auto"/>
        <w:bottom w:val="none" w:sz="0" w:space="0" w:color="auto"/>
        <w:right w:val="none" w:sz="0" w:space="0" w:color="auto"/>
      </w:divBdr>
      <w:divsChild>
        <w:div w:id="1654868626">
          <w:marLeft w:val="0"/>
          <w:marRight w:val="0"/>
          <w:marTop w:val="0"/>
          <w:marBottom w:val="0"/>
          <w:divBdr>
            <w:top w:val="none" w:sz="0" w:space="0" w:color="auto"/>
            <w:left w:val="none" w:sz="0" w:space="0" w:color="auto"/>
            <w:bottom w:val="none" w:sz="0" w:space="0" w:color="auto"/>
            <w:right w:val="none" w:sz="0" w:space="0" w:color="auto"/>
          </w:divBdr>
        </w:div>
        <w:div w:id="1867328893">
          <w:marLeft w:val="0"/>
          <w:marRight w:val="0"/>
          <w:marTop w:val="0"/>
          <w:marBottom w:val="0"/>
          <w:divBdr>
            <w:top w:val="none" w:sz="0" w:space="0" w:color="auto"/>
            <w:left w:val="none" w:sz="0" w:space="0" w:color="auto"/>
            <w:bottom w:val="none" w:sz="0" w:space="0" w:color="auto"/>
            <w:right w:val="none" w:sz="0" w:space="0" w:color="auto"/>
          </w:divBdr>
        </w:div>
        <w:div w:id="778260680">
          <w:marLeft w:val="0"/>
          <w:marRight w:val="0"/>
          <w:marTop w:val="0"/>
          <w:marBottom w:val="0"/>
          <w:divBdr>
            <w:top w:val="none" w:sz="0" w:space="0" w:color="auto"/>
            <w:left w:val="none" w:sz="0" w:space="0" w:color="auto"/>
            <w:bottom w:val="none" w:sz="0" w:space="0" w:color="auto"/>
            <w:right w:val="none" w:sz="0" w:space="0" w:color="auto"/>
          </w:divBdr>
        </w:div>
        <w:div w:id="845174614">
          <w:marLeft w:val="0"/>
          <w:marRight w:val="0"/>
          <w:marTop w:val="0"/>
          <w:marBottom w:val="0"/>
          <w:divBdr>
            <w:top w:val="none" w:sz="0" w:space="0" w:color="auto"/>
            <w:left w:val="none" w:sz="0" w:space="0" w:color="auto"/>
            <w:bottom w:val="none" w:sz="0" w:space="0" w:color="auto"/>
            <w:right w:val="none" w:sz="0" w:space="0" w:color="auto"/>
          </w:divBdr>
        </w:div>
        <w:div w:id="499926205">
          <w:marLeft w:val="0"/>
          <w:marRight w:val="0"/>
          <w:marTop w:val="0"/>
          <w:marBottom w:val="0"/>
          <w:divBdr>
            <w:top w:val="none" w:sz="0" w:space="0" w:color="auto"/>
            <w:left w:val="none" w:sz="0" w:space="0" w:color="auto"/>
            <w:bottom w:val="none" w:sz="0" w:space="0" w:color="auto"/>
            <w:right w:val="none" w:sz="0" w:space="0" w:color="auto"/>
          </w:divBdr>
        </w:div>
        <w:div w:id="812910211">
          <w:marLeft w:val="0"/>
          <w:marRight w:val="0"/>
          <w:marTop w:val="0"/>
          <w:marBottom w:val="0"/>
          <w:divBdr>
            <w:top w:val="none" w:sz="0" w:space="0" w:color="auto"/>
            <w:left w:val="none" w:sz="0" w:space="0" w:color="auto"/>
            <w:bottom w:val="none" w:sz="0" w:space="0" w:color="auto"/>
            <w:right w:val="none" w:sz="0" w:space="0" w:color="auto"/>
          </w:divBdr>
        </w:div>
        <w:div w:id="1671592827">
          <w:marLeft w:val="0"/>
          <w:marRight w:val="0"/>
          <w:marTop w:val="0"/>
          <w:marBottom w:val="0"/>
          <w:divBdr>
            <w:top w:val="none" w:sz="0" w:space="0" w:color="auto"/>
            <w:left w:val="none" w:sz="0" w:space="0" w:color="auto"/>
            <w:bottom w:val="none" w:sz="0" w:space="0" w:color="auto"/>
            <w:right w:val="none" w:sz="0" w:space="0" w:color="auto"/>
          </w:divBdr>
        </w:div>
        <w:div w:id="1268925067">
          <w:marLeft w:val="0"/>
          <w:marRight w:val="0"/>
          <w:marTop w:val="0"/>
          <w:marBottom w:val="0"/>
          <w:divBdr>
            <w:top w:val="none" w:sz="0" w:space="0" w:color="auto"/>
            <w:left w:val="none" w:sz="0" w:space="0" w:color="auto"/>
            <w:bottom w:val="none" w:sz="0" w:space="0" w:color="auto"/>
            <w:right w:val="none" w:sz="0" w:space="0" w:color="auto"/>
          </w:divBdr>
        </w:div>
        <w:div w:id="2082367819">
          <w:marLeft w:val="0"/>
          <w:marRight w:val="0"/>
          <w:marTop w:val="0"/>
          <w:marBottom w:val="0"/>
          <w:divBdr>
            <w:top w:val="none" w:sz="0" w:space="0" w:color="auto"/>
            <w:left w:val="none" w:sz="0" w:space="0" w:color="auto"/>
            <w:bottom w:val="none" w:sz="0" w:space="0" w:color="auto"/>
            <w:right w:val="none" w:sz="0" w:space="0" w:color="auto"/>
          </w:divBdr>
        </w:div>
        <w:div w:id="3748383">
          <w:marLeft w:val="0"/>
          <w:marRight w:val="0"/>
          <w:marTop w:val="0"/>
          <w:marBottom w:val="0"/>
          <w:divBdr>
            <w:top w:val="none" w:sz="0" w:space="0" w:color="auto"/>
            <w:left w:val="none" w:sz="0" w:space="0" w:color="auto"/>
            <w:bottom w:val="none" w:sz="0" w:space="0" w:color="auto"/>
            <w:right w:val="none" w:sz="0" w:space="0" w:color="auto"/>
          </w:divBdr>
        </w:div>
        <w:div w:id="1645966323">
          <w:marLeft w:val="0"/>
          <w:marRight w:val="0"/>
          <w:marTop w:val="0"/>
          <w:marBottom w:val="0"/>
          <w:divBdr>
            <w:top w:val="none" w:sz="0" w:space="0" w:color="auto"/>
            <w:left w:val="none" w:sz="0" w:space="0" w:color="auto"/>
            <w:bottom w:val="none" w:sz="0" w:space="0" w:color="auto"/>
            <w:right w:val="none" w:sz="0" w:space="0" w:color="auto"/>
          </w:divBdr>
        </w:div>
        <w:div w:id="1239753545">
          <w:marLeft w:val="0"/>
          <w:marRight w:val="0"/>
          <w:marTop w:val="0"/>
          <w:marBottom w:val="0"/>
          <w:divBdr>
            <w:top w:val="none" w:sz="0" w:space="0" w:color="auto"/>
            <w:left w:val="none" w:sz="0" w:space="0" w:color="auto"/>
            <w:bottom w:val="none" w:sz="0" w:space="0" w:color="auto"/>
            <w:right w:val="none" w:sz="0" w:space="0" w:color="auto"/>
          </w:divBdr>
        </w:div>
        <w:div w:id="895971592">
          <w:marLeft w:val="0"/>
          <w:marRight w:val="0"/>
          <w:marTop w:val="0"/>
          <w:marBottom w:val="0"/>
          <w:divBdr>
            <w:top w:val="none" w:sz="0" w:space="0" w:color="auto"/>
            <w:left w:val="none" w:sz="0" w:space="0" w:color="auto"/>
            <w:bottom w:val="none" w:sz="0" w:space="0" w:color="auto"/>
            <w:right w:val="none" w:sz="0" w:space="0" w:color="auto"/>
          </w:divBdr>
        </w:div>
        <w:div w:id="1769304173">
          <w:marLeft w:val="0"/>
          <w:marRight w:val="0"/>
          <w:marTop w:val="0"/>
          <w:marBottom w:val="0"/>
          <w:divBdr>
            <w:top w:val="none" w:sz="0" w:space="0" w:color="auto"/>
            <w:left w:val="none" w:sz="0" w:space="0" w:color="auto"/>
            <w:bottom w:val="none" w:sz="0" w:space="0" w:color="auto"/>
            <w:right w:val="none" w:sz="0" w:space="0" w:color="auto"/>
          </w:divBdr>
        </w:div>
      </w:divsChild>
    </w:div>
    <w:div w:id="1466266365">
      <w:bodyDiv w:val="1"/>
      <w:marLeft w:val="0"/>
      <w:marRight w:val="0"/>
      <w:marTop w:val="0"/>
      <w:marBottom w:val="0"/>
      <w:divBdr>
        <w:top w:val="none" w:sz="0" w:space="0" w:color="auto"/>
        <w:left w:val="none" w:sz="0" w:space="0" w:color="auto"/>
        <w:bottom w:val="none" w:sz="0" w:space="0" w:color="auto"/>
        <w:right w:val="none" w:sz="0" w:space="0" w:color="auto"/>
      </w:divBdr>
    </w:div>
    <w:div w:id="1507791669">
      <w:bodyDiv w:val="1"/>
      <w:marLeft w:val="0"/>
      <w:marRight w:val="0"/>
      <w:marTop w:val="0"/>
      <w:marBottom w:val="0"/>
      <w:divBdr>
        <w:top w:val="none" w:sz="0" w:space="0" w:color="auto"/>
        <w:left w:val="none" w:sz="0" w:space="0" w:color="auto"/>
        <w:bottom w:val="none" w:sz="0" w:space="0" w:color="auto"/>
        <w:right w:val="none" w:sz="0" w:space="0" w:color="auto"/>
      </w:divBdr>
    </w:div>
    <w:div w:id="1608386048">
      <w:bodyDiv w:val="1"/>
      <w:marLeft w:val="0"/>
      <w:marRight w:val="0"/>
      <w:marTop w:val="0"/>
      <w:marBottom w:val="0"/>
      <w:divBdr>
        <w:top w:val="none" w:sz="0" w:space="0" w:color="auto"/>
        <w:left w:val="none" w:sz="0" w:space="0" w:color="auto"/>
        <w:bottom w:val="none" w:sz="0" w:space="0" w:color="auto"/>
        <w:right w:val="none" w:sz="0" w:space="0" w:color="auto"/>
      </w:divBdr>
      <w:divsChild>
        <w:div w:id="1464344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9430140">
      <w:bodyDiv w:val="1"/>
      <w:marLeft w:val="0"/>
      <w:marRight w:val="0"/>
      <w:marTop w:val="0"/>
      <w:marBottom w:val="0"/>
      <w:divBdr>
        <w:top w:val="none" w:sz="0" w:space="0" w:color="auto"/>
        <w:left w:val="none" w:sz="0" w:space="0" w:color="auto"/>
        <w:bottom w:val="none" w:sz="0" w:space="0" w:color="auto"/>
        <w:right w:val="none" w:sz="0" w:space="0" w:color="auto"/>
      </w:divBdr>
    </w:div>
    <w:div w:id="1755393317">
      <w:bodyDiv w:val="1"/>
      <w:marLeft w:val="0"/>
      <w:marRight w:val="0"/>
      <w:marTop w:val="0"/>
      <w:marBottom w:val="0"/>
      <w:divBdr>
        <w:top w:val="none" w:sz="0" w:space="0" w:color="auto"/>
        <w:left w:val="none" w:sz="0" w:space="0" w:color="auto"/>
        <w:bottom w:val="none" w:sz="0" w:space="0" w:color="auto"/>
        <w:right w:val="none" w:sz="0" w:space="0" w:color="auto"/>
      </w:divBdr>
    </w:div>
    <w:div w:id="1778787399">
      <w:bodyDiv w:val="1"/>
      <w:marLeft w:val="0"/>
      <w:marRight w:val="0"/>
      <w:marTop w:val="0"/>
      <w:marBottom w:val="0"/>
      <w:divBdr>
        <w:top w:val="none" w:sz="0" w:space="0" w:color="auto"/>
        <w:left w:val="none" w:sz="0" w:space="0" w:color="auto"/>
        <w:bottom w:val="none" w:sz="0" w:space="0" w:color="auto"/>
        <w:right w:val="none" w:sz="0" w:space="0" w:color="auto"/>
      </w:divBdr>
    </w:div>
    <w:div w:id="1876499935">
      <w:bodyDiv w:val="1"/>
      <w:marLeft w:val="0"/>
      <w:marRight w:val="0"/>
      <w:marTop w:val="0"/>
      <w:marBottom w:val="0"/>
      <w:divBdr>
        <w:top w:val="none" w:sz="0" w:space="0" w:color="auto"/>
        <w:left w:val="none" w:sz="0" w:space="0" w:color="auto"/>
        <w:bottom w:val="none" w:sz="0" w:space="0" w:color="auto"/>
        <w:right w:val="none" w:sz="0" w:space="0" w:color="auto"/>
      </w:divBdr>
    </w:div>
    <w:div w:id="1884517675">
      <w:bodyDiv w:val="1"/>
      <w:marLeft w:val="0"/>
      <w:marRight w:val="0"/>
      <w:marTop w:val="0"/>
      <w:marBottom w:val="0"/>
      <w:divBdr>
        <w:top w:val="none" w:sz="0" w:space="0" w:color="auto"/>
        <w:left w:val="none" w:sz="0" w:space="0" w:color="auto"/>
        <w:bottom w:val="none" w:sz="0" w:space="0" w:color="auto"/>
        <w:right w:val="none" w:sz="0" w:space="0" w:color="auto"/>
      </w:divBdr>
    </w:div>
    <w:div w:id="1894349939">
      <w:bodyDiv w:val="1"/>
      <w:marLeft w:val="0"/>
      <w:marRight w:val="0"/>
      <w:marTop w:val="0"/>
      <w:marBottom w:val="0"/>
      <w:divBdr>
        <w:top w:val="none" w:sz="0" w:space="0" w:color="auto"/>
        <w:left w:val="none" w:sz="0" w:space="0" w:color="auto"/>
        <w:bottom w:val="none" w:sz="0" w:space="0" w:color="auto"/>
        <w:right w:val="none" w:sz="0" w:space="0" w:color="auto"/>
      </w:divBdr>
    </w:div>
    <w:div w:id="1961720175">
      <w:bodyDiv w:val="1"/>
      <w:marLeft w:val="0"/>
      <w:marRight w:val="0"/>
      <w:marTop w:val="0"/>
      <w:marBottom w:val="0"/>
      <w:divBdr>
        <w:top w:val="none" w:sz="0" w:space="0" w:color="auto"/>
        <w:left w:val="none" w:sz="0" w:space="0" w:color="auto"/>
        <w:bottom w:val="none" w:sz="0" w:space="0" w:color="auto"/>
        <w:right w:val="none" w:sz="0" w:space="0" w:color="auto"/>
      </w:divBdr>
    </w:div>
    <w:div w:id="2047411446">
      <w:bodyDiv w:val="1"/>
      <w:marLeft w:val="0"/>
      <w:marRight w:val="0"/>
      <w:marTop w:val="0"/>
      <w:marBottom w:val="0"/>
      <w:divBdr>
        <w:top w:val="none" w:sz="0" w:space="0" w:color="auto"/>
        <w:left w:val="none" w:sz="0" w:space="0" w:color="auto"/>
        <w:bottom w:val="none" w:sz="0" w:space="0" w:color="auto"/>
        <w:right w:val="none" w:sz="0" w:space="0" w:color="auto"/>
      </w:divBdr>
      <w:divsChild>
        <w:div w:id="676810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649624">
      <w:bodyDiv w:val="1"/>
      <w:marLeft w:val="0"/>
      <w:marRight w:val="0"/>
      <w:marTop w:val="0"/>
      <w:marBottom w:val="0"/>
      <w:divBdr>
        <w:top w:val="none" w:sz="0" w:space="0" w:color="auto"/>
        <w:left w:val="none" w:sz="0" w:space="0" w:color="auto"/>
        <w:bottom w:val="none" w:sz="0" w:space="0" w:color="auto"/>
        <w:right w:val="none" w:sz="0" w:space="0" w:color="auto"/>
      </w:divBdr>
    </w:div>
    <w:div w:id="2137481949">
      <w:bodyDiv w:val="1"/>
      <w:marLeft w:val="0"/>
      <w:marRight w:val="0"/>
      <w:marTop w:val="0"/>
      <w:marBottom w:val="0"/>
      <w:divBdr>
        <w:top w:val="none" w:sz="0" w:space="0" w:color="auto"/>
        <w:left w:val="none" w:sz="0" w:space="0" w:color="auto"/>
        <w:bottom w:val="none" w:sz="0" w:space="0" w:color="auto"/>
        <w:right w:val="none" w:sz="0" w:space="0" w:color="auto"/>
      </w:divBdr>
      <w:divsChild>
        <w:div w:id="59376542">
          <w:marLeft w:val="0"/>
          <w:marRight w:val="0"/>
          <w:marTop w:val="0"/>
          <w:marBottom w:val="0"/>
          <w:divBdr>
            <w:top w:val="none" w:sz="0" w:space="0" w:color="auto"/>
            <w:left w:val="none" w:sz="0" w:space="0" w:color="auto"/>
            <w:bottom w:val="none" w:sz="0" w:space="0" w:color="auto"/>
            <w:right w:val="none" w:sz="0" w:space="0" w:color="auto"/>
          </w:divBdr>
        </w:div>
        <w:div w:id="1498839554">
          <w:marLeft w:val="0"/>
          <w:marRight w:val="0"/>
          <w:marTop w:val="0"/>
          <w:marBottom w:val="0"/>
          <w:divBdr>
            <w:top w:val="none" w:sz="0" w:space="0" w:color="auto"/>
            <w:left w:val="none" w:sz="0" w:space="0" w:color="auto"/>
            <w:bottom w:val="none" w:sz="0" w:space="0" w:color="auto"/>
            <w:right w:val="none" w:sz="0" w:space="0" w:color="auto"/>
          </w:divBdr>
        </w:div>
        <w:div w:id="1486509922">
          <w:marLeft w:val="0"/>
          <w:marRight w:val="0"/>
          <w:marTop w:val="0"/>
          <w:marBottom w:val="0"/>
          <w:divBdr>
            <w:top w:val="none" w:sz="0" w:space="0" w:color="auto"/>
            <w:left w:val="none" w:sz="0" w:space="0" w:color="auto"/>
            <w:bottom w:val="none" w:sz="0" w:space="0" w:color="auto"/>
            <w:right w:val="none" w:sz="0" w:space="0" w:color="auto"/>
          </w:divBdr>
        </w:div>
        <w:div w:id="1774324990">
          <w:marLeft w:val="0"/>
          <w:marRight w:val="0"/>
          <w:marTop w:val="0"/>
          <w:marBottom w:val="0"/>
          <w:divBdr>
            <w:top w:val="none" w:sz="0" w:space="0" w:color="auto"/>
            <w:left w:val="none" w:sz="0" w:space="0" w:color="auto"/>
            <w:bottom w:val="none" w:sz="0" w:space="0" w:color="auto"/>
            <w:right w:val="none" w:sz="0" w:space="0" w:color="auto"/>
          </w:divBdr>
        </w:div>
        <w:div w:id="2004158704">
          <w:marLeft w:val="0"/>
          <w:marRight w:val="0"/>
          <w:marTop w:val="0"/>
          <w:marBottom w:val="0"/>
          <w:divBdr>
            <w:top w:val="none" w:sz="0" w:space="0" w:color="auto"/>
            <w:left w:val="none" w:sz="0" w:space="0" w:color="auto"/>
            <w:bottom w:val="none" w:sz="0" w:space="0" w:color="auto"/>
            <w:right w:val="none" w:sz="0" w:space="0" w:color="auto"/>
          </w:divBdr>
        </w:div>
        <w:div w:id="1454835018">
          <w:marLeft w:val="0"/>
          <w:marRight w:val="0"/>
          <w:marTop w:val="0"/>
          <w:marBottom w:val="0"/>
          <w:divBdr>
            <w:top w:val="none" w:sz="0" w:space="0" w:color="auto"/>
            <w:left w:val="none" w:sz="0" w:space="0" w:color="auto"/>
            <w:bottom w:val="none" w:sz="0" w:space="0" w:color="auto"/>
            <w:right w:val="none" w:sz="0" w:space="0" w:color="auto"/>
          </w:divBdr>
        </w:div>
        <w:div w:id="14311076">
          <w:marLeft w:val="0"/>
          <w:marRight w:val="0"/>
          <w:marTop w:val="0"/>
          <w:marBottom w:val="0"/>
          <w:divBdr>
            <w:top w:val="none" w:sz="0" w:space="0" w:color="auto"/>
            <w:left w:val="none" w:sz="0" w:space="0" w:color="auto"/>
            <w:bottom w:val="none" w:sz="0" w:space="0" w:color="auto"/>
            <w:right w:val="none" w:sz="0" w:space="0" w:color="auto"/>
          </w:divBdr>
        </w:div>
        <w:div w:id="1561936005">
          <w:marLeft w:val="0"/>
          <w:marRight w:val="0"/>
          <w:marTop w:val="0"/>
          <w:marBottom w:val="0"/>
          <w:divBdr>
            <w:top w:val="none" w:sz="0" w:space="0" w:color="auto"/>
            <w:left w:val="none" w:sz="0" w:space="0" w:color="auto"/>
            <w:bottom w:val="none" w:sz="0" w:space="0" w:color="auto"/>
            <w:right w:val="none" w:sz="0" w:space="0" w:color="auto"/>
          </w:divBdr>
        </w:div>
        <w:div w:id="1152139797">
          <w:marLeft w:val="0"/>
          <w:marRight w:val="0"/>
          <w:marTop w:val="0"/>
          <w:marBottom w:val="0"/>
          <w:divBdr>
            <w:top w:val="none" w:sz="0" w:space="0" w:color="auto"/>
            <w:left w:val="none" w:sz="0" w:space="0" w:color="auto"/>
            <w:bottom w:val="none" w:sz="0" w:space="0" w:color="auto"/>
            <w:right w:val="none" w:sz="0" w:space="0" w:color="auto"/>
          </w:divBdr>
        </w:div>
        <w:div w:id="907232401">
          <w:marLeft w:val="0"/>
          <w:marRight w:val="0"/>
          <w:marTop w:val="0"/>
          <w:marBottom w:val="0"/>
          <w:divBdr>
            <w:top w:val="none" w:sz="0" w:space="0" w:color="auto"/>
            <w:left w:val="none" w:sz="0" w:space="0" w:color="auto"/>
            <w:bottom w:val="none" w:sz="0" w:space="0" w:color="auto"/>
            <w:right w:val="none" w:sz="0" w:space="0" w:color="auto"/>
          </w:divBdr>
        </w:div>
        <w:div w:id="2091340621">
          <w:marLeft w:val="0"/>
          <w:marRight w:val="0"/>
          <w:marTop w:val="0"/>
          <w:marBottom w:val="0"/>
          <w:divBdr>
            <w:top w:val="none" w:sz="0" w:space="0" w:color="auto"/>
            <w:left w:val="none" w:sz="0" w:space="0" w:color="auto"/>
            <w:bottom w:val="none" w:sz="0" w:space="0" w:color="auto"/>
            <w:right w:val="none" w:sz="0" w:space="0" w:color="auto"/>
          </w:divBdr>
        </w:div>
        <w:div w:id="1245380691">
          <w:marLeft w:val="0"/>
          <w:marRight w:val="0"/>
          <w:marTop w:val="0"/>
          <w:marBottom w:val="0"/>
          <w:divBdr>
            <w:top w:val="none" w:sz="0" w:space="0" w:color="auto"/>
            <w:left w:val="none" w:sz="0" w:space="0" w:color="auto"/>
            <w:bottom w:val="none" w:sz="0" w:space="0" w:color="auto"/>
            <w:right w:val="none" w:sz="0" w:space="0" w:color="auto"/>
          </w:divBdr>
        </w:div>
        <w:div w:id="20923151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aflii.org/cgi-bin/LawCite?cit=1912%20AD%20242" TargetMode="External"/><Relationship Id="rId5" Type="http://schemas.openxmlformats.org/officeDocument/2006/relationships/settings" Target="settings.xml"/><Relationship Id="rId10" Type="http://schemas.openxmlformats.org/officeDocument/2006/relationships/hyperlink" Target="https://www.optimalegal.online/publication/c47fd032-a574-4632-87c2-07a6021c4cc0/f4fe85db-d083-40fb-8f58-122b974f9f61" TargetMode="External"/><Relationship Id="rId4" Type="http://schemas.openxmlformats.org/officeDocument/2006/relationships/styles" Target="styles.xml"/><Relationship Id="rId9" Type="http://schemas.openxmlformats.org/officeDocument/2006/relationships/hyperlink" Target="https://www.optimalegal.online/publication/c47fd032-a574-4632-87c2-07a6021c4cc0/f4fe85db-d083-40fb-8f58-122b974f9f6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1"/>
    <customShpInfo spid="_x0000_s1026"/>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E3A080-FF6F-468F-8BC5-5271A95E5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3582</Words>
  <Characters>20424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USR</cp:lastModifiedBy>
  <cp:revision>4</cp:revision>
  <cp:lastPrinted>2026-02-23T05:56:00Z</cp:lastPrinted>
  <dcterms:created xsi:type="dcterms:W3CDTF">2026-02-20T10:12:00Z</dcterms:created>
  <dcterms:modified xsi:type="dcterms:W3CDTF">2026-02-23T11:09:00Z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B38E4804AC11466CBC32785892CFA3AE_12</vt:lpwstr>
  </property>
  <property fmtid="{D5CDD505-2E9C-101B-9397-08002B2CF9AE}" pid="4" name="GrammarlyDocumentId">
    <vt:lpwstr>d17d3474-5a47-4392-9eb1-1523dec3c154</vt:lpwstr>
  </property>
</Properties>
</file>