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A9FEC" w14:textId="77777777" w:rsidR="006D5C5D" w:rsidRDefault="006D5C5D" w:rsidP="0036452B">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THE STATE </w:t>
      </w:r>
    </w:p>
    <w:p w14:paraId="1A65D33D" w14:textId="77777777" w:rsidR="006D5C5D" w:rsidRDefault="006D5C5D" w:rsidP="0036452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versus </w:t>
      </w:r>
    </w:p>
    <w:p w14:paraId="4F658EF8" w14:textId="77777777" w:rsidR="006D5C5D" w:rsidRDefault="006D5C5D" w:rsidP="0036452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TAFADZWA SANDE</w:t>
      </w:r>
    </w:p>
    <w:p w14:paraId="062AA8B3" w14:textId="77777777" w:rsidR="006D5C5D" w:rsidRDefault="006D5C5D" w:rsidP="0036452B">
      <w:pPr>
        <w:spacing w:after="0" w:line="240" w:lineRule="auto"/>
        <w:jc w:val="both"/>
        <w:rPr>
          <w:rFonts w:ascii="Times New Roman" w:hAnsi="Times New Roman" w:cs="Times New Roman"/>
          <w:sz w:val="24"/>
          <w:szCs w:val="24"/>
          <w:lang w:val="en-US"/>
        </w:rPr>
      </w:pPr>
    </w:p>
    <w:p w14:paraId="21914349" w14:textId="77777777" w:rsidR="0036452B" w:rsidRDefault="0036452B" w:rsidP="0036452B">
      <w:pPr>
        <w:spacing w:after="0" w:line="240" w:lineRule="auto"/>
        <w:jc w:val="both"/>
        <w:rPr>
          <w:rFonts w:ascii="Times New Roman" w:hAnsi="Times New Roman" w:cs="Times New Roman"/>
          <w:sz w:val="24"/>
          <w:szCs w:val="24"/>
          <w:lang w:val="en-US"/>
        </w:rPr>
      </w:pPr>
    </w:p>
    <w:p w14:paraId="2D967E05" w14:textId="77777777" w:rsidR="006D5C5D" w:rsidRDefault="006D5C5D" w:rsidP="0036452B">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Criminal Review</w:t>
      </w:r>
    </w:p>
    <w:p w14:paraId="016D58FE" w14:textId="77777777" w:rsidR="006D5C5D" w:rsidRDefault="006D5C5D" w:rsidP="0036452B">
      <w:pPr>
        <w:spacing w:after="0" w:line="240" w:lineRule="auto"/>
        <w:jc w:val="both"/>
        <w:rPr>
          <w:rFonts w:ascii="Times New Roman" w:hAnsi="Times New Roman" w:cs="Times New Roman"/>
          <w:sz w:val="24"/>
          <w:szCs w:val="24"/>
          <w:lang w:val="en-US"/>
        </w:rPr>
      </w:pPr>
    </w:p>
    <w:p w14:paraId="5CCF0628" w14:textId="77777777" w:rsidR="0036452B" w:rsidRDefault="0036452B" w:rsidP="0036452B">
      <w:pPr>
        <w:spacing w:after="0" w:line="240" w:lineRule="auto"/>
        <w:jc w:val="both"/>
        <w:rPr>
          <w:rFonts w:ascii="Times New Roman" w:hAnsi="Times New Roman" w:cs="Times New Roman"/>
          <w:sz w:val="24"/>
          <w:szCs w:val="24"/>
          <w:lang w:val="en-US"/>
        </w:rPr>
      </w:pPr>
    </w:p>
    <w:p w14:paraId="5AFBAD36" w14:textId="77777777" w:rsidR="006D5C5D" w:rsidRDefault="006D5C5D" w:rsidP="0036452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0430DF84" w14:textId="71E283CB" w:rsidR="006D5C5D" w:rsidRPr="0036452B" w:rsidRDefault="006D5C5D" w:rsidP="0036452B">
      <w:pPr>
        <w:spacing w:after="0" w:line="240" w:lineRule="auto"/>
        <w:jc w:val="both"/>
        <w:rPr>
          <w:rFonts w:ascii="Times New Roman" w:hAnsi="Times New Roman" w:cs="Times New Roman"/>
          <w:b/>
          <w:sz w:val="24"/>
          <w:szCs w:val="24"/>
          <w:lang w:val="en-US"/>
        </w:rPr>
      </w:pPr>
      <w:r w:rsidRPr="0036452B">
        <w:rPr>
          <w:rFonts w:ascii="Times New Roman" w:hAnsi="Times New Roman" w:cs="Times New Roman"/>
          <w:b/>
          <w:sz w:val="24"/>
          <w:szCs w:val="24"/>
          <w:lang w:val="en-US"/>
        </w:rPr>
        <w:t xml:space="preserve">MUNGWARI </w:t>
      </w:r>
      <w:r w:rsidR="0036452B" w:rsidRPr="0036452B">
        <w:rPr>
          <w:rFonts w:ascii="Times New Roman" w:hAnsi="Times New Roman" w:cs="Times New Roman"/>
          <w:b/>
          <w:sz w:val="24"/>
          <w:szCs w:val="24"/>
          <w:lang w:val="en-US"/>
        </w:rPr>
        <w:t xml:space="preserve">&amp; </w:t>
      </w:r>
      <w:r w:rsidRPr="0036452B">
        <w:rPr>
          <w:rFonts w:ascii="Times New Roman" w:hAnsi="Times New Roman" w:cs="Times New Roman"/>
          <w:b/>
          <w:sz w:val="24"/>
          <w:szCs w:val="24"/>
          <w:lang w:val="en-US"/>
        </w:rPr>
        <w:t>MANDAZA JJ</w:t>
      </w:r>
    </w:p>
    <w:p w14:paraId="61FB834C" w14:textId="74B14035" w:rsidR="006D5C5D" w:rsidRDefault="006D5C5D" w:rsidP="0036452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w:t>
      </w:r>
      <w:r w:rsidR="0036452B">
        <w:rPr>
          <w:rFonts w:ascii="Times New Roman" w:hAnsi="Times New Roman" w:cs="Times New Roman"/>
          <w:sz w:val="24"/>
          <w:szCs w:val="24"/>
          <w:lang w:val="en-US"/>
        </w:rPr>
        <w:t>; 12 December 2024</w:t>
      </w:r>
    </w:p>
    <w:p w14:paraId="6DE700ED" w14:textId="77777777" w:rsidR="006D5C5D" w:rsidRDefault="006D5C5D" w:rsidP="0036452B">
      <w:pPr>
        <w:spacing w:after="0" w:line="240" w:lineRule="auto"/>
        <w:jc w:val="both"/>
        <w:rPr>
          <w:rFonts w:ascii="Times New Roman" w:hAnsi="Times New Roman" w:cs="Times New Roman"/>
          <w:b/>
          <w:sz w:val="24"/>
          <w:szCs w:val="24"/>
          <w:lang w:val="en-US"/>
        </w:rPr>
      </w:pPr>
    </w:p>
    <w:p w14:paraId="0A4C8B5C" w14:textId="77777777" w:rsidR="0036452B" w:rsidRDefault="0036452B" w:rsidP="0036452B">
      <w:pPr>
        <w:spacing w:after="0" w:line="240" w:lineRule="auto"/>
        <w:jc w:val="both"/>
        <w:rPr>
          <w:rFonts w:ascii="Times New Roman" w:hAnsi="Times New Roman" w:cs="Times New Roman"/>
          <w:b/>
          <w:sz w:val="24"/>
          <w:szCs w:val="24"/>
          <w:lang w:val="en-US"/>
        </w:rPr>
      </w:pPr>
    </w:p>
    <w:p w14:paraId="521B777D" w14:textId="3B73F9B6" w:rsidR="00C96B9E" w:rsidRDefault="0036452B" w:rsidP="0036452B">
      <w:pPr>
        <w:pStyle w:val="ListParagraph"/>
        <w:numPr>
          <w:ilvl w:val="0"/>
          <w:numId w:val="4"/>
        </w:numPr>
        <w:spacing w:after="0" w:line="360" w:lineRule="auto"/>
        <w:jc w:val="both"/>
        <w:rPr>
          <w:rFonts w:ascii="Times New Roman" w:hAnsi="Times New Roman" w:cs="Times New Roman"/>
          <w:sz w:val="24"/>
          <w:szCs w:val="24"/>
          <w:lang w:val="en-US"/>
        </w:rPr>
      </w:pPr>
      <w:r w:rsidRPr="0036452B">
        <w:rPr>
          <w:rFonts w:ascii="Times New Roman" w:hAnsi="Times New Roman" w:cs="Times New Roman"/>
          <w:sz w:val="24"/>
          <w:szCs w:val="24"/>
          <w:lang w:val="en-US"/>
        </w:rPr>
        <w:t>MUNGWARI J:</w:t>
      </w:r>
      <w:r>
        <w:rPr>
          <w:rFonts w:ascii="Times New Roman" w:hAnsi="Times New Roman" w:cs="Times New Roman"/>
          <w:b/>
          <w:sz w:val="24"/>
          <w:szCs w:val="24"/>
          <w:lang w:val="en-US"/>
        </w:rPr>
        <w:t xml:space="preserve">    </w:t>
      </w:r>
      <w:r w:rsidR="00C96B9E" w:rsidRPr="00C96B9E">
        <w:rPr>
          <w:rFonts w:ascii="Times New Roman" w:hAnsi="Times New Roman" w:cs="Times New Roman"/>
          <w:sz w:val="24"/>
          <w:szCs w:val="24"/>
          <w:lang w:val="en-US"/>
        </w:rPr>
        <w:t>The background to this tragic accident was that o</w:t>
      </w:r>
      <w:r w:rsidR="00D10C11" w:rsidRPr="00C96B9E">
        <w:rPr>
          <w:rFonts w:ascii="Times New Roman" w:hAnsi="Times New Roman" w:cs="Times New Roman"/>
          <w:sz w:val="24"/>
          <w:szCs w:val="24"/>
          <w:lang w:val="en-US"/>
        </w:rPr>
        <w:t>n 23 July 2024 at house number 10 Westview location in Mt Darwin</w:t>
      </w:r>
      <w:r w:rsidR="00A43399" w:rsidRPr="00C96B9E">
        <w:rPr>
          <w:rFonts w:ascii="Times New Roman" w:hAnsi="Times New Roman" w:cs="Times New Roman"/>
          <w:sz w:val="24"/>
          <w:szCs w:val="24"/>
          <w:lang w:val="en-US"/>
        </w:rPr>
        <w:t xml:space="preserve"> </w:t>
      </w:r>
      <w:r w:rsidR="00D10C11" w:rsidRPr="00C96B9E">
        <w:rPr>
          <w:rFonts w:ascii="Times New Roman" w:hAnsi="Times New Roman" w:cs="Times New Roman"/>
          <w:sz w:val="24"/>
          <w:szCs w:val="24"/>
          <w:lang w:val="en-US"/>
        </w:rPr>
        <w:t>Tafadzwa Sande</w:t>
      </w:r>
      <w:r w:rsidR="00A43399" w:rsidRPr="00C96B9E">
        <w:rPr>
          <w:rFonts w:ascii="Times New Roman" w:hAnsi="Times New Roman" w:cs="Times New Roman"/>
          <w:sz w:val="24"/>
          <w:szCs w:val="24"/>
          <w:lang w:val="en-US"/>
        </w:rPr>
        <w:t xml:space="preserve"> (hereinafter the </w:t>
      </w:r>
      <w:r w:rsidR="00C96B9E" w:rsidRPr="00C96B9E">
        <w:rPr>
          <w:rFonts w:ascii="Times New Roman" w:hAnsi="Times New Roman" w:cs="Times New Roman"/>
          <w:sz w:val="24"/>
          <w:szCs w:val="24"/>
          <w:lang w:val="en-US"/>
        </w:rPr>
        <w:t>accused) and</w:t>
      </w:r>
      <w:r w:rsidR="00D10C11" w:rsidRPr="00C96B9E">
        <w:rPr>
          <w:rFonts w:ascii="Times New Roman" w:hAnsi="Times New Roman" w:cs="Times New Roman"/>
          <w:sz w:val="24"/>
          <w:szCs w:val="24"/>
          <w:lang w:val="en-US"/>
        </w:rPr>
        <w:t xml:space="preserve"> </w:t>
      </w:r>
      <w:r w:rsidR="00C96B9E" w:rsidRPr="00C96B9E">
        <w:rPr>
          <w:rFonts w:ascii="Times New Roman" w:hAnsi="Times New Roman" w:cs="Times New Roman"/>
          <w:sz w:val="24"/>
          <w:szCs w:val="24"/>
          <w:lang w:val="en-US"/>
        </w:rPr>
        <w:t>five</w:t>
      </w:r>
      <w:r w:rsidR="00D10C11" w:rsidRPr="00C96B9E">
        <w:rPr>
          <w:rFonts w:ascii="Times New Roman" w:hAnsi="Times New Roman" w:cs="Times New Roman"/>
          <w:sz w:val="24"/>
          <w:szCs w:val="24"/>
          <w:lang w:val="en-US"/>
        </w:rPr>
        <w:t xml:space="preserve"> other </w:t>
      </w:r>
      <w:r w:rsidR="00C96B9E" w:rsidRPr="00C96B9E">
        <w:rPr>
          <w:rFonts w:ascii="Times New Roman" w:hAnsi="Times New Roman" w:cs="Times New Roman"/>
          <w:sz w:val="24"/>
          <w:szCs w:val="24"/>
          <w:lang w:val="en-US"/>
        </w:rPr>
        <w:t>men, the</w:t>
      </w:r>
      <w:r w:rsidR="00D10C11" w:rsidRPr="00C96B9E">
        <w:rPr>
          <w:rFonts w:ascii="Times New Roman" w:hAnsi="Times New Roman" w:cs="Times New Roman"/>
          <w:sz w:val="24"/>
          <w:szCs w:val="24"/>
          <w:lang w:val="en-US"/>
        </w:rPr>
        <w:t xml:space="preserve"> deceased included </w:t>
      </w:r>
      <w:r w:rsidR="00A43399" w:rsidRPr="00C96B9E">
        <w:rPr>
          <w:rFonts w:ascii="Times New Roman" w:hAnsi="Times New Roman" w:cs="Times New Roman"/>
          <w:sz w:val="24"/>
          <w:szCs w:val="24"/>
          <w:lang w:val="en-US"/>
        </w:rPr>
        <w:t>busied themselves as they tinkered around a non-runner DAF truck with registration no 8208.</w:t>
      </w:r>
      <w:r w:rsidR="00D10C11" w:rsidRPr="00C96B9E">
        <w:rPr>
          <w:rFonts w:ascii="Times New Roman" w:hAnsi="Times New Roman" w:cs="Times New Roman"/>
          <w:sz w:val="24"/>
          <w:szCs w:val="24"/>
          <w:lang w:val="en-US"/>
        </w:rPr>
        <w:t xml:space="preserve"> </w:t>
      </w:r>
      <w:r w:rsidR="00895763" w:rsidRPr="00C96B9E">
        <w:rPr>
          <w:rFonts w:ascii="Times New Roman" w:hAnsi="Times New Roman" w:cs="Times New Roman"/>
          <w:sz w:val="24"/>
          <w:szCs w:val="24"/>
          <w:lang w:val="en-US"/>
        </w:rPr>
        <w:t>The</w:t>
      </w:r>
      <w:r w:rsidR="00C96B9E" w:rsidRPr="00C96B9E">
        <w:rPr>
          <w:rFonts w:ascii="Times New Roman" w:hAnsi="Times New Roman" w:cs="Times New Roman"/>
          <w:sz w:val="24"/>
          <w:szCs w:val="24"/>
          <w:lang w:val="en-US"/>
        </w:rPr>
        <w:t>ir collective</w:t>
      </w:r>
      <w:r w:rsidR="00895763" w:rsidRPr="00C96B9E">
        <w:rPr>
          <w:rFonts w:ascii="Times New Roman" w:hAnsi="Times New Roman" w:cs="Times New Roman"/>
          <w:sz w:val="24"/>
          <w:szCs w:val="24"/>
          <w:lang w:val="en-US"/>
        </w:rPr>
        <w:t xml:space="preserve"> intention was </w:t>
      </w:r>
      <w:r w:rsidR="00C96B9E" w:rsidRPr="00C96B9E">
        <w:rPr>
          <w:rFonts w:ascii="Times New Roman" w:hAnsi="Times New Roman" w:cs="Times New Roman"/>
          <w:sz w:val="24"/>
          <w:szCs w:val="24"/>
          <w:lang w:val="en-US"/>
        </w:rPr>
        <w:t xml:space="preserve">to </w:t>
      </w:r>
      <w:r w:rsidR="00895763" w:rsidRPr="00C96B9E">
        <w:rPr>
          <w:rFonts w:ascii="Times New Roman" w:hAnsi="Times New Roman" w:cs="Times New Roman"/>
          <w:sz w:val="24"/>
          <w:szCs w:val="24"/>
          <w:lang w:val="en-US"/>
        </w:rPr>
        <w:t xml:space="preserve">repair </w:t>
      </w:r>
      <w:r w:rsidR="00A43399" w:rsidRPr="00C96B9E">
        <w:rPr>
          <w:rFonts w:ascii="Times New Roman" w:hAnsi="Times New Roman" w:cs="Times New Roman"/>
          <w:sz w:val="24"/>
          <w:szCs w:val="24"/>
          <w:lang w:val="en-US"/>
        </w:rPr>
        <w:t xml:space="preserve">the motor vehicle and bring it </w:t>
      </w:r>
      <w:r w:rsidR="00895763" w:rsidRPr="00C96B9E">
        <w:rPr>
          <w:rFonts w:ascii="Times New Roman" w:hAnsi="Times New Roman" w:cs="Times New Roman"/>
          <w:sz w:val="24"/>
          <w:szCs w:val="24"/>
          <w:lang w:val="en-US"/>
        </w:rPr>
        <w:t xml:space="preserve">back </w:t>
      </w:r>
      <w:r w:rsidR="00A43399" w:rsidRPr="00C96B9E">
        <w:rPr>
          <w:rFonts w:ascii="Times New Roman" w:hAnsi="Times New Roman" w:cs="Times New Roman"/>
          <w:sz w:val="24"/>
          <w:szCs w:val="24"/>
          <w:lang w:val="en-US"/>
        </w:rPr>
        <w:t xml:space="preserve">to life. </w:t>
      </w:r>
      <w:r w:rsidR="00C96B9E" w:rsidRPr="00C96B9E">
        <w:rPr>
          <w:rFonts w:ascii="Times New Roman" w:hAnsi="Times New Roman" w:cs="Times New Roman"/>
          <w:sz w:val="24"/>
          <w:szCs w:val="24"/>
          <w:lang w:val="en-US"/>
        </w:rPr>
        <w:t xml:space="preserve">Unbeknown to them, their endeavors would end in this untold tragedy. </w:t>
      </w:r>
    </w:p>
    <w:p w14:paraId="02C3C5C3" w14:textId="254BCCED" w:rsidR="00C96B9E" w:rsidRDefault="00A43399" w:rsidP="0036452B">
      <w:pPr>
        <w:pStyle w:val="ListParagraph"/>
        <w:numPr>
          <w:ilvl w:val="0"/>
          <w:numId w:val="4"/>
        </w:numPr>
        <w:spacing w:after="0" w:line="360" w:lineRule="auto"/>
        <w:jc w:val="both"/>
        <w:rPr>
          <w:rFonts w:ascii="Times New Roman" w:hAnsi="Times New Roman" w:cs="Times New Roman"/>
          <w:sz w:val="24"/>
          <w:szCs w:val="24"/>
          <w:lang w:val="en-US"/>
        </w:rPr>
      </w:pPr>
      <w:r w:rsidRPr="00C96B9E">
        <w:rPr>
          <w:rFonts w:ascii="Times New Roman" w:hAnsi="Times New Roman" w:cs="Times New Roman"/>
          <w:sz w:val="24"/>
          <w:szCs w:val="24"/>
          <w:lang w:val="en-US"/>
        </w:rPr>
        <w:t xml:space="preserve">Under the guidance of a motor mechanic Kendros Dambaza </w:t>
      </w:r>
      <w:r w:rsidR="00862DC4" w:rsidRPr="00C96B9E">
        <w:rPr>
          <w:rFonts w:ascii="Times New Roman" w:hAnsi="Times New Roman" w:cs="Times New Roman"/>
          <w:sz w:val="24"/>
          <w:szCs w:val="24"/>
          <w:lang w:val="en-US"/>
        </w:rPr>
        <w:t>all</w:t>
      </w:r>
      <w:r w:rsidR="00450CA1" w:rsidRPr="00C96B9E">
        <w:rPr>
          <w:rFonts w:ascii="Times New Roman" w:hAnsi="Times New Roman" w:cs="Times New Roman"/>
          <w:sz w:val="24"/>
          <w:szCs w:val="24"/>
          <w:lang w:val="en-US"/>
        </w:rPr>
        <w:t xml:space="preserve"> the six men attended to the</w:t>
      </w:r>
      <w:r w:rsidR="00862DC4" w:rsidRPr="00C96B9E">
        <w:rPr>
          <w:rFonts w:ascii="Times New Roman" w:hAnsi="Times New Roman" w:cs="Times New Roman"/>
          <w:sz w:val="24"/>
          <w:szCs w:val="24"/>
          <w:lang w:val="en-US"/>
        </w:rPr>
        <w:t xml:space="preserve"> motor vehicle.</w:t>
      </w:r>
      <w:r w:rsidR="00450CA1" w:rsidRPr="00C96B9E">
        <w:rPr>
          <w:rFonts w:ascii="Times New Roman" w:hAnsi="Times New Roman" w:cs="Times New Roman"/>
          <w:sz w:val="24"/>
          <w:szCs w:val="24"/>
          <w:lang w:val="en-US"/>
        </w:rPr>
        <w:t xml:space="preserve"> </w:t>
      </w:r>
      <w:r w:rsidR="00C96B9E" w:rsidRPr="00C96B9E">
        <w:rPr>
          <w:rFonts w:ascii="Times New Roman" w:hAnsi="Times New Roman" w:cs="Times New Roman"/>
          <w:sz w:val="24"/>
          <w:szCs w:val="24"/>
          <w:lang w:val="en-US"/>
        </w:rPr>
        <w:t>At around</w:t>
      </w:r>
      <w:r w:rsidRPr="00C96B9E">
        <w:rPr>
          <w:rFonts w:ascii="Times New Roman" w:hAnsi="Times New Roman" w:cs="Times New Roman"/>
          <w:sz w:val="24"/>
          <w:szCs w:val="24"/>
          <w:lang w:val="en-US"/>
        </w:rPr>
        <w:t xml:space="preserve"> </w:t>
      </w:r>
      <w:r w:rsidR="00450CA1" w:rsidRPr="00C96B9E">
        <w:rPr>
          <w:rFonts w:ascii="Times New Roman" w:hAnsi="Times New Roman" w:cs="Times New Roman"/>
          <w:sz w:val="24"/>
          <w:szCs w:val="24"/>
          <w:lang w:val="en-US"/>
        </w:rPr>
        <w:t>10.30 am of the</w:t>
      </w:r>
      <w:r w:rsidR="00862DC4" w:rsidRPr="00C96B9E">
        <w:rPr>
          <w:rFonts w:ascii="Times New Roman" w:hAnsi="Times New Roman" w:cs="Times New Roman"/>
          <w:sz w:val="24"/>
          <w:szCs w:val="24"/>
          <w:lang w:val="en-US"/>
        </w:rPr>
        <w:t xml:space="preserve"> same morning the accused was instructed by Kendros Dambaza to turn on the engine of the motor vehicle.</w:t>
      </w:r>
      <w:r w:rsidR="00FF5E41" w:rsidRPr="00C96B9E">
        <w:rPr>
          <w:rFonts w:ascii="Times New Roman" w:hAnsi="Times New Roman" w:cs="Times New Roman"/>
          <w:sz w:val="24"/>
          <w:szCs w:val="24"/>
          <w:lang w:val="en-US"/>
        </w:rPr>
        <w:t xml:space="preserve"> </w:t>
      </w:r>
      <w:r w:rsidR="00862DC4" w:rsidRPr="00C96B9E">
        <w:rPr>
          <w:rFonts w:ascii="Times New Roman" w:hAnsi="Times New Roman" w:cs="Times New Roman"/>
          <w:sz w:val="24"/>
          <w:szCs w:val="24"/>
          <w:lang w:val="en-US"/>
        </w:rPr>
        <w:t>The accused opened the door o</w:t>
      </w:r>
      <w:r w:rsidR="00450CA1" w:rsidRPr="00C96B9E">
        <w:rPr>
          <w:rFonts w:ascii="Times New Roman" w:hAnsi="Times New Roman" w:cs="Times New Roman"/>
          <w:sz w:val="24"/>
          <w:szCs w:val="24"/>
          <w:lang w:val="en-US"/>
        </w:rPr>
        <w:t>f the vehicle but did not get inside. B</w:t>
      </w:r>
      <w:r w:rsidR="00862DC4" w:rsidRPr="00C96B9E">
        <w:rPr>
          <w:rFonts w:ascii="Times New Roman" w:hAnsi="Times New Roman" w:cs="Times New Roman"/>
          <w:sz w:val="24"/>
          <w:szCs w:val="24"/>
          <w:lang w:val="en-US"/>
        </w:rPr>
        <w:t>ef</w:t>
      </w:r>
      <w:r w:rsidR="00FF5E41" w:rsidRPr="00C96B9E">
        <w:rPr>
          <w:rFonts w:ascii="Times New Roman" w:hAnsi="Times New Roman" w:cs="Times New Roman"/>
          <w:sz w:val="24"/>
          <w:szCs w:val="24"/>
          <w:lang w:val="en-US"/>
        </w:rPr>
        <w:t>ore he checked his surroundings</w:t>
      </w:r>
      <w:r w:rsidR="00450CA1" w:rsidRPr="00C96B9E">
        <w:rPr>
          <w:rFonts w:ascii="Times New Roman" w:hAnsi="Times New Roman" w:cs="Times New Roman"/>
          <w:sz w:val="24"/>
          <w:szCs w:val="24"/>
          <w:lang w:val="en-US"/>
        </w:rPr>
        <w:t>,</w:t>
      </w:r>
      <w:r w:rsidR="00C83EC4" w:rsidRPr="00C96B9E">
        <w:rPr>
          <w:rFonts w:ascii="Times New Roman" w:hAnsi="Times New Roman" w:cs="Times New Roman"/>
          <w:sz w:val="24"/>
          <w:szCs w:val="24"/>
          <w:lang w:val="en-US"/>
        </w:rPr>
        <w:t xml:space="preserve"> </w:t>
      </w:r>
      <w:r w:rsidR="00450CA1" w:rsidRPr="00C96B9E">
        <w:rPr>
          <w:rFonts w:ascii="Times New Roman" w:hAnsi="Times New Roman" w:cs="Times New Roman"/>
          <w:sz w:val="24"/>
          <w:szCs w:val="24"/>
          <w:lang w:val="en-US"/>
        </w:rPr>
        <w:t xml:space="preserve">he </w:t>
      </w:r>
      <w:r w:rsidR="00862DC4" w:rsidRPr="00C96B9E">
        <w:rPr>
          <w:rFonts w:ascii="Times New Roman" w:hAnsi="Times New Roman" w:cs="Times New Roman"/>
          <w:sz w:val="24"/>
          <w:szCs w:val="24"/>
          <w:lang w:val="en-US"/>
        </w:rPr>
        <w:t>started the motor vehicle</w:t>
      </w:r>
      <w:r w:rsidR="00450CA1" w:rsidRPr="00C96B9E">
        <w:rPr>
          <w:rFonts w:ascii="Times New Roman" w:hAnsi="Times New Roman" w:cs="Times New Roman"/>
          <w:sz w:val="24"/>
          <w:szCs w:val="24"/>
          <w:lang w:val="en-US"/>
        </w:rPr>
        <w:t xml:space="preserve"> from where he was standing outside the motor vehicle</w:t>
      </w:r>
      <w:r w:rsidR="00862DC4" w:rsidRPr="00C96B9E">
        <w:rPr>
          <w:rFonts w:ascii="Times New Roman" w:hAnsi="Times New Roman" w:cs="Times New Roman"/>
          <w:sz w:val="24"/>
          <w:szCs w:val="24"/>
          <w:lang w:val="en-US"/>
        </w:rPr>
        <w:t>.</w:t>
      </w:r>
      <w:r w:rsidR="00FF5E41" w:rsidRPr="00C96B9E">
        <w:rPr>
          <w:rFonts w:ascii="Times New Roman" w:hAnsi="Times New Roman" w:cs="Times New Roman"/>
          <w:sz w:val="24"/>
          <w:szCs w:val="24"/>
          <w:lang w:val="en-US"/>
        </w:rPr>
        <w:t xml:space="preserve"> </w:t>
      </w:r>
      <w:r w:rsidR="00862DC4" w:rsidRPr="00C96B9E">
        <w:rPr>
          <w:rFonts w:ascii="Times New Roman" w:hAnsi="Times New Roman" w:cs="Times New Roman"/>
          <w:sz w:val="24"/>
          <w:szCs w:val="24"/>
          <w:lang w:val="en-US"/>
        </w:rPr>
        <w:t>Unbeknown to him the motor vehicle was in gear.</w:t>
      </w:r>
      <w:r w:rsidR="00FF5E41" w:rsidRPr="00C96B9E">
        <w:rPr>
          <w:rFonts w:ascii="Times New Roman" w:hAnsi="Times New Roman" w:cs="Times New Roman"/>
          <w:sz w:val="24"/>
          <w:szCs w:val="24"/>
          <w:lang w:val="en-US"/>
        </w:rPr>
        <w:t xml:space="preserve"> </w:t>
      </w:r>
      <w:r w:rsidR="00862DC4" w:rsidRPr="00C96B9E">
        <w:rPr>
          <w:rFonts w:ascii="Times New Roman" w:hAnsi="Times New Roman" w:cs="Times New Roman"/>
          <w:sz w:val="24"/>
          <w:szCs w:val="24"/>
          <w:lang w:val="en-US"/>
        </w:rPr>
        <w:t>The vehicle roared to life and went into motion.</w:t>
      </w:r>
      <w:r w:rsidR="00FF5E41" w:rsidRPr="00C96B9E">
        <w:rPr>
          <w:rFonts w:ascii="Times New Roman" w:hAnsi="Times New Roman" w:cs="Times New Roman"/>
          <w:sz w:val="24"/>
          <w:szCs w:val="24"/>
          <w:lang w:val="en-US"/>
        </w:rPr>
        <w:t xml:space="preserve"> </w:t>
      </w:r>
      <w:r w:rsidR="00450CA1" w:rsidRPr="00C96B9E">
        <w:rPr>
          <w:rFonts w:ascii="Times New Roman" w:hAnsi="Times New Roman" w:cs="Times New Roman"/>
          <w:sz w:val="24"/>
          <w:szCs w:val="24"/>
          <w:lang w:val="en-US"/>
        </w:rPr>
        <w:t>The deceased who was positioned under the truck repairing some part thereunder was run over by the right rear wheel and was crushed to death.</w:t>
      </w:r>
      <w:r w:rsidR="00D72667" w:rsidRPr="00C96B9E">
        <w:rPr>
          <w:rFonts w:ascii="Times New Roman" w:hAnsi="Times New Roman" w:cs="Times New Roman"/>
          <w:sz w:val="24"/>
          <w:szCs w:val="24"/>
          <w:lang w:val="en-US"/>
        </w:rPr>
        <w:t xml:space="preserve"> </w:t>
      </w:r>
      <w:r w:rsidR="00A81896" w:rsidRPr="00C96B9E">
        <w:rPr>
          <w:rFonts w:ascii="Times New Roman" w:hAnsi="Times New Roman" w:cs="Times New Roman"/>
          <w:sz w:val="24"/>
          <w:szCs w:val="24"/>
          <w:lang w:val="en-US"/>
        </w:rPr>
        <w:t>Following the incident i</w:t>
      </w:r>
      <w:r w:rsidR="00450CA1" w:rsidRPr="00C96B9E">
        <w:rPr>
          <w:rFonts w:ascii="Times New Roman" w:hAnsi="Times New Roman" w:cs="Times New Roman"/>
          <w:sz w:val="24"/>
          <w:szCs w:val="24"/>
          <w:lang w:val="en-US"/>
        </w:rPr>
        <w:t xml:space="preserve">nvestigations were carried out and it </w:t>
      </w:r>
      <w:r w:rsidR="00FC60B4">
        <w:rPr>
          <w:rFonts w:ascii="Times New Roman" w:hAnsi="Times New Roman" w:cs="Times New Roman"/>
          <w:sz w:val="24"/>
          <w:szCs w:val="24"/>
          <w:lang w:val="en-US"/>
        </w:rPr>
        <w:t>turned out that the accused did</w:t>
      </w:r>
      <w:r w:rsidR="00450CA1" w:rsidRPr="00C96B9E">
        <w:rPr>
          <w:rFonts w:ascii="Times New Roman" w:hAnsi="Times New Roman" w:cs="Times New Roman"/>
          <w:sz w:val="24"/>
          <w:szCs w:val="24"/>
          <w:lang w:val="en-US"/>
        </w:rPr>
        <w:t xml:space="preserve"> not possess a </w:t>
      </w:r>
      <w:r w:rsidR="0036452B" w:rsidRPr="00C96B9E">
        <w:rPr>
          <w:rFonts w:ascii="Times New Roman" w:hAnsi="Times New Roman" w:cs="Times New Roman"/>
          <w:sz w:val="24"/>
          <w:szCs w:val="24"/>
          <w:lang w:val="en-US"/>
        </w:rPr>
        <w:t>driver’s</w:t>
      </w:r>
      <w:r w:rsidR="00450CA1" w:rsidRPr="00C96B9E">
        <w:rPr>
          <w:rFonts w:ascii="Times New Roman" w:hAnsi="Times New Roman" w:cs="Times New Roman"/>
          <w:sz w:val="24"/>
          <w:szCs w:val="24"/>
          <w:lang w:val="en-US"/>
        </w:rPr>
        <w:t xml:space="preserve"> licence.</w:t>
      </w:r>
      <w:r w:rsidR="00FF5E41" w:rsidRPr="00C96B9E">
        <w:rPr>
          <w:rFonts w:ascii="Times New Roman" w:hAnsi="Times New Roman" w:cs="Times New Roman"/>
          <w:sz w:val="24"/>
          <w:szCs w:val="24"/>
          <w:lang w:val="en-US"/>
        </w:rPr>
        <w:t xml:space="preserve"> </w:t>
      </w:r>
    </w:p>
    <w:p w14:paraId="2B868B07" w14:textId="16664B64" w:rsidR="00C96B9E" w:rsidRDefault="00D72667" w:rsidP="0036452B">
      <w:pPr>
        <w:pStyle w:val="ListParagraph"/>
        <w:numPr>
          <w:ilvl w:val="0"/>
          <w:numId w:val="4"/>
        </w:numPr>
        <w:spacing w:after="0" w:line="360" w:lineRule="auto"/>
        <w:jc w:val="both"/>
        <w:rPr>
          <w:rFonts w:ascii="Times New Roman" w:hAnsi="Times New Roman" w:cs="Times New Roman"/>
          <w:sz w:val="24"/>
          <w:szCs w:val="24"/>
          <w:lang w:val="en-US"/>
        </w:rPr>
      </w:pPr>
      <w:r w:rsidRPr="00C96B9E">
        <w:rPr>
          <w:rFonts w:ascii="Times New Roman" w:hAnsi="Times New Roman" w:cs="Times New Roman"/>
          <w:sz w:val="24"/>
          <w:szCs w:val="24"/>
          <w:lang w:val="en-US"/>
        </w:rPr>
        <w:t>The accused was arrested and on the strength of the</w:t>
      </w:r>
      <w:r w:rsidR="00C96B9E">
        <w:rPr>
          <w:rFonts w:ascii="Times New Roman" w:hAnsi="Times New Roman" w:cs="Times New Roman"/>
          <w:sz w:val="24"/>
          <w:szCs w:val="24"/>
          <w:lang w:val="en-US"/>
        </w:rPr>
        <w:t xml:space="preserve"> above</w:t>
      </w:r>
      <w:r w:rsidRPr="00C96B9E">
        <w:rPr>
          <w:rFonts w:ascii="Times New Roman" w:hAnsi="Times New Roman" w:cs="Times New Roman"/>
          <w:sz w:val="24"/>
          <w:szCs w:val="24"/>
          <w:lang w:val="en-US"/>
        </w:rPr>
        <w:t xml:space="preserve"> facts two charges were preferred against him.</w:t>
      </w:r>
      <w:r w:rsidR="00FF5E41" w:rsidRPr="00C96B9E">
        <w:rPr>
          <w:rFonts w:ascii="Times New Roman" w:hAnsi="Times New Roman" w:cs="Times New Roman"/>
          <w:sz w:val="24"/>
          <w:szCs w:val="24"/>
          <w:lang w:val="en-US"/>
        </w:rPr>
        <w:t xml:space="preserve"> </w:t>
      </w:r>
      <w:r w:rsidR="00C96B9E">
        <w:rPr>
          <w:rFonts w:ascii="Times New Roman" w:hAnsi="Times New Roman" w:cs="Times New Roman"/>
          <w:sz w:val="24"/>
          <w:szCs w:val="24"/>
          <w:lang w:val="en-US"/>
        </w:rPr>
        <w:t xml:space="preserve">First he </w:t>
      </w:r>
      <w:r w:rsidR="00C96B9E" w:rsidRPr="00C96B9E">
        <w:rPr>
          <w:rFonts w:ascii="Times New Roman" w:hAnsi="Times New Roman" w:cs="Times New Roman"/>
          <w:sz w:val="24"/>
          <w:szCs w:val="24"/>
          <w:lang w:val="en-US"/>
        </w:rPr>
        <w:t>was charged</w:t>
      </w:r>
      <w:r w:rsidRPr="00C96B9E">
        <w:rPr>
          <w:rFonts w:ascii="Times New Roman" w:hAnsi="Times New Roman" w:cs="Times New Roman"/>
          <w:sz w:val="24"/>
          <w:szCs w:val="24"/>
          <w:lang w:val="en-US"/>
        </w:rPr>
        <w:t xml:space="preserve"> with </w:t>
      </w:r>
      <w:r w:rsidR="00FF5E41" w:rsidRPr="00C96B9E">
        <w:rPr>
          <w:rFonts w:ascii="Times New Roman" w:hAnsi="Times New Roman" w:cs="Times New Roman"/>
          <w:sz w:val="24"/>
          <w:szCs w:val="24"/>
          <w:lang w:val="en-US"/>
        </w:rPr>
        <w:t>contravening</w:t>
      </w:r>
      <w:r w:rsidRPr="00C96B9E">
        <w:rPr>
          <w:rFonts w:ascii="Times New Roman" w:hAnsi="Times New Roman" w:cs="Times New Roman"/>
          <w:sz w:val="24"/>
          <w:szCs w:val="24"/>
          <w:lang w:val="en-US"/>
        </w:rPr>
        <w:t xml:space="preserve"> section 6 of the Road Traffic Act </w:t>
      </w:r>
      <w:r w:rsidR="0036452B">
        <w:rPr>
          <w:rFonts w:ascii="Times New Roman" w:hAnsi="Times New Roman" w:cs="Times New Roman"/>
          <w:sz w:val="24"/>
          <w:szCs w:val="24"/>
          <w:lang w:val="en-US"/>
        </w:rPr>
        <w:t>[</w:t>
      </w:r>
      <w:r w:rsidRPr="0036452B">
        <w:rPr>
          <w:rFonts w:ascii="Times New Roman" w:hAnsi="Times New Roman" w:cs="Times New Roman"/>
          <w:i/>
          <w:sz w:val="24"/>
          <w:szCs w:val="24"/>
          <w:lang w:val="en-US"/>
        </w:rPr>
        <w:t>Chap</w:t>
      </w:r>
      <w:r w:rsidR="00FF5E41" w:rsidRPr="0036452B">
        <w:rPr>
          <w:rFonts w:ascii="Times New Roman" w:hAnsi="Times New Roman" w:cs="Times New Roman"/>
          <w:i/>
          <w:sz w:val="24"/>
          <w:szCs w:val="24"/>
          <w:lang w:val="en-US"/>
        </w:rPr>
        <w:t>ter 13:11</w:t>
      </w:r>
      <w:r w:rsidR="0036452B">
        <w:rPr>
          <w:rFonts w:ascii="Times New Roman" w:hAnsi="Times New Roman" w:cs="Times New Roman"/>
          <w:sz w:val="24"/>
          <w:szCs w:val="24"/>
          <w:lang w:val="en-US"/>
        </w:rPr>
        <w:t>]</w:t>
      </w:r>
      <w:r w:rsidR="00FF5E41" w:rsidRPr="00C96B9E">
        <w:rPr>
          <w:rFonts w:ascii="Times New Roman" w:hAnsi="Times New Roman" w:cs="Times New Roman"/>
          <w:sz w:val="24"/>
          <w:szCs w:val="24"/>
          <w:lang w:val="en-US"/>
        </w:rPr>
        <w:t xml:space="preserve"> “</w:t>
      </w:r>
      <w:r w:rsidRPr="00C96B9E">
        <w:rPr>
          <w:rFonts w:ascii="Times New Roman" w:hAnsi="Times New Roman" w:cs="Times New Roman"/>
          <w:sz w:val="24"/>
          <w:szCs w:val="24"/>
          <w:lang w:val="en-US"/>
        </w:rPr>
        <w:t xml:space="preserve">Driving a motor vehicle without a valid </w:t>
      </w:r>
      <w:r w:rsidR="00C96B9E" w:rsidRPr="00C96B9E">
        <w:rPr>
          <w:rFonts w:ascii="Times New Roman" w:hAnsi="Times New Roman" w:cs="Times New Roman"/>
          <w:sz w:val="24"/>
          <w:szCs w:val="24"/>
          <w:lang w:val="en-US"/>
        </w:rPr>
        <w:t>driver’s</w:t>
      </w:r>
      <w:r w:rsidRPr="00C96B9E">
        <w:rPr>
          <w:rFonts w:ascii="Times New Roman" w:hAnsi="Times New Roman" w:cs="Times New Roman"/>
          <w:sz w:val="24"/>
          <w:szCs w:val="24"/>
          <w:lang w:val="en-US"/>
        </w:rPr>
        <w:t xml:space="preserve"> licence</w:t>
      </w:r>
      <w:r w:rsidR="00FF5E41" w:rsidRPr="00C96B9E">
        <w:rPr>
          <w:rFonts w:ascii="Times New Roman" w:hAnsi="Times New Roman" w:cs="Times New Roman"/>
          <w:sz w:val="24"/>
          <w:szCs w:val="24"/>
          <w:lang w:val="en-US"/>
        </w:rPr>
        <w:t xml:space="preserve">” and </w:t>
      </w:r>
      <w:r w:rsidR="00C96B9E">
        <w:rPr>
          <w:rFonts w:ascii="Times New Roman" w:hAnsi="Times New Roman" w:cs="Times New Roman"/>
          <w:sz w:val="24"/>
          <w:szCs w:val="24"/>
          <w:lang w:val="en-US"/>
        </w:rPr>
        <w:t xml:space="preserve">second, with </w:t>
      </w:r>
      <w:r w:rsidR="00FF5E41" w:rsidRPr="00C96B9E">
        <w:rPr>
          <w:rFonts w:ascii="Times New Roman" w:hAnsi="Times New Roman" w:cs="Times New Roman"/>
          <w:sz w:val="24"/>
          <w:szCs w:val="24"/>
          <w:lang w:val="en-US"/>
        </w:rPr>
        <w:t xml:space="preserve">contravening Section 49 of the Criminal Law Codification and Reform Act </w:t>
      </w:r>
      <w:r w:rsidR="00C96B9E" w:rsidRPr="00C96B9E">
        <w:rPr>
          <w:rFonts w:ascii="Times New Roman" w:hAnsi="Times New Roman" w:cs="Times New Roman"/>
          <w:sz w:val="24"/>
          <w:szCs w:val="24"/>
          <w:lang w:val="en-US"/>
        </w:rPr>
        <w:t>[</w:t>
      </w:r>
      <w:r w:rsidR="00FF5E41" w:rsidRPr="0036452B">
        <w:rPr>
          <w:rFonts w:ascii="Times New Roman" w:hAnsi="Times New Roman" w:cs="Times New Roman"/>
          <w:i/>
          <w:sz w:val="24"/>
          <w:szCs w:val="24"/>
          <w:lang w:val="en-US"/>
        </w:rPr>
        <w:t>Chapter 9:23</w:t>
      </w:r>
      <w:r w:rsidR="00C96B9E" w:rsidRPr="00C96B9E">
        <w:rPr>
          <w:rFonts w:ascii="Times New Roman" w:hAnsi="Times New Roman" w:cs="Times New Roman"/>
          <w:sz w:val="24"/>
          <w:szCs w:val="24"/>
          <w:lang w:val="en-US"/>
        </w:rPr>
        <w:t>] (the Code)</w:t>
      </w:r>
      <w:r w:rsidR="00FF5E41" w:rsidRPr="00C96B9E">
        <w:rPr>
          <w:rFonts w:ascii="Times New Roman" w:hAnsi="Times New Roman" w:cs="Times New Roman"/>
          <w:sz w:val="24"/>
          <w:szCs w:val="24"/>
          <w:lang w:val="en-US"/>
        </w:rPr>
        <w:t xml:space="preserve"> </w:t>
      </w:r>
      <w:r w:rsidR="0036452B" w:rsidRPr="00C96B9E">
        <w:rPr>
          <w:rFonts w:ascii="Times New Roman" w:hAnsi="Times New Roman" w:cs="Times New Roman"/>
          <w:sz w:val="24"/>
          <w:szCs w:val="24"/>
          <w:lang w:val="en-US"/>
        </w:rPr>
        <w:t>are</w:t>
      </w:r>
      <w:r w:rsidR="00FF5E41" w:rsidRPr="00C96B9E">
        <w:rPr>
          <w:rFonts w:ascii="Times New Roman" w:hAnsi="Times New Roman" w:cs="Times New Roman"/>
          <w:sz w:val="24"/>
          <w:szCs w:val="24"/>
          <w:lang w:val="en-US"/>
        </w:rPr>
        <w:t xml:space="preserve"> s</w:t>
      </w:r>
      <w:r w:rsidR="00C96B9E" w:rsidRPr="00C96B9E">
        <w:rPr>
          <w:rFonts w:ascii="Times New Roman" w:hAnsi="Times New Roman" w:cs="Times New Roman"/>
          <w:sz w:val="24"/>
          <w:szCs w:val="24"/>
          <w:lang w:val="en-US"/>
        </w:rPr>
        <w:t xml:space="preserve"> </w:t>
      </w:r>
      <w:r w:rsidR="00FF5E41" w:rsidRPr="00C96B9E">
        <w:rPr>
          <w:rFonts w:ascii="Times New Roman" w:hAnsi="Times New Roman" w:cs="Times New Roman"/>
          <w:sz w:val="24"/>
          <w:szCs w:val="24"/>
          <w:lang w:val="en-US"/>
        </w:rPr>
        <w:t xml:space="preserve">64 of the Road Traffic Act </w:t>
      </w:r>
      <w:r w:rsidR="00C96B9E" w:rsidRPr="00C96B9E">
        <w:rPr>
          <w:rFonts w:ascii="Times New Roman" w:hAnsi="Times New Roman" w:cs="Times New Roman"/>
          <w:sz w:val="24"/>
          <w:szCs w:val="24"/>
          <w:lang w:val="en-US"/>
        </w:rPr>
        <w:t>[</w:t>
      </w:r>
      <w:r w:rsidR="00FF5E41" w:rsidRPr="0036452B">
        <w:rPr>
          <w:rFonts w:ascii="Times New Roman" w:hAnsi="Times New Roman" w:cs="Times New Roman"/>
          <w:i/>
          <w:sz w:val="24"/>
          <w:szCs w:val="24"/>
          <w:lang w:val="en-US"/>
        </w:rPr>
        <w:t>Chapter 13:11</w:t>
      </w:r>
      <w:r w:rsidR="00FC60B4">
        <w:rPr>
          <w:rFonts w:ascii="Times New Roman" w:hAnsi="Times New Roman" w:cs="Times New Roman"/>
          <w:sz w:val="24"/>
          <w:szCs w:val="24"/>
          <w:lang w:val="en-US"/>
        </w:rPr>
        <w:t xml:space="preserve">] (the Act) “culpable homicide.” </w:t>
      </w:r>
    </w:p>
    <w:p w14:paraId="6390666E" w14:textId="77777777" w:rsidR="00C96B9E" w:rsidRDefault="003C3231" w:rsidP="0036452B">
      <w:pPr>
        <w:pStyle w:val="ListParagraph"/>
        <w:numPr>
          <w:ilvl w:val="0"/>
          <w:numId w:val="4"/>
        </w:numPr>
        <w:spacing w:after="0" w:line="360" w:lineRule="auto"/>
        <w:jc w:val="both"/>
        <w:rPr>
          <w:rFonts w:ascii="Times New Roman" w:hAnsi="Times New Roman" w:cs="Times New Roman"/>
          <w:sz w:val="24"/>
          <w:szCs w:val="24"/>
          <w:lang w:val="en-US"/>
        </w:rPr>
      </w:pPr>
      <w:r w:rsidRPr="00C96B9E">
        <w:rPr>
          <w:rFonts w:ascii="Times New Roman" w:hAnsi="Times New Roman" w:cs="Times New Roman"/>
          <w:sz w:val="24"/>
          <w:szCs w:val="24"/>
          <w:lang w:val="en-US"/>
        </w:rPr>
        <w:t xml:space="preserve">On 12 November 2024 the accused appeared before a magistrate sitting at Mt </w:t>
      </w:r>
      <w:r w:rsidR="00C96B9E" w:rsidRPr="00C96B9E">
        <w:rPr>
          <w:rFonts w:ascii="Times New Roman" w:hAnsi="Times New Roman" w:cs="Times New Roman"/>
          <w:sz w:val="24"/>
          <w:szCs w:val="24"/>
          <w:lang w:val="en-US"/>
        </w:rPr>
        <w:t>Darwin. He</w:t>
      </w:r>
      <w:r w:rsidRPr="00C96B9E">
        <w:rPr>
          <w:rFonts w:ascii="Times New Roman" w:hAnsi="Times New Roman" w:cs="Times New Roman"/>
          <w:sz w:val="24"/>
          <w:szCs w:val="24"/>
          <w:lang w:val="en-US"/>
        </w:rPr>
        <w:t xml:space="preserve"> pleaded guilty to both counts </w:t>
      </w:r>
      <w:r w:rsidR="00A81896" w:rsidRPr="00C96B9E">
        <w:rPr>
          <w:rFonts w:ascii="Times New Roman" w:hAnsi="Times New Roman" w:cs="Times New Roman"/>
          <w:sz w:val="24"/>
          <w:szCs w:val="24"/>
          <w:lang w:val="en-US"/>
        </w:rPr>
        <w:t xml:space="preserve">and </w:t>
      </w:r>
      <w:r w:rsidRPr="00C96B9E">
        <w:rPr>
          <w:rFonts w:ascii="Times New Roman" w:hAnsi="Times New Roman" w:cs="Times New Roman"/>
          <w:sz w:val="24"/>
          <w:szCs w:val="24"/>
          <w:lang w:val="en-US"/>
        </w:rPr>
        <w:t>was convicted</w:t>
      </w:r>
      <w:r w:rsidR="00A81896" w:rsidRPr="00C96B9E">
        <w:rPr>
          <w:rFonts w:ascii="Times New Roman" w:hAnsi="Times New Roman" w:cs="Times New Roman"/>
          <w:sz w:val="24"/>
          <w:szCs w:val="24"/>
          <w:lang w:val="en-US"/>
        </w:rPr>
        <w:t xml:space="preserve">. </w:t>
      </w:r>
      <w:r w:rsidR="00C96B9E">
        <w:rPr>
          <w:rFonts w:ascii="Times New Roman" w:hAnsi="Times New Roman" w:cs="Times New Roman"/>
          <w:sz w:val="24"/>
          <w:szCs w:val="24"/>
          <w:lang w:val="en-US"/>
        </w:rPr>
        <w:t>In</w:t>
      </w:r>
      <w:r w:rsidR="00A60CB9" w:rsidRPr="00C96B9E">
        <w:rPr>
          <w:rFonts w:ascii="Times New Roman" w:hAnsi="Times New Roman" w:cs="Times New Roman"/>
          <w:sz w:val="24"/>
          <w:szCs w:val="24"/>
          <w:lang w:val="en-US"/>
        </w:rPr>
        <w:t xml:space="preserve"> count on</w:t>
      </w:r>
      <w:r w:rsidRPr="00C96B9E">
        <w:rPr>
          <w:rFonts w:ascii="Times New Roman" w:hAnsi="Times New Roman" w:cs="Times New Roman"/>
          <w:sz w:val="24"/>
          <w:szCs w:val="24"/>
          <w:lang w:val="en-US"/>
        </w:rPr>
        <w:t xml:space="preserve">e </w:t>
      </w:r>
      <w:r w:rsidR="00A60CB9" w:rsidRPr="00C96B9E">
        <w:rPr>
          <w:rFonts w:ascii="Times New Roman" w:hAnsi="Times New Roman" w:cs="Times New Roman"/>
          <w:sz w:val="24"/>
          <w:szCs w:val="24"/>
          <w:lang w:val="en-US"/>
        </w:rPr>
        <w:t xml:space="preserve">he </w:t>
      </w:r>
      <w:r w:rsidRPr="00C96B9E">
        <w:rPr>
          <w:rFonts w:ascii="Times New Roman" w:hAnsi="Times New Roman" w:cs="Times New Roman"/>
          <w:sz w:val="24"/>
          <w:szCs w:val="24"/>
          <w:lang w:val="en-US"/>
        </w:rPr>
        <w:t>was sentenced</w:t>
      </w:r>
      <w:r w:rsidR="00C83EC4" w:rsidRPr="00C96B9E">
        <w:rPr>
          <w:rFonts w:ascii="Times New Roman" w:hAnsi="Times New Roman" w:cs="Times New Roman"/>
          <w:sz w:val="24"/>
          <w:szCs w:val="24"/>
          <w:lang w:val="en-US"/>
        </w:rPr>
        <w:t xml:space="preserve"> to</w:t>
      </w:r>
      <w:r w:rsidR="00A60CB9" w:rsidRPr="00C96B9E">
        <w:rPr>
          <w:rFonts w:ascii="Times New Roman" w:hAnsi="Times New Roman" w:cs="Times New Roman"/>
          <w:sz w:val="24"/>
          <w:szCs w:val="24"/>
          <w:lang w:val="en-US"/>
        </w:rPr>
        <w:t xml:space="preserve"> pay a</w:t>
      </w:r>
      <w:r w:rsidR="00C83EC4" w:rsidRPr="00C96B9E">
        <w:rPr>
          <w:rFonts w:ascii="Times New Roman" w:hAnsi="Times New Roman" w:cs="Times New Roman"/>
          <w:sz w:val="24"/>
          <w:szCs w:val="24"/>
          <w:lang w:val="en-US"/>
        </w:rPr>
        <w:t xml:space="preserve"> fine of </w:t>
      </w:r>
      <w:r w:rsidR="00C96B9E">
        <w:rPr>
          <w:rFonts w:ascii="Times New Roman" w:hAnsi="Times New Roman" w:cs="Times New Roman"/>
          <w:sz w:val="24"/>
          <w:szCs w:val="24"/>
          <w:lang w:val="en-US"/>
        </w:rPr>
        <w:t>$1</w:t>
      </w:r>
      <w:r w:rsidR="00C83EC4" w:rsidRPr="00C96B9E">
        <w:rPr>
          <w:rFonts w:ascii="Times New Roman" w:hAnsi="Times New Roman" w:cs="Times New Roman"/>
          <w:sz w:val="24"/>
          <w:szCs w:val="24"/>
          <w:lang w:val="en-US"/>
        </w:rPr>
        <w:t>00</w:t>
      </w:r>
      <w:r w:rsidR="00C96B9E">
        <w:rPr>
          <w:rFonts w:ascii="Times New Roman" w:hAnsi="Times New Roman" w:cs="Times New Roman"/>
          <w:sz w:val="24"/>
          <w:szCs w:val="24"/>
          <w:lang w:val="en-US"/>
        </w:rPr>
        <w:t xml:space="preserve"> </w:t>
      </w:r>
      <w:r w:rsidR="00C96B9E" w:rsidRPr="00C96B9E">
        <w:rPr>
          <w:rFonts w:ascii="Times New Roman" w:hAnsi="Times New Roman" w:cs="Times New Roman"/>
          <w:sz w:val="24"/>
          <w:szCs w:val="24"/>
          <w:lang w:val="en-US"/>
        </w:rPr>
        <w:t xml:space="preserve">USD </w:t>
      </w:r>
      <w:r w:rsidR="00C83EC4" w:rsidRPr="00C96B9E">
        <w:rPr>
          <w:rFonts w:ascii="Times New Roman" w:hAnsi="Times New Roman" w:cs="Times New Roman"/>
          <w:sz w:val="24"/>
          <w:szCs w:val="24"/>
          <w:lang w:val="en-US"/>
        </w:rPr>
        <w:t xml:space="preserve">in default of payment </w:t>
      </w:r>
      <w:r w:rsidR="00C96B9E" w:rsidRPr="00C96B9E">
        <w:rPr>
          <w:rFonts w:ascii="Times New Roman" w:hAnsi="Times New Roman" w:cs="Times New Roman"/>
          <w:sz w:val="24"/>
          <w:szCs w:val="24"/>
          <w:lang w:val="en-US"/>
        </w:rPr>
        <w:t>1-month</w:t>
      </w:r>
      <w:r w:rsidR="00C83EC4" w:rsidRPr="00C96B9E">
        <w:rPr>
          <w:rFonts w:ascii="Times New Roman" w:hAnsi="Times New Roman" w:cs="Times New Roman"/>
          <w:sz w:val="24"/>
          <w:szCs w:val="24"/>
          <w:lang w:val="en-US"/>
        </w:rPr>
        <w:t xml:space="preserve"> </w:t>
      </w:r>
      <w:r w:rsidR="00C96B9E" w:rsidRPr="00C96B9E">
        <w:rPr>
          <w:rFonts w:ascii="Times New Roman" w:hAnsi="Times New Roman" w:cs="Times New Roman"/>
          <w:sz w:val="24"/>
          <w:szCs w:val="24"/>
          <w:lang w:val="en-US"/>
        </w:rPr>
        <w:t>imprisonment. In</w:t>
      </w:r>
      <w:r w:rsidR="00A60CB9" w:rsidRPr="00C96B9E">
        <w:rPr>
          <w:rFonts w:ascii="Times New Roman" w:hAnsi="Times New Roman" w:cs="Times New Roman"/>
          <w:sz w:val="24"/>
          <w:szCs w:val="24"/>
          <w:lang w:val="en-US"/>
        </w:rPr>
        <w:t xml:space="preserve"> count 2 he was </w:t>
      </w:r>
      <w:r w:rsidR="00A60CB9" w:rsidRPr="00C96B9E">
        <w:rPr>
          <w:rFonts w:ascii="Times New Roman" w:hAnsi="Times New Roman" w:cs="Times New Roman"/>
          <w:sz w:val="24"/>
          <w:szCs w:val="24"/>
          <w:lang w:val="en-US"/>
        </w:rPr>
        <w:lastRenderedPageBreak/>
        <w:t xml:space="preserve">sentenced to </w:t>
      </w:r>
      <w:r w:rsidR="00C83EC4" w:rsidRPr="00C96B9E">
        <w:rPr>
          <w:rFonts w:ascii="Times New Roman" w:hAnsi="Times New Roman" w:cs="Times New Roman"/>
          <w:sz w:val="24"/>
          <w:szCs w:val="24"/>
          <w:lang w:val="en-US"/>
        </w:rPr>
        <w:t>24</w:t>
      </w:r>
      <w:r w:rsidR="00C96B9E">
        <w:rPr>
          <w:rFonts w:ascii="Times New Roman" w:hAnsi="Times New Roman" w:cs="Times New Roman"/>
          <w:sz w:val="24"/>
          <w:szCs w:val="24"/>
          <w:lang w:val="en-US"/>
        </w:rPr>
        <w:t xml:space="preserve"> imprisonment</w:t>
      </w:r>
      <w:r w:rsidR="00C83EC4" w:rsidRPr="00C96B9E">
        <w:rPr>
          <w:rFonts w:ascii="Times New Roman" w:hAnsi="Times New Roman" w:cs="Times New Roman"/>
          <w:sz w:val="24"/>
          <w:szCs w:val="24"/>
          <w:lang w:val="en-US"/>
        </w:rPr>
        <w:t xml:space="preserve"> of which 8 months imprisonment</w:t>
      </w:r>
      <w:r w:rsidR="00A60CB9" w:rsidRPr="00C96B9E">
        <w:rPr>
          <w:rFonts w:ascii="Times New Roman" w:hAnsi="Times New Roman" w:cs="Times New Roman"/>
          <w:sz w:val="24"/>
          <w:szCs w:val="24"/>
          <w:lang w:val="en-US"/>
        </w:rPr>
        <w:t xml:space="preserve"> was suspended </w:t>
      </w:r>
      <w:r w:rsidR="00C83EC4" w:rsidRPr="00C96B9E">
        <w:rPr>
          <w:rFonts w:ascii="Times New Roman" w:hAnsi="Times New Roman" w:cs="Times New Roman"/>
          <w:sz w:val="24"/>
          <w:szCs w:val="24"/>
          <w:lang w:val="en-US"/>
        </w:rPr>
        <w:t xml:space="preserve">for 5 years on condition </w:t>
      </w:r>
      <w:r w:rsidR="00A60CB9" w:rsidRPr="00C96B9E">
        <w:rPr>
          <w:rFonts w:ascii="Times New Roman" w:hAnsi="Times New Roman" w:cs="Times New Roman"/>
          <w:sz w:val="24"/>
          <w:szCs w:val="24"/>
          <w:lang w:val="en-US"/>
        </w:rPr>
        <w:t>of good behaviour</w:t>
      </w:r>
      <w:r w:rsidR="00C96B9E">
        <w:rPr>
          <w:rFonts w:ascii="Times New Roman" w:hAnsi="Times New Roman" w:cs="Times New Roman"/>
          <w:sz w:val="24"/>
          <w:szCs w:val="24"/>
          <w:lang w:val="en-US"/>
        </w:rPr>
        <w:t>. T</w:t>
      </w:r>
      <w:r w:rsidR="00A60CB9" w:rsidRPr="00C96B9E">
        <w:rPr>
          <w:rFonts w:ascii="Times New Roman" w:hAnsi="Times New Roman" w:cs="Times New Roman"/>
          <w:sz w:val="24"/>
          <w:szCs w:val="24"/>
          <w:lang w:val="en-US"/>
        </w:rPr>
        <w:t xml:space="preserve">he remainder </w:t>
      </w:r>
      <w:r w:rsidR="00C96B9E">
        <w:rPr>
          <w:rFonts w:ascii="Times New Roman" w:hAnsi="Times New Roman" w:cs="Times New Roman"/>
          <w:sz w:val="24"/>
          <w:szCs w:val="24"/>
          <w:lang w:val="en-US"/>
        </w:rPr>
        <w:t xml:space="preserve">was all </w:t>
      </w:r>
      <w:r w:rsidR="00D05DA7">
        <w:rPr>
          <w:rFonts w:ascii="Times New Roman" w:hAnsi="Times New Roman" w:cs="Times New Roman"/>
          <w:sz w:val="24"/>
          <w:szCs w:val="24"/>
          <w:lang w:val="en-US"/>
        </w:rPr>
        <w:t>suspended, on</w:t>
      </w:r>
      <w:r w:rsidR="00C96B9E">
        <w:rPr>
          <w:rFonts w:ascii="Times New Roman" w:hAnsi="Times New Roman" w:cs="Times New Roman"/>
          <w:sz w:val="24"/>
          <w:szCs w:val="24"/>
          <w:lang w:val="en-US"/>
        </w:rPr>
        <w:t xml:space="preserve"> condition of performance of </w:t>
      </w:r>
      <w:r w:rsidR="00A60CB9" w:rsidRPr="00C96B9E">
        <w:rPr>
          <w:rFonts w:ascii="Times New Roman" w:hAnsi="Times New Roman" w:cs="Times New Roman"/>
          <w:sz w:val="24"/>
          <w:szCs w:val="24"/>
          <w:lang w:val="en-US"/>
        </w:rPr>
        <w:t>community service.</w:t>
      </w:r>
    </w:p>
    <w:p w14:paraId="3677C396" w14:textId="75CF18A1" w:rsidR="00F67715" w:rsidRPr="0036452B" w:rsidRDefault="00A81896" w:rsidP="0036452B">
      <w:pPr>
        <w:pStyle w:val="ListParagraph"/>
        <w:numPr>
          <w:ilvl w:val="0"/>
          <w:numId w:val="4"/>
        </w:numPr>
        <w:spacing w:line="360" w:lineRule="auto"/>
        <w:jc w:val="both"/>
        <w:rPr>
          <w:rFonts w:ascii="Times New Roman" w:hAnsi="Times New Roman" w:cs="Times New Roman"/>
          <w:sz w:val="24"/>
          <w:szCs w:val="24"/>
          <w:lang w:val="en-US"/>
        </w:rPr>
      </w:pPr>
      <w:r w:rsidRPr="00C96B9E">
        <w:rPr>
          <w:rFonts w:ascii="Times New Roman" w:hAnsi="Times New Roman" w:cs="Times New Roman"/>
          <w:sz w:val="24"/>
          <w:szCs w:val="24"/>
          <w:lang w:val="en-US"/>
        </w:rPr>
        <w:t xml:space="preserve">Upon </w:t>
      </w:r>
      <w:r w:rsidR="00BE7E7D" w:rsidRPr="00C96B9E">
        <w:rPr>
          <w:rFonts w:ascii="Times New Roman" w:hAnsi="Times New Roman" w:cs="Times New Roman"/>
          <w:sz w:val="24"/>
          <w:szCs w:val="24"/>
          <w:lang w:val="en-US"/>
        </w:rPr>
        <w:t>reading the record</w:t>
      </w:r>
      <w:r w:rsidR="00C96B9E">
        <w:rPr>
          <w:rFonts w:ascii="Times New Roman" w:hAnsi="Times New Roman" w:cs="Times New Roman"/>
          <w:sz w:val="24"/>
          <w:szCs w:val="24"/>
          <w:lang w:val="en-US"/>
        </w:rPr>
        <w:t xml:space="preserve">, which was placed before me for automatic review in terms of s 57 of the Magistrates’ Court Act, </w:t>
      </w:r>
      <w:r w:rsidR="00C96B9E" w:rsidRPr="00C96B9E">
        <w:rPr>
          <w:rFonts w:ascii="Times New Roman" w:hAnsi="Times New Roman" w:cs="Times New Roman"/>
          <w:sz w:val="24"/>
          <w:szCs w:val="24"/>
          <w:lang w:val="en-US"/>
        </w:rPr>
        <w:t>I</w:t>
      </w:r>
      <w:r w:rsidR="00BE7E7D" w:rsidRPr="00C96B9E">
        <w:rPr>
          <w:rFonts w:ascii="Times New Roman" w:hAnsi="Times New Roman" w:cs="Times New Roman"/>
          <w:sz w:val="24"/>
          <w:szCs w:val="24"/>
          <w:lang w:val="en-US"/>
        </w:rPr>
        <w:t xml:space="preserve"> </w:t>
      </w:r>
      <w:r w:rsidR="00C96B9E">
        <w:rPr>
          <w:rFonts w:ascii="Times New Roman" w:hAnsi="Times New Roman" w:cs="Times New Roman"/>
          <w:sz w:val="24"/>
          <w:szCs w:val="24"/>
          <w:lang w:val="en-US"/>
        </w:rPr>
        <w:t>detected</w:t>
      </w:r>
      <w:r w:rsidR="00BE7E7D" w:rsidRPr="00C96B9E">
        <w:rPr>
          <w:rFonts w:ascii="Times New Roman" w:hAnsi="Times New Roman" w:cs="Times New Roman"/>
          <w:sz w:val="24"/>
          <w:szCs w:val="24"/>
          <w:lang w:val="en-US"/>
        </w:rPr>
        <w:t xml:space="preserve"> anomalies</w:t>
      </w:r>
      <w:r w:rsidR="00C96B9E">
        <w:rPr>
          <w:rFonts w:ascii="Times New Roman" w:hAnsi="Times New Roman" w:cs="Times New Roman"/>
          <w:sz w:val="24"/>
          <w:szCs w:val="24"/>
          <w:lang w:val="en-US"/>
        </w:rPr>
        <w:t xml:space="preserve"> in the proceedings</w:t>
      </w:r>
      <w:r w:rsidR="00BE7E7D" w:rsidRPr="00C96B9E">
        <w:rPr>
          <w:rFonts w:ascii="Times New Roman" w:hAnsi="Times New Roman" w:cs="Times New Roman"/>
          <w:sz w:val="24"/>
          <w:szCs w:val="24"/>
          <w:lang w:val="en-US"/>
        </w:rPr>
        <w:t>.</w:t>
      </w:r>
      <w:r w:rsidRPr="00C96B9E">
        <w:rPr>
          <w:rFonts w:ascii="Times New Roman" w:hAnsi="Times New Roman" w:cs="Times New Roman"/>
          <w:sz w:val="24"/>
          <w:szCs w:val="24"/>
          <w:lang w:val="en-US"/>
        </w:rPr>
        <w:t xml:space="preserve"> </w:t>
      </w:r>
      <w:r w:rsidR="00BE7E7D" w:rsidRPr="00C96B9E">
        <w:rPr>
          <w:rFonts w:ascii="Times New Roman" w:hAnsi="Times New Roman" w:cs="Times New Roman"/>
          <w:sz w:val="24"/>
          <w:szCs w:val="24"/>
          <w:lang w:val="en-US"/>
        </w:rPr>
        <w:t>Interestingly I note</w:t>
      </w:r>
      <w:r w:rsidRPr="00C96B9E">
        <w:rPr>
          <w:rFonts w:ascii="Times New Roman" w:hAnsi="Times New Roman" w:cs="Times New Roman"/>
          <w:sz w:val="24"/>
          <w:szCs w:val="24"/>
          <w:lang w:val="en-US"/>
        </w:rPr>
        <w:t xml:space="preserve">d that </w:t>
      </w:r>
      <w:r w:rsidR="00BE7E7D" w:rsidRPr="00C96B9E">
        <w:rPr>
          <w:rFonts w:ascii="Times New Roman" w:hAnsi="Times New Roman" w:cs="Times New Roman"/>
          <w:sz w:val="24"/>
          <w:szCs w:val="24"/>
          <w:lang w:val="en-US"/>
        </w:rPr>
        <w:t>the accused was referred to as a driver.</w:t>
      </w:r>
      <w:r w:rsidRPr="00C96B9E">
        <w:rPr>
          <w:rFonts w:ascii="Times New Roman" w:hAnsi="Times New Roman" w:cs="Times New Roman"/>
          <w:sz w:val="24"/>
          <w:szCs w:val="24"/>
          <w:lang w:val="en-US"/>
        </w:rPr>
        <w:t xml:space="preserve"> </w:t>
      </w:r>
      <w:r w:rsidR="00BE7E7D" w:rsidRPr="00C96B9E">
        <w:rPr>
          <w:rFonts w:ascii="Times New Roman" w:hAnsi="Times New Roman" w:cs="Times New Roman"/>
          <w:sz w:val="24"/>
          <w:szCs w:val="24"/>
          <w:lang w:val="en-US"/>
        </w:rPr>
        <w:t>It was stated that he failed to check</w:t>
      </w:r>
      <w:r w:rsidR="00B62050" w:rsidRPr="00C96B9E">
        <w:rPr>
          <w:rFonts w:ascii="Times New Roman" w:hAnsi="Times New Roman" w:cs="Times New Roman"/>
          <w:sz w:val="24"/>
          <w:szCs w:val="24"/>
          <w:lang w:val="en-US"/>
        </w:rPr>
        <w:t xml:space="preserve"> his</w:t>
      </w:r>
      <w:r w:rsidR="00BE7E7D" w:rsidRPr="00C96B9E">
        <w:rPr>
          <w:rFonts w:ascii="Times New Roman" w:hAnsi="Times New Roman" w:cs="Times New Roman"/>
          <w:sz w:val="24"/>
          <w:szCs w:val="24"/>
          <w:lang w:val="en-US"/>
        </w:rPr>
        <w:t xml:space="preserve"> s</w:t>
      </w:r>
      <w:r w:rsidR="00B62050" w:rsidRPr="00C96B9E">
        <w:rPr>
          <w:rFonts w:ascii="Times New Roman" w:hAnsi="Times New Roman" w:cs="Times New Roman"/>
          <w:sz w:val="24"/>
          <w:szCs w:val="24"/>
          <w:lang w:val="en-US"/>
        </w:rPr>
        <w:t>urroundings before he drove</w:t>
      </w:r>
      <w:r w:rsidR="00BE7E7D" w:rsidRPr="00C96B9E">
        <w:rPr>
          <w:rFonts w:ascii="Times New Roman" w:hAnsi="Times New Roman" w:cs="Times New Roman"/>
          <w:sz w:val="24"/>
          <w:szCs w:val="24"/>
          <w:lang w:val="en-US"/>
        </w:rPr>
        <w:t xml:space="preserve"> the vehicle and failed to stop</w:t>
      </w:r>
      <w:r w:rsidRPr="00C96B9E">
        <w:rPr>
          <w:rFonts w:ascii="Times New Roman" w:hAnsi="Times New Roman" w:cs="Times New Roman"/>
          <w:sz w:val="24"/>
          <w:szCs w:val="24"/>
          <w:lang w:val="en-US"/>
        </w:rPr>
        <w:t xml:space="preserve"> the</w:t>
      </w:r>
      <w:r w:rsidR="00D05DA7">
        <w:rPr>
          <w:rFonts w:ascii="Times New Roman" w:hAnsi="Times New Roman" w:cs="Times New Roman"/>
          <w:sz w:val="24"/>
          <w:szCs w:val="24"/>
          <w:lang w:val="en-US"/>
        </w:rPr>
        <w:t xml:space="preserve"> car</w:t>
      </w:r>
      <w:r w:rsidR="00BE7E7D" w:rsidRPr="00C96B9E">
        <w:rPr>
          <w:rFonts w:ascii="Times New Roman" w:hAnsi="Times New Roman" w:cs="Times New Roman"/>
          <w:sz w:val="24"/>
          <w:szCs w:val="24"/>
          <w:lang w:val="en-US"/>
        </w:rPr>
        <w:t xml:space="preserve"> when he ought to have.</w:t>
      </w:r>
      <w:r w:rsidRPr="00C96B9E">
        <w:rPr>
          <w:rFonts w:ascii="Times New Roman" w:hAnsi="Times New Roman" w:cs="Times New Roman"/>
          <w:sz w:val="24"/>
          <w:szCs w:val="24"/>
          <w:lang w:val="en-US"/>
        </w:rPr>
        <w:t xml:space="preserve"> </w:t>
      </w:r>
      <w:r w:rsidR="00BE7E7D" w:rsidRPr="00C96B9E">
        <w:rPr>
          <w:rFonts w:ascii="Times New Roman" w:hAnsi="Times New Roman" w:cs="Times New Roman"/>
          <w:sz w:val="24"/>
          <w:szCs w:val="24"/>
          <w:lang w:val="en-US"/>
        </w:rPr>
        <w:t>A closer reading of the record</w:t>
      </w:r>
      <w:r w:rsidR="00B62050" w:rsidRPr="00C96B9E">
        <w:rPr>
          <w:rFonts w:ascii="Times New Roman" w:hAnsi="Times New Roman" w:cs="Times New Roman"/>
          <w:sz w:val="24"/>
          <w:szCs w:val="24"/>
          <w:lang w:val="en-US"/>
        </w:rPr>
        <w:t xml:space="preserve"> of proceedings</w:t>
      </w:r>
      <w:r w:rsidR="00BE7E7D" w:rsidRPr="00C96B9E">
        <w:rPr>
          <w:rFonts w:ascii="Times New Roman" w:hAnsi="Times New Roman" w:cs="Times New Roman"/>
          <w:sz w:val="24"/>
          <w:szCs w:val="24"/>
          <w:lang w:val="en-US"/>
        </w:rPr>
        <w:t xml:space="preserve"> revealed</w:t>
      </w:r>
      <w:r w:rsidR="00B62050" w:rsidRPr="00C96B9E">
        <w:rPr>
          <w:rFonts w:ascii="Times New Roman" w:hAnsi="Times New Roman" w:cs="Times New Roman"/>
          <w:sz w:val="24"/>
          <w:szCs w:val="24"/>
          <w:lang w:val="en-US"/>
        </w:rPr>
        <w:t xml:space="preserve"> that</w:t>
      </w:r>
      <w:r w:rsidR="00BE7E7D" w:rsidRPr="00C96B9E">
        <w:rPr>
          <w:rFonts w:ascii="Times New Roman" w:hAnsi="Times New Roman" w:cs="Times New Roman"/>
          <w:sz w:val="24"/>
          <w:szCs w:val="24"/>
          <w:lang w:val="en-US"/>
        </w:rPr>
        <w:t xml:space="preserve"> in the pre-sentencing hearing</w:t>
      </w:r>
      <w:r w:rsidR="00B62050" w:rsidRPr="00C96B9E">
        <w:rPr>
          <w:rFonts w:ascii="Times New Roman" w:hAnsi="Times New Roman" w:cs="Times New Roman"/>
          <w:sz w:val="24"/>
          <w:szCs w:val="24"/>
          <w:lang w:val="en-US"/>
        </w:rPr>
        <w:t xml:space="preserve"> the trial court recorded</w:t>
      </w:r>
      <w:r w:rsidR="00BE7E7D" w:rsidRPr="00C96B9E">
        <w:rPr>
          <w:rFonts w:ascii="Times New Roman" w:hAnsi="Times New Roman" w:cs="Times New Roman"/>
          <w:sz w:val="24"/>
          <w:szCs w:val="24"/>
          <w:lang w:val="en-US"/>
        </w:rPr>
        <w:t xml:space="preserve"> that the accused </w:t>
      </w:r>
      <w:r w:rsidR="00B62050" w:rsidRPr="00C96B9E">
        <w:rPr>
          <w:rFonts w:ascii="Times New Roman" w:hAnsi="Times New Roman" w:cs="Times New Roman"/>
          <w:sz w:val="24"/>
          <w:szCs w:val="24"/>
          <w:lang w:val="en-US"/>
        </w:rPr>
        <w:t xml:space="preserve">even failed </w:t>
      </w:r>
      <w:r w:rsidR="00BE7E7D" w:rsidRPr="00C96B9E">
        <w:rPr>
          <w:rFonts w:ascii="Times New Roman" w:hAnsi="Times New Roman" w:cs="Times New Roman"/>
          <w:sz w:val="24"/>
          <w:szCs w:val="24"/>
          <w:lang w:val="en-US"/>
        </w:rPr>
        <w:t xml:space="preserve">to keep a proper lookout and rammed into a stationery </w:t>
      </w:r>
      <w:r w:rsidR="008066BD">
        <w:rPr>
          <w:rFonts w:ascii="Times New Roman" w:hAnsi="Times New Roman" w:cs="Times New Roman"/>
          <w:sz w:val="24"/>
          <w:szCs w:val="24"/>
          <w:lang w:val="en-US"/>
        </w:rPr>
        <w:t>vehicle. These conflicting statements</w:t>
      </w:r>
      <w:r w:rsidR="00D05DA7">
        <w:rPr>
          <w:rFonts w:ascii="Times New Roman" w:hAnsi="Times New Roman" w:cs="Times New Roman"/>
          <w:sz w:val="24"/>
          <w:szCs w:val="24"/>
          <w:lang w:val="en-US"/>
        </w:rPr>
        <w:t xml:space="preserve"> and new developments, </w:t>
      </w:r>
      <w:r w:rsidR="00DC6925">
        <w:rPr>
          <w:rFonts w:ascii="Times New Roman" w:hAnsi="Times New Roman" w:cs="Times New Roman"/>
          <w:sz w:val="24"/>
          <w:szCs w:val="24"/>
          <w:lang w:val="en-US"/>
        </w:rPr>
        <w:t>led me to generate</w:t>
      </w:r>
      <w:r w:rsidR="00BE7E7D" w:rsidRPr="00C96B9E">
        <w:rPr>
          <w:rFonts w:ascii="Times New Roman" w:hAnsi="Times New Roman" w:cs="Times New Roman"/>
          <w:sz w:val="24"/>
          <w:szCs w:val="24"/>
          <w:lang w:val="en-US"/>
        </w:rPr>
        <w:t xml:space="preserve"> the following query</w:t>
      </w:r>
      <w:r w:rsidR="00D05DA7">
        <w:rPr>
          <w:rFonts w:ascii="Times New Roman" w:hAnsi="Times New Roman" w:cs="Times New Roman"/>
          <w:sz w:val="24"/>
          <w:szCs w:val="24"/>
          <w:lang w:val="en-US"/>
        </w:rPr>
        <w:t xml:space="preserve"> addressed to the trial magistrate:</w:t>
      </w:r>
    </w:p>
    <w:p w14:paraId="2B9725CA"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“The accused was charged and convicted of an offence of driving</w:t>
      </w:r>
      <w:r w:rsidR="00DC6925" w:rsidRPr="0036452B">
        <w:rPr>
          <w:rStyle w:val="bumpedfont15"/>
          <w:color w:val="000000"/>
          <w:sz w:val="22"/>
          <w:szCs w:val="20"/>
        </w:rPr>
        <w:t xml:space="preserve"> without a licence as well as a </w:t>
      </w:r>
      <w:r w:rsidRPr="0036452B">
        <w:rPr>
          <w:rStyle w:val="bumpedfont15"/>
          <w:color w:val="000000"/>
          <w:sz w:val="22"/>
          <w:szCs w:val="20"/>
        </w:rPr>
        <w:t>culpable homicide</w:t>
      </w:r>
      <w:r w:rsidR="00D05DA7" w:rsidRPr="0036452B">
        <w:rPr>
          <w:rStyle w:val="bumpedfont15"/>
          <w:color w:val="000000"/>
          <w:sz w:val="22"/>
          <w:szCs w:val="20"/>
        </w:rPr>
        <w:t>.</w:t>
      </w:r>
    </w:p>
    <w:p w14:paraId="6091771F"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The two charges arise from the same set of facts.</w:t>
      </w:r>
      <w:r w:rsidRPr="0036452B">
        <w:rPr>
          <w:rStyle w:val="apple-converted-space"/>
          <w:color w:val="000000"/>
          <w:sz w:val="22"/>
          <w:szCs w:val="20"/>
        </w:rPr>
        <w:t> </w:t>
      </w:r>
      <w:r w:rsidRPr="0036452B">
        <w:rPr>
          <w:rStyle w:val="bumpedfont15"/>
          <w:color w:val="000000"/>
          <w:sz w:val="22"/>
          <w:szCs w:val="20"/>
        </w:rPr>
        <w:t>A reading of the entire record and in particular the evidence of Farai Vashiko reveals at paragraph 12 that the accused “started the engine from outside the vehicle while it was in gear.</w:t>
      </w:r>
      <w:r w:rsidRPr="0036452B">
        <w:rPr>
          <w:rStyle w:val="apple-converted-space"/>
          <w:color w:val="000000"/>
          <w:sz w:val="22"/>
          <w:szCs w:val="20"/>
        </w:rPr>
        <w:t> </w:t>
      </w:r>
      <w:r w:rsidRPr="0036452B">
        <w:rPr>
          <w:rStyle w:val="bumpedfont15"/>
          <w:color w:val="000000"/>
          <w:sz w:val="22"/>
          <w:szCs w:val="20"/>
        </w:rPr>
        <w:t>The vehicle moved forward resulting in its rear wheels crushing down on the now deceased person Edmore Gutuza who was underneath the vehicle”</w:t>
      </w:r>
    </w:p>
    <w:p w14:paraId="4793B7B4"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1. Can the charge of Contravening section 6 of the Road Traffic Act be sustained in the circumstances?</w:t>
      </w:r>
      <w:r w:rsidRPr="0036452B">
        <w:rPr>
          <w:rStyle w:val="apple-converted-space"/>
          <w:color w:val="000000"/>
          <w:sz w:val="22"/>
          <w:szCs w:val="20"/>
        </w:rPr>
        <w:t> </w:t>
      </w:r>
      <w:r w:rsidRPr="0036452B">
        <w:rPr>
          <w:rStyle w:val="bumpedfont15"/>
          <w:color w:val="000000"/>
          <w:sz w:val="22"/>
          <w:szCs w:val="20"/>
        </w:rPr>
        <w:t>Can this</w:t>
      </w:r>
      <w:r w:rsidRPr="0036452B">
        <w:rPr>
          <w:rStyle w:val="apple-converted-space"/>
          <w:color w:val="000000"/>
          <w:sz w:val="22"/>
          <w:szCs w:val="20"/>
        </w:rPr>
        <w:t> </w:t>
      </w:r>
      <w:r w:rsidRPr="0036452B">
        <w:rPr>
          <w:rStyle w:val="bumpedfont15"/>
          <w:color w:val="000000"/>
          <w:sz w:val="22"/>
          <w:szCs w:val="20"/>
        </w:rPr>
        <w:t>be</w:t>
      </w:r>
      <w:r w:rsidRPr="0036452B">
        <w:rPr>
          <w:rStyle w:val="apple-converted-space"/>
          <w:color w:val="000000"/>
          <w:sz w:val="22"/>
          <w:szCs w:val="20"/>
        </w:rPr>
        <w:t> </w:t>
      </w:r>
      <w:r w:rsidRPr="0036452B">
        <w:rPr>
          <w:rStyle w:val="bumpedfont15"/>
          <w:color w:val="000000"/>
          <w:sz w:val="22"/>
          <w:szCs w:val="20"/>
        </w:rPr>
        <w:t>deemed to be driving?</w:t>
      </w:r>
    </w:p>
    <w:p w14:paraId="08FB4D42"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Count 2</w:t>
      </w:r>
    </w:p>
    <w:p w14:paraId="2BCFA0CA"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1. What is the degree of negligence</w:t>
      </w:r>
      <w:r w:rsidRPr="0036452B">
        <w:rPr>
          <w:rStyle w:val="apple-converted-space"/>
          <w:color w:val="000000"/>
          <w:sz w:val="22"/>
          <w:szCs w:val="20"/>
        </w:rPr>
        <w:t> </w:t>
      </w:r>
      <w:r w:rsidRPr="0036452B">
        <w:rPr>
          <w:rStyle w:val="bumpedfont15"/>
          <w:color w:val="000000"/>
          <w:sz w:val="22"/>
          <w:szCs w:val="20"/>
        </w:rPr>
        <w:t>that was assessed by the trial court?</w:t>
      </w:r>
      <w:r w:rsidRPr="0036452B">
        <w:rPr>
          <w:rStyle w:val="apple-converted-space"/>
          <w:color w:val="000000"/>
          <w:sz w:val="22"/>
          <w:szCs w:val="20"/>
        </w:rPr>
        <w:t> </w:t>
      </w:r>
      <w:r w:rsidRPr="0036452B">
        <w:rPr>
          <w:rStyle w:val="bumpedfont15"/>
          <w:color w:val="000000"/>
          <w:sz w:val="22"/>
          <w:szCs w:val="20"/>
        </w:rPr>
        <w:t>The record of proceedings is silent in that regard.</w:t>
      </w:r>
    </w:p>
    <w:p w14:paraId="5758279E" w14:textId="77777777" w:rsidR="00F67715" w:rsidRPr="0036452B" w:rsidRDefault="00F67715" w:rsidP="0036452B">
      <w:pPr>
        <w:pStyle w:val="s16"/>
        <w:spacing w:before="0" w:beforeAutospacing="0" w:after="0" w:afterAutospacing="0"/>
        <w:ind w:left="1440"/>
        <w:jc w:val="both"/>
        <w:rPr>
          <w:rFonts w:ascii="-webkit-standard" w:hAnsi="-webkit-standard"/>
          <w:color w:val="000000"/>
          <w:sz w:val="22"/>
          <w:szCs w:val="20"/>
        </w:rPr>
      </w:pPr>
      <w:r w:rsidRPr="0036452B">
        <w:rPr>
          <w:rStyle w:val="bumpedfont15"/>
          <w:color w:val="000000"/>
          <w:sz w:val="22"/>
          <w:szCs w:val="20"/>
        </w:rPr>
        <w:t>2. ⁠In the purported inquiry on the degree of negligence, the trial</w:t>
      </w:r>
      <w:r w:rsidRPr="0036452B">
        <w:rPr>
          <w:rStyle w:val="apple-converted-space"/>
          <w:color w:val="000000"/>
          <w:sz w:val="22"/>
          <w:szCs w:val="20"/>
        </w:rPr>
        <w:t> </w:t>
      </w:r>
      <w:r w:rsidRPr="0036452B">
        <w:rPr>
          <w:rStyle w:val="bumpedfont15"/>
          <w:color w:val="000000"/>
          <w:sz w:val="22"/>
          <w:szCs w:val="20"/>
        </w:rPr>
        <w:t>Magistrate makes mention of the accused failing to control the motor vehicle at a T junction and it ramming into another vehicle.</w:t>
      </w:r>
      <w:r w:rsidRPr="0036452B">
        <w:rPr>
          <w:rStyle w:val="apple-converted-space"/>
          <w:color w:val="000000"/>
          <w:sz w:val="22"/>
          <w:szCs w:val="20"/>
        </w:rPr>
        <w:t> </w:t>
      </w:r>
      <w:r w:rsidRPr="0036452B">
        <w:rPr>
          <w:rStyle w:val="bumpedfont15"/>
          <w:color w:val="000000"/>
          <w:sz w:val="22"/>
          <w:szCs w:val="20"/>
        </w:rPr>
        <w:t>Where did this information come from?</w:t>
      </w:r>
    </w:p>
    <w:p w14:paraId="6BF4C81D" w14:textId="77777777" w:rsidR="00F67715" w:rsidRPr="0036452B" w:rsidRDefault="00F67715" w:rsidP="0036452B">
      <w:pPr>
        <w:pStyle w:val="s16"/>
        <w:spacing w:before="0" w:beforeAutospacing="0" w:after="240" w:afterAutospacing="0"/>
        <w:ind w:left="1440"/>
        <w:jc w:val="both"/>
        <w:rPr>
          <w:rStyle w:val="bumpedfont15"/>
          <w:color w:val="000000"/>
          <w:sz w:val="22"/>
          <w:szCs w:val="20"/>
        </w:rPr>
      </w:pPr>
      <w:r w:rsidRPr="0036452B">
        <w:rPr>
          <w:rStyle w:val="bumpedfont15"/>
          <w:color w:val="000000"/>
          <w:sz w:val="22"/>
          <w:szCs w:val="20"/>
        </w:rPr>
        <w:t>3. ⁠Was a community service inquiry conducted by the trial court on the suitability of the accused to perform community service?”</w:t>
      </w:r>
    </w:p>
    <w:p w14:paraId="28ADFA12" w14:textId="77777777" w:rsidR="00BE7E7D" w:rsidRDefault="00BE7E7D" w:rsidP="0036452B">
      <w:pPr>
        <w:pStyle w:val="s16"/>
        <w:numPr>
          <w:ilvl w:val="0"/>
          <w:numId w:val="4"/>
        </w:numPr>
        <w:spacing w:before="0" w:beforeAutospacing="0" w:after="240" w:afterAutospacing="0" w:line="360" w:lineRule="auto"/>
        <w:jc w:val="both"/>
        <w:rPr>
          <w:rStyle w:val="bumpedfont15"/>
          <w:color w:val="000000"/>
        </w:rPr>
      </w:pPr>
      <w:r>
        <w:rPr>
          <w:rStyle w:val="bumpedfont15"/>
          <w:color w:val="000000"/>
        </w:rPr>
        <w:t>In a res</w:t>
      </w:r>
      <w:r w:rsidR="00204C8A">
        <w:rPr>
          <w:rStyle w:val="bumpedfont15"/>
          <w:color w:val="000000"/>
        </w:rPr>
        <w:t>ponse dated 10 December 2024,</w:t>
      </w:r>
      <w:r w:rsidR="00D05DA7">
        <w:rPr>
          <w:rStyle w:val="bumpedfont15"/>
          <w:color w:val="000000"/>
        </w:rPr>
        <w:t xml:space="preserve"> </w:t>
      </w:r>
      <w:r w:rsidR="00204C8A">
        <w:rPr>
          <w:rStyle w:val="bumpedfont15"/>
          <w:color w:val="000000"/>
        </w:rPr>
        <w:t xml:space="preserve">the trial magistrate conceded that the proceedings were </w:t>
      </w:r>
      <w:r w:rsidR="00D05DA7">
        <w:rPr>
          <w:rStyle w:val="bumpedfont15"/>
          <w:color w:val="000000"/>
        </w:rPr>
        <w:t>flawed. She</w:t>
      </w:r>
      <w:r w:rsidR="00204C8A">
        <w:rPr>
          <w:rStyle w:val="bumpedfont15"/>
          <w:color w:val="000000"/>
        </w:rPr>
        <w:t xml:space="preserve"> said the following:</w:t>
      </w:r>
    </w:p>
    <w:p w14:paraId="355F4FD8"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“I have read the queries raised by the Honorable reviewing Judge and I comment as</w:t>
      </w:r>
    </w:p>
    <w:p w14:paraId="2486DA00"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follows:</w:t>
      </w:r>
    </w:p>
    <w:p w14:paraId="6466053E"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COUNT 1</w:t>
      </w:r>
    </w:p>
    <w:p w14:paraId="38E41429"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(1) Accused 1 - After a careful perusal of the state papers and exhibits I do</w:t>
      </w:r>
    </w:p>
    <w:p w14:paraId="20E62D4E"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concede that the conduct alleged could not be defined as driving in the</w:t>
      </w:r>
    </w:p>
    <w:p w14:paraId="3964DCF5"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sense that accused was not inside the vehicle nor was he controlling the</w:t>
      </w:r>
    </w:p>
    <w:p w14:paraId="6D7D71C0"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steering apparatus of the motor vehicle in question.</w:t>
      </w:r>
    </w:p>
    <w:p w14:paraId="0081CF49"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I humbly submit that the charge of contravening section 6 of the Road Traffic Act</w:t>
      </w:r>
    </w:p>
    <w:p w14:paraId="0EF9D2A7"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cannot be sustained in the circumstance.</w:t>
      </w:r>
    </w:p>
    <w:p w14:paraId="21130DD0"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COUNT 2</w:t>
      </w:r>
    </w:p>
    <w:p w14:paraId="7305ABEE"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(1) I noted that on the record of proceedings I only pointed out that the offender</w:t>
      </w:r>
    </w:p>
    <w:p w14:paraId="3BA1B6F8"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was negligent in his conduct. I was not explicit in respect of the actual</w:t>
      </w:r>
    </w:p>
    <w:p w14:paraId="45F520BC"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degree of negligence of the offender. I now appreciate the error I made in</w:t>
      </w:r>
    </w:p>
    <w:p w14:paraId="67F5A190"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lastRenderedPageBreak/>
        <w:t>this regard.</w:t>
      </w:r>
    </w:p>
    <w:p w14:paraId="55440646" w14:textId="28578BC2"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 xml:space="preserve">(2) I apologize for the </w:t>
      </w:r>
      <w:r w:rsidR="0036452B" w:rsidRPr="0036452B">
        <w:rPr>
          <w:rFonts w:ascii="Times New Roman" w:hAnsi="Times New Roman" w:cs="Times New Roman"/>
          <w:szCs w:val="20"/>
        </w:rPr>
        <w:t>phrase that</w:t>
      </w:r>
      <w:r w:rsidRPr="0036452B">
        <w:rPr>
          <w:rFonts w:ascii="Times New Roman" w:hAnsi="Times New Roman" w:cs="Times New Roman"/>
          <w:szCs w:val="20"/>
        </w:rPr>
        <w:t xml:space="preserve"> was inserted as a typing error.</w:t>
      </w:r>
    </w:p>
    <w:p w14:paraId="2DB19A06" w14:textId="77777777" w:rsidR="002F7D5A" w:rsidRPr="0036452B" w:rsidRDefault="00115684"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(3) As the trial cour</w:t>
      </w:r>
      <w:r w:rsidR="002F7D5A" w:rsidRPr="0036452B">
        <w:rPr>
          <w:rFonts w:ascii="Times New Roman" w:hAnsi="Times New Roman" w:cs="Times New Roman"/>
          <w:szCs w:val="20"/>
        </w:rPr>
        <w:t>t 1 did not conduct the community service inquiry and relied</w:t>
      </w:r>
    </w:p>
    <w:p w14:paraId="116EB5EB" w14:textId="77777777" w:rsidR="002F7D5A" w:rsidRPr="0036452B" w:rsidRDefault="002F7D5A" w:rsidP="0036452B">
      <w:pPr>
        <w:spacing w:after="0" w:line="240" w:lineRule="auto"/>
        <w:ind w:left="1440"/>
        <w:jc w:val="both"/>
        <w:rPr>
          <w:rFonts w:ascii="Times New Roman" w:hAnsi="Times New Roman" w:cs="Times New Roman"/>
          <w:szCs w:val="20"/>
        </w:rPr>
      </w:pPr>
      <w:r w:rsidRPr="0036452B">
        <w:rPr>
          <w:rFonts w:ascii="Times New Roman" w:hAnsi="Times New Roman" w:cs="Times New Roman"/>
          <w:szCs w:val="20"/>
        </w:rPr>
        <w:t>only the pre-sentence inquiry report by the community service officer.</w:t>
      </w:r>
    </w:p>
    <w:p w14:paraId="5F45B4C3" w14:textId="77777777" w:rsidR="002F7D5A" w:rsidRPr="00D05DA7" w:rsidRDefault="002F7D5A" w:rsidP="0036452B">
      <w:pPr>
        <w:spacing w:line="240" w:lineRule="auto"/>
        <w:ind w:left="1440"/>
        <w:jc w:val="both"/>
        <w:rPr>
          <w:rFonts w:ascii="Times New Roman" w:hAnsi="Times New Roman" w:cs="Times New Roman"/>
          <w:sz w:val="20"/>
          <w:szCs w:val="20"/>
        </w:rPr>
      </w:pPr>
      <w:r w:rsidRPr="0036452B">
        <w:rPr>
          <w:rFonts w:ascii="Times New Roman" w:hAnsi="Times New Roman" w:cs="Times New Roman"/>
          <w:szCs w:val="20"/>
        </w:rPr>
        <w:t>I stand guided by the Honorable Reviewing Judge</w:t>
      </w:r>
      <w:r w:rsidRPr="00D05DA7">
        <w:rPr>
          <w:rFonts w:ascii="Times New Roman" w:hAnsi="Times New Roman" w:cs="Times New Roman"/>
          <w:sz w:val="20"/>
          <w:szCs w:val="20"/>
        </w:rPr>
        <w:t>”</w:t>
      </w:r>
    </w:p>
    <w:p w14:paraId="1034861E" w14:textId="77777777" w:rsidR="00E93BB6" w:rsidRPr="00A81896" w:rsidRDefault="00D05DA7" w:rsidP="0036452B">
      <w:pPr>
        <w:pStyle w:val="s16"/>
        <w:numPr>
          <w:ilvl w:val="0"/>
          <w:numId w:val="4"/>
        </w:numPr>
        <w:spacing w:before="0" w:beforeAutospacing="0" w:after="240" w:afterAutospacing="0" w:line="360" w:lineRule="auto"/>
        <w:jc w:val="both"/>
        <w:rPr>
          <w:rStyle w:val="bumpedfont15"/>
          <w:color w:val="000000"/>
        </w:rPr>
      </w:pPr>
      <w:r>
        <w:rPr>
          <w:rStyle w:val="bumpedfont15"/>
          <w:color w:val="000000"/>
        </w:rPr>
        <w:t>Clearly, the first misdirection was to accept</w:t>
      </w:r>
      <w:r w:rsidR="00B62050">
        <w:rPr>
          <w:rStyle w:val="bumpedfont15"/>
          <w:color w:val="000000"/>
        </w:rPr>
        <w:t xml:space="preserve"> without question,</w:t>
      </w:r>
      <w:r w:rsidR="00C45BC1" w:rsidRPr="00A81896">
        <w:rPr>
          <w:rStyle w:val="bumpedfont15"/>
          <w:color w:val="000000"/>
        </w:rPr>
        <w:t xml:space="preserve"> the charge of driving without a licence in </w:t>
      </w:r>
      <w:r w:rsidR="00E93BB6" w:rsidRPr="00A81896">
        <w:rPr>
          <w:rStyle w:val="bumpedfont15"/>
          <w:color w:val="000000"/>
        </w:rPr>
        <w:t>c</w:t>
      </w:r>
      <w:r w:rsidR="00B62050">
        <w:rPr>
          <w:rStyle w:val="bumpedfont15"/>
          <w:color w:val="000000"/>
        </w:rPr>
        <w:t>ount 1 and proceeding to convict</w:t>
      </w:r>
      <w:r w:rsidR="00C45BC1" w:rsidRPr="00A81896">
        <w:rPr>
          <w:rStyle w:val="bumpedfont15"/>
          <w:color w:val="000000"/>
        </w:rPr>
        <w:t xml:space="preserve"> and sente</w:t>
      </w:r>
      <w:r w:rsidR="00B62050">
        <w:rPr>
          <w:rStyle w:val="bumpedfont15"/>
          <w:color w:val="000000"/>
        </w:rPr>
        <w:t>nce</w:t>
      </w:r>
      <w:r w:rsidR="00C45BC1" w:rsidRPr="00A81896">
        <w:rPr>
          <w:rStyle w:val="bumpedfont15"/>
          <w:color w:val="000000"/>
        </w:rPr>
        <w:t xml:space="preserve"> the accused for the same defective charge.</w:t>
      </w:r>
      <w:r>
        <w:rPr>
          <w:rStyle w:val="bumpedfont15"/>
          <w:color w:val="000000"/>
        </w:rPr>
        <w:t xml:space="preserve"> </w:t>
      </w:r>
      <w:r w:rsidR="00C45BC1" w:rsidRPr="00A81896">
        <w:rPr>
          <w:rStyle w:val="bumpedfont15"/>
          <w:color w:val="000000"/>
        </w:rPr>
        <w:t>From the facts and a further reading of the evidence of Farai Vashiko it is clear the accused ne</w:t>
      </w:r>
      <w:r>
        <w:rPr>
          <w:rStyle w:val="bumpedfont15"/>
          <w:color w:val="000000"/>
        </w:rPr>
        <w:t>ither</w:t>
      </w:r>
      <w:r w:rsidR="00C45BC1" w:rsidRPr="00A81896">
        <w:rPr>
          <w:rStyle w:val="bumpedfont15"/>
          <w:color w:val="000000"/>
        </w:rPr>
        <w:t xml:space="preserve"> entered the motor vehicle</w:t>
      </w:r>
      <w:r>
        <w:rPr>
          <w:rStyle w:val="bumpedfont15"/>
          <w:color w:val="000000"/>
        </w:rPr>
        <w:t xml:space="preserve"> nor had</w:t>
      </w:r>
      <w:r w:rsidR="00C45BC1" w:rsidRPr="00A81896">
        <w:rPr>
          <w:rStyle w:val="bumpedfont15"/>
          <w:color w:val="000000"/>
        </w:rPr>
        <w:t xml:space="preserve"> control</w:t>
      </w:r>
      <w:r w:rsidR="008C530E">
        <w:rPr>
          <w:rStyle w:val="bumpedfont15"/>
          <w:color w:val="000000"/>
        </w:rPr>
        <w:t xml:space="preserve"> of</w:t>
      </w:r>
      <w:r w:rsidR="00C45BC1" w:rsidRPr="00A81896">
        <w:rPr>
          <w:rStyle w:val="bumpedfont15"/>
          <w:color w:val="000000"/>
        </w:rPr>
        <w:t xml:space="preserve"> the steering wheel of the </w:t>
      </w:r>
      <w:r>
        <w:rPr>
          <w:rStyle w:val="bumpedfont15"/>
          <w:color w:val="000000"/>
        </w:rPr>
        <w:t>same car</w:t>
      </w:r>
      <w:r w:rsidRPr="00A81896">
        <w:rPr>
          <w:rStyle w:val="bumpedfont15"/>
          <w:color w:val="000000"/>
        </w:rPr>
        <w:t>. The</w:t>
      </w:r>
      <w:r w:rsidR="00C45BC1" w:rsidRPr="00A81896">
        <w:rPr>
          <w:rStyle w:val="bumpedfont15"/>
          <w:color w:val="000000"/>
        </w:rPr>
        <w:t xml:space="preserve"> trial magistrate did not consider what a driver in terms of the Act is.</w:t>
      </w:r>
      <w:r>
        <w:rPr>
          <w:rStyle w:val="bumpedfont15"/>
          <w:color w:val="000000"/>
        </w:rPr>
        <w:t xml:space="preserve"> </w:t>
      </w:r>
      <w:r w:rsidR="002676A6">
        <w:rPr>
          <w:rStyle w:val="bumpedfont15"/>
          <w:color w:val="000000"/>
        </w:rPr>
        <w:t>Under the definition section of the Act, a</w:t>
      </w:r>
      <w:r w:rsidR="00C45BC1" w:rsidRPr="00A81896">
        <w:rPr>
          <w:rStyle w:val="bumpedfont15"/>
          <w:color w:val="000000"/>
        </w:rPr>
        <w:t xml:space="preserve"> driver is defined as a</w:t>
      </w:r>
      <w:r w:rsidR="002676A6">
        <w:rPr>
          <w:rStyle w:val="bumpedfont15"/>
          <w:color w:val="000000"/>
        </w:rPr>
        <w:t>:</w:t>
      </w:r>
    </w:p>
    <w:p w14:paraId="4A09E83E" w14:textId="77777777" w:rsidR="00B62050" w:rsidRPr="0036452B" w:rsidRDefault="00C45BC1" w:rsidP="0036452B">
      <w:pPr>
        <w:pStyle w:val="s16"/>
        <w:spacing w:before="0" w:beforeAutospacing="0" w:after="240" w:afterAutospacing="0" w:line="360" w:lineRule="auto"/>
        <w:ind w:left="1440"/>
        <w:jc w:val="both"/>
        <w:rPr>
          <w:rStyle w:val="bumpedfont15"/>
          <w:color w:val="000000"/>
          <w:sz w:val="22"/>
          <w:szCs w:val="20"/>
        </w:rPr>
      </w:pPr>
      <w:r w:rsidRPr="0036452B">
        <w:rPr>
          <w:rStyle w:val="bumpedfont15"/>
          <w:color w:val="000000"/>
          <w:sz w:val="22"/>
          <w:szCs w:val="20"/>
        </w:rPr>
        <w:t>“person having control of the steering apparatus of a vehicle …”</w:t>
      </w:r>
    </w:p>
    <w:p w14:paraId="791F66F7" w14:textId="0BA1F136" w:rsidR="002676A6" w:rsidRDefault="00C45BC1" w:rsidP="0036452B">
      <w:pPr>
        <w:pStyle w:val="s16"/>
        <w:numPr>
          <w:ilvl w:val="0"/>
          <w:numId w:val="4"/>
        </w:numPr>
        <w:spacing w:before="0" w:beforeAutospacing="0" w:after="0" w:afterAutospacing="0" w:line="360" w:lineRule="auto"/>
        <w:jc w:val="both"/>
        <w:rPr>
          <w:rStyle w:val="bumpedfont15"/>
          <w:color w:val="000000"/>
        </w:rPr>
      </w:pPr>
      <w:r w:rsidRPr="00A81896">
        <w:rPr>
          <w:rStyle w:val="bumpedfont15"/>
          <w:color w:val="000000"/>
        </w:rPr>
        <w:t xml:space="preserve">The charge preferred against the accused is that he drove such a vehicle without a licence when in </w:t>
      </w:r>
      <w:r w:rsidR="002676A6">
        <w:rPr>
          <w:rStyle w:val="bumpedfont15"/>
          <w:color w:val="000000"/>
        </w:rPr>
        <w:t>reality</w:t>
      </w:r>
      <w:r w:rsidRPr="00A81896">
        <w:rPr>
          <w:rStyle w:val="bumpedfont15"/>
          <w:color w:val="000000"/>
        </w:rPr>
        <w:t xml:space="preserve"> he did not even</w:t>
      </w:r>
      <w:r w:rsidR="00B62050">
        <w:rPr>
          <w:rStyle w:val="bumpedfont15"/>
          <w:color w:val="000000"/>
        </w:rPr>
        <w:t xml:space="preserve"> get inside the motor vehicle</w:t>
      </w:r>
      <w:r w:rsidR="002676A6">
        <w:rPr>
          <w:rStyle w:val="bumpedfont15"/>
          <w:color w:val="000000"/>
        </w:rPr>
        <w:t xml:space="preserve">. He did not have control of the steering apparatus of the car. </w:t>
      </w:r>
      <w:r w:rsidR="00B62050">
        <w:rPr>
          <w:rStyle w:val="bumpedfont15"/>
          <w:color w:val="000000"/>
        </w:rPr>
        <w:t xml:space="preserve"> </w:t>
      </w:r>
      <w:r w:rsidRPr="00A81896">
        <w:rPr>
          <w:rStyle w:val="bumpedfont15"/>
          <w:color w:val="000000"/>
        </w:rPr>
        <w:t>He simply started the engine of the motor v</w:t>
      </w:r>
      <w:r w:rsidR="008C530E">
        <w:rPr>
          <w:rStyle w:val="bumpedfont15"/>
          <w:color w:val="000000"/>
        </w:rPr>
        <w:t xml:space="preserve">ehicle on the instruction </w:t>
      </w:r>
      <w:r w:rsidR="0036452B">
        <w:rPr>
          <w:rStyle w:val="bumpedfont15"/>
          <w:color w:val="000000"/>
        </w:rPr>
        <w:t>of the</w:t>
      </w:r>
      <w:r w:rsidR="002676A6">
        <w:rPr>
          <w:rStyle w:val="bumpedfont15"/>
          <w:color w:val="000000"/>
        </w:rPr>
        <w:t xml:space="preserve"> mechanic,</w:t>
      </w:r>
      <w:r w:rsidRPr="00A81896">
        <w:rPr>
          <w:rStyle w:val="bumpedfont15"/>
          <w:color w:val="000000"/>
        </w:rPr>
        <w:t xml:space="preserve"> whilst standing outside the truck.</w:t>
      </w:r>
      <w:r w:rsidR="002676A6">
        <w:rPr>
          <w:rStyle w:val="bumpedfont15"/>
          <w:color w:val="000000"/>
        </w:rPr>
        <w:t xml:space="preserve"> </w:t>
      </w:r>
      <w:r w:rsidRPr="00A81896">
        <w:rPr>
          <w:rStyle w:val="bumpedfont15"/>
          <w:color w:val="000000"/>
        </w:rPr>
        <w:t>Th</w:t>
      </w:r>
      <w:r w:rsidR="002676A6">
        <w:rPr>
          <w:rStyle w:val="bumpedfont15"/>
          <w:color w:val="000000"/>
        </w:rPr>
        <w:t>e</w:t>
      </w:r>
      <w:r w:rsidRPr="00A81896">
        <w:rPr>
          <w:rStyle w:val="bumpedfont15"/>
          <w:color w:val="000000"/>
        </w:rPr>
        <w:t xml:space="preserve"> failure to check the </w:t>
      </w:r>
      <w:r w:rsidR="002676A6">
        <w:rPr>
          <w:rStyle w:val="bumpedfont15"/>
          <w:color w:val="000000"/>
        </w:rPr>
        <w:t>correctness</w:t>
      </w:r>
      <w:r w:rsidRPr="00A81896">
        <w:rPr>
          <w:rStyle w:val="bumpedfont15"/>
          <w:color w:val="000000"/>
        </w:rPr>
        <w:t xml:space="preserve"> of a charge</w:t>
      </w:r>
      <w:r w:rsidR="008750BA">
        <w:rPr>
          <w:rStyle w:val="bumpedfont15"/>
          <w:color w:val="000000"/>
        </w:rPr>
        <w:t xml:space="preserve"> </w:t>
      </w:r>
      <w:r w:rsidR="002676A6">
        <w:rPr>
          <w:rStyle w:val="bumpedfont15"/>
          <w:color w:val="000000"/>
        </w:rPr>
        <w:t xml:space="preserve">by </w:t>
      </w:r>
      <w:r w:rsidR="008750BA">
        <w:rPr>
          <w:rStyle w:val="bumpedfont15"/>
          <w:color w:val="000000"/>
        </w:rPr>
        <w:t>the trial</w:t>
      </w:r>
      <w:r w:rsidRPr="00A81896">
        <w:rPr>
          <w:rStyle w:val="bumpedfont15"/>
          <w:color w:val="000000"/>
        </w:rPr>
        <w:t xml:space="preserve"> amounts to a serious misdirection. </w:t>
      </w:r>
      <w:r w:rsidR="002676A6">
        <w:rPr>
          <w:rStyle w:val="bumpedfont15"/>
          <w:color w:val="000000"/>
        </w:rPr>
        <w:t>It does not follow that anyone who causes a motor vehicle to move must possess a driver’s licence. If it were so, it would mean that even those that are requested to assist in push -</w:t>
      </w:r>
      <w:r w:rsidR="0036452B">
        <w:rPr>
          <w:rStyle w:val="bumpedfont15"/>
          <w:color w:val="000000"/>
        </w:rPr>
        <w:t xml:space="preserve"> </w:t>
      </w:r>
      <w:r w:rsidR="002676A6">
        <w:rPr>
          <w:rStyle w:val="bumpedfont15"/>
          <w:color w:val="000000"/>
        </w:rPr>
        <w:t xml:space="preserve">starting a car would be liable to driving it without a driver’s licence. In this case, </w:t>
      </w:r>
      <w:r w:rsidR="00C008C1" w:rsidRPr="00A81896">
        <w:rPr>
          <w:rStyle w:val="bumpedfont15"/>
          <w:color w:val="000000"/>
        </w:rPr>
        <w:t xml:space="preserve">the accused never drove the motor </w:t>
      </w:r>
      <w:r w:rsidR="002676A6" w:rsidRPr="00A81896">
        <w:rPr>
          <w:rStyle w:val="bumpedfont15"/>
          <w:color w:val="000000"/>
        </w:rPr>
        <w:t>vehicle</w:t>
      </w:r>
      <w:r w:rsidR="002676A6">
        <w:rPr>
          <w:rStyle w:val="bumpedfont15"/>
          <w:color w:val="000000"/>
        </w:rPr>
        <w:t xml:space="preserve">. </w:t>
      </w:r>
      <w:r w:rsidR="00C008C1" w:rsidRPr="00A81896">
        <w:rPr>
          <w:rStyle w:val="bumpedfont15"/>
          <w:color w:val="000000"/>
        </w:rPr>
        <w:t xml:space="preserve"> </w:t>
      </w:r>
      <w:r w:rsidR="002676A6">
        <w:rPr>
          <w:rStyle w:val="bumpedfont15"/>
          <w:color w:val="000000"/>
        </w:rPr>
        <w:t>I</w:t>
      </w:r>
      <w:r w:rsidR="00C008C1" w:rsidRPr="00A81896">
        <w:rPr>
          <w:rStyle w:val="bumpedfont15"/>
          <w:color w:val="000000"/>
        </w:rPr>
        <w:t xml:space="preserve">t was wrong for </w:t>
      </w:r>
      <w:r w:rsidR="002676A6">
        <w:rPr>
          <w:rStyle w:val="bumpedfont15"/>
          <w:color w:val="000000"/>
        </w:rPr>
        <w:t>the trial magistrate to ask the accused</w:t>
      </w:r>
      <w:r w:rsidR="00C008C1" w:rsidRPr="00A81896">
        <w:rPr>
          <w:rStyle w:val="bumpedfont15"/>
          <w:color w:val="000000"/>
        </w:rPr>
        <w:t xml:space="preserve"> whether he drove </w:t>
      </w:r>
      <w:r w:rsidR="002676A6">
        <w:rPr>
          <w:rStyle w:val="bumpedfont15"/>
          <w:color w:val="000000"/>
        </w:rPr>
        <w:t xml:space="preserve">the car because driving from the definition in the Act is a technical term that ought to have been explained to him in simpler terms. </w:t>
      </w:r>
      <w:r w:rsidR="00C008C1" w:rsidRPr="00A81896">
        <w:rPr>
          <w:rStyle w:val="bumpedfont15"/>
          <w:color w:val="000000"/>
        </w:rPr>
        <w:t xml:space="preserve">Being a </w:t>
      </w:r>
      <w:r w:rsidR="002676A6" w:rsidRPr="00A81896">
        <w:rPr>
          <w:rStyle w:val="bumpedfont15"/>
          <w:color w:val="000000"/>
        </w:rPr>
        <w:t>self-actor</w:t>
      </w:r>
      <w:r w:rsidR="00C008C1" w:rsidRPr="00A81896">
        <w:rPr>
          <w:rStyle w:val="bumpedfont15"/>
          <w:color w:val="000000"/>
        </w:rPr>
        <w:t xml:space="preserve"> and </w:t>
      </w:r>
      <w:r w:rsidR="002676A6">
        <w:rPr>
          <w:rStyle w:val="bumpedfont15"/>
          <w:color w:val="000000"/>
        </w:rPr>
        <w:t xml:space="preserve">unaware of </w:t>
      </w:r>
      <w:r w:rsidR="00C008C1" w:rsidRPr="00A81896">
        <w:rPr>
          <w:rStyle w:val="bumpedfont15"/>
          <w:color w:val="000000"/>
        </w:rPr>
        <w:t>what driving entail</w:t>
      </w:r>
      <w:r w:rsidR="002676A6">
        <w:rPr>
          <w:rStyle w:val="bumpedfont15"/>
          <w:color w:val="000000"/>
        </w:rPr>
        <w:t>ed</w:t>
      </w:r>
      <w:r w:rsidR="00C008C1" w:rsidRPr="00A81896">
        <w:rPr>
          <w:rStyle w:val="bumpedfont15"/>
          <w:color w:val="000000"/>
        </w:rPr>
        <w:t xml:space="preserve"> he </w:t>
      </w:r>
      <w:r w:rsidR="002676A6">
        <w:rPr>
          <w:rStyle w:val="bumpedfont15"/>
          <w:color w:val="000000"/>
        </w:rPr>
        <w:t>accepted that he had driven the vehicle when he clearly had not.</w:t>
      </w:r>
    </w:p>
    <w:p w14:paraId="44BE06C5" w14:textId="77777777" w:rsidR="002676A6" w:rsidRDefault="002676A6" w:rsidP="0036452B">
      <w:pPr>
        <w:pStyle w:val="s16"/>
        <w:numPr>
          <w:ilvl w:val="0"/>
          <w:numId w:val="4"/>
        </w:numPr>
        <w:spacing w:before="0" w:beforeAutospacing="0" w:after="240" w:afterAutospacing="0" w:line="360" w:lineRule="auto"/>
        <w:jc w:val="both"/>
        <w:rPr>
          <w:rStyle w:val="bumpedfont15"/>
          <w:color w:val="000000"/>
        </w:rPr>
      </w:pPr>
      <w:r>
        <w:rPr>
          <w:rStyle w:val="bumpedfont15"/>
          <w:color w:val="000000"/>
        </w:rPr>
        <w:t>The errors did not stop there. S 6 (1) provides that:</w:t>
      </w:r>
    </w:p>
    <w:p w14:paraId="491682C4" w14:textId="77777777" w:rsidR="002676A6" w:rsidRPr="0036452B" w:rsidRDefault="002676A6" w:rsidP="0036452B">
      <w:pPr>
        <w:pStyle w:val="s16"/>
        <w:spacing w:before="0" w:beforeAutospacing="0" w:after="0" w:afterAutospacing="0"/>
        <w:ind w:left="720"/>
        <w:jc w:val="both"/>
        <w:rPr>
          <w:rStyle w:val="bumpedfont15"/>
          <w:color w:val="000000"/>
          <w:sz w:val="22"/>
        </w:rPr>
      </w:pPr>
      <w:r w:rsidRPr="0036452B">
        <w:rPr>
          <w:rStyle w:val="bumpedfont15"/>
          <w:color w:val="000000"/>
          <w:sz w:val="22"/>
        </w:rPr>
        <w:t xml:space="preserve">“Subject to this Act, no person shall drive a motor vehicle </w:t>
      </w:r>
      <w:r w:rsidRPr="0036452B">
        <w:rPr>
          <w:rStyle w:val="bumpedfont15"/>
          <w:b/>
          <w:color w:val="000000"/>
          <w:sz w:val="22"/>
        </w:rPr>
        <w:t>on a road</w:t>
      </w:r>
      <w:r w:rsidRPr="0036452B">
        <w:rPr>
          <w:rStyle w:val="bumpedfont15"/>
          <w:color w:val="000000"/>
          <w:sz w:val="22"/>
        </w:rPr>
        <w:t xml:space="preserve"> unless he:-</w:t>
      </w:r>
    </w:p>
    <w:p w14:paraId="7FA372D0" w14:textId="4E1B5BA6" w:rsidR="002676A6" w:rsidRPr="0036452B" w:rsidRDefault="002676A6" w:rsidP="0036452B">
      <w:pPr>
        <w:pStyle w:val="s16"/>
        <w:numPr>
          <w:ilvl w:val="0"/>
          <w:numId w:val="5"/>
        </w:numPr>
        <w:spacing w:before="0" w:beforeAutospacing="0" w:after="240" w:afterAutospacing="0"/>
        <w:jc w:val="both"/>
        <w:rPr>
          <w:rStyle w:val="bumpedfont15"/>
          <w:color w:val="000000"/>
          <w:sz w:val="22"/>
        </w:rPr>
      </w:pPr>
      <w:r w:rsidRPr="0036452B">
        <w:rPr>
          <w:rStyle w:val="bumpedfont15"/>
          <w:color w:val="000000"/>
          <w:sz w:val="22"/>
        </w:rPr>
        <w:t>Is the hold</w:t>
      </w:r>
      <w:r w:rsidR="0036452B" w:rsidRPr="0036452B">
        <w:rPr>
          <w:rStyle w:val="bumpedfont15"/>
          <w:color w:val="000000"/>
          <w:sz w:val="22"/>
        </w:rPr>
        <w:t xml:space="preserve">er of a valid driver’s licence…” </w:t>
      </w:r>
      <w:r w:rsidR="0036452B">
        <w:rPr>
          <w:rStyle w:val="bumpedfont15"/>
          <w:color w:val="000000"/>
          <w:sz w:val="22"/>
        </w:rPr>
        <w:t>(the bolding is my emphasis)</w:t>
      </w:r>
    </w:p>
    <w:p w14:paraId="3C789F0E" w14:textId="77777777" w:rsidR="00484675" w:rsidRDefault="00484675" w:rsidP="0036452B">
      <w:pPr>
        <w:pStyle w:val="s16"/>
        <w:numPr>
          <w:ilvl w:val="0"/>
          <w:numId w:val="4"/>
        </w:numPr>
        <w:spacing w:before="0" w:beforeAutospacing="0" w:after="240" w:afterAutospacing="0" w:line="360" w:lineRule="auto"/>
        <w:jc w:val="both"/>
        <w:rPr>
          <w:rStyle w:val="bumpedfont15"/>
          <w:color w:val="000000"/>
        </w:rPr>
      </w:pPr>
      <w:r>
        <w:rPr>
          <w:rStyle w:val="bumpedfont15"/>
          <w:color w:val="000000"/>
        </w:rPr>
        <w:t>In this case, the accident occurred at a residential premises. The prohibition re</w:t>
      </w:r>
      <w:r w:rsidR="00115684">
        <w:rPr>
          <w:rStyle w:val="bumpedfont15"/>
          <w:color w:val="000000"/>
        </w:rPr>
        <w:t>lates to driving a motor vehicl</w:t>
      </w:r>
      <w:r>
        <w:rPr>
          <w:rStyle w:val="bumpedfont15"/>
          <w:color w:val="000000"/>
        </w:rPr>
        <w:t xml:space="preserve">e on a road. The word </w:t>
      </w:r>
      <w:r w:rsidR="008C530E">
        <w:rPr>
          <w:rStyle w:val="bumpedfont15"/>
          <w:color w:val="000000"/>
        </w:rPr>
        <w:t xml:space="preserve">road is defined </w:t>
      </w:r>
      <w:r>
        <w:rPr>
          <w:rStyle w:val="bumpedfont15"/>
          <w:color w:val="000000"/>
        </w:rPr>
        <w:t xml:space="preserve"> in the definition section of the act as meaning:</w:t>
      </w:r>
    </w:p>
    <w:p w14:paraId="7A7AC1E9" w14:textId="25BEF58A" w:rsidR="00484675" w:rsidRPr="0036452B" w:rsidRDefault="00484675" w:rsidP="0036452B">
      <w:pPr>
        <w:pStyle w:val="s16"/>
        <w:spacing w:before="0" w:beforeAutospacing="0" w:after="240" w:afterAutospacing="0"/>
        <w:ind w:left="1440"/>
        <w:jc w:val="both"/>
        <w:rPr>
          <w:rStyle w:val="bumpedfont15"/>
          <w:color w:val="000000"/>
          <w:sz w:val="28"/>
        </w:rPr>
      </w:pPr>
      <w:r w:rsidRPr="0036452B">
        <w:rPr>
          <w:rStyle w:val="bumpedfont15"/>
          <w:color w:val="000000"/>
          <w:sz w:val="22"/>
          <w:szCs w:val="20"/>
        </w:rPr>
        <w:t>“Any highway, street or other road to which the public or</w:t>
      </w:r>
      <w:r w:rsidR="0036452B">
        <w:rPr>
          <w:rStyle w:val="bumpedfont15"/>
          <w:color w:val="000000"/>
          <w:sz w:val="22"/>
          <w:szCs w:val="20"/>
        </w:rPr>
        <w:t xml:space="preserve"> any section thereof has access.”</w:t>
      </w:r>
    </w:p>
    <w:p w14:paraId="526E0214" w14:textId="206F3FA0" w:rsidR="00BF5F76" w:rsidRDefault="0036452B" w:rsidP="0036452B">
      <w:pPr>
        <w:pStyle w:val="s16"/>
        <w:spacing w:before="0" w:beforeAutospacing="0" w:after="0" w:afterAutospacing="0" w:line="360" w:lineRule="auto"/>
        <w:jc w:val="both"/>
        <w:rPr>
          <w:rStyle w:val="bumpedfont15"/>
          <w:color w:val="000000"/>
        </w:rPr>
      </w:pPr>
      <w:r>
        <w:rPr>
          <w:rStyle w:val="bumpedfont15"/>
          <w:color w:val="000000"/>
        </w:rPr>
        <w:lastRenderedPageBreak/>
        <w:tab/>
      </w:r>
      <w:r w:rsidR="00484675">
        <w:rPr>
          <w:rStyle w:val="bumpedfont15"/>
          <w:color w:val="000000"/>
        </w:rPr>
        <w:t xml:space="preserve">It was then expanded to include other places such as bridges, ferries, or pontoons over which  a road passes; any approach, culvert, cutting, dam, ditch, drain, embarkment, fence, grid kerb, parapet, subway or other work or thing belonging to or connected with or forming part of a road and any public place and any private car park or private road. What is common amongst the places and things mentioned above is that they are places or things that the public have access to. Even if it were to be accepted (which it cannot), that the accused drove the motor vehicle, the question would have still remained that the trial magistrate did not </w:t>
      </w:r>
      <w:r w:rsidR="00BF5F76">
        <w:rPr>
          <w:rStyle w:val="bumpedfont15"/>
          <w:color w:val="000000"/>
        </w:rPr>
        <w:t>interrogate</w:t>
      </w:r>
      <w:r w:rsidR="00484675">
        <w:rPr>
          <w:rStyle w:val="bumpedfont15"/>
          <w:color w:val="000000"/>
        </w:rPr>
        <w:t xml:space="preserve"> </w:t>
      </w:r>
      <w:r w:rsidR="00BF5F76">
        <w:rPr>
          <w:rStyle w:val="bumpedfont15"/>
          <w:color w:val="000000"/>
        </w:rPr>
        <w:t>whether</w:t>
      </w:r>
      <w:r w:rsidR="00484675">
        <w:rPr>
          <w:rStyle w:val="bumpedfont15"/>
          <w:color w:val="000000"/>
        </w:rPr>
        <w:t xml:space="preserve"> the </w:t>
      </w:r>
      <w:r w:rsidR="00BF5F76">
        <w:rPr>
          <w:rStyle w:val="bumpedfont15"/>
          <w:color w:val="000000"/>
        </w:rPr>
        <w:t>purported</w:t>
      </w:r>
      <w:r w:rsidR="00484675">
        <w:rPr>
          <w:rStyle w:val="bumpedfont15"/>
          <w:color w:val="000000"/>
        </w:rPr>
        <w:t xml:space="preserve"> driving occurred on a public road. My reading of the Act is that it is not the driving of a motor vehicle </w:t>
      </w:r>
      <w:r w:rsidR="00BF5F76">
        <w:rPr>
          <w:rStyle w:val="bumpedfont15"/>
          <w:color w:val="000000"/>
        </w:rPr>
        <w:t xml:space="preserve">without a driver’s licence </w:t>
      </w:r>
      <w:r w:rsidR="00484675">
        <w:rPr>
          <w:rStyle w:val="bumpedfont15"/>
          <w:color w:val="000000"/>
        </w:rPr>
        <w:t>per se that i</w:t>
      </w:r>
      <w:r w:rsidR="00BF5F76">
        <w:rPr>
          <w:rStyle w:val="bumpedfont15"/>
          <w:color w:val="000000"/>
        </w:rPr>
        <w:t xml:space="preserve">s prohibited. It is driving such vehicle on a road in accordance with the definition of road in the Act. For instance, a tractor is a motor vehicle but people who drive tractors on a farm during cultivation of the farm land are not required to have drivers’ licences for that class of vehicles because the place on which they drive do not fit into the definition of a road. </w:t>
      </w:r>
      <w:r w:rsidR="00484675">
        <w:rPr>
          <w:rStyle w:val="bumpedfont15"/>
          <w:color w:val="000000"/>
        </w:rPr>
        <w:t xml:space="preserve"> </w:t>
      </w:r>
      <w:r w:rsidR="00BF5F76">
        <w:rPr>
          <w:rStyle w:val="bumpedfont15"/>
          <w:color w:val="000000"/>
        </w:rPr>
        <w:t xml:space="preserve">The facts </w:t>
      </w:r>
      <w:r w:rsidR="00BF5F76" w:rsidRPr="0036452B">
        <w:rPr>
          <w:rStyle w:val="bumpedfont15"/>
          <w:i/>
          <w:color w:val="000000"/>
        </w:rPr>
        <w:t>ex facie</w:t>
      </w:r>
      <w:r w:rsidR="00BF5F76">
        <w:rPr>
          <w:rStyle w:val="bumpedfont15"/>
          <w:color w:val="000000"/>
        </w:rPr>
        <w:t xml:space="preserve"> the record show that this accident may have occurred at a private residence which would not be covered by the definition of a road. </w:t>
      </w:r>
    </w:p>
    <w:p w14:paraId="0E5BCB3B" w14:textId="48BA53C7" w:rsidR="00C45BC1" w:rsidRPr="0036452B" w:rsidRDefault="009C5F3E" w:rsidP="0036452B">
      <w:pPr>
        <w:pStyle w:val="s6"/>
        <w:numPr>
          <w:ilvl w:val="0"/>
          <w:numId w:val="4"/>
        </w:numPr>
        <w:spacing w:before="0" w:beforeAutospacing="0" w:after="0" w:afterAutospacing="0" w:line="360" w:lineRule="auto"/>
        <w:jc w:val="both"/>
        <w:rPr>
          <w:rStyle w:val="bumpedfont15"/>
          <w:color w:val="000000"/>
        </w:rPr>
      </w:pPr>
      <w:r>
        <w:rPr>
          <w:rStyle w:val="bumpedfont15"/>
          <w:color w:val="000000"/>
        </w:rPr>
        <w:t>Furthermore,</w:t>
      </w:r>
      <w:r w:rsidRPr="00996819">
        <w:rPr>
          <w:rStyle w:val="bumpedfont15"/>
          <w:color w:val="000000"/>
        </w:rPr>
        <w:t xml:space="preserve"> the trial court did not inquire </w:t>
      </w:r>
      <w:r>
        <w:rPr>
          <w:rStyle w:val="bumpedfont15"/>
          <w:color w:val="000000"/>
        </w:rPr>
        <w:t xml:space="preserve">as to the type of motor vehicle the accused purportedly drove. Ordinarily and in terms of s 6(5), a contravention of s 6 attracts a maximum penalty of a fine not exceeding level six or imprisonment not exceeding 12 months or both such fine and such imprisonment. Only when the motor vehicle was a commuter omnibus or a heavy vehicle can a penalty higher than the above stated be levied. That was important because the sentencing considerations are different depending on the type of motor vehicle. </w:t>
      </w:r>
      <w:r w:rsidRPr="00996819">
        <w:rPr>
          <w:rStyle w:val="bumpedfont15"/>
          <w:color w:val="000000"/>
        </w:rPr>
        <w:t xml:space="preserve"> </w:t>
      </w:r>
      <w:r>
        <w:rPr>
          <w:rStyle w:val="bumpedfont15"/>
          <w:color w:val="000000"/>
        </w:rPr>
        <w:t>Clearly, the vehicle in issue here was not a commuter omnibus. It was a truck. The Act defines a heavy vehicle as a vehicle with a net mass exceeding two thousand three hundred kilograms yet there was never any determination of the mass of the vehicle in question here. Without a verificati</w:t>
      </w:r>
      <w:r w:rsidR="00115684">
        <w:rPr>
          <w:rStyle w:val="bumpedfont15"/>
          <w:color w:val="000000"/>
        </w:rPr>
        <w:t xml:space="preserve">on of that in the facts of the </w:t>
      </w:r>
      <w:r>
        <w:rPr>
          <w:rStyle w:val="bumpedfont15"/>
          <w:color w:val="000000"/>
        </w:rPr>
        <w:t>case, there was no justification for the</w:t>
      </w:r>
      <w:r w:rsidR="003E5C3E">
        <w:rPr>
          <w:rStyle w:val="bumpedfont15"/>
          <w:color w:val="000000"/>
        </w:rPr>
        <w:t xml:space="preserve"> sentence</w:t>
      </w:r>
      <w:r>
        <w:rPr>
          <w:rStyle w:val="bumpedfont15"/>
          <w:color w:val="000000"/>
        </w:rPr>
        <w:t xml:space="preserve"> imposed by the tr</w:t>
      </w:r>
      <w:r w:rsidR="00D15E05">
        <w:rPr>
          <w:rStyle w:val="bumpedfont15"/>
          <w:color w:val="000000"/>
        </w:rPr>
        <w:t>ial</w:t>
      </w:r>
      <w:r>
        <w:rPr>
          <w:rStyle w:val="bumpedfont15"/>
          <w:color w:val="000000"/>
        </w:rPr>
        <w:t xml:space="preserve"> court. It is baseless</w:t>
      </w:r>
      <w:r w:rsidR="0036452B">
        <w:rPr>
          <w:rStyle w:val="bumpedfont15"/>
          <w:color w:val="000000"/>
        </w:rPr>
        <w:t xml:space="preserve"> g</w:t>
      </w:r>
      <w:r w:rsidR="00BF5F76" w:rsidRPr="0036452B">
        <w:rPr>
          <w:rStyle w:val="bumpedfont15"/>
          <w:color w:val="000000"/>
        </w:rPr>
        <w:t>iven the above misdirections, which go to the root of the charge, the conviction of the accused cannot be allowed to stand</w:t>
      </w:r>
      <w:r w:rsidR="00C45BC1" w:rsidRPr="0036452B">
        <w:rPr>
          <w:rStyle w:val="bumpedfont15"/>
          <w:color w:val="000000"/>
        </w:rPr>
        <w:t xml:space="preserve"> and should </w:t>
      </w:r>
      <w:r w:rsidR="008750BA" w:rsidRPr="0036452B">
        <w:rPr>
          <w:rStyle w:val="bumpedfont15"/>
          <w:color w:val="000000"/>
        </w:rPr>
        <w:t xml:space="preserve">therefore </w:t>
      </w:r>
      <w:r w:rsidR="00C45BC1" w:rsidRPr="0036452B">
        <w:rPr>
          <w:rStyle w:val="bumpedfont15"/>
          <w:color w:val="000000"/>
        </w:rPr>
        <w:t>be vacated.</w:t>
      </w:r>
    </w:p>
    <w:p w14:paraId="72903E71" w14:textId="77777777" w:rsidR="00895763" w:rsidRPr="00A81896" w:rsidRDefault="00945A71" w:rsidP="0036452B">
      <w:pPr>
        <w:pStyle w:val="s16"/>
        <w:numPr>
          <w:ilvl w:val="0"/>
          <w:numId w:val="4"/>
        </w:numPr>
        <w:spacing w:before="0" w:beforeAutospacing="0" w:after="0" w:afterAutospacing="0" w:line="360" w:lineRule="auto"/>
        <w:jc w:val="both"/>
        <w:rPr>
          <w:rStyle w:val="bumpedfont15"/>
          <w:color w:val="000000"/>
        </w:rPr>
      </w:pPr>
      <w:r>
        <w:rPr>
          <w:rStyle w:val="bumpedfont15"/>
          <w:color w:val="000000"/>
        </w:rPr>
        <w:t>The second misdirection is i</w:t>
      </w:r>
      <w:r w:rsidR="00895763" w:rsidRPr="00B62050">
        <w:rPr>
          <w:rStyle w:val="bumpedfont15"/>
          <w:color w:val="000000"/>
        </w:rPr>
        <w:t xml:space="preserve">n respect of count 2 which relates to </w:t>
      </w:r>
      <w:r w:rsidR="00BF5F76">
        <w:rPr>
          <w:rStyle w:val="bumpedfont15"/>
          <w:color w:val="000000"/>
        </w:rPr>
        <w:t xml:space="preserve">the </w:t>
      </w:r>
      <w:r w:rsidR="00895763" w:rsidRPr="00B62050">
        <w:rPr>
          <w:rStyle w:val="bumpedfont15"/>
          <w:color w:val="000000"/>
        </w:rPr>
        <w:t xml:space="preserve">culpable homicide </w:t>
      </w:r>
      <w:r w:rsidR="00641335">
        <w:rPr>
          <w:rStyle w:val="bumpedfont15"/>
          <w:color w:val="000000"/>
        </w:rPr>
        <w:t>charge.</w:t>
      </w:r>
      <w:r w:rsidR="00BF5F76">
        <w:rPr>
          <w:rStyle w:val="bumpedfont15"/>
          <w:color w:val="000000"/>
        </w:rPr>
        <w:t xml:space="preserve"> </w:t>
      </w:r>
      <w:r w:rsidR="00641335">
        <w:rPr>
          <w:rStyle w:val="bumpedfont15"/>
          <w:color w:val="000000"/>
        </w:rPr>
        <w:t>T</w:t>
      </w:r>
      <w:r w:rsidR="00895763" w:rsidRPr="00B62050">
        <w:rPr>
          <w:rStyle w:val="bumpedfont15"/>
          <w:color w:val="000000"/>
        </w:rPr>
        <w:t>he trial</w:t>
      </w:r>
      <w:r w:rsidR="00895763" w:rsidRPr="00B62050">
        <w:rPr>
          <w:rStyle w:val="apple-converted-space"/>
          <w:color w:val="000000"/>
        </w:rPr>
        <w:t> </w:t>
      </w:r>
      <w:r w:rsidR="00895763" w:rsidRPr="00B62050">
        <w:rPr>
          <w:rStyle w:val="bumpedfont15"/>
          <w:color w:val="000000"/>
        </w:rPr>
        <w:t>magistrate</w:t>
      </w:r>
      <w:r w:rsidR="00895763" w:rsidRPr="00B62050">
        <w:rPr>
          <w:rStyle w:val="apple-converted-space"/>
          <w:color w:val="000000"/>
        </w:rPr>
        <w:t> </w:t>
      </w:r>
      <w:r w:rsidR="00895763" w:rsidRPr="00B62050">
        <w:rPr>
          <w:rStyle w:val="bumpedfont15"/>
          <w:color w:val="000000"/>
        </w:rPr>
        <w:t>did</w:t>
      </w:r>
      <w:r w:rsidR="00895763" w:rsidRPr="00A81896">
        <w:rPr>
          <w:rStyle w:val="bumpedfont15"/>
          <w:color w:val="000000"/>
          <w:sz w:val="27"/>
          <w:szCs w:val="27"/>
        </w:rPr>
        <w:t xml:space="preserve"> not</w:t>
      </w:r>
      <w:r w:rsidR="00895763" w:rsidRPr="00A81896">
        <w:rPr>
          <w:rStyle w:val="apple-converted-space"/>
          <w:color w:val="000000"/>
          <w:sz w:val="27"/>
          <w:szCs w:val="27"/>
        </w:rPr>
        <w:t> </w:t>
      </w:r>
      <w:r w:rsidR="00895763" w:rsidRPr="00A81896">
        <w:rPr>
          <w:rStyle w:val="bumpedfont15"/>
          <w:color w:val="000000"/>
        </w:rPr>
        <w:t>properly canvass the essential elements of th</w:t>
      </w:r>
      <w:r w:rsidR="00BF5F76">
        <w:rPr>
          <w:rStyle w:val="bumpedfont15"/>
          <w:color w:val="000000"/>
        </w:rPr>
        <w:t>at</w:t>
      </w:r>
      <w:r w:rsidR="00895763" w:rsidRPr="00A81896">
        <w:rPr>
          <w:rStyle w:val="bumpedfont15"/>
          <w:color w:val="000000"/>
        </w:rPr>
        <w:t xml:space="preserve"> charge</w:t>
      </w:r>
      <w:r w:rsidR="00BF5F76">
        <w:rPr>
          <w:rStyle w:val="bumpedfont15"/>
          <w:color w:val="000000"/>
        </w:rPr>
        <w:t xml:space="preserve">. </w:t>
      </w:r>
      <w:r w:rsidR="00115684">
        <w:rPr>
          <w:rStyle w:val="bumpedfont15"/>
          <w:color w:val="000000"/>
        </w:rPr>
        <w:t xml:space="preserve"> It must</w:t>
      </w:r>
      <w:r w:rsidR="005C7808">
        <w:rPr>
          <w:rStyle w:val="bumpedfont15"/>
          <w:color w:val="000000"/>
        </w:rPr>
        <w:t xml:space="preserve"> have struck the trial magistrate at this stage that the accused did not drive the motor vehicle as s</w:t>
      </w:r>
      <w:r w:rsidR="00895763" w:rsidRPr="00A81896">
        <w:rPr>
          <w:rStyle w:val="bumpedfont15"/>
          <w:color w:val="000000"/>
        </w:rPr>
        <w:t>he simply asked whether the accused turned on the motor vehicle</w:t>
      </w:r>
      <w:r w:rsidR="00B62050">
        <w:rPr>
          <w:rStyle w:val="bumpedfont15"/>
          <w:color w:val="000000"/>
        </w:rPr>
        <w:t xml:space="preserve"> engine</w:t>
      </w:r>
      <w:r w:rsidR="00895763" w:rsidRPr="00A81896">
        <w:rPr>
          <w:rStyle w:val="bumpedfont15"/>
          <w:color w:val="000000"/>
        </w:rPr>
        <w:t xml:space="preserve"> to which he replied that he did.</w:t>
      </w:r>
      <w:r w:rsidR="00B62050">
        <w:rPr>
          <w:rStyle w:val="bumpedfont15"/>
          <w:color w:val="000000"/>
        </w:rPr>
        <w:t xml:space="preserve"> </w:t>
      </w:r>
      <w:r w:rsidR="00895763" w:rsidRPr="00A81896">
        <w:rPr>
          <w:rStyle w:val="bumpedfont15"/>
          <w:color w:val="000000"/>
        </w:rPr>
        <w:t xml:space="preserve">He was then asked whether he failed to check underneath the </w:t>
      </w:r>
      <w:r w:rsidR="00895763" w:rsidRPr="00A81896">
        <w:rPr>
          <w:rStyle w:val="bumpedfont15"/>
          <w:color w:val="000000"/>
        </w:rPr>
        <w:lastRenderedPageBreak/>
        <w:t>car before he switched on the engine to which he confi</w:t>
      </w:r>
      <w:r w:rsidR="008750BA">
        <w:rPr>
          <w:rStyle w:val="bumpedfont15"/>
          <w:color w:val="000000"/>
        </w:rPr>
        <w:t>rmed that he indeed failed to do so</w:t>
      </w:r>
      <w:r w:rsidR="00895763" w:rsidRPr="00A81896">
        <w:rPr>
          <w:rStyle w:val="bumpedfont15"/>
          <w:color w:val="000000"/>
        </w:rPr>
        <w:t>.</w:t>
      </w:r>
      <w:r w:rsidR="00BF5F76">
        <w:rPr>
          <w:rStyle w:val="bumpedfont15"/>
          <w:color w:val="000000"/>
        </w:rPr>
        <w:t xml:space="preserve"> I am constrained to understand what checking needed to be done. The accused knew that the deceased was under the broken-down vehicle. </w:t>
      </w:r>
      <w:r w:rsidR="00895763" w:rsidRPr="00A81896">
        <w:rPr>
          <w:rStyle w:val="bumpedfont15"/>
          <w:color w:val="000000"/>
        </w:rPr>
        <w:t>The usual rhetoric on whether he knew it was unlawful then followed until on the 7</w:t>
      </w:r>
      <w:r w:rsidR="00895763" w:rsidRPr="00A81896">
        <w:rPr>
          <w:rStyle w:val="bumpedfont15"/>
          <w:color w:val="000000"/>
          <w:vertAlign w:val="superscript"/>
        </w:rPr>
        <w:t>th</w:t>
      </w:r>
      <w:r w:rsidR="00895763" w:rsidRPr="00A81896">
        <w:rPr>
          <w:rStyle w:val="bumpedfont15"/>
          <w:color w:val="000000"/>
        </w:rPr>
        <w:t xml:space="preserve"> question the accused was found guilty as charged.</w:t>
      </w:r>
    </w:p>
    <w:p w14:paraId="22B8751B" w14:textId="77777777" w:rsidR="00895763" w:rsidRPr="00BF5F76" w:rsidRDefault="00895763" w:rsidP="0036452B">
      <w:pPr>
        <w:pStyle w:val="s16"/>
        <w:numPr>
          <w:ilvl w:val="0"/>
          <w:numId w:val="4"/>
        </w:numPr>
        <w:spacing w:before="0" w:beforeAutospacing="0" w:after="0" w:afterAutospacing="0" w:line="360" w:lineRule="auto"/>
        <w:jc w:val="both"/>
        <w:rPr>
          <w:color w:val="000000"/>
        </w:rPr>
      </w:pPr>
      <w:r w:rsidRPr="00A81896">
        <w:rPr>
          <w:rStyle w:val="bumpedfont15"/>
          <w:color w:val="000000"/>
        </w:rPr>
        <w:t>The</w:t>
      </w:r>
      <w:r w:rsidR="008750BA">
        <w:rPr>
          <w:rStyle w:val="bumpedfont15"/>
          <w:color w:val="000000"/>
        </w:rPr>
        <w:t xml:space="preserve"> essential elements which comprise the</w:t>
      </w:r>
      <w:r w:rsidRPr="00A81896">
        <w:rPr>
          <w:rStyle w:val="bumpedfont15"/>
          <w:color w:val="000000"/>
        </w:rPr>
        <w:t xml:space="preserve"> </w:t>
      </w:r>
      <w:r w:rsidR="001047AB" w:rsidRPr="00A81896">
        <w:rPr>
          <w:rStyle w:val="bumpedfont15"/>
          <w:color w:val="000000"/>
        </w:rPr>
        <w:t>particulars</w:t>
      </w:r>
      <w:r w:rsidRPr="00A81896">
        <w:rPr>
          <w:rStyle w:val="bumpedfont15"/>
          <w:color w:val="000000"/>
        </w:rPr>
        <w:t xml:space="preserve"> of negligence were never</w:t>
      </w:r>
      <w:r w:rsidR="008750BA">
        <w:rPr>
          <w:rStyle w:val="bumpedfont15"/>
          <w:color w:val="000000"/>
        </w:rPr>
        <w:t xml:space="preserve"> fully</w:t>
      </w:r>
      <w:r w:rsidRPr="00A81896">
        <w:rPr>
          <w:rStyle w:val="bumpedfont15"/>
          <w:color w:val="000000"/>
        </w:rPr>
        <w:t xml:space="preserve"> canvassed</w:t>
      </w:r>
      <w:r w:rsidR="008750BA">
        <w:rPr>
          <w:rStyle w:val="bumpedfont15"/>
          <w:color w:val="000000"/>
        </w:rPr>
        <w:t xml:space="preserve"> and with sufficient particularity</w:t>
      </w:r>
      <w:r w:rsidRPr="00A81896">
        <w:rPr>
          <w:rStyle w:val="bumpedfont15"/>
          <w:color w:val="000000"/>
        </w:rPr>
        <w:t xml:space="preserve">. </w:t>
      </w:r>
      <w:r w:rsidR="008750BA">
        <w:rPr>
          <w:rStyle w:val="bumpedfont15"/>
          <w:color w:val="000000"/>
        </w:rPr>
        <w:t xml:space="preserve">At the </w:t>
      </w:r>
      <w:r w:rsidRPr="00A81896">
        <w:rPr>
          <w:rStyle w:val="bumpedfont15"/>
          <w:color w:val="000000"/>
        </w:rPr>
        <w:t xml:space="preserve">point of </w:t>
      </w:r>
      <w:r w:rsidR="00BF5F76" w:rsidRPr="00A81896">
        <w:rPr>
          <w:rStyle w:val="bumpedfont15"/>
          <w:color w:val="000000"/>
        </w:rPr>
        <w:t>conviction,</w:t>
      </w:r>
      <w:r w:rsidRPr="00A81896">
        <w:rPr>
          <w:rStyle w:val="bumpedfont15"/>
          <w:color w:val="000000"/>
        </w:rPr>
        <w:t xml:space="preserve"> </w:t>
      </w:r>
      <w:r w:rsidR="005C7808">
        <w:rPr>
          <w:rStyle w:val="bumpedfont15"/>
          <w:color w:val="000000"/>
        </w:rPr>
        <w:t xml:space="preserve">it is evident </w:t>
      </w:r>
      <w:r w:rsidR="008750BA">
        <w:rPr>
          <w:rStyle w:val="bumpedfont15"/>
          <w:color w:val="000000"/>
        </w:rPr>
        <w:t xml:space="preserve">that </w:t>
      </w:r>
      <w:r w:rsidRPr="00A81896">
        <w:rPr>
          <w:rStyle w:val="bumpedfont15"/>
          <w:color w:val="000000"/>
        </w:rPr>
        <w:t>the negligent conduct that the acc</w:t>
      </w:r>
      <w:r w:rsidR="00B62050">
        <w:rPr>
          <w:rStyle w:val="bumpedfont15"/>
          <w:color w:val="000000"/>
        </w:rPr>
        <w:t xml:space="preserve">used </w:t>
      </w:r>
      <w:r w:rsidR="008750BA">
        <w:rPr>
          <w:rStyle w:val="bumpedfont15"/>
          <w:color w:val="000000"/>
        </w:rPr>
        <w:t xml:space="preserve">is supposed to have </w:t>
      </w:r>
      <w:r w:rsidR="00B62050">
        <w:rPr>
          <w:rStyle w:val="bumpedfont15"/>
          <w:color w:val="000000"/>
        </w:rPr>
        <w:t>enga</w:t>
      </w:r>
      <w:r w:rsidRPr="00A81896">
        <w:rPr>
          <w:rStyle w:val="bumpedfont15"/>
          <w:color w:val="000000"/>
        </w:rPr>
        <w:t xml:space="preserve">ged </w:t>
      </w:r>
      <w:r w:rsidR="00B62050">
        <w:rPr>
          <w:rStyle w:val="bumpedfont15"/>
          <w:color w:val="000000"/>
        </w:rPr>
        <w:t xml:space="preserve">in </w:t>
      </w:r>
      <w:r w:rsidRPr="00A81896">
        <w:rPr>
          <w:rStyle w:val="bumpedfont15"/>
          <w:color w:val="000000"/>
        </w:rPr>
        <w:t xml:space="preserve">was not </w:t>
      </w:r>
      <w:r w:rsidR="00BF5F76" w:rsidRPr="00A81896">
        <w:rPr>
          <w:rStyle w:val="bumpedfont15"/>
          <w:color w:val="000000"/>
        </w:rPr>
        <w:t>known.</w:t>
      </w:r>
      <w:r w:rsidR="00BF5F76">
        <w:rPr>
          <w:rStyle w:val="bumpedfont15"/>
          <w:color w:val="000000"/>
        </w:rPr>
        <w:t xml:space="preserve"> It</w:t>
      </w:r>
      <w:r w:rsidR="008750BA">
        <w:rPr>
          <w:rStyle w:val="bumpedfont15"/>
          <w:color w:val="000000"/>
        </w:rPr>
        <w:t xml:space="preserve"> appears that even the trial magistrate did not </w:t>
      </w:r>
      <w:r w:rsidR="00BF5F76">
        <w:rPr>
          <w:rStyle w:val="bumpedfont15"/>
          <w:color w:val="000000"/>
        </w:rPr>
        <w:t>know. This</w:t>
      </w:r>
      <w:r w:rsidR="008750BA">
        <w:rPr>
          <w:rStyle w:val="bumpedfont15"/>
          <w:color w:val="000000"/>
        </w:rPr>
        <w:t xml:space="preserve"> could not therefore have been a proper plea of guilty.</w:t>
      </w:r>
      <w:r w:rsidR="00BF5F76">
        <w:rPr>
          <w:rStyle w:val="bumpedfont15"/>
          <w:color w:val="000000"/>
        </w:rPr>
        <w:t xml:space="preserve"> </w:t>
      </w:r>
      <w:r w:rsidR="006766B9" w:rsidRPr="00BF5F76">
        <w:rPr>
          <w:rStyle w:val="bumpedfont15"/>
          <w:color w:val="000000"/>
        </w:rPr>
        <w:t>To further buttress th</w:t>
      </w:r>
      <w:r w:rsidR="00BF5F76">
        <w:rPr>
          <w:rStyle w:val="bumpedfont15"/>
          <w:color w:val="000000"/>
        </w:rPr>
        <w:t>at point</w:t>
      </w:r>
      <w:r w:rsidR="006766B9" w:rsidRPr="00BF5F76">
        <w:rPr>
          <w:rStyle w:val="bumpedfont15"/>
          <w:color w:val="000000"/>
        </w:rPr>
        <w:t>,</w:t>
      </w:r>
      <w:r w:rsidR="00B62050" w:rsidRPr="00BF5F76">
        <w:rPr>
          <w:rStyle w:val="bumpedfont15"/>
          <w:color w:val="000000"/>
        </w:rPr>
        <w:t xml:space="preserve"> </w:t>
      </w:r>
      <w:r w:rsidRPr="00BF5F76">
        <w:rPr>
          <w:rStyle w:val="bumpedfont15"/>
          <w:color w:val="000000"/>
        </w:rPr>
        <w:t>at the presentencing stage nothing was canvassed including the degree of negligence.</w:t>
      </w:r>
      <w:r w:rsidR="00B62050" w:rsidRPr="00BF5F76">
        <w:rPr>
          <w:rStyle w:val="bumpedfont15"/>
          <w:color w:val="000000"/>
        </w:rPr>
        <w:t xml:space="preserve"> </w:t>
      </w:r>
      <w:r w:rsidR="00BF5F76">
        <w:rPr>
          <w:rStyle w:val="bumpedfont15"/>
          <w:color w:val="000000"/>
        </w:rPr>
        <w:t>The court</w:t>
      </w:r>
      <w:r w:rsidRPr="00BF5F76">
        <w:rPr>
          <w:rStyle w:val="bumpedfont15"/>
          <w:color w:val="000000"/>
        </w:rPr>
        <w:t xml:space="preserve"> did not make a finding of the precise degree of negligence for purpose of not only to properly assess the overall sentence but to abide by the provisions of s 64 (3) of the Road Traffic Act. </w:t>
      </w:r>
    </w:p>
    <w:p w14:paraId="1971509F" w14:textId="71A283D7" w:rsidR="00895763" w:rsidRPr="0036452B" w:rsidRDefault="00BF5F76" w:rsidP="0036452B">
      <w:pPr>
        <w:pStyle w:val="s9"/>
        <w:numPr>
          <w:ilvl w:val="0"/>
          <w:numId w:val="4"/>
        </w:numPr>
        <w:spacing w:before="0" w:beforeAutospacing="0" w:after="240" w:afterAutospacing="0" w:line="360" w:lineRule="auto"/>
        <w:jc w:val="both"/>
        <w:rPr>
          <w:color w:val="000000"/>
        </w:rPr>
      </w:pPr>
      <w:r w:rsidRPr="0036452B">
        <w:rPr>
          <w:color w:val="000000"/>
        </w:rPr>
        <w:t xml:space="preserve">In the above regard, </w:t>
      </w:r>
      <w:r w:rsidR="00895763" w:rsidRPr="0036452B">
        <w:rPr>
          <w:color w:val="000000"/>
        </w:rPr>
        <w:t> </w:t>
      </w:r>
      <w:r w:rsidR="009572EC" w:rsidRPr="0036452B">
        <w:rPr>
          <w:rStyle w:val="bumpedfont15"/>
          <w:color w:val="000000"/>
        </w:rPr>
        <w:t xml:space="preserve">I can do no better than to quote the remarks of </w:t>
      </w:r>
      <w:r w:rsidR="00895763" w:rsidRPr="0036452B">
        <w:rPr>
          <w:rStyle w:val="bumpedfont15"/>
          <w:color w:val="000000"/>
        </w:rPr>
        <w:t xml:space="preserve"> C</w:t>
      </w:r>
      <w:r w:rsidR="0036452B" w:rsidRPr="0036452B">
        <w:rPr>
          <w:rStyle w:val="bumpedfont15"/>
          <w:smallCaps/>
          <w:color w:val="000000"/>
        </w:rPr>
        <w:t xml:space="preserve">hinhengo J </w:t>
      </w:r>
      <w:r w:rsidR="00895763" w:rsidRPr="0036452B">
        <w:rPr>
          <w:rStyle w:val="bumpedfont15"/>
          <w:color w:val="000000"/>
        </w:rPr>
        <w:t>in</w:t>
      </w:r>
      <w:r w:rsidR="00895763" w:rsidRPr="0036452B">
        <w:rPr>
          <w:rStyle w:val="apple-converted-space"/>
          <w:color w:val="000000"/>
        </w:rPr>
        <w:t> </w:t>
      </w:r>
      <w:r w:rsidR="00895763" w:rsidRPr="0036452B">
        <w:rPr>
          <w:rStyle w:val="bumpedfont15"/>
          <w:i/>
          <w:iCs/>
          <w:color w:val="000000"/>
        </w:rPr>
        <w:t>S</w:t>
      </w:r>
      <w:r w:rsidR="00895763" w:rsidRPr="0036452B">
        <w:rPr>
          <w:rStyle w:val="apple-converted-space"/>
          <w:i/>
          <w:iCs/>
          <w:color w:val="000000"/>
        </w:rPr>
        <w:t> </w:t>
      </w:r>
      <w:r w:rsidR="00895763" w:rsidRPr="0036452B">
        <w:rPr>
          <w:rStyle w:val="bumpedfont15"/>
          <w:color w:val="000000"/>
        </w:rPr>
        <w:t>v</w:t>
      </w:r>
      <w:r w:rsidR="00895763" w:rsidRPr="0036452B">
        <w:rPr>
          <w:rStyle w:val="apple-converted-space"/>
          <w:color w:val="000000"/>
        </w:rPr>
        <w:t> </w:t>
      </w:r>
      <w:r w:rsidR="00895763" w:rsidRPr="0036452B">
        <w:rPr>
          <w:rStyle w:val="bumpedfont15"/>
          <w:i/>
          <w:iCs/>
          <w:color w:val="000000"/>
        </w:rPr>
        <w:t>Chaita</w:t>
      </w:r>
      <w:r w:rsidRPr="0036452B">
        <w:rPr>
          <w:rStyle w:val="bumpedfont15"/>
          <w:i/>
          <w:iCs/>
          <w:color w:val="000000"/>
        </w:rPr>
        <w:t xml:space="preserve"> </w:t>
      </w:r>
      <w:r w:rsidR="00895763" w:rsidRPr="0036452B">
        <w:rPr>
          <w:rStyle w:val="bumpedfont15"/>
          <w:i/>
          <w:iCs/>
          <w:color w:val="000000"/>
        </w:rPr>
        <w:t>&amp;</w:t>
      </w:r>
      <w:r w:rsidR="00895763" w:rsidRPr="0036452B">
        <w:rPr>
          <w:rStyle w:val="apple-converted-space"/>
          <w:i/>
          <w:iCs/>
          <w:color w:val="000000"/>
        </w:rPr>
        <w:t> </w:t>
      </w:r>
      <w:r w:rsidR="00895763" w:rsidRPr="0036452B">
        <w:rPr>
          <w:rStyle w:val="bumpedfont15"/>
          <w:i/>
          <w:iCs/>
          <w:color w:val="000000"/>
        </w:rPr>
        <w:t>Ors</w:t>
      </w:r>
      <w:r w:rsidR="00895763" w:rsidRPr="0036452B">
        <w:rPr>
          <w:rStyle w:val="apple-converted-space"/>
          <w:i/>
          <w:iCs/>
          <w:color w:val="000000"/>
        </w:rPr>
        <w:t> </w:t>
      </w:r>
      <w:r w:rsidR="009572EC" w:rsidRPr="0036452B">
        <w:rPr>
          <w:rStyle w:val="bumpedfont15"/>
          <w:iCs/>
          <w:color w:val="000000"/>
        </w:rPr>
        <w:t>1998(1)ZLR213</w:t>
      </w:r>
      <w:r w:rsidR="00895763" w:rsidRPr="0036452B">
        <w:rPr>
          <w:rStyle w:val="apple-converted-space"/>
          <w:color w:val="000000"/>
        </w:rPr>
        <w:t> </w:t>
      </w:r>
      <w:r w:rsidR="00895763" w:rsidRPr="0036452B">
        <w:rPr>
          <w:rStyle w:val="bumpedfont15"/>
          <w:color w:val="000000"/>
        </w:rPr>
        <w:t xml:space="preserve">at 218 H-219A-C </w:t>
      </w:r>
      <w:r w:rsidRPr="0036452B">
        <w:rPr>
          <w:rStyle w:val="bumpedfont15"/>
          <w:color w:val="000000"/>
        </w:rPr>
        <w:t xml:space="preserve">where he held </w:t>
      </w:r>
      <w:r w:rsidR="00895763" w:rsidRPr="0036452B">
        <w:rPr>
          <w:rStyle w:val="bumpedfont15"/>
          <w:color w:val="000000"/>
        </w:rPr>
        <w:t>as follows</w:t>
      </w:r>
      <w:r w:rsidRPr="0036452B">
        <w:rPr>
          <w:rStyle w:val="bumpedfont15"/>
          <w:color w:val="000000"/>
        </w:rPr>
        <w:t>:</w:t>
      </w:r>
    </w:p>
    <w:p w14:paraId="2B2EA600" w14:textId="5FA3B8FD" w:rsidR="00895763" w:rsidRPr="0036452B" w:rsidRDefault="00895763" w:rsidP="0036452B">
      <w:pPr>
        <w:pStyle w:val="s6"/>
        <w:spacing w:before="0" w:beforeAutospacing="0" w:after="0" w:afterAutospacing="0"/>
        <w:ind w:left="1260"/>
        <w:jc w:val="both"/>
        <w:rPr>
          <w:color w:val="000000"/>
          <w:sz w:val="22"/>
          <w:szCs w:val="20"/>
        </w:rPr>
      </w:pPr>
      <w:r w:rsidRPr="0036452B">
        <w:rPr>
          <w:color w:val="000000"/>
          <w:sz w:val="22"/>
          <w:szCs w:val="20"/>
        </w:rPr>
        <w:t>​</w:t>
      </w:r>
      <w:r w:rsidRPr="0036452B">
        <w:rPr>
          <w:rStyle w:val="bumpedfont15"/>
          <w:color w:val="000000"/>
          <w:sz w:val="22"/>
          <w:szCs w:val="20"/>
        </w:rPr>
        <w:t>“A magistrate who presides over a case of culpable homicide arising from a motor vehicle accident must satisfy himself that if the accused had been charged under the Act, he</w:t>
      </w:r>
      <w:r w:rsidRPr="0036452B">
        <w:rPr>
          <w:rStyle w:val="apple-converted-space"/>
          <w:color w:val="000000"/>
          <w:sz w:val="22"/>
          <w:szCs w:val="20"/>
        </w:rPr>
        <w:t> </w:t>
      </w:r>
      <w:r w:rsidRPr="0036452B">
        <w:rPr>
          <w:rStyle w:val="bumpedfont15"/>
          <w:color w:val="000000"/>
          <w:sz w:val="22"/>
          <w:szCs w:val="20"/>
        </w:rPr>
        <w:t>would have been convicted of either driving without due care and attention or reasonable consideration for others (s 51); or of negligent or dangerous driving (s 52); or of reckless driving (s 53); or of driving with or prohibited concentration of alcohol or drug or both (s 54); or of driving while under the influence of alcohol or a drug or both (s 55). Such a determination will not only enable the magistrate</w:t>
      </w:r>
      <w:r w:rsidRPr="0036452B">
        <w:rPr>
          <w:rStyle w:val="apple-converted-space"/>
          <w:color w:val="000000"/>
          <w:sz w:val="22"/>
          <w:szCs w:val="20"/>
        </w:rPr>
        <w:t> </w:t>
      </w:r>
      <w:r w:rsidRPr="0036452B">
        <w:rPr>
          <w:rStyle w:val="bumpedfont15"/>
          <w:color w:val="000000"/>
          <w:sz w:val="22"/>
          <w:szCs w:val="20"/>
        </w:rPr>
        <w:t>to make a precise finding on the degree of negligence</w:t>
      </w:r>
      <w:r w:rsidRPr="0036452B">
        <w:rPr>
          <w:rStyle w:val="apple-converted-space"/>
          <w:color w:val="000000"/>
          <w:sz w:val="22"/>
          <w:szCs w:val="20"/>
        </w:rPr>
        <w:t> </w:t>
      </w:r>
      <w:r w:rsidRPr="0036452B">
        <w:rPr>
          <w:rStyle w:val="bumpedfont15"/>
          <w:color w:val="000000"/>
          <w:sz w:val="22"/>
          <w:szCs w:val="20"/>
        </w:rPr>
        <w:t>to found a verdict of culpable homicide but will also provide the magistrate with a proper basis for considering the appropriate sentence. This consideration is the foundation of the statement in</w:t>
      </w:r>
      <w:r w:rsidRPr="0036452B">
        <w:rPr>
          <w:rStyle w:val="apple-converted-space"/>
          <w:color w:val="000000"/>
          <w:sz w:val="22"/>
          <w:szCs w:val="20"/>
        </w:rPr>
        <w:t> </w:t>
      </w:r>
      <w:r w:rsidRPr="0036452B">
        <w:rPr>
          <w:rStyle w:val="bumpedfont15"/>
          <w:i/>
          <w:iCs/>
          <w:color w:val="000000"/>
          <w:sz w:val="22"/>
          <w:szCs w:val="20"/>
        </w:rPr>
        <w:t>S</w:t>
      </w:r>
      <w:r w:rsidRPr="0036452B">
        <w:rPr>
          <w:rStyle w:val="apple-converted-space"/>
          <w:i/>
          <w:iCs/>
          <w:color w:val="000000"/>
          <w:sz w:val="22"/>
          <w:szCs w:val="20"/>
        </w:rPr>
        <w:t> </w:t>
      </w:r>
      <w:r w:rsidRPr="0036452B">
        <w:rPr>
          <w:rStyle w:val="bumpedfont15"/>
          <w:color w:val="000000"/>
          <w:sz w:val="22"/>
          <w:szCs w:val="20"/>
        </w:rPr>
        <w:t>v</w:t>
      </w:r>
      <w:r w:rsidRPr="0036452B">
        <w:rPr>
          <w:rStyle w:val="apple-converted-space"/>
          <w:color w:val="000000"/>
          <w:sz w:val="22"/>
          <w:szCs w:val="20"/>
        </w:rPr>
        <w:t> </w:t>
      </w:r>
      <w:r w:rsidRPr="0036452B">
        <w:rPr>
          <w:rStyle w:val="bumpedfont15"/>
          <w:i/>
          <w:iCs/>
          <w:color w:val="000000"/>
          <w:sz w:val="22"/>
          <w:szCs w:val="20"/>
        </w:rPr>
        <w:t>Combrink</w:t>
      </w:r>
      <w:r w:rsidRPr="0036452B">
        <w:rPr>
          <w:rStyle w:val="apple-converted-space"/>
          <w:i/>
          <w:iCs/>
          <w:color w:val="000000"/>
          <w:sz w:val="22"/>
          <w:szCs w:val="20"/>
        </w:rPr>
        <w:t> </w:t>
      </w:r>
      <w:r w:rsidRPr="0036452B">
        <w:rPr>
          <w:rStyle w:val="bumpedfont15"/>
          <w:color w:val="000000"/>
          <w:sz w:val="22"/>
          <w:szCs w:val="20"/>
        </w:rPr>
        <w:t>HB-91-96 where</w:t>
      </w:r>
      <w:r w:rsidRPr="0036452B">
        <w:rPr>
          <w:rStyle w:val="apple-converted-space"/>
          <w:color w:val="000000"/>
          <w:sz w:val="22"/>
          <w:szCs w:val="20"/>
        </w:rPr>
        <w:t> </w:t>
      </w:r>
      <w:r w:rsidR="0036452B" w:rsidRPr="0036452B">
        <w:rPr>
          <w:rStyle w:val="bumpedfont15"/>
          <w:smallCaps/>
          <w:color w:val="000000"/>
          <w:sz w:val="22"/>
          <w:szCs w:val="20"/>
        </w:rPr>
        <w:t>Chatikobo</w:t>
      </w:r>
      <w:r w:rsidR="0036452B" w:rsidRPr="0036452B">
        <w:rPr>
          <w:rStyle w:val="apple-converted-space"/>
          <w:smallCaps/>
          <w:color w:val="000000"/>
          <w:sz w:val="22"/>
          <w:szCs w:val="20"/>
        </w:rPr>
        <w:t> </w:t>
      </w:r>
      <w:r w:rsidR="0036452B" w:rsidRPr="0036452B">
        <w:rPr>
          <w:rStyle w:val="bumpedfont15"/>
          <w:smallCaps/>
          <w:color w:val="000000"/>
          <w:sz w:val="22"/>
          <w:szCs w:val="20"/>
        </w:rPr>
        <w:t>J</w:t>
      </w:r>
      <w:r w:rsidR="0036452B" w:rsidRPr="0036452B">
        <w:rPr>
          <w:rStyle w:val="bumpedfont15"/>
          <w:color w:val="000000"/>
          <w:sz w:val="22"/>
          <w:szCs w:val="20"/>
        </w:rPr>
        <w:t xml:space="preserve"> </w:t>
      </w:r>
      <w:r w:rsidRPr="0036452B">
        <w:rPr>
          <w:rStyle w:val="bumpedfont15"/>
          <w:color w:val="000000"/>
          <w:sz w:val="22"/>
          <w:szCs w:val="20"/>
        </w:rPr>
        <w:t>said that;  </w:t>
      </w:r>
    </w:p>
    <w:p w14:paraId="06C3D13C" w14:textId="74B5F5AC" w:rsidR="00895763" w:rsidRPr="0036452B" w:rsidRDefault="00895763" w:rsidP="0036452B">
      <w:pPr>
        <w:pStyle w:val="s13"/>
        <w:spacing w:before="0" w:beforeAutospacing="0" w:after="240" w:afterAutospacing="0"/>
        <w:ind w:left="1800"/>
        <w:jc w:val="both"/>
        <w:rPr>
          <w:color w:val="000000"/>
          <w:sz w:val="22"/>
          <w:szCs w:val="20"/>
        </w:rPr>
      </w:pPr>
      <w:r w:rsidRPr="0036452B">
        <w:rPr>
          <w:rStyle w:val="bumpedfont15"/>
          <w:color w:val="000000"/>
          <w:sz w:val="22"/>
          <w:szCs w:val="20"/>
        </w:rPr>
        <w:t>“When a person is convicted of culpable homicide on the basis that he was negligent (or other similar conduct) the issue of prohibition from driving and cancellation falls to be dealt with in terms of these provisions (s 64 (3) (b) (</w:t>
      </w:r>
      <w:r w:rsidR="0036452B" w:rsidRPr="0036452B">
        <w:rPr>
          <w:rStyle w:val="bumpedfont15"/>
          <w:color w:val="000000"/>
          <w:sz w:val="22"/>
          <w:szCs w:val="20"/>
        </w:rPr>
        <w:t>II) as read with s 52 (4) (b))”</w:t>
      </w:r>
    </w:p>
    <w:p w14:paraId="781D0E30" w14:textId="5AE84BD2" w:rsidR="009572EC" w:rsidRPr="0036452B" w:rsidRDefault="00E34898" w:rsidP="0036452B">
      <w:pPr>
        <w:pStyle w:val="s13"/>
        <w:numPr>
          <w:ilvl w:val="0"/>
          <w:numId w:val="4"/>
        </w:numPr>
        <w:spacing w:before="0" w:beforeAutospacing="0" w:after="0" w:afterAutospacing="0" w:line="360" w:lineRule="auto"/>
        <w:jc w:val="both"/>
        <w:rPr>
          <w:rStyle w:val="apple-converted-space"/>
          <w:color w:val="000000"/>
        </w:rPr>
      </w:pPr>
      <w:r>
        <w:rPr>
          <w:rStyle w:val="bumpedfont15"/>
          <w:color w:val="000000"/>
        </w:rPr>
        <w:t>From my analysis</w:t>
      </w:r>
      <w:r w:rsidR="0082316A">
        <w:rPr>
          <w:rStyle w:val="bumpedfont15"/>
          <w:color w:val="000000"/>
        </w:rPr>
        <w:t xml:space="preserve"> of the facts</w:t>
      </w:r>
      <w:r w:rsidR="00895763" w:rsidRPr="00A81896">
        <w:rPr>
          <w:rStyle w:val="apple-converted-space"/>
          <w:i/>
          <w:iCs/>
          <w:color w:val="000000"/>
        </w:rPr>
        <w:t> </w:t>
      </w:r>
      <w:r w:rsidR="00895763" w:rsidRPr="00A81896">
        <w:rPr>
          <w:rStyle w:val="bumpedfont15"/>
          <w:color w:val="000000"/>
        </w:rPr>
        <w:t>the precise degree of</w:t>
      </w:r>
      <w:r w:rsidR="0082316A">
        <w:rPr>
          <w:rStyle w:val="bumpedfont15"/>
          <w:color w:val="000000"/>
        </w:rPr>
        <w:t xml:space="preserve"> negligence is </w:t>
      </w:r>
      <w:r w:rsidR="00895763" w:rsidRPr="00A81896">
        <w:rPr>
          <w:rStyle w:val="bumpedfont15"/>
          <w:color w:val="000000"/>
        </w:rPr>
        <w:t>that the accused switched on the engine of the motor vehicle without checking whether the motor vehicle was actively enga</w:t>
      </w:r>
      <w:r w:rsidR="003C02C0">
        <w:rPr>
          <w:rStyle w:val="bumpedfont15"/>
          <w:color w:val="000000"/>
        </w:rPr>
        <w:t xml:space="preserve">ged </w:t>
      </w:r>
      <w:r w:rsidR="00895763" w:rsidRPr="00A81896">
        <w:rPr>
          <w:rStyle w:val="bumpedfont15"/>
          <w:color w:val="000000"/>
        </w:rPr>
        <w:t>in</w:t>
      </w:r>
      <w:r w:rsidR="003C02C0">
        <w:rPr>
          <w:rStyle w:val="bumpedfont15"/>
          <w:color w:val="000000"/>
        </w:rPr>
        <w:t>to</w:t>
      </w:r>
      <w:r w:rsidR="00895763" w:rsidRPr="00A81896">
        <w:rPr>
          <w:rStyle w:val="bumpedfont15"/>
          <w:color w:val="000000"/>
        </w:rPr>
        <w:t xml:space="preserve"> </w:t>
      </w:r>
      <w:r w:rsidR="003C02C0">
        <w:rPr>
          <w:rStyle w:val="bumpedfont15"/>
          <w:color w:val="000000"/>
        </w:rPr>
        <w:t>gear and</w:t>
      </w:r>
      <w:r w:rsidR="00895763" w:rsidRPr="00A81896">
        <w:rPr>
          <w:rStyle w:val="bumpedfont15"/>
          <w:color w:val="000000"/>
        </w:rPr>
        <w:t xml:space="preserve"> without checking </w:t>
      </w:r>
      <w:r w:rsidR="0082316A">
        <w:rPr>
          <w:rStyle w:val="bumpedfont15"/>
          <w:color w:val="000000"/>
        </w:rPr>
        <w:t xml:space="preserve">his </w:t>
      </w:r>
      <w:r w:rsidR="00895763" w:rsidRPr="00A81896">
        <w:rPr>
          <w:rStyle w:val="bumpedfont15"/>
          <w:color w:val="000000"/>
        </w:rPr>
        <w:t xml:space="preserve">surroundings. </w:t>
      </w:r>
      <w:r w:rsidR="00996819">
        <w:rPr>
          <w:rStyle w:val="bumpedfont15"/>
          <w:color w:val="000000"/>
        </w:rPr>
        <w:t>However,</w:t>
      </w:r>
      <w:r w:rsidR="003C02C0">
        <w:rPr>
          <w:rStyle w:val="bumpedfont15"/>
          <w:color w:val="000000"/>
        </w:rPr>
        <w:t xml:space="preserve"> n</w:t>
      </w:r>
      <w:r w:rsidR="00895763" w:rsidRPr="00A81896">
        <w:rPr>
          <w:rStyle w:val="bumpedfont15"/>
          <w:color w:val="000000"/>
        </w:rPr>
        <w:t>o inquiry was made as to the</w:t>
      </w:r>
      <w:r w:rsidR="009572EC">
        <w:rPr>
          <w:rStyle w:val="bumpedfont15"/>
          <w:color w:val="000000"/>
        </w:rPr>
        <w:t xml:space="preserve"> exact nature or extent of th</w:t>
      </w:r>
      <w:r w:rsidR="00996819">
        <w:rPr>
          <w:rStyle w:val="bumpedfont15"/>
          <w:color w:val="000000"/>
        </w:rPr>
        <w:t>at</w:t>
      </w:r>
      <w:r w:rsidR="009572EC">
        <w:rPr>
          <w:rStyle w:val="bumpedfont15"/>
          <w:color w:val="000000"/>
        </w:rPr>
        <w:t>. For the avoidance of doubt therefore, in a</w:t>
      </w:r>
      <w:r w:rsidR="009572EC" w:rsidRPr="009572EC">
        <w:rPr>
          <w:rStyle w:val="bumpedfont15"/>
          <w:color w:val="000000"/>
        </w:rPr>
        <w:t xml:space="preserve"> charge of culpable homicide arising out of a motor vehicle accident the court is required to make a finding of the precise degree of negligence of the accused </w:t>
      </w:r>
      <w:r w:rsidR="00115684">
        <w:rPr>
          <w:rStyle w:val="bumpedfont15"/>
          <w:color w:val="000000"/>
        </w:rPr>
        <w:t xml:space="preserve">not only </w:t>
      </w:r>
      <w:r w:rsidR="00115684">
        <w:rPr>
          <w:rStyle w:val="bumpedfont15"/>
          <w:color w:val="000000"/>
        </w:rPr>
        <w:lastRenderedPageBreak/>
        <w:t>for purp</w:t>
      </w:r>
      <w:r w:rsidR="00996819">
        <w:rPr>
          <w:rStyle w:val="bumpedfont15"/>
          <w:color w:val="000000"/>
        </w:rPr>
        <w:t>oses of the conviction but to also assist it during sentencing. It</w:t>
      </w:r>
      <w:r w:rsidR="009572EC" w:rsidRPr="009572EC">
        <w:rPr>
          <w:rStyle w:val="bumpedfont15"/>
          <w:color w:val="000000"/>
        </w:rPr>
        <w:t xml:space="preserve"> is enjoined to approach the matters in terms of s 64 (3) of the Ac</w:t>
      </w:r>
      <w:r w:rsidR="009572EC">
        <w:rPr>
          <w:rStyle w:val="bumpedfont15"/>
          <w:color w:val="000000"/>
        </w:rPr>
        <w:t>t. A failure to do so is a misdirection</w:t>
      </w:r>
      <w:r w:rsidR="009572EC" w:rsidRPr="009572EC">
        <w:rPr>
          <w:rStyle w:val="apple-converted-space"/>
          <w:color w:val="000000"/>
        </w:rPr>
        <w:t> </w:t>
      </w:r>
    </w:p>
    <w:p w14:paraId="6C015A21" w14:textId="518CDD01" w:rsidR="00A67021" w:rsidRPr="0036452B" w:rsidRDefault="00895763" w:rsidP="0036452B">
      <w:pPr>
        <w:pStyle w:val="s6"/>
        <w:numPr>
          <w:ilvl w:val="0"/>
          <w:numId w:val="4"/>
        </w:numPr>
        <w:spacing w:before="0" w:beforeAutospacing="0" w:after="0" w:afterAutospacing="0" w:line="360" w:lineRule="auto"/>
        <w:jc w:val="both"/>
        <w:rPr>
          <w:rStyle w:val="bumpedfont15"/>
          <w:color w:val="000000"/>
        </w:rPr>
      </w:pPr>
      <w:r w:rsidRPr="00A81896">
        <w:rPr>
          <w:rStyle w:val="bumpedfont15"/>
          <w:color w:val="000000"/>
        </w:rPr>
        <w:t xml:space="preserve">The third misdirection </w:t>
      </w:r>
      <w:r w:rsidR="00996819">
        <w:rPr>
          <w:rStyle w:val="bumpedfont15"/>
          <w:color w:val="000000"/>
        </w:rPr>
        <w:t>relates to</w:t>
      </w:r>
      <w:r w:rsidRPr="00A81896">
        <w:rPr>
          <w:rStyle w:val="bumpedfont15"/>
          <w:color w:val="000000"/>
        </w:rPr>
        <w:t xml:space="preserve"> the failure to keep a proper record of proceedin</w:t>
      </w:r>
      <w:r w:rsidR="00B62050">
        <w:rPr>
          <w:rStyle w:val="bumpedfont15"/>
          <w:color w:val="000000"/>
        </w:rPr>
        <w:t>gs</w:t>
      </w:r>
      <w:r w:rsidR="00996819">
        <w:rPr>
          <w:rStyle w:val="bumpedfont15"/>
          <w:color w:val="000000"/>
        </w:rPr>
        <w:t xml:space="preserve"> which in this case</w:t>
      </w:r>
      <w:r w:rsidR="00B62050">
        <w:rPr>
          <w:rStyle w:val="bumpedfont15"/>
          <w:color w:val="000000"/>
        </w:rPr>
        <w:t xml:space="preserve"> distorted</w:t>
      </w:r>
      <w:r w:rsidRPr="00A81896">
        <w:rPr>
          <w:rStyle w:val="bumpedfont15"/>
          <w:color w:val="000000"/>
        </w:rPr>
        <w:t xml:space="preserve"> everything</w:t>
      </w:r>
      <w:r w:rsidR="00996819">
        <w:rPr>
          <w:rStyle w:val="bumpedfont15"/>
          <w:color w:val="000000"/>
        </w:rPr>
        <w:t xml:space="preserve">. It left </w:t>
      </w:r>
      <w:r w:rsidR="00B62050">
        <w:rPr>
          <w:rStyle w:val="bumpedfont15"/>
          <w:color w:val="000000"/>
        </w:rPr>
        <w:t>the integrity of the proceedings in question</w:t>
      </w:r>
      <w:r w:rsidR="00996819">
        <w:rPr>
          <w:rStyle w:val="bumpedfont15"/>
          <w:color w:val="000000"/>
        </w:rPr>
        <w:t xml:space="preserve"> in tatters</w:t>
      </w:r>
      <w:r w:rsidRPr="00A81896">
        <w:rPr>
          <w:rStyle w:val="bumpedfont15"/>
          <w:color w:val="000000"/>
        </w:rPr>
        <w:t>.</w:t>
      </w:r>
      <w:r w:rsidR="00D5450B" w:rsidRPr="00A81896">
        <w:rPr>
          <w:rStyle w:val="bumpedfont15"/>
          <w:color w:val="000000"/>
        </w:rPr>
        <w:t xml:space="preserve"> </w:t>
      </w:r>
      <w:r w:rsidRPr="00A81896">
        <w:rPr>
          <w:rStyle w:val="bumpedfont15"/>
          <w:color w:val="000000"/>
        </w:rPr>
        <w:t xml:space="preserve">In between the proceedings the trial magistrate </w:t>
      </w:r>
      <w:r w:rsidR="00996819" w:rsidRPr="00A81896">
        <w:rPr>
          <w:rStyle w:val="bumpedfont15"/>
          <w:color w:val="000000"/>
        </w:rPr>
        <w:t>mentio</w:t>
      </w:r>
      <w:r w:rsidR="00996819">
        <w:rPr>
          <w:rStyle w:val="bumpedfont15"/>
          <w:color w:val="000000"/>
        </w:rPr>
        <w:t>ne</w:t>
      </w:r>
      <w:r w:rsidR="00996819" w:rsidRPr="00A81896">
        <w:rPr>
          <w:rStyle w:val="bumpedfont15"/>
          <w:color w:val="000000"/>
        </w:rPr>
        <w:t>d</w:t>
      </w:r>
      <w:r w:rsidRPr="00A81896">
        <w:rPr>
          <w:rStyle w:val="bumpedfont15"/>
          <w:color w:val="000000"/>
        </w:rPr>
        <w:t xml:space="preserve"> that the particulars of negligence are that the accused failed to keep a</w:t>
      </w:r>
      <w:r w:rsidR="003C02C0">
        <w:rPr>
          <w:rStyle w:val="bumpedfont15"/>
          <w:color w:val="000000"/>
        </w:rPr>
        <w:t xml:space="preserve"> proper lookout</w:t>
      </w:r>
      <w:r w:rsidRPr="00A81896">
        <w:rPr>
          <w:rStyle w:val="bumpedfont15"/>
          <w:color w:val="000000"/>
        </w:rPr>
        <w:t xml:space="preserve"> because he was speeding</w:t>
      </w:r>
      <w:r w:rsidR="00B62050">
        <w:rPr>
          <w:rStyle w:val="bumpedfont15"/>
          <w:color w:val="000000"/>
        </w:rPr>
        <w:t xml:space="preserve"> and</w:t>
      </w:r>
      <w:r w:rsidRPr="00A81896">
        <w:rPr>
          <w:rStyle w:val="bumpedfont15"/>
          <w:color w:val="000000"/>
        </w:rPr>
        <w:t xml:space="preserve"> rammed into another vehicle at a T</w:t>
      </w:r>
      <w:r w:rsidR="00996819">
        <w:rPr>
          <w:rStyle w:val="bumpedfont15"/>
          <w:color w:val="000000"/>
        </w:rPr>
        <w:t>-</w:t>
      </w:r>
      <w:r w:rsidRPr="00A81896">
        <w:rPr>
          <w:rStyle w:val="bumpedfont15"/>
          <w:color w:val="000000"/>
        </w:rPr>
        <w:t xml:space="preserve"> junction.</w:t>
      </w:r>
      <w:r w:rsidR="00D5450B" w:rsidRPr="00A81896">
        <w:rPr>
          <w:rStyle w:val="bumpedfont15"/>
          <w:color w:val="000000"/>
        </w:rPr>
        <w:t xml:space="preserve"> </w:t>
      </w:r>
      <w:r w:rsidRPr="00A81896">
        <w:rPr>
          <w:rStyle w:val="bumpedfont15"/>
          <w:color w:val="000000"/>
        </w:rPr>
        <w:t>Th</w:t>
      </w:r>
      <w:r w:rsidR="00996819">
        <w:rPr>
          <w:rStyle w:val="bumpedfont15"/>
          <w:color w:val="000000"/>
        </w:rPr>
        <w:t>ose pronouncements were</w:t>
      </w:r>
      <w:r w:rsidRPr="00A81896">
        <w:rPr>
          <w:rStyle w:val="bumpedfont15"/>
          <w:color w:val="000000"/>
        </w:rPr>
        <w:t xml:space="preserve"> totally unrelated to the proceedings at hand and the trial magistrate conceded to th</w:t>
      </w:r>
      <w:r w:rsidR="00996819">
        <w:rPr>
          <w:rStyle w:val="bumpedfont15"/>
          <w:color w:val="000000"/>
        </w:rPr>
        <w:t>at</w:t>
      </w:r>
      <w:r w:rsidR="00B62050">
        <w:rPr>
          <w:rStyle w:val="bumpedfont15"/>
          <w:color w:val="000000"/>
        </w:rPr>
        <w:t xml:space="preserve"> error</w:t>
      </w:r>
      <w:r w:rsidRPr="00A81896">
        <w:rPr>
          <w:rStyle w:val="bumpedfont15"/>
          <w:color w:val="000000"/>
        </w:rPr>
        <w:t>.</w:t>
      </w:r>
      <w:r w:rsidR="00B62050">
        <w:rPr>
          <w:rStyle w:val="bumpedfont15"/>
          <w:color w:val="000000"/>
        </w:rPr>
        <w:t xml:space="preserve"> </w:t>
      </w:r>
      <w:r w:rsidR="00996819">
        <w:rPr>
          <w:rStyle w:val="bumpedfont15"/>
          <w:color w:val="000000"/>
        </w:rPr>
        <w:t>Unfortunately,</w:t>
      </w:r>
      <w:r w:rsidR="00B62050">
        <w:rPr>
          <w:rStyle w:val="bumpedfont15"/>
          <w:color w:val="000000"/>
        </w:rPr>
        <w:t xml:space="preserve"> the damage </w:t>
      </w:r>
      <w:r w:rsidR="00996819">
        <w:rPr>
          <w:rStyle w:val="bumpedfont15"/>
          <w:color w:val="000000"/>
        </w:rPr>
        <w:t>had</w:t>
      </w:r>
      <w:r w:rsidR="00B62050">
        <w:rPr>
          <w:rStyle w:val="bumpedfont15"/>
          <w:color w:val="000000"/>
        </w:rPr>
        <w:t xml:space="preserve"> </w:t>
      </w:r>
      <w:r w:rsidR="00996819">
        <w:rPr>
          <w:rStyle w:val="bumpedfont15"/>
          <w:color w:val="000000"/>
        </w:rPr>
        <w:t>already been done</w:t>
      </w:r>
      <w:r w:rsidR="00B62050">
        <w:rPr>
          <w:rStyle w:val="bumpedfont15"/>
          <w:color w:val="000000"/>
        </w:rPr>
        <w:t>.</w:t>
      </w:r>
      <w:r w:rsidR="003C02C0">
        <w:rPr>
          <w:rStyle w:val="bumpedfont15"/>
          <w:color w:val="000000"/>
        </w:rPr>
        <w:t xml:space="preserve"> </w:t>
      </w:r>
      <w:r w:rsidR="00996819">
        <w:rPr>
          <w:rStyle w:val="bumpedfont15"/>
          <w:color w:val="000000"/>
        </w:rPr>
        <w:t>I need not over-emphasise that a f</w:t>
      </w:r>
      <w:r w:rsidR="00E85D1A" w:rsidRPr="00A81896">
        <w:rPr>
          <w:rStyle w:val="bumpedfont15"/>
          <w:color w:val="000000"/>
        </w:rPr>
        <w:t xml:space="preserve">ailure by </w:t>
      </w:r>
      <w:r w:rsidR="00996819">
        <w:rPr>
          <w:rStyle w:val="bumpedfont15"/>
          <w:color w:val="000000"/>
        </w:rPr>
        <w:t>a</w:t>
      </w:r>
      <w:r w:rsidR="00E85D1A" w:rsidRPr="00A81896">
        <w:rPr>
          <w:rStyle w:val="bumpedfont15"/>
          <w:color w:val="000000"/>
        </w:rPr>
        <w:t xml:space="preserve"> magistrate to keep a proper record of proceedings constitutes a misdirection.</w:t>
      </w:r>
      <w:r w:rsidR="00115684">
        <w:rPr>
          <w:rStyle w:val="bumpedfont15"/>
          <w:color w:val="000000"/>
        </w:rPr>
        <w:t xml:space="preserve"> The Magistrate’s court is a court of record per section 5 (1) of the Magistrates Court Act [</w:t>
      </w:r>
      <w:r w:rsidR="00115684" w:rsidRPr="0036452B">
        <w:rPr>
          <w:rStyle w:val="bumpedfont15"/>
          <w:i/>
          <w:color w:val="000000"/>
        </w:rPr>
        <w:t>Chapter 7:10</w:t>
      </w:r>
      <w:r w:rsidR="00115684">
        <w:rPr>
          <w:rStyle w:val="bumpedfont15"/>
          <w:color w:val="000000"/>
        </w:rPr>
        <w:t>].</w:t>
      </w:r>
    </w:p>
    <w:p w14:paraId="0B7A0F66" w14:textId="31EBB6FA" w:rsidR="00A67021" w:rsidRPr="0036452B" w:rsidRDefault="00A67021" w:rsidP="0036452B">
      <w:pPr>
        <w:pStyle w:val="s6"/>
        <w:numPr>
          <w:ilvl w:val="0"/>
          <w:numId w:val="4"/>
        </w:numPr>
        <w:spacing w:before="0" w:beforeAutospacing="0" w:after="0" w:afterAutospacing="0" w:line="360" w:lineRule="auto"/>
        <w:jc w:val="both"/>
        <w:rPr>
          <w:rStyle w:val="bumpedfont15"/>
          <w:color w:val="000000"/>
        </w:rPr>
      </w:pPr>
      <w:r>
        <w:rPr>
          <w:rStyle w:val="bumpedfont15"/>
          <w:color w:val="000000"/>
        </w:rPr>
        <w:t>Lastly, the</w:t>
      </w:r>
      <w:r w:rsidR="00E85D1A" w:rsidRPr="00996819">
        <w:rPr>
          <w:rStyle w:val="bumpedfont15"/>
          <w:color w:val="000000"/>
        </w:rPr>
        <w:t xml:space="preserve"> </w:t>
      </w:r>
      <w:r w:rsidRPr="00996819">
        <w:rPr>
          <w:rStyle w:val="bumpedfont15"/>
          <w:color w:val="000000"/>
        </w:rPr>
        <w:t>m</w:t>
      </w:r>
      <w:r>
        <w:rPr>
          <w:rStyle w:val="bumpedfont15"/>
          <w:color w:val="000000"/>
        </w:rPr>
        <w:t>agistrate did not carry out an inquiry into the s</w:t>
      </w:r>
      <w:r w:rsidR="00E85D1A" w:rsidRPr="00996819">
        <w:rPr>
          <w:rStyle w:val="bumpedfont15"/>
          <w:color w:val="000000"/>
        </w:rPr>
        <w:t xml:space="preserve">uitability of the accused to perform community service </w:t>
      </w:r>
      <w:r>
        <w:rPr>
          <w:rStyle w:val="bumpedfont15"/>
          <w:color w:val="000000"/>
        </w:rPr>
        <w:t>as required by</w:t>
      </w:r>
      <w:r w:rsidR="00E85D1A" w:rsidRPr="00996819">
        <w:rPr>
          <w:rStyle w:val="bumpedfont15"/>
          <w:color w:val="000000"/>
        </w:rPr>
        <w:t xml:space="preserve"> the </w:t>
      </w:r>
      <w:r w:rsidR="00906F7A">
        <w:rPr>
          <w:rStyle w:val="bumpedfont15"/>
          <w:color w:val="000000"/>
        </w:rPr>
        <w:t>Criminal Procedure and Evidence (Community Service) Regulations 1998, SI 12/98.</w:t>
      </w:r>
      <w:r>
        <w:rPr>
          <w:rStyle w:val="bumpedfont15"/>
          <w:color w:val="000000"/>
        </w:rPr>
        <w:t xml:space="preserve"> See</w:t>
      </w:r>
      <w:r w:rsidR="00E85D1A" w:rsidRPr="00996819">
        <w:rPr>
          <w:rStyle w:val="bumpedfont15"/>
          <w:color w:val="000000"/>
        </w:rPr>
        <w:t xml:space="preserve"> the case of </w:t>
      </w:r>
      <w:r w:rsidR="00E85D1A" w:rsidRPr="00996819">
        <w:rPr>
          <w:rStyle w:val="bumpedfont15"/>
          <w:i/>
          <w:color w:val="000000"/>
        </w:rPr>
        <w:t>S</w:t>
      </w:r>
      <w:r>
        <w:rPr>
          <w:rStyle w:val="bumpedfont15"/>
          <w:i/>
          <w:color w:val="000000"/>
        </w:rPr>
        <w:t xml:space="preserve"> </w:t>
      </w:r>
      <w:r w:rsidR="00E85D1A" w:rsidRPr="00996819">
        <w:rPr>
          <w:rStyle w:val="bumpedfont15"/>
          <w:i/>
          <w:color w:val="000000"/>
        </w:rPr>
        <w:t xml:space="preserve">v Confidence Kamuchachari </w:t>
      </w:r>
      <w:r w:rsidR="00E85D1A" w:rsidRPr="0036452B">
        <w:rPr>
          <w:rStyle w:val="bumpedfont15"/>
          <w:i/>
          <w:color w:val="000000"/>
        </w:rPr>
        <w:t xml:space="preserve">and </w:t>
      </w:r>
      <w:r w:rsidR="0036452B" w:rsidRPr="0036452B">
        <w:rPr>
          <w:rStyle w:val="bumpedfont15"/>
          <w:i/>
          <w:color w:val="000000"/>
        </w:rPr>
        <w:t>Ors</w:t>
      </w:r>
      <w:r w:rsidRPr="0036452B">
        <w:rPr>
          <w:rStyle w:val="bumpedfont15"/>
          <w:i/>
          <w:color w:val="000000"/>
        </w:rPr>
        <w:t xml:space="preserve"> </w:t>
      </w:r>
      <w:r w:rsidR="009572EC" w:rsidRPr="00996819">
        <w:rPr>
          <w:rStyle w:val="bumpedfont15"/>
          <w:color w:val="000000"/>
        </w:rPr>
        <w:t>HH411-24</w:t>
      </w:r>
      <w:r>
        <w:rPr>
          <w:rStyle w:val="bumpedfont15"/>
          <w:color w:val="000000"/>
        </w:rPr>
        <w:t>.</w:t>
      </w:r>
    </w:p>
    <w:p w14:paraId="6C93E677" w14:textId="77E0FF23" w:rsidR="00A67021" w:rsidRPr="0036452B" w:rsidRDefault="00A67021" w:rsidP="0036452B">
      <w:pPr>
        <w:pStyle w:val="s6"/>
        <w:numPr>
          <w:ilvl w:val="0"/>
          <w:numId w:val="4"/>
        </w:numPr>
        <w:spacing w:before="0" w:beforeAutospacing="0" w:after="0" w:afterAutospacing="0" w:line="360" w:lineRule="auto"/>
        <w:jc w:val="both"/>
        <w:rPr>
          <w:color w:val="000000"/>
        </w:rPr>
      </w:pPr>
      <w:r w:rsidRPr="00A67021">
        <w:rPr>
          <w:rStyle w:val="bumpedfont15"/>
          <w:color w:val="000000"/>
        </w:rPr>
        <w:t>Due to the myriad of misdirections pointed out above, i</w:t>
      </w:r>
      <w:r w:rsidR="00E85D1A" w:rsidRPr="00A67021">
        <w:rPr>
          <w:rStyle w:val="bumpedfont15"/>
          <w:color w:val="000000"/>
        </w:rPr>
        <w:t>t is clear that the proceedings in this matter are not in accordance with real and substantial justice.</w:t>
      </w:r>
      <w:r w:rsidR="008674E9" w:rsidRPr="00A67021">
        <w:rPr>
          <w:rStyle w:val="bumpedfont15"/>
          <w:color w:val="000000"/>
        </w:rPr>
        <w:t xml:space="preserve"> </w:t>
      </w:r>
      <w:r w:rsidR="00E85D1A" w:rsidRPr="00A67021">
        <w:rPr>
          <w:rStyle w:val="bumpedfont15"/>
          <w:color w:val="000000"/>
        </w:rPr>
        <w:t>The nature of the misdirections go to the very root of the convictions and leaves me with no option but to</w:t>
      </w:r>
      <w:r w:rsidRPr="00A67021">
        <w:rPr>
          <w:rStyle w:val="bumpedfont15"/>
          <w:color w:val="000000"/>
        </w:rPr>
        <w:t xml:space="preserve"> set aside </w:t>
      </w:r>
      <w:r w:rsidRPr="00A67021">
        <w:rPr>
          <w:color w:val="000000"/>
        </w:rPr>
        <w:t xml:space="preserve">the convictions in both counts. </w:t>
      </w:r>
    </w:p>
    <w:p w14:paraId="00FD48FD" w14:textId="77777777" w:rsidR="00D9461C" w:rsidRPr="00A67021" w:rsidRDefault="00D9461C" w:rsidP="0036452B">
      <w:pPr>
        <w:pStyle w:val="s6"/>
        <w:spacing w:before="0" w:beforeAutospacing="0" w:after="0" w:afterAutospacing="0" w:line="360" w:lineRule="auto"/>
        <w:jc w:val="both"/>
        <w:rPr>
          <w:color w:val="000000"/>
        </w:rPr>
      </w:pPr>
      <w:r w:rsidRPr="00A67021">
        <w:rPr>
          <w:b/>
          <w:bCs/>
          <w:color w:val="000000"/>
          <w:u w:val="single"/>
        </w:rPr>
        <w:t>DISPOSITION</w:t>
      </w:r>
    </w:p>
    <w:p w14:paraId="0FE5B8A7" w14:textId="637CAC3B" w:rsidR="00D9461C" w:rsidRPr="00A81896" w:rsidRDefault="0036452B" w:rsidP="0036452B">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D9461C" w:rsidRPr="00A81896">
        <w:rPr>
          <w:rFonts w:ascii="Times New Roman" w:hAnsi="Times New Roman" w:cs="Times New Roman"/>
          <w:color w:val="000000"/>
          <w:sz w:val="24"/>
          <w:szCs w:val="24"/>
        </w:rPr>
        <w:t>In the premises, IT IS ORDERED THAT:</w:t>
      </w:r>
    </w:p>
    <w:p w14:paraId="450D73E5" w14:textId="77777777" w:rsidR="0036452B" w:rsidRDefault="00D9461C" w:rsidP="0036452B">
      <w:pPr>
        <w:pStyle w:val="ListParagraph"/>
        <w:numPr>
          <w:ilvl w:val="0"/>
          <w:numId w:val="9"/>
        </w:numPr>
        <w:spacing w:after="0" w:line="360" w:lineRule="auto"/>
        <w:jc w:val="both"/>
        <w:rPr>
          <w:rFonts w:ascii="Times New Roman" w:eastAsia="Times New Roman" w:hAnsi="Times New Roman" w:cs="Times New Roman"/>
          <w:color w:val="000000"/>
          <w:sz w:val="24"/>
          <w:szCs w:val="24"/>
        </w:rPr>
      </w:pPr>
      <w:r w:rsidRPr="0036452B">
        <w:rPr>
          <w:rFonts w:ascii="Times New Roman" w:eastAsia="Times New Roman" w:hAnsi="Times New Roman" w:cs="Times New Roman"/>
          <w:color w:val="000000"/>
          <w:sz w:val="24"/>
          <w:szCs w:val="24"/>
        </w:rPr>
        <w:t>The conviction of t</w:t>
      </w:r>
      <w:r w:rsidR="00AD5F59" w:rsidRPr="0036452B">
        <w:rPr>
          <w:rFonts w:ascii="Times New Roman" w:eastAsia="Times New Roman" w:hAnsi="Times New Roman" w:cs="Times New Roman"/>
          <w:color w:val="000000"/>
          <w:sz w:val="24"/>
          <w:szCs w:val="24"/>
        </w:rPr>
        <w:t>he accused </w:t>
      </w:r>
      <w:r w:rsidR="00A67021" w:rsidRPr="0036452B">
        <w:rPr>
          <w:rFonts w:ascii="Times New Roman" w:eastAsia="Times New Roman" w:hAnsi="Times New Roman" w:cs="Times New Roman"/>
          <w:color w:val="000000"/>
          <w:sz w:val="24"/>
          <w:szCs w:val="24"/>
        </w:rPr>
        <w:t xml:space="preserve">for driving without a driver’s licence and for culpable homicide </w:t>
      </w:r>
      <w:r w:rsidR="00AD5F59" w:rsidRPr="0036452B">
        <w:rPr>
          <w:rFonts w:ascii="Times New Roman" w:eastAsia="Times New Roman" w:hAnsi="Times New Roman" w:cs="Times New Roman"/>
          <w:color w:val="000000"/>
          <w:sz w:val="24"/>
          <w:szCs w:val="24"/>
        </w:rPr>
        <w:t>under CRB MTD 1487/24</w:t>
      </w:r>
      <w:r w:rsidRPr="0036452B">
        <w:rPr>
          <w:rFonts w:ascii="Times New Roman" w:eastAsia="Times New Roman" w:hAnsi="Times New Roman" w:cs="Times New Roman"/>
          <w:color w:val="000000"/>
          <w:sz w:val="24"/>
          <w:szCs w:val="24"/>
        </w:rPr>
        <w:t xml:space="preserve"> and the imposition </w:t>
      </w:r>
      <w:r w:rsidR="00A67021" w:rsidRPr="0036452B">
        <w:rPr>
          <w:rFonts w:ascii="Times New Roman" w:eastAsia="Times New Roman" w:hAnsi="Times New Roman" w:cs="Times New Roman"/>
          <w:color w:val="000000"/>
          <w:sz w:val="24"/>
          <w:szCs w:val="24"/>
        </w:rPr>
        <w:t>of the</w:t>
      </w:r>
      <w:r w:rsidR="00AD5F59" w:rsidRPr="0036452B">
        <w:rPr>
          <w:rFonts w:ascii="Times New Roman" w:eastAsia="Times New Roman" w:hAnsi="Times New Roman" w:cs="Times New Roman"/>
          <w:color w:val="000000"/>
          <w:sz w:val="24"/>
          <w:szCs w:val="24"/>
        </w:rPr>
        <w:t xml:space="preserve"> two sentences </w:t>
      </w:r>
      <w:r w:rsidR="00A67021" w:rsidRPr="0036452B">
        <w:rPr>
          <w:rFonts w:ascii="Times New Roman" w:eastAsia="Times New Roman" w:hAnsi="Times New Roman" w:cs="Times New Roman"/>
          <w:color w:val="000000"/>
          <w:sz w:val="24"/>
          <w:szCs w:val="24"/>
        </w:rPr>
        <w:t>for the charges</w:t>
      </w:r>
      <w:r w:rsidR="00AD5F59" w:rsidRPr="0036452B">
        <w:rPr>
          <w:rFonts w:ascii="Times New Roman" w:eastAsia="Times New Roman" w:hAnsi="Times New Roman" w:cs="Times New Roman"/>
          <w:color w:val="000000"/>
          <w:sz w:val="24"/>
          <w:szCs w:val="24"/>
        </w:rPr>
        <w:t xml:space="preserve"> </w:t>
      </w:r>
      <w:r w:rsidR="00A67021" w:rsidRPr="0036452B">
        <w:rPr>
          <w:rFonts w:ascii="Times New Roman" w:eastAsia="Times New Roman" w:hAnsi="Times New Roman" w:cs="Times New Roman"/>
          <w:color w:val="000000"/>
          <w:sz w:val="24"/>
          <w:szCs w:val="24"/>
        </w:rPr>
        <w:t>be and</w:t>
      </w:r>
      <w:r w:rsidR="00AD5F59" w:rsidRPr="0036452B">
        <w:rPr>
          <w:rFonts w:ascii="Times New Roman" w:eastAsia="Times New Roman" w:hAnsi="Times New Roman" w:cs="Times New Roman"/>
          <w:color w:val="000000"/>
          <w:sz w:val="24"/>
          <w:szCs w:val="24"/>
        </w:rPr>
        <w:t xml:space="preserve"> </w:t>
      </w:r>
      <w:r w:rsidRPr="0036452B">
        <w:rPr>
          <w:rFonts w:ascii="Times New Roman" w:eastAsia="Times New Roman" w:hAnsi="Times New Roman" w:cs="Times New Roman"/>
          <w:color w:val="000000"/>
          <w:sz w:val="24"/>
          <w:szCs w:val="24"/>
        </w:rPr>
        <w:t>are hereby set aside.</w:t>
      </w:r>
    </w:p>
    <w:p w14:paraId="1E543066" w14:textId="77777777" w:rsidR="0036452B" w:rsidRDefault="00D9461C" w:rsidP="0036452B">
      <w:pPr>
        <w:pStyle w:val="ListParagraph"/>
        <w:numPr>
          <w:ilvl w:val="0"/>
          <w:numId w:val="9"/>
        </w:numPr>
        <w:spacing w:after="0" w:line="360" w:lineRule="auto"/>
        <w:jc w:val="both"/>
        <w:rPr>
          <w:rFonts w:ascii="Times New Roman" w:eastAsia="Times New Roman" w:hAnsi="Times New Roman" w:cs="Times New Roman"/>
          <w:color w:val="000000"/>
          <w:sz w:val="24"/>
          <w:szCs w:val="24"/>
        </w:rPr>
      </w:pPr>
      <w:r w:rsidRPr="0036452B">
        <w:rPr>
          <w:rFonts w:ascii="Times New Roman" w:eastAsia="Times New Roman" w:hAnsi="Times New Roman" w:cs="Times New Roman"/>
          <w:color w:val="000000"/>
          <w:sz w:val="24"/>
          <w:szCs w:val="24"/>
        </w:rPr>
        <w:t>The matter is remitted to the Magistrate’s court for trial </w:t>
      </w:r>
      <w:r w:rsidRPr="0036452B">
        <w:rPr>
          <w:rFonts w:ascii="Times New Roman" w:eastAsia="Times New Roman" w:hAnsi="Times New Roman" w:cs="Times New Roman"/>
          <w:i/>
          <w:iCs/>
          <w:color w:val="000000"/>
          <w:sz w:val="24"/>
          <w:szCs w:val="24"/>
        </w:rPr>
        <w:t>de</w:t>
      </w:r>
      <w:r w:rsidRPr="0036452B">
        <w:rPr>
          <w:rFonts w:ascii="Times New Roman" w:eastAsia="Times New Roman" w:hAnsi="Times New Roman" w:cs="Times New Roman"/>
          <w:color w:val="000000"/>
          <w:sz w:val="24"/>
          <w:szCs w:val="24"/>
        </w:rPr>
        <w:t> </w:t>
      </w:r>
      <w:r w:rsidRPr="0036452B">
        <w:rPr>
          <w:rFonts w:ascii="Times New Roman" w:eastAsia="Times New Roman" w:hAnsi="Times New Roman" w:cs="Times New Roman"/>
          <w:i/>
          <w:iCs/>
          <w:color w:val="000000"/>
          <w:sz w:val="24"/>
          <w:szCs w:val="24"/>
        </w:rPr>
        <w:t>novo</w:t>
      </w:r>
      <w:r w:rsidRPr="0036452B">
        <w:rPr>
          <w:rFonts w:ascii="Times New Roman" w:eastAsia="Times New Roman" w:hAnsi="Times New Roman" w:cs="Times New Roman"/>
          <w:color w:val="000000"/>
          <w:sz w:val="24"/>
          <w:szCs w:val="24"/>
        </w:rPr>
        <w:t> before a different magistrate.</w:t>
      </w:r>
    </w:p>
    <w:p w14:paraId="4D84682D" w14:textId="1ED16E2E" w:rsidR="00D9461C" w:rsidRPr="0036452B" w:rsidRDefault="00D9461C" w:rsidP="0036452B">
      <w:pPr>
        <w:pStyle w:val="ListParagraph"/>
        <w:numPr>
          <w:ilvl w:val="0"/>
          <w:numId w:val="9"/>
        </w:numPr>
        <w:spacing w:after="0" w:line="360" w:lineRule="auto"/>
        <w:jc w:val="both"/>
        <w:rPr>
          <w:rFonts w:ascii="Times New Roman" w:eastAsia="Times New Roman" w:hAnsi="Times New Roman" w:cs="Times New Roman"/>
          <w:color w:val="000000"/>
          <w:sz w:val="24"/>
          <w:szCs w:val="24"/>
        </w:rPr>
      </w:pPr>
      <w:r w:rsidRPr="0036452B">
        <w:rPr>
          <w:rFonts w:ascii="Times New Roman" w:eastAsia="Times New Roman" w:hAnsi="Times New Roman" w:cs="Times New Roman"/>
          <w:color w:val="000000"/>
          <w:sz w:val="24"/>
          <w:szCs w:val="24"/>
        </w:rPr>
        <w:t xml:space="preserve">In the event of a conviction, </w:t>
      </w:r>
      <w:r w:rsidR="00A67021" w:rsidRPr="0036452B">
        <w:rPr>
          <w:rFonts w:ascii="Times New Roman" w:eastAsia="Times New Roman" w:hAnsi="Times New Roman" w:cs="Times New Roman"/>
          <w:color w:val="000000"/>
          <w:sz w:val="24"/>
          <w:szCs w:val="24"/>
        </w:rPr>
        <w:t xml:space="preserve">the </w:t>
      </w:r>
      <w:r w:rsidR="00AD5F59" w:rsidRPr="0036452B">
        <w:rPr>
          <w:rFonts w:ascii="Times New Roman" w:eastAsia="Times New Roman" w:hAnsi="Times New Roman" w:cs="Times New Roman"/>
          <w:color w:val="000000"/>
          <w:sz w:val="24"/>
          <w:szCs w:val="24"/>
        </w:rPr>
        <w:t>three weeks</w:t>
      </w:r>
      <w:r w:rsidRPr="0036452B">
        <w:rPr>
          <w:rFonts w:ascii="Times New Roman" w:eastAsia="Times New Roman" w:hAnsi="Times New Roman" w:cs="Times New Roman"/>
          <w:color w:val="000000"/>
          <w:sz w:val="24"/>
          <w:szCs w:val="24"/>
        </w:rPr>
        <w:t xml:space="preserve"> already served </w:t>
      </w:r>
      <w:r w:rsidR="00A67021" w:rsidRPr="0036452B">
        <w:rPr>
          <w:rFonts w:ascii="Times New Roman" w:eastAsia="Times New Roman" w:hAnsi="Times New Roman" w:cs="Times New Roman"/>
          <w:color w:val="000000"/>
          <w:sz w:val="24"/>
          <w:szCs w:val="24"/>
        </w:rPr>
        <w:t xml:space="preserve">shall </w:t>
      </w:r>
      <w:r w:rsidRPr="0036452B">
        <w:rPr>
          <w:rFonts w:ascii="Times New Roman" w:eastAsia="Times New Roman" w:hAnsi="Times New Roman" w:cs="Times New Roman"/>
          <w:color w:val="000000"/>
          <w:sz w:val="24"/>
          <w:szCs w:val="24"/>
        </w:rPr>
        <w:t xml:space="preserve">be </w:t>
      </w:r>
      <w:r w:rsidR="00A67021" w:rsidRPr="0036452B">
        <w:rPr>
          <w:rFonts w:ascii="Times New Roman" w:eastAsia="Times New Roman" w:hAnsi="Times New Roman" w:cs="Times New Roman"/>
          <w:color w:val="000000"/>
          <w:sz w:val="24"/>
          <w:szCs w:val="24"/>
        </w:rPr>
        <w:t>considered</w:t>
      </w:r>
      <w:r w:rsidRPr="0036452B">
        <w:rPr>
          <w:rFonts w:ascii="Times New Roman" w:eastAsia="Times New Roman" w:hAnsi="Times New Roman" w:cs="Times New Roman"/>
          <w:color w:val="000000"/>
          <w:sz w:val="24"/>
          <w:szCs w:val="24"/>
        </w:rPr>
        <w:t xml:space="preserve"> as part of </w:t>
      </w:r>
      <w:r w:rsidR="00A67021" w:rsidRPr="0036452B">
        <w:rPr>
          <w:rFonts w:ascii="Times New Roman" w:eastAsia="Times New Roman" w:hAnsi="Times New Roman" w:cs="Times New Roman"/>
          <w:color w:val="000000"/>
          <w:sz w:val="24"/>
          <w:szCs w:val="24"/>
        </w:rPr>
        <w:t>any sentence which may be imposed</w:t>
      </w:r>
      <w:r w:rsidRPr="0036452B">
        <w:rPr>
          <w:rFonts w:ascii="Times New Roman" w:eastAsia="Times New Roman" w:hAnsi="Times New Roman" w:cs="Times New Roman"/>
          <w:color w:val="000000"/>
          <w:sz w:val="24"/>
          <w:szCs w:val="24"/>
        </w:rPr>
        <w:t>.</w:t>
      </w:r>
    </w:p>
    <w:p w14:paraId="15740EFA" w14:textId="77777777" w:rsidR="0036452B" w:rsidRPr="00A81896" w:rsidRDefault="0036452B" w:rsidP="0036452B">
      <w:pPr>
        <w:pStyle w:val="s6"/>
        <w:spacing w:before="0" w:beforeAutospacing="0" w:after="0" w:afterAutospacing="0" w:line="360" w:lineRule="auto"/>
        <w:jc w:val="both"/>
        <w:rPr>
          <w:color w:val="000000"/>
        </w:rPr>
      </w:pPr>
    </w:p>
    <w:p w14:paraId="0D8BB99E" w14:textId="2CA43740" w:rsidR="00895763" w:rsidRDefault="0036452B" w:rsidP="0036452B">
      <w:pPr>
        <w:spacing w:after="0" w:line="360" w:lineRule="auto"/>
        <w:jc w:val="both"/>
        <w:rPr>
          <w:rFonts w:ascii="Times New Roman" w:hAnsi="Times New Roman" w:cs="Times New Roman"/>
          <w:sz w:val="24"/>
          <w:szCs w:val="24"/>
        </w:rPr>
      </w:pPr>
      <w:r w:rsidRPr="0036452B">
        <w:rPr>
          <w:rFonts w:ascii="Times New Roman" w:hAnsi="Times New Roman" w:cs="Times New Roman"/>
          <w:b/>
          <w:smallCaps/>
          <w:sz w:val="24"/>
          <w:szCs w:val="24"/>
        </w:rPr>
        <w:t>Mungwari J</w:t>
      </w:r>
      <w:r>
        <w:rPr>
          <w:rFonts w:ascii="Times New Roman" w:hAnsi="Times New Roman" w:cs="Times New Roman"/>
          <w:sz w:val="24"/>
          <w:szCs w:val="24"/>
        </w:rPr>
        <w:t>: ……………………………………………………</w:t>
      </w:r>
    </w:p>
    <w:p w14:paraId="16B83D89" w14:textId="77777777" w:rsidR="0091447A" w:rsidRDefault="0091447A" w:rsidP="0036452B">
      <w:pPr>
        <w:spacing w:after="0" w:line="360" w:lineRule="auto"/>
        <w:jc w:val="both"/>
        <w:rPr>
          <w:rFonts w:ascii="Times New Roman" w:hAnsi="Times New Roman" w:cs="Times New Roman"/>
          <w:sz w:val="24"/>
          <w:szCs w:val="24"/>
        </w:rPr>
      </w:pPr>
    </w:p>
    <w:p w14:paraId="445C8996" w14:textId="351D67FE" w:rsidR="00895763" w:rsidRPr="0091447A" w:rsidRDefault="0091447A" w:rsidP="0091447A">
      <w:pPr>
        <w:spacing w:after="0" w:line="360" w:lineRule="auto"/>
        <w:jc w:val="both"/>
        <w:rPr>
          <w:rFonts w:ascii="Times New Roman" w:hAnsi="Times New Roman" w:cs="Times New Roman"/>
          <w:sz w:val="24"/>
          <w:szCs w:val="24"/>
        </w:rPr>
      </w:pPr>
      <w:r w:rsidRPr="0091447A">
        <w:rPr>
          <w:rFonts w:ascii="Times New Roman" w:hAnsi="Times New Roman" w:cs="Times New Roman"/>
          <w:b/>
          <w:smallCaps/>
          <w:sz w:val="24"/>
          <w:szCs w:val="24"/>
        </w:rPr>
        <w:t>Mandaza J</w:t>
      </w:r>
      <w:r>
        <w:rPr>
          <w:rFonts w:ascii="Times New Roman" w:hAnsi="Times New Roman" w:cs="Times New Roman"/>
          <w:sz w:val="24"/>
          <w:szCs w:val="24"/>
        </w:rPr>
        <w:t xml:space="preserve">: ………………………………………………….. </w:t>
      </w:r>
      <w:r w:rsidRPr="0091447A">
        <w:rPr>
          <w:rFonts w:ascii="Times New Roman" w:hAnsi="Times New Roman" w:cs="Times New Roman"/>
          <w:b/>
          <w:sz w:val="24"/>
          <w:szCs w:val="24"/>
        </w:rPr>
        <w:t>Agrees</w:t>
      </w:r>
    </w:p>
    <w:sectPr w:rsidR="00895763" w:rsidRPr="0091447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9B9173" w14:textId="77777777" w:rsidR="00532D34" w:rsidRDefault="00532D34" w:rsidP="0036452B">
      <w:pPr>
        <w:spacing w:after="0" w:line="240" w:lineRule="auto"/>
      </w:pPr>
      <w:r>
        <w:separator/>
      </w:r>
    </w:p>
  </w:endnote>
  <w:endnote w:type="continuationSeparator" w:id="0">
    <w:p w14:paraId="44A46D1E" w14:textId="77777777" w:rsidR="00532D34" w:rsidRDefault="00532D34" w:rsidP="00364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52CD6" w14:textId="77777777" w:rsidR="00532D34" w:rsidRDefault="00532D34" w:rsidP="0036452B">
      <w:pPr>
        <w:spacing w:after="0" w:line="240" w:lineRule="auto"/>
      </w:pPr>
      <w:r>
        <w:separator/>
      </w:r>
    </w:p>
  </w:footnote>
  <w:footnote w:type="continuationSeparator" w:id="0">
    <w:p w14:paraId="33C1FA3F" w14:textId="77777777" w:rsidR="00532D34" w:rsidRDefault="00532D34" w:rsidP="00364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426370"/>
      <w:docPartObj>
        <w:docPartGallery w:val="Page Numbers (Top of Page)"/>
        <w:docPartUnique/>
      </w:docPartObj>
    </w:sdtPr>
    <w:sdtEndPr>
      <w:rPr>
        <w:noProof/>
      </w:rPr>
    </w:sdtEndPr>
    <w:sdtContent>
      <w:p w14:paraId="2347D6E9" w14:textId="4E23D45C" w:rsidR="0036452B" w:rsidRDefault="0036452B">
        <w:pPr>
          <w:pStyle w:val="Header"/>
          <w:jc w:val="right"/>
          <w:rPr>
            <w:noProof/>
          </w:rPr>
        </w:pPr>
        <w:r>
          <w:fldChar w:fldCharType="begin"/>
        </w:r>
        <w:r>
          <w:instrText xml:space="preserve"> PAGE   \* MERGEFORMAT </w:instrText>
        </w:r>
        <w:r>
          <w:fldChar w:fldCharType="separate"/>
        </w:r>
        <w:r w:rsidR="00F77C13">
          <w:rPr>
            <w:noProof/>
          </w:rPr>
          <w:t>1</w:t>
        </w:r>
        <w:r>
          <w:rPr>
            <w:noProof/>
          </w:rPr>
          <w:fldChar w:fldCharType="end"/>
        </w:r>
      </w:p>
      <w:p w14:paraId="641CCDBB" w14:textId="59BC414E" w:rsidR="00802CB9" w:rsidRDefault="00802CB9">
        <w:pPr>
          <w:pStyle w:val="Header"/>
          <w:jc w:val="right"/>
          <w:rPr>
            <w:noProof/>
          </w:rPr>
        </w:pPr>
        <w:r>
          <w:rPr>
            <w:noProof/>
          </w:rPr>
          <w:t>HH 597 - 24</w:t>
        </w:r>
      </w:p>
      <w:p w14:paraId="1E916898" w14:textId="4F1CDBEE" w:rsidR="0036452B" w:rsidRDefault="0036452B">
        <w:pPr>
          <w:pStyle w:val="Header"/>
          <w:jc w:val="right"/>
        </w:pPr>
        <w:r>
          <w:rPr>
            <w:noProof/>
          </w:rPr>
          <w:tab/>
          <w:t>HCHCR 5689/24</w:t>
        </w:r>
      </w:p>
    </w:sdtContent>
  </w:sdt>
  <w:p w14:paraId="2440503D" w14:textId="77777777" w:rsidR="0036452B" w:rsidRDefault="003645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0F5D"/>
    <w:multiLevelType w:val="multilevel"/>
    <w:tmpl w:val="3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CC4E64"/>
    <w:multiLevelType w:val="hybridMultilevel"/>
    <w:tmpl w:val="1540796C"/>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075AF"/>
    <w:multiLevelType w:val="hybridMultilevel"/>
    <w:tmpl w:val="1374A2A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6CC567E"/>
    <w:multiLevelType w:val="hybridMultilevel"/>
    <w:tmpl w:val="8B26B5DE"/>
    <w:lvl w:ilvl="0" w:tplc="60C875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1209D"/>
    <w:multiLevelType w:val="hybridMultilevel"/>
    <w:tmpl w:val="E96E9D6C"/>
    <w:lvl w:ilvl="0" w:tplc="60C8757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BD62F0"/>
    <w:multiLevelType w:val="hybridMultilevel"/>
    <w:tmpl w:val="B52E17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FC1C9D"/>
    <w:multiLevelType w:val="hybridMultilevel"/>
    <w:tmpl w:val="BA36267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68813C3"/>
    <w:multiLevelType w:val="hybridMultilevel"/>
    <w:tmpl w:val="1F3A5788"/>
    <w:lvl w:ilvl="0" w:tplc="6EFC56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DD05D1F"/>
    <w:multiLevelType w:val="hybridMultilevel"/>
    <w:tmpl w:val="557C037A"/>
    <w:lvl w:ilvl="0" w:tplc="60C875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6"/>
  </w:num>
  <w:num w:numId="3">
    <w:abstractNumId w:val="0"/>
  </w:num>
  <w:num w:numId="4">
    <w:abstractNumId w:val="4"/>
  </w:num>
  <w:num w:numId="5">
    <w:abstractNumId w:val="7"/>
  </w:num>
  <w:num w:numId="6">
    <w:abstractNumId w:val="8"/>
  </w:num>
  <w:num w:numId="7">
    <w:abstractNumId w:val="1"/>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B23"/>
    <w:rsid w:val="001047AB"/>
    <w:rsid w:val="00115684"/>
    <w:rsid w:val="00204C8A"/>
    <w:rsid w:val="002676A6"/>
    <w:rsid w:val="002F7D5A"/>
    <w:rsid w:val="0036452B"/>
    <w:rsid w:val="003C02C0"/>
    <w:rsid w:val="003C3231"/>
    <w:rsid w:val="003E5C3E"/>
    <w:rsid w:val="00450CA1"/>
    <w:rsid w:val="00484675"/>
    <w:rsid w:val="00497786"/>
    <w:rsid w:val="004E7ED1"/>
    <w:rsid w:val="00501168"/>
    <w:rsid w:val="00532D34"/>
    <w:rsid w:val="005C7808"/>
    <w:rsid w:val="00641335"/>
    <w:rsid w:val="0067663A"/>
    <w:rsid w:val="006766B9"/>
    <w:rsid w:val="006D5C5D"/>
    <w:rsid w:val="006E57F5"/>
    <w:rsid w:val="00782852"/>
    <w:rsid w:val="00802CB9"/>
    <w:rsid w:val="008066BD"/>
    <w:rsid w:val="0082316A"/>
    <w:rsid w:val="00862DC4"/>
    <w:rsid w:val="008674E9"/>
    <w:rsid w:val="008750BA"/>
    <w:rsid w:val="00895763"/>
    <w:rsid w:val="008C530E"/>
    <w:rsid w:val="00906F7A"/>
    <w:rsid w:val="0091447A"/>
    <w:rsid w:val="00945A71"/>
    <w:rsid w:val="009572EC"/>
    <w:rsid w:val="00996819"/>
    <w:rsid w:val="009C5F3E"/>
    <w:rsid w:val="009D03BC"/>
    <w:rsid w:val="009F5B23"/>
    <w:rsid w:val="00A43399"/>
    <w:rsid w:val="00A60CB9"/>
    <w:rsid w:val="00A67021"/>
    <w:rsid w:val="00A81896"/>
    <w:rsid w:val="00AD5F59"/>
    <w:rsid w:val="00B468DA"/>
    <w:rsid w:val="00B62050"/>
    <w:rsid w:val="00BE7E7D"/>
    <w:rsid w:val="00BF5F76"/>
    <w:rsid w:val="00C008C1"/>
    <w:rsid w:val="00C1384D"/>
    <w:rsid w:val="00C45BC1"/>
    <w:rsid w:val="00C82111"/>
    <w:rsid w:val="00C83EC4"/>
    <w:rsid w:val="00C96B9E"/>
    <w:rsid w:val="00D05DA7"/>
    <w:rsid w:val="00D10C11"/>
    <w:rsid w:val="00D15E05"/>
    <w:rsid w:val="00D5450B"/>
    <w:rsid w:val="00D72667"/>
    <w:rsid w:val="00D9461C"/>
    <w:rsid w:val="00DC6925"/>
    <w:rsid w:val="00E34898"/>
    <w:rsid w:val="00E85D1A"/>
    <w:rsid w:val="00E93BB6"/>
    <w:rsid w:val="00F67715"/>
    <w:rsid w:val="00F77C13"/>
    <w:rsid w:val="00FA0FED"/>
    <w:rsid w:val="00FC60B4"/>
    <w:rsid w:val="00FF5E4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058CD"/>
  <w15:chartTrackingRefBased/>
  <w15:docId w15:val="{35A4FAFB-6339-4455-9E5E-66E86397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16">
    <w:name w:val="s16"/>
    <w:basedOn w:val="Normal"/>
    <w:rsid w:val="00F67715"/>
    <w:pPr>
      <w:spacing w:before="100" w:beforeAutospacing="1" w:after="100" w:afterAutospacing="1" w:line="240" w:lineRule="auto"/>
    </w:pPr>
    <w:rPr>
      <w:rFonts w:ascii="Times New Roman" w:eastAsiaTheme="minorEastAsia" w:hAnsi="Times New Roman" w:cs="Times New Roman"/>
      <w:sz w:val="24"/>
      <w:szCs w:val="24"/>
      <w:lang w:val="en-ZA" w:eastAsia="en-GB"/>
    </w:rPr>
  </w:style>
  <w:style w:type="character" w:customStyle="1" w:styleId="bumpedfont15">
    <w:name w:val="bumpedfont15"/>
    <w:basedOn w:val="DefaultParagraphFont"/>
    <w:rsid w:val="00F67715"/>
  </w:style>
  <w:style w:type="character" w:customStyle="1" w:styleId="apple-converted-space">
    <w:name w:val="apple-converted-space"/>
    <w:basedOn w:val="DefaultParagraphFont"/>
    <w:rsid w:val="00F67715"/>
  </w:style>
  <w:style w:type="paragraph" w:customStyle="1" w:styleId="s6">
    <w:name w:val="s6"/>
    <w:basedOn w:val="Normal"/>
    <w:rsid w:val="00895763"/>
    <w:pPr>
      <w:spacing w:before="100" w:beforeAutospacing="1" w:after="100" w:afterAutospacing="1" w:line="240" w:lineRule="auto"/>
    </w:pPr>
    <w:rPr>
      <w:rFonts w:ascii="Times New Roman" w:eastAsiaTheme="minorEastAsia" w:hAnsi="Times New Roman" w:cs="Times New Roman"/>
      <w:sz w:val="24"/>
      <w:szCs w:val="24"/>
      <w:lang w:val="en-ZA" w:eastAsia="en-GB"/>
    </w:rPr>
  </w:style>
  <w:style w:type="paragraph" w:customStyle="1" w:styleId="s13">
    <w:name w:val="s13"/>
    <w:basedOn w:val="Normal"/>
    <w:rsid w:val="00895763"/>
    <w:pPr>
      <w:spacing w:before="100" w:beforeAutospacing="1" w:after="100" w:afterAutospacing="1" w:line="240" w:lineRule="auto"/>
    </w:pPr>
    <w:rPr>
      <w:rFonts w:ascii="Times New Roman" w:eastAsiaTheme="minorEastAsia" w:hAnsi="Times New Roman" w:cs="Times New Roman"/>
      <w:sz w:val="24"/>
      <w:szCs w:val="24"/>
      <w:lang w:val="en-ZA" w:eastAsia="en-GB"/>
    </w:rPr>
  </w:style>
  <w:style w:type="paragraph" w:customStyle="1" w:styleId="s9">
    <w:name w:val="s9"/>
    <w:basedOn w:val="Normal"/>
    <w:rsid w:val="00895763"/>
    <w:pPr>
      <w:spacing w:before="100" w:beforeAutospacing="1" w:after="100" w:afterAutospacing="1" w:line="240" w:lineRule="auto"/>
    </w:pPr>
    <w:rPr>
      <w:rFonts w:ascii="Times New Roman" w:eastAsiaTheme="minorEastAsia" w:hAnsi="Times New Roman" w:cs="Times New Roman"/>
      <w:sz w:val="24"/>
      <w:szCs w:val="24"/>
      <w:lang w:val="en-ZA" w:eastAsia="en-GB"/>
    </w:rPr>
  </w:style>
  <w:style w:type="paragraph" w:customStyle="1" w:styleId="s19">
    <w:name w:val="s19"/>
    <w:basedOn w:val="Normal"/>
    <w:rsid w:val="00895763"/>
    <w:pPr>
      <w:spacing w:before="100" w:beforeAutospacing="1" w:after="100" w:afterAutospacing="1" w:line="240" w:lineRule="auto"/>
    </w:pPr>
    <w:rPr>
      <w:rFonts w:ascii="Times New Roman" w:eastAsiaTheme="minorEastAsia" w:hAnsi="Times New Roman" w:cs="Times New Roman"/>
      <w:sz w:val="24"/>
      <w:szCs w:val="24"/>
      <w:lang w:val="en-ZA" w:eastAsia="en-GB"/>
    </w:rPr>
  </w:style>
  <w:style w:type="paragraph" w:styleId="ListParagraph">
    <w:name w:val="List Paragraph"/>
    <w:basedOn w:val="Normal"/>
    <w:uiPriority w:val="34"/>
    <w:qFormat/>
    <w:rsid w:val="00C96B9E"/>
    <w:pPr>
      <w:ind w:left="720"/>
      <w:contextualSpacing/>
    </w:pPr>
  </w:style>
  <w:style w:type="paragraph" w:styleId="Header">
    <w:name w:val="header"/>
    <w:basedOn w:val="Normal"/>
    <w:link w:val="HeaderChar"/>
    <w:uiPriority w:val="99"/>
    <w:unhideWhenUsed/>
    <w:rsid w:val="00364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52B"/>
  </w:style>
  <w:style w:type="paragraph" w:styleId="Footer">
    <w:name w:val="footer"/>
    <w:basedOn w:val="Normal"/>
    <w:link w:val="FooterChar"/>
    <w:uiPriority w:val="99"/>
    <w:unhideWhenUsed/>
    <w:rsid w:val="00364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2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1466F-AF2A-43FF-8C2B-0014C24F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2292</Words>
  <Characters>13065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Mungwari J</dc:creator>
  <cp:keywords/>
  <dc:description/>
  <cp:lastModifiedBy>JSC</cp:lastModifiedBy>
  <cp:revision>2</cp:revision>
  <dcterms:created xsi:type="dcterms:W3CDTF">2024-12-13T08:55:00Z</dcterms:created>
  <dcterms:modified xsi:type="dcterms:W3CDTF">2024-12-13T08:55:00Z</dcterms:modified>
</cp:coreProperties>
</file>