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D1DE43" w14:textId="51619E32" w:rsidR="008C25A7" w:rsidRDefault="008C25A7" w:rsidP="008C25A7">
      <w:pPr>
        <w:spacing w:after="0"/>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TENDAI ZUZE</w:t>
      </w:r>
    </w:p>
    <w:p w14:paraId="51F6C513" w14:textId="77AA65EA" w:rsidR="009749B5" w:rsidRDefault="009749B5" w:rsidP="008C25A7">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versus </w:t>
      </w:r>
    </w:p>
    <w:p w14:paraId="3CF81546" w14:textId="09995F7C" w:rsidR="008C25A7" w:rsidRDefault="008C25A7" w:rsidP="008C25A7">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20C022C9" w14:textId="77777777" w:rsidR="008C25A7" w:rsidRDefault="008C25A7" w:rsidP="008C25A7">
      <w:pPr>
        <w:spacing w:after="0"/>
        <w:rPr>
          <w:rFonts w:ascii="Times New Roman" w:hAnsi="Times New Roman" w:cs="Times New Roman"/>
          <w:sz w:val="24"/>
          <w:szCs w:val="24"/>
          <w:lang w:val="en-US"/>
        </w:rPr>
      </w:pPr>
    </w:p>
    <w:p w14:paraId="4707A52F" w14:textId="2F8EF5C5" w:rsidR="008C25A7" w:rsidRDefault="008C25A7" w:rsidP="008C25A7">
      <w:pPr>
        <w:spacing w:after="0"/>
        <w:rPr>
          <w:rFonts w:ascii="Times New Roman" w:hAnsi="Times New Roman" w:cs="Times New Roman"/>
          <w:sz w:val="24"/>
          <w:szCs w:val="24"/>
          <w:lang w:val="en-US"/>
        </w:rPr>
      </w:pPr>
      <w:r>
        <w:rPr>
          <w:rFonts w:ascii="Times New Roman" w:hAnsi="Times New Roman" w:cs="Times New Roman"/>
          <w:sz w:val="24"/>
          <w:szCs w:val="24"/>
          <w:lang w:val="en-US"/>
        </w:rPr>
        <w:t>HIGH COURT OF ZIMBAWE</w:t>
      </w:r>
    </w:p>
    <w:p w14:paraId="6E982006" w14:textId="479C269E" w:rsidR="008C25A7" w:rsidRDefault="008C25A7" w:rsidP="008C25A7">
      <w:pPr>
        <w:spacing w:after="0"/>
        <w:rPr>
          <w:rFonts w:ascii="Times New Roman" w:hAnsi="Times New Roman" w:cs="Times New Roman"/>
          <w:sz w:val="24"/>
          <w:szCs w:val="24"/>
          <w:lang w:val="en-US"/>
        </w:rPr>
      </w:pPr>
      <w:r>
        <w:rPr>
          <w:rFonts w:ascii="Times New Roman" w:hAnsi="Times New Roman" w:cs="Times New Roman"/>
          <w:sz w:val="24"/>
          <w:szCs w:val="24"/>
          <w:lang w:val="en-US"/>
        </w:rPr>
        <w:t>ZHOU &amp; CHIKOWERO JJ</w:t>
      </w:r>
    </w:p>
    <w:p w14:paraId="3E719DD1" w14:textId="61DF5C59" w:rsidR="008C25A7" w:rsidRDefault="008C25A7" w:rsidP="008C25A7">
      <w:pPr>
        <w:spacing w:after="0"/>
        <w:rPr>
          <w:rFonts w:ascii="Times New Roman" w:hAnsi="Times New Roman" w:cs="Times New Roman"/>
          <w:sz w:val="24"/>
          <w:szCs w:val="24"/>
          <w:lang w:val="en-US"/>
        </w:rPr>
      </w:pPr>
      <w:r>
        <w:rPr>
          <w:rFonts w:ascii="Times New Roman" w:hAnsi="Times New Roman" w:cs="Times New Roman"/>
          <w:sz w:val="24"/>
          <w:szCs w:val="24"/>
          <w:lang w:val="en-US"/>
        </w:rPr>
        <w:t>HARARE; 18 November &amp; 5 December 2024</w:t>
      </w:r>
    </w:p>
    <w:p w14:paraId="3ADF6BB3" w14:textId="77777777" w:rsidR="008C25A7" w:rsidRDefault="008C25A7" w:rsidP="008C25A7">
      <w:pPr>
        <w:spacing w:after="0"/>
        <w:rPr>
          <w:rFonts w:ascii="Times New Roman" w:hAnsi="Times New Roman" w:cs="Times New Roman"/>
          <w:sz w:val="24"/>
          <w:szCs w:val="24"/>
          <w:lang w:val="en-US"/>
        </w:rPr>
      </w:pPr>
    </w:p>
    <w:p w14:paraId="3634F989" w14:textId="0C26F053" w:rsidR="008C25A7" w:rsidRPr="00E546D0" w:rsidRDefault="008C25A7" w:rsidP="008C25A7">
      <w:pPr>
        <w:spacing w:after="0"/>
        <w:rPr>
          <w:rFonts w:ascii="Times New Roman" w:hAnsi="Times New Roman" w:cs="Times New Roman"/>
          <w:b/>
          <w:bCs/>
          <w:sz w:val="24"/>
          <w:szCs w:val="24"/>
          <w:lang w:val="en-US"/>
        </w:rPr>
      </w:pPr>
      <w:r w:rsidRPr="00E546D0">
        <w:rPr>
          <w:rFonts w:ascii="Times New Roman" w:hAnsi="Times New Roman" w:cs="Times New Roman"/>
          <w:b/>
          <w:bCs/>
          <w:sz w:val="24"/>
          <w:szCs w:val="24"/>
          <w:lang w:val="en-US"/>
        </w:rPr>
        <w:t>C</w:t>
      </w:r>
      <w:r w:rsidR="00E546D0" w:rsidRPr="00E546D0">
        <w:rPr>
          <w:rFonts w:ascii="Times New Roman" w:hAnsi="Times New Roman" w:cs="Times New Roman"/>
          <w:b/>
          <w:bCs/>
          <w:sz w:val="24"/>
          <w:szCs w:val="24"/>
          <w:lang w:val="en-US"/>
        </w:rPr>
        <w:t>riminal</w:t>
      </w:r>
      <w:r w:rsidRPr="00E546D0">
        <w:rPr>
          <w:rFonts w:ascii="Times New Roman" w:hAnsi="Times New Roman" w:cs="Times New Roman"/>
          <w:b/>
          <w:bCs/>
          <w:sz w:val="24"/>
          <w:szCs w:val="24"/>
          <w:lang w:val="en-US"/>
        </w:rPr>
        <w:t xml:space="preserve"> A</w:t>
      </w:r>
      <w:r w:rsidR="00E546D0" w:rsidRPr="00E546D0">
        <w:rPr>
          <w:rFonts w:ascii="Times New Roman" w:hAnsi="Times New Roman" w:cs="Times New Roman"/>
          <w:b/>
          <w:bCs/>
          <w:sz w:val="24"/>
          <w:szCs w:val="24"/>
          <w:lang w:val="en-US"/>
        </w:rPr>
        <w:t>ppeal</w:t>
      </w:r>
    </w:p>
    <w:p w14:paraId="6A4E87F0" w14:textId="77777777" w:rsidR="008C25A7" w:rsidRDefault="008C25A7" w:rsidP="008C25A7">
      <w:pPr>
        <w:spacing w:after="0"/>
        <w:rPr>
          <w:rFonts w:ascii="Times New Roman" w:hAnsi="Times New Roman" w:cs="Times New Roman"/>
          <w:sz w:val="24"/>
          <w:szCs w:val="24"/>
          <w:lang w:val="en-US"/>
        </w:rPr>
      </w:pPr>
    </w:p>
    <w:p w14:paraId="6692B9A9" w14:textId="77777777" w:rsidR="008C25A7" w:rsidRDefault="008C25A7" w:rsidP="008C25A7">
      <w:pPr>
        <w:spacing w:after="0"/>
        <w:rPr>
          <w:rFonts w:ascii="Times New Roman" w:hAnsi="Times New Roman" w:cs="Times New Roman"/>
          <w:sz w:val="24"/>
          <w:szCs w:val="24"/>
          <w:lang w:val="en-US"/>
        </w:rPr>
      </w:pPr>
    </w:p>
    <w:p w14:paraId="06C919B2" w14:textId="1EF91100" w:rsidR="008C25A7" w:rsidRDefault="008C25A7" w:rsidP="008C25A7">
      <w:pPr>
        <w:spacing w:after="0"/>
        <w:rPr>
          <w:rFonts w:ascii="Times New Roman" w:hAnsi="Times New Roman" w:cs="Times New Roman"/>
          <w:sz w:val="24"/>
          <w:szCs w:val="24"/>
          <w:lang w:val="en-US"/>
        </w:rPr>
      </w:pPr>
      <w:r w:rsidRPr="009749B5">
        <w:rPr>
          <w:rFonts w:ascii="Times New Roman" w:hAnsi="Times New Roman" w:cs="Times New Roman"/>
          <w:i/>
          <w:iCs/>
          <w:sz w:val="24"/>
          <w:szCs w:val="24"/>
          <w:lang w:val="en-US"/>
        </w:rPr>
        <w:t>D Mudadirwa</w:t>
      </w:r>
      <w:r>
        <w:rPr>
          <w:rFonts w:ascii="Times New Roman" w:hAnsi="Times New Roman" w:cs="Times New Roman"/>
          <w:sz w:val="24"/>
          <w:szCs w:val="24"/>
          <w:lang w:val="en-US"/>
        </w:rPr>
        <w:t>, for the appellant</w:t>
      </w:r>
    </w:p>
    <w:p w14:paraId="6519A32B" w14:textId="07437901" w:rsidR="009749B5" w:rsidRDefault="009749B5" w:rsidP="008C25A7">
      <w:pPr>
        <w:spacing w:after="0"/>
        <w:rPr>
          <w:rFonts w:ascii="Times New Roman" w:hAnsi="Times New Roman" w:cs="Times New Roman"/>
          <w:sz w:val="24"/>
          <w:szCs w:val="24"/>
          <w:lang w:val="en-US"/>
        </w:rPr>
      </w:pPr>
      <w:r w:rsidRPr="009749B5">
        <w:rPr>
          <w:rFonts w:ascii="Times New Roman" w:hAnsi="Times New Roman" w:cs="Times New Roman"/>
          <w:i/>
          <w:iCs/>
          <w:sz w:val="24"/>
          <w:szCs w:val="24"/>
          <w:lang w:val="en-US"/>
        </w:rPr>
        <w:t>F Kachidza,</w:t>
      </w:r>
      <w:r>
        <w:rPr>
          <w:rFonts w:ascii="Times New Roman" w:hAnsi="Times New Roman" w:cs="Times New Roman"/>
          <w:sz w:val="24"/>
          <w:szCs w:val="24"/>
          <w:lang w:val="en-US"/>
        </w:rPr>
        <w:t xml:space="preserve"> for the respondent</w:t>
      </w:r>
    </w:p>
    <w:p w14:paraId="2203C3CA" w14:textId="77777777" w:rsidR="009749B5" w:rsidRDefault="009749B5" w:rsidP="008C25A7">
      <w:pPr>
        <w:spacing w:after="0"/>
        <w:rPr>
          <w:rFonts w:ascii="Times New Roman" w:hAnsi="Times New Roman" w:cs="Times New Roman"/>
          <w:sz w:val="24"/>
          <w:szCs w:val="24"/>
          <w:lang w:val="en-US"/>
        </w:rPr>
      </w:pPr>
    </w:p>
    <w:p w14:paraId="55598783" w14:textId="77777777" w:rsidR="009749B5" w:rsidRDefault="009749B5" w:rsidP="008C25A7">
      <w:pPr>
        <w:spacing w:after="0"/>
        <w:rPr>
          <w:rFonts w:ascii="Times New Roman" w:hAnsi="Times New Roman" w:cs="Times New Roman"/>
          <w:sz w:val="24"/>
          <w:szCs w:val="24"/>
          <w:lang w:val="en-US"/>
        </w:rPr>
      </w:pPr>
    </w:p>
    <w:p w14:paraId="1FE23BF3" w14:textId="11F4833C" w:rsidR="009749B5" w:rsidRDefault="009749B5" w:rsidP="00456153">
      <w:pPr>
        <w:spacing w:after="0"/>
        <w:ind w:firstLine="360"/>
        <w:rPr>
          <w:rFonts w:ascii="Times New Roman" w:hAnsi="Times New Roman" w:cs="Times New Roman"/>
          <w:sz w:val="24"/>
          <w:szCs w:val="24"/>
          <w:lang w:val="en-US"/>
        </w:rPr>
      </w:pPr>
      <w:r>
        <w:rPr>
          <w:rFonts w:ascii="Times New Roman" w:hAnsi="Times New Roman" w:cs="Times New Roman"/>
          <w:sz w:val="24"/>
          <w:szCs w:val="24"/>
          <w:lang w:val="en-US"/>
        </w:rPr>
        <w:t>CHIKOWERO J:</w:t>
      </w:r>
    </w:p>
    <w:p w14:paraId="3BFDD142" w14:textId="77777777" w:rsidR="009749B5" w:rsidRDefault="009749B5" w:rsidP="008C25A7">
      <w:pPr>
        <w:spacing w:after="0"/>
        <w:rPr>
          <w:rFonts w:ascii="Times New Roman" w:hAnsi="Times New Roman" w:cs="Times New Roman"/>
          <w:sz w:val="24"/>
          <w:szCs w:val="24"/>
          <w:lang w:val="en-US"/>
        </w:rPr>
      </w:pPr>
    </w:p>
    <w:p w14:paraId="3FD37CEF" w14:textId="56643414" w:rsidR="009749B5" w:rsidRDefault="00BC3A78"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D0356">
        <w:rPr>
          <w:rFonts w:ascii="Times New Roman" w:hAnsi="Times New Roman" w:cs="Times New Roman"/>
          <w:sz w:val="24"/>
          <w:szCs w:val="24"/>
          <w:lang w:val="en-US"/>
        </w:rPr>
        <w:t>This is</w:t>
      </w:r>
      <w:r>
        <w:rPr>
          <w:rFonts w:ascii="Times New Roman" w:hAnsi="Times New Roman" w:cs="Times New Roman"/>
          <w:sz w:val="24"/>
          <w:szCs w:val="24"/>
          <w:lang w:val="en-US"/>
        </w:rPr>
        <w:t xml:space="preserve"> an appeal against conviction.</w:t>
      </w:r>
    </w:p>
    <w:p w14:paraId="44176AAF" w14:textId="67302E6C" w:rsidR="00A456BC" w:rsidRDefault="00BC3A78"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appellant and six others</w:t>
      </w:r>
      <w:r w:rsidR="00163B1C">
        <w:rPr>
          <w:rFonts w:ascii="Times New Roman" w:hAnsi="Times New Roman" w:cs="Times New Roman"/>
          <w:sz w:val="24"/>
          <w:szCs w:val="24"/>
          <w:lang w:val="en-US"/>
        </w:rPr>
        <w:t xml:space="preserve"> pleaded not guilty</w:t>
      </w:r>
      <w:r w:rsidR="00F238D1">
        <w:rPr>
          <w:rFonts w:ascii="Times New Roman" w:hAnsi="Times New Roman" w:cs="Times New Roman"/>
          <w:sz w:val="24"/>
          <w:szCs w:val="24"/>
          <w:lang w:val="en-US"/>
        </w:rPr>
        <w:t xml:space="preserve"> </w:t>
      </w:r>
      <w:r w:rsidR="000D0356">
        <w:rPr>
          <w:rFonts w:ascii="Times New Roman" w:hAnsi="Times New Roman" w:cs="Times New Roman"/>
          <w:sz w:val="24"/>
          <w:szCs w:val="24"/>
          <w:lang w:val="en-US"/>
        </w:rPr>
        <w:t>to a</w:t>
      </w:r>
      <w:r w:rsidR="00F238D1">
        <w:rPr>
          <w:rFonts w:ascii="Times New Roman" w:hAnsi="Times New Roman" w:cs="Times New Roman"/>
          <w:sz w:val="24"/>
          <w:szCs w:val="24"/>
          <w:lang w:val="en-US"/>
        </w:rPr>
        <w:t xml:space="preserve"> charge of robbery  as defined in s 126 (1) (a) (b) of the Criminal  </w:t>
      </w:r>
      <w:r w:rsidR="00D6246B">
        <w:rPr>
          <w:rFonts w:ascii="Times New Roman" w:hAnsi="Times New Roman" w:cs="Times New Roman"/>
          <w:sz w:val="24"/>
          <w:szCs w:val="24"/>
          <w:lang w:val="en-US"/>
        </w:rPr>
        <w:t>L</w:t>
      </w:r>
      <w:r w:rsidR="00F238D1">
        <w:rPr>
          <w:rFonts w:ascii="Times New Roman" w:hAnsi="Times New Roman" w:cs="Times New Roman"/>
          <w:sz w:val="24"/>
          <w:szCs w:val="24"/>
          <w:lang w:val="en-US"/>
        </w:rPr>
        <w:t>aw</w:t>
      </w:r>
      <w:r w:rsidR="00A456BC">
        <w:rPr>
          <w:rFonts w:ascii="Times New Roman" w:hAnsi="Times New Roman" w:cs="Times New Roman"/>
          <w:sz w:val="24"/>
          <w:szCs w:val="24"/>
          <w:lang w:val="en-US"/>
        </w:rPr>
        <w:t xml:space="preserve"> (</w:t>
      </w:r>
      <w:r w:rsidR="00D6246B">
        <w:rPr>
          <w:rFonts w:ascii="Times New Roman" w:hAnsi="Times New Roman" w:cs="Times New Roman"/>
          <w:sz w:val="24"/>
          <w:szCs w:val="24"/>
          <w:lang w:val="en-US"/>
        </w:rPr>
        <w:t>C</w:t>
      </w:r>
      <w:r w:rsidR="00A456BC">
        <w:rPr>
          <w:rFonts w:ascii="Times New Roman" w:hAnsi="Times New Roman" w:cs="Times New Roman"/>
          <w:sz w:val="24"/>
          <w:szCs w:val="24"/>
          <w:lang w:val="en-US"/>
        </w:rPr>
        <w:t xml:space="preserve">odification and Reform)  Act [ </w:t>
      </w:r>
      <w:r w:rsidR="00A456BC" w:rsidRPr="00A456BC">
        <w:rPr>
          <w:rFonts w:ascii="Times New Roman" w:hAnsi="Times New Roman" w:cs="Times New Roman"/>
          <w:i/>
          <w:iCs/>
          <w:sz w:val="24"/>
          <w:szCs w:val="24"/>
          <w:lang w:val="en-US"/>
        </w:rPr>
        <w:t>Chapter 9:23</w:t>
      </w:r>
      <w:r w:rsidR="00A456BC">
        <w:rPr>
          <w:rFonts w:ascii="Times New Roman" w:hAnsi="Times New Roman" w:cs="Times New Roman"/>
          <w:sz w:val="24"/>
          <w:szCs w:val="24"/>
          <w:lang w:val="en-US"/>
        </w:rPr>
        <w:t>].</w:t>
      </w:r>
    </w:p>
    <w:p w14:paraId="10370215" w14:textId="32874AD8" w:rsidR="005431F1" w:rsidRDefault="00A456BC"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allegations were that on 6 January </w:t>
      </w:r>
      <w:r w:rsidR="005431F1">
        <w:rPr>
          <w:rFonts w:ascii="Times New Roman" w:hAnsi="Times New Roman" w:cs="Times New Roman"/>
          <w:sz w:val="24"/>
          <w:szCs w:val="24"/>
          <w:lang w:val="en-US"/>
        </w:rPr>
        <w:t>2021 and</w:t>
      </w:r>
      <w:r>
        <w:rPr>
          <w:rFonts w:ascii="Times New Roman" w:hAnsi="Times New Roman" w:cs="Times New Roman"/>
          <w:sz w:val="24"/>
          <w:szCs w:val="24"/>
          <w:lang w:val="en-US"/>
        </w:rPr>
        <w:t xml:space="preserve"> at the 55 kilometer </w:t>
      </w:r>
      <w:r w:rsidR="000D0356">
        <w:rPr>
          <w:rFonts w:ascii="Times New Roman" w:hAnsi="Times New Roman" w:cs="Times New Roman"/>
          <w:sz w:val="24"/>
          <w:szCs w:val="24"/>
          <w:lang w:val="en-US"/>
        </w:rPr>
        <w:t>peg along</w:t>
      </w:r>
      <w:r>
        <w:rPr>
          <w:rFonts w:ascii="Times New Roman" w:hAnsi="Times New Roman" w:cs="Times New Roman"/>
          <w:sz w:val="24"/>
          <w:szCs w:val="24"/>
          <w:lang w:val="en-US"/>
        </w:rPr>
        <w:t xml:space="preserve"> the Harare- Chirundu</w:t>
      </w:r>
      <w:r w:rsidR="0075645F">
        <w:rPr>
          <w:rFonts w:ascii="Times New Roman" w:hAnsi="Times New Roman" w:cs="Times New Roman"/>
          <w:sz w:val="24"/>
          <w:szCs w:val="24"/>
          <w:lang w:val="en-US"/>
        </w:rPr>
        <w:t xml:space="preserve"> Road they  threatened to shoot  Nomattor Jonga and  F</w:t>
      </w:r>
      <w:r w:rsidR="00B76EE5">
        <w:rPr>
          <w:rFonts w:ascii="Times New Roman" w:hAnsi="Times New Roman" w:cs="Times New Roman"/>
          <w:sz w:val="24"/>
          <w:szCs w:val="24"/>
          <w:lang w:val="en-US"/>
        </w:rPr>
        <w:t>a</w:t>
      </w:r>
      <w:r w:rsidR="005431F1">
        <w:rPr>
          <w:rFonts w:ascii="Times New Roman" w:hAnsi="Times New Roman" w:cs="Times New Roman"/>
          <w:sz w:val="24"/>
          <w:szCs w:val="24"/>
          <w:lang w:val="en-US"/>
        </w:rPr>
        <w:t xml:space="preserve">nuel Simango and  fired two  shots into the  air thus forcing the duo  to relinquish control over cash in the sums of US$ 2 775 000 and ZWL 43 090,  a cellphone, a pistol and a  rifle. </w:t>
      </w:r>
    </w:p>
    <w:p w14:paraId="03F99086" w14:textId="77777777" w:rsidR="005431F1" w:rsidRDefault="005431F1"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appellant was the second accused at the trial.</w:t>
      </w:r>
    </w:p>
    <w:p w14:paraId="2CD67122" w14:textId="29061DE3" w:rsidR="00494751" w:rsidRDefault="005431F1"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After a protracted trial  which saw the state  producing 13 witnesses and several exhibits, the court  found Trymore Chapfika</w:t>
      </w:r>
      <w:r w:rsidR="003C40BE">
        <w:rPr>
          <w:rFonts w:ascii="Times New Roman" w:hAnsi="Times New Roman" w:cs="Times New Roman"/>
          <w:sz w:val="24"/>
          <w:szCs w:val="24"/>
          <w:lang w:val="en-US"/>
        </w:rPr>
        <w:t>, Tozivepi Chirara, Dennis  Madondo and Tatenda Gadzikwa not guilty and acquitted them. These four  were the</w:t>
      </w:r>
      <w:r w:rsidR="00494751">
        <w:rPr>
          <w:rFonts w:ascii="Times New Roman" w:hAnsi="Times New Roman" w:cs="Times New Roman"/>
          <w:sz w:val="24"/>
          <w:szCs w:val="24"/>
          <w:lang w:val="en-US"/>
        </w:rPr>
        <w:t xml:space="preserve"> fourth, fifth , sixth and seventh accused respectively. The appellant</w:t>
      </w:r>
      <w:r w:rsidR="00D6246B">
        <w:rPr>
          <w:rFonts w:ascii="Times New Roman" w:hAnsi="Times New Roman" w:cs="Times New Roman"/>
          <w:sz w:val="24"/>
          <w:szCs w:val="24"/>
          <w:lang w:val="en-US"/>
        </w:rPr>
        <w:t>,</w:t>
      </w:r>
      <w:r w:rsidR="00494751">
        <w:rPr>
          <w:rFonts w:ascii="Times New Roman" w:hAnsi="Times New Roman" w:cs="Times New Roman"/>
          <w:sz w:val="24"/>
          <w:szCs w:val="24"/>
          <w:lang w:val="en-US"/>
        </w:rPr>
        <w:t xml:space="preserve"> as was</w:t>
      </w:r>
      <w:r w:rsidR="00B76EE5">
        <w:rPr>
          <w:rFonts w:ascii="Times New Roman" w:hAnsi="Times New Roman" w:cs="Times New Roman"/>
          <w:sz w:val="24"/>
          <w:szCs w:val="24"/>
          <w:lang w:val="en-US"/>
        </w:rPr>
        <w:t xml:space="preserve"> the case with</w:t>
      </w:r>
      <w:r w:rsidR="00494751">
        <w:rPr>
          <w:rFonts w:ascii="Times New Roman" w:hAnsi="Times New Roman" w:cs="Times New Roman"/>
          <w:sz w:val="24"/>
          <w:szCs w:val="24"/>
          <w:lang w:val="en-US"/>
        </w:rPr>
        <w:t xml:space="preserve"> the first  and third accused</w:t>
      </w:r>
      <w:r w:rsidR="00D6246B">
        <w:rPr>
          <w:rFonts w:ascii="Times New Roman" w:hAnsi="Times New Roman" w:cs="Times New Roman"/>
          <w:sz w:val="24"/>
          <w:szCs w:val="24"/>
          <w:lang w:val="en-US"/>
        </w:rPr>
        <w:t>,</w:t>
      </w:r>
      <w:r w:rsidR="00494751">
        <w:rPr>
          <w:rFonts w:ascii="Times New Roman" w:hAnsi="Times New Roman" w:cs="Times New Roman"/>
          <w:sz w:val="24"/>
          <w:szCs w:val="24"/>
          <w:lang w:val="en-US"/>
        </w:rPr>
        <w:t xml:space="preserve"> was convicted as charged and sentenced to 10 years i</w:t>
      </w:r>
      <w:r w:rsidR="00D6246B">
        <w:rPr>
          <w:rFonts w:ascii="Times New Roman" w:hAnsi="Times New Roman" w:cs="Times New Roman"/>
          <w:sz w:val="24"/>
          <w:szCs w:val="24"/>
          <w:lang w:val="en-US"/>
        </w:rPr>
        <w:t>m</w:t>
      </w:r>
      <w:r w:rsidR="00494751">
        <w:rPr>
          <w:rFonts w:ascii="Times New Roman" w:hAnsi="Times New Roman" w:cs="Times New Roman"/>
          <w:sz w:val="24"/>
          <w:szCs w:val="24"/>
          <w:lang w:val="en-US"/>
        </w:rPr>
        <w:t>prisonment of which 2 years were suspended on the</w:t>
      </w:r>
      <w:r w:rsidR="00D6246B">
        <w:rPr>
          <w:rFonts w:ascii="Times New Roman" w:hAnsi="Times New Roman" w:cs="Times New Roman"/>
          <w:sz w:val="24"/>
          <w:szCs w:val="24"/>
          <w:lang w:val="en-US"/>
        </w:rPr>
        <w:t xml:space="preserve"> usual</w:t>
      </w:r>
      <w:r w:rsidR="00494751">
        <w:rPr>
          <w:rFonts w:ascii="Times New Roman" w:hAnsi="Times New Roman" w:cs="Times New Roman"/>
          <w:sz w:val="24"/>
          <w:szCs w:val="24"/>
          <w:lang w:val="en-US"/>
        </w:rPr>
        <w:t xml:space="preserve"> conditions of good </w:t>
      </w:r>
      <w:r w:rsidR="00A91F8E">
        <w:rPr>
          <w:rFonts w:ascii="Times New Roman" w:hAnsi="Times New Roman" w:cs="Times New Roman"/>
          <w:sz w:val="24"/>
          <w:szCs w:val="24"/>
          <w:lang w:val="en-US"/>
        </w:rPr>
        <w:t>behavior</w:t>
      </w:r>
      <w:r w:rsidR="00494751">
        <w:rPr>
          <w:rFonts w:ascii="Times New Roman" w:hAnsi="Times New Roman" w:cs="Times New Roman"/>
          <w:sz w:val="24"/>
          <w:szCs w:val="24"/>
          <w:lang w:val="en-US"/>
        </w:rPr>
        <w:t>.</w:t>
      </w:r>
    </w:p>
    <w:p w14:paraId="5256E010" w14:textId="54C0D549" w:rsidR="00D47BD9" w:rsidRDefault="00494751"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91F8E">
        <w:rPr>
          <w:rFonts w:ascii="Times New Roman" w:hAnsi="Times New Roman" w:cs="Times New Roman"/>
          <w:sz w:val="24"/>
          <w:szCs w:val="24"/>
          <w:lang w:val="en-US"/>
        </w:rPr>
        <w:t xml:space="preserve"> The following facts were  common cause at the trial. On 6 January 2021 a ZB Bank cash – in</w:t>
      </w:r>
      <w:r w:rsidR="00B76EE5">
        <w:rPr>
          <w:rFonts w:ascii="Times New Roman" w:hAnsi="Times New Roman" w:cs="Times New Roman"/>
          <w:sz w:val="24"/>
          <w:szCs w:val="24"/>
          <w:lang w:val="en-US"/>
        </w:rPr>
        <w:t xml:space="preserve">- </w:t>
      </w:r>
      <w:r w:rsidR="00A91F8E">
        <w:rPr>
          <w:rFonts w:ascii="Times New Roman" w:hAnsi="Times New Roman" w:cs="Times New Roman"/>
          <w:sz w:val="24"/>
          <w:szCs w:val="24"/>
          <w:lang w:val="en-US"/>
        </w:rPr>
        <w:t>transit vehicle was  despatched from Harare towards  Chinhoyi laden with  US$2 775 000 and  ZWL 43 000. The m</w:t>
      </w:r>
      <w:r w:rsidR="00D6246B">
        <w:rPr>
          <w:rFonts w:ascii="Times New Roman" w:hAnsi="Times New Roman" w:cs="Times New Roman"/>
          <w:sz w:val="24"/>
          <w:szCs w:val="24"/>
          <w:lang w:val="en-US"/>
        </w:rPr>
        <w:t>oney</w:t>
      </w:r>
      <w:r w:rsidR="00A91F8E">
        <w:rPr>
          <w:rFonts w:ascii="Times New Roman" w:hAnsi="Times New Roman" w:cs="Times New Roman"/>
          <w:sz w:val="24"/>
          <w:szCs w:val="24"/>
          <w:lang w:val="en-US"/>
        </w:rPr>
        <w:t xml:space="preserve">  was desti</w:t>
      </w:r>
      <w:r w:rsidR="00D6246B">
        <w:rPr>
          <w:rFonts w:ascii="Times New Roman" w:hAnsi="Times New Roman" w:cs="Times New Roman"/>
          <w:sz w:val="24"/>
          <w:szCs w:val="24"/>
          <w:lang w:val="en-US"/>
        </w:rPr>
        <w:t>n</w:t>
      </w:r>
      <w:r w:rsidR="00A91F8E">
        <w:rPr>
          <w:rFonts w:ascii="Times New Roman" w:hAnsi="Times New Roman" w:cs="Times New Roman"/>
          <w:sz w:val="24"/>
          <w:szCs w:val="24"/>
          <w:lang w:val="en-US"/>
        </w:rPr>
        <w:t>ed for ZB Bank  branches in  Chinhoyi,  Kadoma, Kwekwe, Gweru, Bulawayo, Gwanda and  Zvishavane. The cash – in</w:t>
      </w:r>
      <w:r w:rsidR="00A76A93">
        <w:rPr>
          <w:rFonts w:ascii="Times New Roman" w:hAnsi="Times New Roman" w:cs="Times New Roman"/>
          <w:sz w:val="24"/>
          <w:szCs w:val="24"/>
          <w:lang w:val="en-US"/>
        </w:rPr>
        <w:t xml:space="preserve">- transit crew was comprised  of </w:t>
      </w:r>
      <w:r w:rsidR="00D6246B">
        <w:rPr>
          <w:rFonts w:ascii="Times New Roman" w:hAnsi="Times New Roman" w:cs="Times New Roman"/>
          <w:sz w:val="24"/>
          <w:szCs w:val="24"/>
          <w:lang w:val="en-US"/>
        </w:rPr>
        <w:t>F</w:t>
      </w:r>
      <w:r w:rsidR="00A76A93">
        <w:rPr>
          <w:rFonts w:ascii="Times New Roman" w:hAnsi="Times New Roman" w:cs="Times New Roman"/>
          <w:sz w:val="24"/>
          <w:szCs w:val="24"/>
          <w:lang w:val="en-US"/>
        </w:rPr>
        <w:t>anuel Musakwa,  Nomatter Jonga and  Matt</w:t>
      </w:r>
      <w:r w:rsidR="00B76EE5">
        <w:rPr>
          <w:rFonts w:ascii="Times New Roman" w:hAnsi="Times New Roman" w:cs="Times New Roman"/>
          <w:sz w:val="24"/>
          <w:szCs w:val="24"/>
          <w:lang w:val="en-US"/>
        </w:rPr>
        <w:t>h</w:t>
      </w:r>
      <w:r w:rsidR="00A76A93">
        <w:rPr>
          <w:rFonts w:ascii="Times New Roman" w:hAnsi="Times New Roman" w:cs="Times New Roman"/>
          <w:sz w:val="24"/>
          <w:szCs w:val="24"/>
          <w:lang w:val="en-US"/>
        </w:rPr>
        <w:t>ew Simango. Jonga,  who was a former member of the Zimbabwe National Army</w:t>
      </w:r>
      <w:r w:rsidR="00D6246B">
        <w:rPr>
          <w:rFonts w:ascii="Times New Roman" w:hAnsi="Times New Roman" w:cs="Times New Roman"/>
          <w:sz w:val="24"/>
          <w:szCs w:val="24"/>
          <w:lang w:val="en-US"/>
        </w:rPr>
        <w:t>,</w:t>
      </w:r>
      <w:r w:rsidR="00A76A93">
        <w:rPr>
          <w:rFonts w:ascii="Times New Roman" w:hAnsi="Times New Roman" w:cs="Times New Roman"/>
          <w:sz w:val="24"/>
          <w:szCs w:val="24"/>
          <w:lang w:val="en-US"/>
        </w:rPr>
        <w:t xml:space="preserve"> was the </w:t>
      </w:r>
      <w:r w:rsidR="00A76A93">
        <w:rPr>
          <w:rFonts w:ascii="Times New Roman" w:hAnsi="Times New Roman" w:cs="Times New Roman"/>
          <w:sz w:val="24"/>
          <w:szCs w:val="24"/>
          <w:lang w:val="en-US"/>
        </w:rPr>
        <w:lastRenderedPageBreak/>
        <w:t xml:space="preserve">driver while Musakwa was the crew  commander. The crew  members were the first suspects </w:t>
      </w:r>
      <w:r w:rsidR="00A6735A">
        <w:rPr>
          <w:rFonts w:ascii="Times New Roman" w:hAnsi="Times New Roman" w:cs="Times New Roman"/>
          <w:sz w:val="24"/>
          <w:szCs w:val="24"/>
          <w:lang w:val="en-US"/>
        </w:rPr>
        <w:t xml:space="preserve"> and were arrested on allegations  of theft of the money</w:t>
      </w:r>
      <w:r w:rsidR="00D6246B">
        <w:rPr>
          <w:rFonts w:ascii="Times New Roman" w:hAnsi="Times New Roman" w:cs="Times New Roman"/>
          <w:sz w:val="24"/>
          <w:szCs w:val="24"/>
          <w:lang w:val="en-US"/>
        </w:rPr>
        <w:t>,</w:t>
      </w:r>
      <w:r w:rsidR="00A6735A">
        <w:rPr>
          <w:rFonts w:ascii="Times New Roman" w:hAnsi="Times New Roman" w:cs="Times New Roman"/>
          <w:sz w:val="24"/>
          <w:szCs w:val="24"/>
          <w:lang w:val="en-US"/>
        </w:rPr>
        <w:t xml:space="preserve"> phone and the firearms  which  later became  the subject of the robbery charge.  The theft charge was  withdrawn by the state. Both Jonga and Simango then  testified as state witnesses  in the trial on the robbery charge.  Musakwa was a fugitive from justice at the time that the appellant and the other six  were undergoing trial on the robbery charge. The evidence of Jonga and  Simango did not add  any value to the case for the prosecution save  to confirm what was  already common cause</w:t>
      </w:r>
      <w:r w:rsidR="00D6246B">
        <w:rPr>
          <w:rFonts w:ascii="Times New Roman" w:hAnsi="Times New Roman" w:cs="Times New Roman"/>
          <w:sz w:val="24"/>
          <w:szCs w:val="24"/>
          <w:lang w:val="en-US"/>
        </w:rPr>
        <w:t xml:space="preserve">, namely </w:t>
      </w:r>
      <w:r w:rsidR="00A6735A">
        <w:rPr>
          <w:rFonts w:ascii="Times New Roman" w:hAnsi="Times New Roman" w:cs="Times New Roman"/>
          <w:sz w:val="24"/>
          <w:szCs w:val="24"/>
          <w:lang w:val="en-US"/>
        </w:rPr>
        <w:t xml:space="preserve">  that the  money in  question, belonging to ZB Bank</w:t>
      </w:r>
      <w:r w:rsidR="00D6246B">
        <w:rPr>
          <w:rFonts w:ascii="Times New Roman" w:hAnsi="Times New Roman" w:cs="Times New Roman"/>
          <w:sz w:val="24"/>
          <w:szCs w:val="24"/>
          <w:lang w:val="en-US"/>
        </w:rPr>
        <w:t>,</w:t>
      </w:r>
      <w:r w:rsidR="00A6735A">
        <w:rPr>
          <w:rFonts w:ascii="Times New Roman" w:hAnsi="Times New Roman" w:cs="Times New Roman"/>
          <w:sz w:val="24"/>
          <w:szCs w:val="24"/>
          <w:lang w:val="en-US"/>
        </w:rPr>
        <w:t xml:space="preserve"> was stolen. Jonga and  Simango confirmed that they did not identify or see any of the seven accused persons at the scenes amongs</w:t>
      </w:r>
      <w:r w:rsidR="00D47BD9">
        <w:rPr>
          <w:rFonts w:ascii="Times New Roman" w:hAnsi="Times New Roman" w:cs="Times New Roman"/>
          <w:sz w:val="24"/>
          <w:szCs w:val="24"/>
          <w:lang w:val="en-US"/>
        </w:rPr>
        <w:t>t those they offered a  lift and those who pounced on them.</w:t>
      </w:r>
    </w:p>
    <w:p w14:paraId="5E9FFE5B" w14:textId="75E3C9EC" w:rsidR="00353F9C" w:rsidRDefault="00D47BD9"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91F8E">
        <w:rPr>
          <w:rFonts w:ascii="Times New Roman" w:hAnsi="Times New Roman" w:cs="Times New Roman"/>
          <w:sz w:val="24"/>
          <w:szCs w:val="24"/>
          <w:lang w:val="en-US"/>
        </w:rPr>
        <w:t xml:space="preserve"> </w:t>
      </w:r>
      <w:r w:rsidR="003C40BE">
        <w:rPr>
          <w:rFonts w:ascii="Times New Roman" w:hAnsi="Times New Roman" w:cs="Times New Roman"/>
          <w:sz w:val="24"/>
          <w:szCs w:val="24"/>
          <w:lang w:val="en-US"/>
        </w:rPr>
        <w:t xml:space="preserve"> </w:t>
      </w:r>
      <w:r>
        <w:rPr>
          <w:rFonts w:ascii="Times New Roman" w:hAnsi="Times New Roman" w:cs="Times New Roman"/>
          <w:sz w:val="24"/>
          <w:szCs w:val="24"/>
          <w:lang w:val="en-US"/>
        </w:rPr>
        <w:t>It appeared to  the trial court that  Jonga</w:t>
      </w:r>
      <w:r w:rsidR="00D6246B">
        <w:rPr>
          <w:rFonts w:ascii="Times New Roman" w:hAnsi="Times New Roman" w:cs="Times New Roman"/>
          <w:sz w:val="24"/>
          <w:szCs w:val="24"/>
          <w:lang w:val="en-US"/>
        </w:rPr>
        <w:t>,</w:t>
      </w:r>
      <w:r>
        <w:rPr>
          <w:rFonts w:ascii="Times New Roman" w:hAnsi="Times New Roman" w:cs="Times New Roman"/>
          <w:sz w:val="24"/>
          <w:szCs w:val="24"/>
          <w:lang w:val="en-US"/>
        </w:rPr>
        <w:t xml:space="preserve"> Simango and  Musakwa were vital cogs in a well – orchestrated</w:t>
      </w:r>
      <w:r w:rsidR="00D6246B">
        <w:rPr>
          <w:rFonts w:ascii="Times New Roman" w:hAnsi="Times New Roman" w:cs="Times New Roman"/>
          <w:sz w:val="24"/>
          <w:szCs w:val="24"/>
          <w:lang w:val="en-US"/>
        </w:rPr>
        <w:t>,</w:t>
      </w:r>
      <w:r>
        <w:rPr>
          <w:rFonts w:ascii="Times New Roman" w:hAnsi="Times New Roman" w:cs="Times New Roman"/>
          <w:sz w:val="24"/>
          <w:szCs w:val="24"/>
          <w:lang w:val="en-US"/>
        </w:rPr>
        <w:t xml:space="preserve"> well planned and executed grand  scheme to feign  that they had been robbed  when in reality they  were part of a huge gang  that had simply stolen  the money in question  from ZB Bank. The red flags were these. Since they were delivering  cash to various branches of  the bank in Zimbabwe  the crew members knew that  their  employer</w:t>
      </w:r>
      <w:r w:rsidR="00D6246B">
        <w:rPr>
          <w:rFonts w:ascii="Times New Roman" w:hAnsi="Times New Roman" w:cs="Times New Roman"/>
          <w:sz w:val="24"/>
          <w:szCs w:val="24"/>
          <w:lang w:val="en-US"/>
        </w:rPr>
        <w:t>’</w:t>
      </w:r>
      <w:r>
        <w:rPr>
          <w:rFonts w:ascii="Times New Roman" w:hAnsi="Times New Roman" w:cs="Times New Roman"/>
          <w:sz w:val="24"/>
          <w:szCs w:val="24"/>
          <w:lang w:val="en-US"/>
        </w:rPr>
        <w:t xml:space="preserve">s operating procedures  prohibited them from carrying passengers. Despite  this, they picked passengers  at Westgate in Harare ( a  </w:t>
      </w:r>
      <w:r w:rsidR="00D6246B">
        <w:rPr>
          <w:rFonts w:ascii="Times New Roman" w:hAnsi="Times New Roman" w:cs="Times New Roman"/>
          <w:sz w:val="24"/>
          <w:szCs w:val="24"/>
          <w:lang w:val="en-US"/>
        </w:rPr>
        <w:t>m</w:t>
      </w:r>
      <w:r>
        <w:rPr>
          <w:rFonts w:ascii="Times New Roman" w:hAnsi="Times New Roman" w:cs="Times New Roman"/>
          <w:sz w:val="24"/>
          <w:szCs w:val="24"/>
          <w:lang w:val="en-US"/>
        </w:rPr>
        <w:t>ale</w:t>
      </w:r>
      <w:r w:rsidR="00D6246B">
        <w:rPr>
          <w:rFonts w:ascii="Times New Roman" w:hAnsi="Times New Roman" w:cs="Times New Roman"/>
          <w:sz w:val="24"/>
          <w:szCs w:val="24"/>
          <w:lang w:val="en-US"/>
        </w:rPr>
        <w:t>,</w:t>
      </w:r>
      <w:r>
        <w:rPr>
          <w:rFonts w:ascii="Times New Roman" w:hAnsi="Times New Roman" w:cs="Times New Roman"/>
          <w:sz w:val="24"/>
          <w:szCs w:val="24"/>
          <w:lang w:val="en-US"/>
        </w:rPr>
        <w:t xml:space="preserve"> female and a child). As if this was not  enough, they</w:t>
      </w:r>
      <w:r w:rsidR="00B436B1">
        <w:rPr>
          <w:rFonts w:ascii="Times New Roman" w:hAnsi="Times New Roman" w:cs="Times New Roman"/>
          <w:sz w:val="24"/>
          <w:szCs w:val="24"/>
          <w:lang w:val="en-US"/>
        </w:rPr>
        <w:t xml:space="preserve"> picked more  passengers ( all males ) at  Nyabira turn – off. They were  also aware that the guard  at the back (where the  cash boxes were ) was supposed  not only to be  alone but also to be  armed with  the bigger rifle than  everybody else. This they  did not do. Simango</w:t>
      </w:r>
      <w:r w:rsidR="002E47A6">
        <w:rPr>
          <w:rFonts w:ascii="Times New Roman" w:hAnsi="Times New Roman" w:cs="Times New Roman"/>
          <w:sz w:val="24"/>
          <w:szCs w:val="24"/>
          <w:lang w:val="en-US"/>
        </w:rPr>
        <w:t>,</w:t>
      </w:r>
      <w:r w:rsidR="00B436B1">
        <w:rPr>
          <w:rFonts w:ascii="Times New Roman" w:hAnsi="Times New Roman" w:cs="Times New Roman"/>
          <w:sz w:val="24"/>
          <w:szCs w:val="24"/>
          <w:lang w:val="en-US"/>
        </w:rPr>
        <w:t xml:space="preserve"> who </w:t>
      </w:r>
      <w:r w:rsidR="009310A9">
        <w:rPr>
          <w:rFonts w:ascii="Times New Roman" w:hAnsi="Times New Roman" w:cs="Times New Roman"/>
          <w:sz w:val="24"/>
          <w:szCs w:val="24"/>
          <w:lang w:val="en-US"/>
        </w:rPr>
        <w:t xml:space="preserve"> was supposed to guard the  </w:t>
      </w:r>
      <w:r w:rsidR="002E47A6">
        <w:rPr>
          <w:rFonts w:ascii="Times New Roman" w:hAnsi="Times New Roman" w:cs="Times New Roman"/>
          <w:sz w:val="24"/>
          <w:szCs w:val="24"/>
          <w:lang w:val="en-US"/>
        </w:rPr>
        <w:t>money, exchanged</w:t>
      </w:r>
      <w:r w:rsidR="009310A9">
        <w:rPr>
          <w:rFonts w:ascii="Times New Roman" w:hAnsi="Times New Roman" w:cs="Times New Roman"/>
          <w:sz w:val="24"/>
          <w:szCs w:val="24"/>
          <w:lang w:val="en-US"/>
        </w:rPr>
        <w:t xml:space="preserve">  rifles with Jonga </w:t>
      </w:r>
      <w:r w:rsidR="002E47A6">
        <w:rPr>
          <w:rFonts w:ascii="Times New Roman" w:hAnsi="Times New Roman" w:cs="Times New Roman"/>
          <w:sz w:val="24"/>
          <w:szCs w:val="24"/>
          <w:lang w:val="en-US"/>
        </w:rPr>
        <w:t>(</w:t>
      </w:r>
      <w:r w:rsidR="009310A9">
        <w:rPr>
          <w:rFonts w:ascii="Times New Roman" w:hAnsi="Times New Roman" w:cs="Times New Roman"/>
          <w:sz w:val="24"/>
          <w:szCs w:val="24"/>
          <w:lang w:val="en-US"/>
        </w:rPr>
        <w:t>the driver</w:t>
      </w:r>
      <w:r w:rsidR="002E47A6">
        <w:rPr>
          <w:rFonts w:ascii="Times New Roman" w:hAnsi="Times New Roman" w:cs="Times New Roman"/>
          <w:sz w:val="24"/>
          <w:szCs w:val="24"/>
          <w:lang w:val="en-US"/>
        </w:rPr>
        <w:t>)</w:t>
      </w:r>
      <w:r w:rsidR="009310A9">
        <w:rPr>
          <w:rFonts w:ascii="Times New Roman" w:hAnsi="Times New Roman" w:cs="Times New Roman"/>
          <w:sz w:val="24"/>
          <w:szCs w:val="24"/>
          <w:lang w:val="en-US"/>
        </w:rPr>
        <w:t>. Jonga placed Simango’s bigger  rifle behind the driver</w:t>
      </w:r>
      <w:r w:rsidR="00945F3A">
        <w:rPr>
          <w:rFonts w:ascii="Times New Roman" w:hAnsi="Times New Roman" w:cs="Times New Roman"/>
          <w:sz w:val="24"/>
          <w:szCs w:val="24"/>
          <w:lang w:val="en-US"/>
        </w:rPr>
        <w:t>’</w:t>
      </w:r>
      <w:r w:rsidR="009310A9">
        <w:rPr>
          <w:rFonts w:ascii="Times New Roman" w:hAnsi="Times New Roman" w:cs="Times New Roman"/>
          <w:sz w:val="24"/>
          <w:szCs w:val="24"/>
          <w:lang w:val="en-US"/>
        </w:rPr>
        <w:t>s seat, away from the boxes containing  the cash at the back of  the vehicle. This  was done on  the pretext that the passengers</w:t>
      </w:r>
      <w:r w:rsidR="002E47A6">
        <w:rPr>
          <w:rFonts w:ascii="Times New Roman" w:hAnsi="Times New Roman" w:cs="Times New Roman"/>
          <w:sz w:val="24"/>
          <w:szCs w:val="24"/>
          <w:lang w:val="en-US"/>
        </w:rPr>
        <w:t>,</w:t>
      </w:r>
      <w:r w:rsidR="009310A9">
        <w:rPr>
          <w:rFonts w:ascii="Times New Roman" w:hAnsi="Times New Roman" w:cs="Times New Roman"/>
          <w:sz w:val="24"/>
          <w:szCs w:val="24"/>
          <w:lang w:val="en-US"/>
        </w:rPr>
        <w:t xml:space="preserve"> who were  not supposed to have been in the vehicle in the first place</w:t>
      </w:r>
      <w:r w:rsidR="002E47A6">
        <w:rPr>
          <w:rFonts w:ascii="Times New Roman" w:hAnsi="Times New Roman" w:cs="Times New Roman"/>
          <w:sz w:val="24"/>
          <w:szCs w:val="24"/>
          <w:lang w:val="en-US"/>
        </w:rPr>
        <w:t>,</w:t>
      </w:r>
      <w:r w:rsidR="009310A9">
        <w:rPr>
          <w:rFonts w:ascii="Times New Roman" w:hAnsi="Times New Roman" w:cs="Times New Roman"/>
          <w:sz w:val="24"/>
          <w:szCs w:val="24"/>
          <w:lang w:val="en-US"/>
        </w:rPr>
        <w:t xml:space="preserve"> would  not  be scared by beholding a  guard armed with the bigger  rifle. The guard</w:t>
      </w:r>
      <w:r w:rsidR="002E47A6">
        <w:rPr>
          <w:rFonts w:ascii="Times New Roman" w:hAnsi="Times New Roman" w:cs="Times New Roman"/>
          <w:sz w:val="24"/>
          <w:szCs w:val="24"/>
          <w:lang w:val="en-US"/>
        </w:rPr>
        <w:t>,</w:t>
      </w:r>
      <w:r w:rsidR="009310A9">
        <w:rPr>
          <w:rFonts w:ascii="Times New Roman" w:hAnsi="Times New Roman" w:cs="Times New Roman"/>
          <w:sz w:val="24"/>
          <w:szCs w:val="24"/>
          <w:lang w:val="en-US"/>
        </w:rPr>
        <w:t xml:space="preserve"> seated at  the back, had the audacity to  unlock the security  cabin that contained  the cash boxes and allowed  people to sit in there. A few  metres from Nyabira tollgate</w:t>
      </w:r>
      <w:r w:rsidR="00353F9C">
        <w:rPr>
          <w:rFonts w:ascii="Times New Roman" w:hAnsi="Times New Roman" w:cs="Times New Roman"/>
          <w:sz w:val="24"/>
          <w:szCs w:val="24"/>
          <w:lang w:val="en-US"/>
        </w:rPr>
        <w:t xml:space="preserve"> ( where there</w:t>
      </w:r>
      <w:r w:rsidR="002E47A6">
        <w:rPr>
          <w:rFonts w:ascii="Times New Roman" w:hAnsi="Times New Roman" w:cs="Times New Roman"/>
          <w:sz w:val="24"/>
          <w:szCs w:val="24"/>
          <w:lang w:val="en-US"/>
        </w:rPr>
        <w:t xml:space="preserve"> </w:t>
      </w:r>
      <w:r w:rsidR="00353F9C">
        <w:rPr>
          <w:rFonts w:ascii="Times New Roman" w:hAnsi="Times New Roman" w:cs="Times New Roman"/>
          <w:sz w:val="24"/>
          <w:szCs w:val="24"/>
          <w:lang w:val="en-US"/>
        </w:rPr>
        <w:t>are proper ablution facilities) the same  guard, namely Simango, then beeped the driver,  Jonga, on the phone. As  if on cue, the latter stopped.</w:t>
      </w:r>
      <w:r w:rsidR="002E47A6">
        <w:rPr>
          <w:rFonts w:ascii="Times New Roman" w:hAnsi="Times New Roman" w:cs="Times New Roman"/>
          <w:sz w:val="24"/>
          <w:szCs w:val="24"/>
          <w:lang w:val="en-US"/>
        </w:rPr>
        <w:t xml:space="preserve"> Simango said he wanted to relieve himself in the bush hence his beeping the driver was a signal  for a health break. </w:t>
      </w:r>
      <w:r w:rsidR="00353F9C">
        <w:rPr>
          <w:rFonts w:ascii="Times New Roman" w:hAnsi="Times New Roman" w:cs="Times New Roman"/>
          <w:sz w:val="24"/>
          <w:szCs w:val="24"/>
          <w:lang w:val="en-US"/>
        </w:rPr>
        <w:t xml:space="preserve"> Almost instantly,  the robbers arrived, pounced  on them and  forced the crew members  to drive into </w:t>
      </w:r>
      <w:r w:rsidR="002E47A6">
        <w:rPr>
          <w:rFonts w:ascii="Times New Roman" w:hAnsi="Times New Roman" w:cs="Times New Roman"/>
          <w:sz w:val="24"/>
          <w:szCs w:val="24"/>
          <w:lang w:val="en-US"/>
        </w:rPr>
        <w:t xml:space="preserve"> the </w:t>
      </w:r>
      <w:r w:rsidR="00353F9C">
        <w:rPr>
          <w:rFonts w:ascii="Times New Roman" w:hAnsi="Times New Roman" w:cs="Times New Roman"/>
          <w:sz w:val="24"/>
          <w:szCs w:val="24"/>
          <w:lang w:val="en-US"/>
        </w:rPr>
        <w:t xml:space="preserve">bush. The trial court said : </w:t>
      </w:r>
    </w:p>
    <w:p w14:paraId="3AF0F798" w14:textId="476F894F" w:rsidR="00040A72" w:rsidRDefault="00353F9C" w:rsidP="00456153">
      <w:pPr>
        <w:pStyle w:val="ListParagraph"/>
        <w:spacing w:after="0" w:line="240" w:lineRule="auto"/>
        <w:ind w:left="1440"/>
        <w:jc w:val="both"/>
        <w:rPr>
          <w:rFonts w:ascii="Times New Roman" w:hAnsi="Times New Roman" w:cs="Times New Roman"/>
          <w:lang w:val="en-US"/>
        </w:rPr>
      </w:pPr>
      <w:r>
        <w:rPr>
          <w:rFonts w:ascii="Times New Roman" w:hAnsi="Times New Roman" w:cs="Times New Roman"/>
          <w:sz w:val="24"/>
          <w:szCs w:val="24"/>
          <w:lang w:val="en-US"/>
        </w:rPr>
        <w:lastRenderedPageBreak/>
        <w:t xml:space="preserve">“ </w:t>
      </w:r>
      <w:r w:rsidRPr="00040A72">
        <w:rPr>
          <w:rFonts w:ascii="Times New Roman" w:hAnsi="Times New Roman" w:cs="Times New Roman"/>
          <w:lang w:val="en-US"/>
        </w:rPr>
        <w:t>According to the  crew members they  did not identify  those who arrived  and which type  of vehicles they were driving and they  simply said  they were  threate</w:t>
      </w:r>
      <w:r w:rsidR="002E47A6">
        <w:rPr>
          <w:rFonts w:ascii="Times New Roman" w:hAnsi="Times New Roman" w:cs="Times New Roman"/>
          <w:lang w:val="en-US"/>
        </w:rPr>
        <w:t>ne</w:t>
      </w:r>
      <w:r w:rsidRPr="00040A72">
        <w:rPr>
          <w:rFonts w:ascii="Times New Roman" w:hAnsi="Times New Roman" w:cs="Times New Roman"/>
          <w:lang w:val="en-US"/>
        </w:rPr>
        <w:t>d with some pistols and two shots were  fired. In short what  I am saying is that these were  people who when  they testified they  had  a lot to  hide</w:t>
      </w:r>
      <w:r w:rsidR="002E47A6">
        <w:rPr>
          <w:rFonts w:ascii="Times New Roman" w:hAnsi="Times New Roman" w:cs="Times New Roman"/>
          <w:lang w:val="en-US"/>
        </w:rPr>
        <w:t>,</w:t>
      </w:r>
      <w:r w:rsidRPr="00040A72">
        <w:rPr>
          <w:rFonts w:ascii="Times New Roman" w:hAnsi="Times New Roman" w:cs="Times New Roman"/>
          <w:lang w:val="en-US"/>
        </w:rPr>
        <w:t xml:space="preserve"> they had a lot to conceal  such that they did not want  to  actually show exactly  what happened  apart from simply saying two shots  were fired and  then they were </w:t>
      </w:r>
      <w:r w:rsidR="00040A72" w:rsidRPr="00040A72">
        <w:rPr>
          <w:rFonts w:ascii="Times New Roman" w:hAnsi="Times New Roman" w:cs="Times New Roman"/>
          <w:lang w:val="en-US"/>
        </w:rPr>
        <w:t xml:space="preserve"> forced to drive into  a bush. </w:t>
      </w:r>
      <w:r w:rsidR="002E47A6">
        <w:rPr>
          <w:rFonts w:ascii="Times New Roman" w:hAnsi="Times New Roman" w:cs="Times New Roman"/>
          <w:lang w:val="en-US"/>
        </w:rPr>
        <w:t>I</w:t>
      </w:r>
      <w:r w:rsidR="00040A72" w:rsidRPr="00040A72">
        <w:rPr>
          <w:rFonts w:ascii="Times New Roman" w:hAnsi="Times New Roman" w:cs="Times New Roman"/>
          <w:lang w:val="en-US"/>
        </w:rPr>
        <w:t xml:space="preserve">n any   event the people  who arrived in those motor vehicles and  subsequently forcing the crew members to  drive into a bush actually fired some shots  is  not in dispute because that is what the  witnesses or the police  officers who attended  the scene told the court. Had the state  pursued these crew  members, I am doubtful, they would </w:t>
      </w:r>
      <w:r w:rsidR="002E47A6">
        <w:rPr>
          <w:rFonts w:ascii="Times New Roman" w:hAnsi="Times New Roman" w:cs="Times New Roman"/>
          <w:lang w:val="en-US"/>
        </w:rPr>
        <w:t>[</w:t>
      </w:r>
      <w:r w:rsidR="00040A72" w:rsidRPr="00040A72">
        <w:rPr>
          <w:rFonts w:ascii="Times New Roman" w:hAnsi="Times New Roman" w:cs="Times New Roman"/>
          <w:lang w:val="en-US"/>
        </w:rPr>
        <w:t>have</w:t>
      </w:r>
      <w:r w:rsidR="002E47A6">
        <w:rPr>
          <w:rFonts w:ascii="Times New Roman" w:hAnsi="Times New Roman" w:cs="Times New Roman"/>
          <w:lang w:val="en-US"/>
        </w:rPr>
        <w:t>]</w:t>
      </w:r>
      <w:r w:rsidR="00040A72" w:rsidRPr="00040A72">
        <w:rPr>
          <w:rFonts w:ascii="Times New Roman" w:hAnsi="Times New Roman" w:cs="Times New Roman"/>
          <w:lang w:val="en-US"/>
        </w:rPr>
        <w:t xml:space="preserve"> failed to  secure a conviction”.</w:t>
      </w:r>
    </w:p>
    <w:p w14:paraId="29936139" w14:textId="4A30531A" w:rsidR="00353F9C" w:rsidRDefault="00040A72" w:rsidP="00456153">
      <w:pPr>
        <w:pStyle w:val="ListParagraph"/>
        <w:spacing w:after="0" w:line="240" w:lineRule="auto"/>
        <w:ind w:left="1440"/>
        <w:jc w:val="both"/>
        <w:rPr>
          <w:rFonts w:ascii="Times New Roman" w:hAnsi="Times New Roman" w:cs="Times New Roman"/>
          <w:lang w:val="en-US"/>
        </w:rPr>
      </w:pPr>
      <w:r w:rsidRPr="00040A72">
        <w:rPr>
          <w:rFonts w:ascii="Times New Roman" w:hAnsi="Times New Roman" w:cs="Times New Roman"/>
          <w:lang w:val="en-US"/>
        </w:rPr>
        <w:t xml:space="preserve"> </w:t>
      </w:r>
    </w:p>
    <w:p w14:paraId="4301CC74" w14:textId="016AD6C0" w:rsidR="000853D8" w:rsidRDefault="00040A72" w:rsidP="00456153">
      <w:pPr>
        <w:pStyle w:val="ListParagraph"/>
        <w:numPr>
          <w:ilvl w:val="0"/>
          <w:numId w:val="1"/>
        </w:numPr>
        <w:spacing w:after="0" w:line="360" w:lineRule="auto"/>
        <w:jc w:val="both"/>
        <w:rPr>
          <w:rFonts w:ascii="Times New Roman" w:hAnsi="Times New Roman" w:cs="Times New Roman"/>
          <w:sz w:val="24"/>
          <w:szCs w:val="24"/>
          <w:lang w:val="en-US"/>
        </w:rPr>
      </w:pPr>
      <w:r w:rsidRPr="00040A72">
        <w:rPr>
          <w:rFonts w:ascii="Times New Roman" w:hAnsi="Times New Roman" w:cs="Times New Roman"/>
          <w:sz w:val="24"/>
          <w:szCs w:val="24"/>
          <w:lang w:val="en-US"/>
        </w:rPr>
        <w:t xml:space="preserve">It was common </w:t>
      </w:r>
      <w:r>
        <w:rPr>
          <w:rFonts w:ascii="Times New Roman" w:hAnsi="Times New Roman" w:cs="Times New Roman"/>
          <w:sz w:val="24"/>
          <w:szCs w:val="24"/>
          <w:lang w:val="en-US"/>
        </w:rPr>
        <w:t xml:space="preserve"> cause at the trial that  ZB Bank did  not, prior to </w:t>
      </w:r>
      <w:r w:rsidR="000853D8">
        <w:rPr>
          <w:rFonts w:ascii="Times New Roman" w:hAnsi="Times New Roman" w:cs="Times New Roman"/>
          <w:sz w:val="24"/>
          <w:szCs w:val="24"/>
          <w:lang w:val="en-US"/>
        </w:rPr>
        <w:t>d</w:t>
      </w:r>
      <w:r w:rsidR="00B76EE5">
        <w:rPr>
          <w:rFonts w:ascii="Times New Roman" w:hAnsi="Times New Roman" w:cs="Times New Roman"/>
          <w:sz w:val="24"/>
          <w:szCs w:val="24"/>
          <w:lang w:val="en-US"/>
        </w:rPr>
        <w:t>es</w:t>
      </w:r>
      <w:r w:rsidR="000853D8">
        <w:rPr>
          <w:rFonts w:ascii="Times New Roman" w:hAnsi="Times New Roman" w:cs="Times New Roman"/>
          <w:sz w:val="24"/>
          <w:szCs w:val="24"/>
          <w:lang w:val="en-US"/>
        </w:rPr>
        <w:t>patching the crew to deliver</w:t>
      </w:r>
      <w:r w:rsidR="002E47A6">
        <w:rPr>
          <w:rFonts w:ascii="Times New Roman" w:hAnsi="Times New Roman" w:cs="Times New Roman"/>
          <w:sz w:val="24"/>
          <w:szCs w:val="24"/>
          <w:lang w:val="en-US"/>
        </w:rPr>
        <w:t xml:space="preserve"> </w:t>
      </w:r>
      <w:r w:rsidR="000853D8">
        <w:rPr>
          <w:rFonts w:ascii="Times New Roman" w:hAnsi="Times New Roman" w:cs="Times New Roman"/>
          <w:sz w:val="24"/>
          <w:szCs w:val="24"/>
          <w:lang w:val="en-US"/>
        </w:rPr>
        <w:t xml:space="preserve"> the cash in question to its  various branches in  the  country</w:t>
      </w:r>
      <w:r w:rsidR="002E47A6">
        <w:rPr>
          <w:rFonts w:ascii="Times New Roman" w:hAnsi="Times New Roman" w:cs="Times New Roman"/>
          <w:sz w:val="24"/>
          <w:szCs w:val="24"/>
          <w:lang w:val="en-US"/>
        </w:rPr>
        <w:t>,</w:t>
      </w:r>
      <w:r w:rsidR="000853D8">
        <w:rPr>
          <w:rFonts w:ascii="Times New Roman" w:hAnsi="Times New Roman" w:cs="Times New Roman"/>
          <w:sz w:val="24"/>
          <w:szCs w:val="24"/>
          <w:lang w:val="en-US"/>
        </w:rPr>
        <w:t xml:space="preserve"> record the serial numbers </w:t>
      </w:r>
      <w:r w:rsidR="002E47A6">
        <w:rPr>
          <w:rFonts w:ascii="Times New Roman" w:hAnsi="Times New Roman" w:cs="Times New Roman"/>
          <w:sz w:val="24"/>
          <w:szCs w:val="24"/>
          <w:lang w:val="en-US"/>
        </w:rPr>
        <w:t>of the bank notes</w:t>
      </w:r>
      <w:r w:rsidR="000853D8">
        <w:rPr>
          <w:rFonts w:ascii="Times New Roman" w:hAnsi="Times New Roman" w:cs="Times New Roman"/>
          <w:sz w:val="24"/>
          <w:szCs w:val="24"/>
          <w:lang w:val="en-US"/>
        </w:rPr>
        <w:t>. It thus was  common cause that ZB  Bank, through the first state  witness (John Chiwawa)</w:t>
      </w:r>
      <w:r w:rsidR="002E47A6">
        <w:rPr>
          <w:rFonts w:ascii="Times New Roman" w:hAnsi="Times New Roman" w:cs="Times New Roman"/>
          <w:sz w:val="24"/>
          <w:szCs w:val="24"/>
          <w:lang w:val="en-US"/>
        </w:rPr>
        <w:t>,</w:t>
      </w:r>
      <w:r w:rsidR="000853D8">
        <w:rPr>
          <w:rFonts w:ascii="Times New Roman" w:hAnsi="Times New Roman" w:cs="Times New Roman"/>
          <w:sz w:val="24"/>
          <w:szCs w:val="24"/>
          <w:lang w:val="en-US"/>
        </w:rPr>
        <w:t xml:space="preserve"> could not identify the  huge sums of money recovered from the  appellant and his then co – accused  as being part of the money stolen from the complainant.</w:t>
      </w:r>
    </w:p>
    <w:p w14:paraId="4FEA9B37" w14:textId="77777777" w:rsidR="000853D8" w:rsidRDefault="000853D8"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It also was common cause both  at the trial and before us that there was no direct evidence  linking the appellant to the commission of the offence. </w:t>
      </w:r>
    </w:p>
    <w:p w14:paraId="09F5C63A" w14:textId="41934FA1" w:rsidR="002C628A" w:rsidRDefault="000853D8"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court convicted him</w:t>
      </w:r>
      <w:r w:rsidR="002E47A6">
        <w:rPr>
          <w:rFonts w:ascii="Times New Roman" w:hAnsi="Times New Roman" w:cs="Times New Roman"/>
          <w:sz w:val="24"/>
          <w:szCs w:val="24"/>
          <w:lang w:val="en-US"/>
        </w:rPr>
        <w:t xml:space="preserve"> after </w:t>
      </w:r>
      <w:r>
        <w:rPr>
          <w:rFonts w:ascii="Times New Roman" w:hAnsi="Times New Roman" w:cs="Times New Roman"/>
          <w:sz w:val="24"/>
          <w:szCs w:val="24"/>
          <w:lang w:val="en-US"/>
        </w:rPr>
        <w:t xml:space="preserve"> inferring that he  was involved in the commission of the offence. That  inference was drawn from what  the trial court viewed as  circumstantial </w:t>
      </w:r>
      <w:r w:rsidR="002C628A">
        <w:rPr>
          <w:rFonts w:ascii="Times New Roman" w:hAnsi="Times New Roman" w:cs="Times New Roman"/>
          <w:sz w:val="24"/>
          <w:szCs w:val="24"/>
          <w:lang w:val="en-US"/>
        </w:rPr>
        <w:t xml:space="preserve">evidence.  In reality it was not. The court also  completely ignored the direct evidence  of Jonga and Simango. Those two completely  exonerated the appellant. They neither placed him nor the vehicle he was  driving at the scene of  the crime of robbery, assuming that this was a robbery and not a theft </w:t>
      </w:r>
      <w:r w:rsidR="002E47A6">
        <w:rPr>
          <w:rFonts w:ascii="Times New Roman" w:hAnsi="Times New Roman" w:cs="Times New Roman"/>
          <w:sz w:val="24"/>
          <w:szCs w:val="24"/>
          <w:lang w:val="en-US"/>
        </w:rPr>
        <w:t>disguised</w:t>
      </w:r>
      <w:r w:rsidR="002C628A">
        <w:rPr>
          <w:rFonts w:ascii="Times New Roman" w:hAnsi="Times New Roman" w:cs="Times New Roman"/>
          <w:sz w:val="24"/>
          <w:szCs w:val="24"/>
          <w:lang w:val="en-US"/>
        </w:rPr>
        <w:t xml:space="preserve"> as a robbery.   That an  informer, who was not produced as a state witness, told the 5</w:t>
      </w:r>
      <w:r w:rsidR="002C628A" w:rsidRPr="002C628A">
        <w:rPr>
          <w:rFonts w:ascii="Times New Roman" w:hAnsi="Times New Roman" w:cs="Times New Roman"/>
          <w:sz w:val="24"/>
          <w:szCs w:val="24"/>
          <w:vertAlign w:val="superscript"/>
          <w:lang w:val="en-US"/>
        </w:rPr>
        <w:t>th</w:t>
      </w:r>
      <w:r w:rsidR="002C628A">
        <w:rPr>
          <w:rFonts w:ascii="Times New Roman" w:hAnsi="Times New Roman" w:cs="Times New Roman"/>
          <w:sz w:val="24"/>
          <w:szCs w:val="24"/>
          <w:lang w:val="en-US"/>
        </w:rPr>
        <w:t xml:space="preserve"> state witness ( Damson  Chatukuta ) that the appellant was involved in  the robbery could only have  been significant for purposes of police  investigations </w:t>
      </w:r>
      <w:r w:rsidR="00B76EE5">
        <w:rPr>
          <w:rFonts w:ascii="Times New Roman" w:hAnsi="Times New Roman" w:cs="Times New Roman"/>
          <w:sz w:val="24"/>
          <w:szCs w:val="24"/>
          <w:lang w:val="en-US"/>
        </w:rPr>
        <w:t>not</w:t>
      </w:r>
      <w:r w:rsidR="002C628A">
        <w:rPr>
          <w:rFonts w:ascii="Times New Roman" w:hAnsi="Times New Roman" w:cs="Times New Roman"/>
          <w:sz w:val="24"/>
          <w:szCs w:val="24"/>
          <w:lang w:val="en-US"/>
        </w:rPr>
        <w:t xml:space="preserve">  as a piece of evidence  enabling the court to  convict. </w:t>
      </w:r>
      <w:r w:rsidR="002E47A6">
        <w:rPr>
          <w:rFonts w:ascii="Times New Roman" w:hAnsi="Times New Roman" w:cs="Times New Roman"/>
          <w:sz w:val="24"/>
          <w:szCs w:val="24"/>
          <w:lang w:val="en-US"/>
        </w:rPr>
        <w:t xml:space="preserve"> Chatukuta w</w:t>
      </w:r>
      <w:r w:rsidR="00945F3A">
        <w:rPr>
          <w:rFonts w:ascii="Times New Roman" w:hAnsi="Times New Roman" w:cs="Times New Roman"/>
          <w:sz w:val="24"/>
          <w:szCs w:val="24"/>
          <w:lang w:val="en-US"/>
        </w:rPr>
        <w:t>a</w:t>
      </w:r>
      <w:r w:rsidR="002E47A6">
        <w:rPr>
          <w:rFonts w:ascii="Times New Roman" w:hAnsi="Times New Roman" w:cs="Times New Roman"/>
          <w:sz w:val="24"/>
          <w:szCs w:val="24"/>
          <w:lang w:val="en-US"/>
        </w:rPr>
        <w:t>s a police officer.</w:t>
      </w:r>
    </w:p>
    <w:p w14:paraId="32DB1B16" w14:textId="77777777" w:rsidR="00F7521A" w:rsidRDefault="002C628A"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the trial court considered as circumstantial </w:t>
      </w:r>
      <w:r w:rsidR="00F7521A">
        <w:rPr>
          <w:rFonts w:ascii="Times New Roman" w:hAnsi="Times New Roman" w:cs="Times New Roman"/>
          <w:sz w:val="24"/>
          <w:szCs w:val="24"/>
          <w:lang w:val="en-US"/>
        </w:rPr>
        <w:t>evidence justifying its inference that the appellant was involved in the robbery were the  cumulative effect of the following:</w:t>
      </w:r>
    </w:p>
    <w:p w14:paraId="05CE2E75" w14:textId="77777777" w:rsidR="00F7521A" w:rsidRDefault="00F7521A"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that an amount of US $ 35 000 was  recovered from the appellant upon his  arrest.</w:t>
      </w:r>
    </w:p>
    <w:p w14:paraId="29D21ECB" w14:textId="557B34DE" w:rsidR="00F7521A" w:rsidRDefault="00F7521A"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he had purchased a Honda Fit  vehicle two days after the offence was  committed.</w:t>
      </w:r>
    </w:p>
    <w:p w14:paraId="136752B2" w14:textId="548E846F" w:rsidR="00F7521A" w:rsidRDefault="00F7521A"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That he drove past Nyabira tollgate in  his wife’s silver Toyota  Lexus  around the same time  that the ZB Bank  cash – </w:t>
      </w:r>
      <w:r w:rsidR="00B76EE5">
        <w:rPr>
          <w:rFonts w:ascii="Times New Roman" w:hAnsi="Times New Roman" w:cs="Times New Roman"/>
          <w:sz w:val="24"/>
          <w:szCs w:val="24"/>
          <w:lang w:val="en-US"/>
        </w:rPr>
        <w:t xml:space="preserve">in- </w:t>
      </w:r>
      <w:r w:rsidR="002E47A6">
        <w:rPr>
          <w:rFonts w:ascii="Times New Roman" w:hAnsi="Times New Roman" w:cs="Times New Roman"/>
          <w:sz w:val="24"/>
          <w:szCs w:val="24"/>
          <w:lang w:val="en-US"/>
        </w:rPr>
        <w:t>transit</w:t>
      </w:r>
      <w:r>
        <w:rPr>
          <w:rFonts w:ascii="Times New Roman" w:hAnsi="Times New Roman" w:cs="Times New Roman"/>
          <w:sz w:val="24"/>
          <w:szCs w:val="24"/>
          <w:lang w:val="en-US"/>
        </w:rPr>
        <w:t xml:space="preserve">  vehicle also passed through the same  tollg</w:t>
      </w:r>
      <w:r w:rsidR="00D24A2C">
        <w:rPr>
          <w:rFonts w:ascii="Times New Roman" w:hAnsi="Times New Roman" w:cs="Times New Roman"/>
          <w:sz w:val="24"/>
          <w:szCs w:val="24"/>
          <w:lang w:val="en-US"/>
        </w:rPr>
        <w:t>a</w:t>
      </w:r>
      <w:r w:rsidR="00945F3A">
        <w:rPr>
          <w:rFonts w:ascii="Times New Roman" w:hAnsi="Times New Roman" w:cs="Times New Roman"/>
          <w:sz w:val="24"/>
          <w:szCs w:val="24"/>
          <w:lang w:val="en-US"/>
        </w:rPr>
        <w:t>te</w:t>
      </w:r>
      <w:r>
        <w:rPr>
          <w:rFonts w:ascii="Times New Roman" w:hAnsi="Times New Roman" w:cs="Times New Roman"/>
          <w:sz w:val="24"/>
          <w:szCs w:val="24"/>
          <w:lang w:val="en-US"/>
        </w:rPr>
        <w:t xml:space="preserve">, which was  shortly before the offence was  committed. </w:t>
      </w:r>
    </w:p>
    <w:p w14:paraId="157DC97B" w14:textId="62AF5DBF" w:rsidR="00C85E9B" w:rsidRDefault="00F7521A"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Econet call  log, although it did not show  who the appellant  called, proved  that the appellant  was in the Nyabira  area at the time</w:t>
      </w:r>
      <w:r w:rsidR="00C85E9B">
        <w:rPr>
          <w:rFonts w:ascii="Times New Roman" w:hAnsi="Times New Roman" w:cs="Times New Roman"/>
          <w:sz w:val="24"/>
          <w:szCs w:val="24"/>
          <w:lang w:val="en-US"/>
        </w:rPr>
        <w:t xml:space="preserve"> the offence was committed.</w:t>
      </w:r>
    </w:p>
    <w:p w14:paraId="75E5C31A" w14:textId="77777777" w:rsidR="00C85E9B" w:rsidRDefault="00C85E9B"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appellant had  lied that he did  not have his phone  and that he was at his residence  in Harare on the day that the offence was committed in Nyabira.</w:t>
      </w:r>
    </w:p>
    <w:p w14:paraId="1BA33C32" w14:textId="77777777" w:rsidR="00C85E9B" w:rsidRDefault="00C85E9B" w:rsidP="0045615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informer told the police through the person of Chatukuta that the appellant was involved in the commission of the offence.</w:t>
      </w:r>
    </w:p>
    <w:p w14:paraId="5D03301D" w14:textId="6E95F564" w:rsidR="00B7334E" w:rsidRDefault="00C85E9B"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appellant explained that</w:t>
      </w:r>
      <w:r w:rsidR="002E47A6">
        <w:rPr>
          <w:rFonts w:ascii="Times New Roman" w:hAnsi="Times New Roman" w:cs="Times New Roman"/>
          <w:sz w:val="24"/>
          <w:szCs w:val="24"/>
          <w:lang w:val="en-US"/>
        </w:rPr>
        <w:t xml:space="preserve"> of </w:t>
      </w:r>
      <w:r>
        <w:rPr>
          <w:rFonts w:ascii="Times New Roman" w:hAnsi="Times New Roman" w:cs="Times New Roman"/>
          <w:sz w:val="24"/>
          <w:szCs w:val="24"/>
          <w:lang w:val="en-US"/>
        </w:rPr>
        <w:t xml:space="preserve"> the sum of US $ 35 000</w:t>
      </w:r>
      <w:r w:rsidR="002E47A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7334E">
        <w:rPr>
          <w:rFonts w:ascii="Times New Roman" w:hAnsi="Times New Roman" w:cs="Times New Roman"/>
          <w:sz w:val="24"/>
          <w:szCs w:val="24"/>
          <w:lang w:val="en-US"/>
        </w:rPr>
        <w:t>recovered from  him</w:t>
      </w:r>
      <w:r w:rsidR="00945F3A">
        <w:rPr>
          <w:rFonts w:ascii="Times New Roman" w:hAnsi="Times New Roman" w:cs="Times New Roman"/>
          <w:sz w:val="24"/>
          <w:szCs w:val="24"/>
          <w:lang w:val="en-US"/>
        </w:rPr>
        <w:t>,</w:t>
      </w:r>
      <w:r w:rsidR="002E47A6">
        <w:rPr>
          <w:rFonts w:ascii="Times New Roman" w:hAnsi="Times New Roman" w:cs="Times New Roman"/>
          <w:sz w:val="24"/>
          <w:szCs w:val="24"/>
          <w:lang w:val="en-US"/>
        </w:rPr>
        <w:t xml:space="preserve"> US $ 10 000 </w:t>
      </w:r>
      <w:r w:rsidR="00B7334E">
        <w:rPr>
          <w:rFonts w:ascii="Times New Roman" w:hAnsi="Times New Roman" w:cs="Times New Roman"/>
          <w:sz w:val="24"/>
          <w:szCs w:val="24"/>
          <w:lang w:val="en-US"/>
        </w:rPr>
        <w:t>belonged to his spouse being</w:t>
      </w:r>
      <w:r w:rsidR="002E47A6">
        <w:rPr>
          <w:rFonts w:ascii="Times New Roman" w:hAnsi="Times New Roman" w:cs="Times New Roman"/>
          <w:sz w:val="24"/>
          <w:szCs w:val="24"/>
          <w:lang w:val="en-US"/>
        </w:rPr>
        <w:t xml:space="preserve"> her</w:t>
      </w:r>
      <w:r w:rsidR="00B7334E">
        <w:rPr>
          <w:rFonts w:ascii="Times New Roman" w:hAnsi="Times New Roman" w:cs="Times New Roman"/>
          <w:sz w:val="24"/>
          <w:szCs w:val="24"/>
          <w:lang w:val="en-US"/>
        </w:rPr>
        <w:t xml:space="preserve"> Sto</w:t>
      </w:r>
      <w:r w:rsidR="00B76EE5">
        <w:rPr>
          <w:rFonts w:ascii="Times New Roman" w:hAnsi="Times New Roman" w:cs="Times New Roman"/>
          <w:sz w:val="24"/>
          <w:szCs w:val="24"/>
          <w:lang w:val="en-US"/>
        </w:rPr>
        <w:t>c</w:t>
      </w:r>
      <w:r w:rsidR="00B7334E">
        <w:rPr>
          <w:rFonts w:ascii="Times New Roman" w:hAnsi="Times New Roman" w:cs="Times New Roman"/>
          <w:sz w:val="24"/>
          <w:szCs w:val="24"/>
          <w:lang w:val="en-US"/>
        </w:rPr>
        <w:t>kvel  money</w:t>
      </w:r>
      <w:r w:rsidR="00945F3A">
        <w:rPr>
          <w:rFonts w:ascii="Times New Roman" w:hAnsi="Times New Roman" w:cs="Times New Roman"/>
          <w:sz w:val="24"/>
          <w:szCs w:val="24"/>
          <w:lang w:val="en-US"/>
        </w:rPr>
        <w:t>.</w:t>
      </w:r>
      <w:r w:rsidR="00B7334E">
        <w:rPr>
          <w:rFonts w:ascii="Times New Roman" w:hAnsi="Times New Roman" w:cs="Times New Roman"/>
          <w:sz w:val="24"/>
          <w:szCs w:val="24"/>
          <w:lang w:val="en-US"/>
        </w:rPr>
        <w:t xml:space="preserve"> Sto</w:t>
      </w:r>
      <w:r w:rsidR="00B76EE5">
        <w:rPr>
          <w:rFonts w:ascii="Times New Roman" w:hAnsi="Times New Roman" w:cs="Times New Roman"/>
          <w:sz w:val="24"/>
          <w:szCs w:val="24"/>
          <w:lang w:val="en-US"/>
        </w:rPr>
        <w:t>c</w:t>
      </w:r>
      <w:r w:rsidR="00B7334E">
        <w:rPr>
          <w:rFonts w:ascii="Times New Roman" w:hAnsi="Times New Roman" w:cs="Times New Roman"/>
          <w:sz w:val="24"/>
          <w:szCs w:val="24"/>
          <w:lang w:val="en-US"/>
        </w:rPr>
        <w:t xml:space="preserve">kvel is a term for an arrangement where </w:t>
      </w:r>
      <w:r w:rsidR="002E47A6">
        <w:rPr>
          <w:rFonts w:ascii="Times New Roman" w:hAnsi="Times New Roman" w:cs="Times New Roman"/>
          <w:sz w:val="24"/>
          <w:szCs w:val="24"/>
          <w:lang w:val="en-US"/>
        </w:rPr>
        <w:t xml:space="preserve">people form a group and then each contributes an agreed amount of money to </w:t>
      </w:r>
      <w:r w:rsidR="005F23B7">
        <w:rPr>
          <w:rFonts w:ascii="Times New Roman" w:hAnsi="Times New Roman" w:cs="Times New Roman"/>
          <w:sz w:val="24"/>
          <w:szCs w:val="24"/>
          <w:lang w:val="en-US"/>
        </w:rPr>
        <w:t>the pool</w:t>
      </w:r>
      <w:r w:rsidR="002E47A6">
        <w:rPr>
          <w:rFonts w:ascii="Times New Roman" w:hAnsi="Times New Roman" w:cs="Times New Roman"/>
          <w:sz w:val="24"/>
          <w:szCs w:val="24"/>
          <w:lang w:val="en-US"/>
        </w:rPr>
        <w:t xml:space="preserve"> at </w:t>
      </w:r>
      <w:r w:rsidR="005F23B7">
        <w:rPr>
          <w:rFonts w:ascii="Times New Roman" w:hAnsi="Times New Roman" w:cs="Times New Roman"/>
          <w:sz w:val="24"/>
          <w:szCs w:val="24"/>
          <w:lang w:val="en-US"/>
        </w:rPr>
        <w:t>certain intervals</w:t>
      </w:r>
      <w:r w:rsidR="002E47A6">
        <w:rPr>
          <w:rFonts w:ascii="Times New Roman" w:hAnsi="Times New Roman" w:cs="Times New Roman"/>
          <w:sz w:val="24"/>
          <w:szCs w:val="24"/>
          <w:lang w:val="en-US"/>
        </w:rPr>
        <w:t xml:space="preserve"> </w:t>
      </w:r>
      <w:r w:rsidR="005F23B7">
        <w:rPr>
          <w:rFonts w:ascii="Times New Roman" w:hAnsi="Times New Roman" w:cs="Times New Roman"/>
          <w:sz w:val="24"/>
          <w:szCs w:val="24"/>
          <w:lang w:val="en-US"/>
        </w:rPr>
        <w:t>with each</w:t>
      </w:r>
      <w:r w:rsidR="002E47A6">
        <w:rPr>
          <w:rFonts w:ascii="Times New Roman" w:hAnsi="Times New Roman" w:cs="Times New Roman"/>
          <w:sz w:val="24"/>
          <w:szCs w:val="24"/>
          <w:lang w:val="en-US"/>
        </w:rPr>
        <w:t xml:space="preserve"> group member </w:t>
      </w:r>
      <w:r w:rsidR="00F545C7">
        <w:rPr>
          <w:rFonts w:ascii="Times New Roman" w:hAnsi="Times New Roman" w:cs="Times New Roman"/>
          <w:sz w:val="24"/>
          <w:szCs w:val="24"/>
          <w:lang w:val="en-US"/>
        </w:rPr>
        <w:t xml:space="preserve"> having his </w:t>
      </w:r>
      <w:r w:rsidR="00945F3A">
        <w:rPr>
          <w:rFonts w:ascii="Times New Roman" w:hAnsi="Times New Roman" w:cs="Times New Roman"/>
          <w:sz w:val="24"/>
          <w:szCs w:val="24"/>
          <w:lang w:val="en-US"/>
        </w:rPr>
        <w:t xml:space="preserve"> or </w:t>
      </w:r>
      <w:r w:rsidR="00F545C7">
        <w:rPr>
          <w:rFonts w:ascii="Times New Roman" w:hAnsi="Times New Roman" w:cs="Times New Roman"/>
          <w:sz w:val="24"/>
          <w:szCs w:val="24"/>
          <w:lang w:val="en-US"/>
        </w:rPr>
        <w:t>her turn to receive the  lump sum</w:t>
      </w:r>
      <w:r w:rsidR="00945F3A">
        <w:rPr>
          <w:rFonts w:ascii="Times New Roman" w:hAnsi="Times New Roman" w:cs="Times New Roman"/>
          <w:sz w:val="24"/>
          <w:szCs w:val="24"/>
          <w:lang w:val="en-US"/>
        </w:rPr>
        <w:t>.</w:t>
      </w:r>
      <w:r w:rsidR="00F545C7">
        <w:rPr>
          <w:rFonts w:ascii="Times New Roman" w:hAnsi="Times New Roman" w:cs="Times New Roman"/>
          <w:sz w:val="24"/>
          <w:szCs w:val="24"/>
          <w:lang w:val="en-US"/>
        </w:rPr>
        <w:t xml:space="preserve"> </w:t>
      </w:r>
      <w:r w:rsidR="00B7334E">
        <w:rPr>
          <w:rFonts w:ascii="Times New Roman" w:hAnsi="Times New Roman" w:cs="Times New Roman"/>
          <w:sz w:val="24"/>
          <w:szCs w:val="24"/>
          <w:lang w:val="en-US"/>
        </w:rPr>
        <w:t xml:space="preserve">The balance, so said </w:t>
      </w:r>
      <w:r w:rsidR="005F23B7">
        <w:rPr>
          <w:rFonts w:ascii="Times New Roman" w:hAnsi="Times New Roman" w:cs="Times New Roman"/>
          <w:sz w:val="24"/>
          <w:szCs w:val="24"/>
          <w:lang w:val="en-US"/>
        </w:rPr>
        <w:t>the appellant</w:t>
      </w:r>
      <w:r w:rsidR="00B7334E">
        <w:rPr>
          <w:rFonts w:ascii="Times New Roman" w:hAnsi="Times New Roman" w:cs="Times New Roman"/>
          <w:sz w:val="24"/>
          <w:szCs w:val="24"/>
          <w:lang w:val="en-US"/>
        </w:rPr>
        <w:t xml:space="preserve">, was his own money earned from his endeavours as a </w:t>
      </w:r>
      <w:r w:rsidR="005F23B7">
        <w:rPr>
          <w:rFonts w:ascii="Times New Roman" w:hAnsi="Times New Roman" w:cs="Times New Roman"/>
          <w:sz w:val="24"/>
          <w:szCs w:val="24"/>
          <w:lang w:val="en-US"/>
        </w:rPr>
        <w:t>small-scale</w:t>
      </w:r>
      <w:r w:rsidR="00B7334E">
        <w:rPr>
          <w:rFonts w:ascii="Times New Roman" w:hAnsi="Times New Roman" w:cs="Times New Roman"/>
          <w:sz w:val="24"/>
          <w:szCs w:val="24"/>
          <w:lang w:val="en-US"/>
        </w:rPr>
        <w:t xml:space="preserve"> miner.  This explanation was not controverted. In any event, since the money stole</w:t>
      </w:r>
      <w:r w:rsidR="0014584A">
        <w:rPr>
          <w:rFonts w:ascii="Times New Roman" w:hAnsi="Times New Roman" w:cs="Times New Roman"/>
          <w:sz w:val="24"/>
          <w:szCs w:val="24"/>
          <w:lang w:val="en-US"/>
        </w:rPr>
        <w:t>n</w:t>
      </w:r>
      <w:r w:rsidR="00B7334E">
        <w:rPr>
          <w:rFonts w:ascii="Times New Roman" w:hAnsi="Times New Roman" w:cs="Times New Roman"/>
          <w:sz w:val="24"/>
          <w:szCs w:val="24"/>
          <w:lang w:val="en-US"/>
        </w:rPr>
        <w:t xml:space="preserve"> from the  complainant did not have its serial numbers recorded, nobody testified that the  US $ 35 000 recovered from  the appellant was part of the complainant’s money stolen during the commission of the offence of robbery. </w:t>
      </w:r>
    </w:p>
    <w:p w14:paraId="0850868E" w14:textId="18E4D69A" w:rsidR="001001A1" w:rsidRDefault="00B7334E"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At its highest, even taken together with the  other circumstances listed at  para 11 of this judgement</w:t>
      </w:r>
      <w:r w:rsidR="0014584A">
        <w:rPr>
          <w:rFonts w:ascii="Times New Roman" w:hAnsi="Times New Roman" w:cs="Times New Roman"/>
          <w:sz w:val="24"/>
          <w:szCs w:val="24"/>
          <w:lang w:val="en-US"/>
        </w:rPr>
        <w:t>,</w:t>
      </w:r>
      <w:r>
        <w:rPr>
          <w:rFonts w:ascii="Times New Roman" w:hAnsi="Times New Roman" w:cs="Times New Roman"/>
          <w:sz w:val="24"/>
          <w:szCs w:val="24"/>
          <w:lang w:val="en-US"/>
        </w:rPr>
        <w:t xml:space="preserve">  the fact that the appellant  purchased a Honda Fit</w:t>
      </w:r>
      <w:r w:rsidR="00B76EE5">
        <w:rPr>
          <w:rFonts w:ascii="Times New Roman" w:hAnsi="Times New Roman" w:cs="Times New Roman"/>
          <w:sz w:val="24"/>
          <w:szCs w:val="24"/>
          <w:lang w:val="en-US"/>
        </w:rPr>
        <w:t xml:space="preserve"> vehicle</w:t>
      </w:r>
      <w:r>
        <w:rPr>
          <w:rFonts w:ascii="Times New Roman" w:hAnsi="Times New Roman" w:cs="Times New Roman"/>
          <w:sz w:val="24"/>
          <w:szCs w:val="24"/>
          <w:lang w:val="en-US"/>
        </w:rPr>
        <w:t xml:space="preserve"> two days after the commission  of the offence may have </w:t>
      </w:r>
      <w:r w:rsidR="001001A1">
        <w:rPr>
          <w:rFonts w:ascii="Times New Roman" w:hAnsi="Times New Roman" w:cs="Times New Roman"/>
          <w:sz w:val="24"/>
          <w:szCs w:val="24"/>
          <w:lang w:val="en-US"/>
        </w:rPr>
        <w:t xml:space="preserve"> raised eyebrows. But  suspicion is not evidence. We have said the state did  not, </w:t>
      </w:r>
      <w:r w:rsidR="001001A1" w:rsidRPr="001001A1">
        <w:rPr>
          <w:rFonts w:ascii="Times New Roman" w:hAnsi="Times New Roman" w:cs="Times New Roman"/>
          <w:i/>
          <w:iCs/>
          <w:sz w:val="24"/>
          <w:szCs w:val="24"/>
          <w:lang w:val="en-US"/>
        </w:rPr>
        <w:t>a quo</w:t>
      </w:r>
      <w:r w:rsidR="0014584A">
        <w:rPr>
          <w:rFonts w:ascii="Times New Roman" w:hAnsi="Times New Roman" w:cs="Times New Roman"/>
          <w:i/>
          <w:iCs/>
          <w:sz w:val="24"/>
          <w:szCs w:val="24"/>
          <w:lang w:val="en-US"/>
        </w:rPr>
        <w:t>,</w:t>
      </w:r>
      <w:r w:rsidR="001001A1">
        <w:rPr>
          <w:rFonts w:ascii="Times New Roman" w:hAnsi="Times New Roman" w:cs="Times New Roman"/>
          <w:sz w:val="24"/>
          <w:szCs w:val="24"/>
          <w:lang w:val="en-US"/>
        </w:rPr>
        <w:t xml:space="preserve">  controvert the  appellant</w:t>
      </w:r>
      <w:r w:rsidR="0014584A">
        <w:rPr>
          <w:rFonts w:ascii="Times New Roman" w:hAnsi="Times New Roman" w:cs="Times New Roman"/>
          <w:sz w:val="24"/>
          <w:szCs w:val="24"/>
          <w:lang w:val="en-US"/>
        </w:rPr>
        <w:t>’</w:t>
      </w:r>
      <w:r w:rsidR="001001A1">
        <w:rPr>
          <w:rFonts w:ascii="Times New Roman" w:hAnsi="Times New Roman" w:cs="Times New Roman"/>
          <w:sz w:val="24"/>
          <w:szCs w:val="24"/>
          <w:lang w:val="en-US"/>
        </w:rPr>
        <w:t>s explanation that he was a small scale  miner given to obtaining  and spending huge sums of  money. The trial court  did not find that he was  not a small scall miner.</w:t>
      </w:r>
    </w:p>
    <w:p w14:paraId="6906B987" w14:textId="1E09A3EB" w:rsidR="00BE5440" w:rsidRDefault="001001A1"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true that the appellant  lied that he did  not have his phone on the day in  question. He also lied in his defence outline when he asserted that  he was at his residence in Harare on the day that the  offence was committed in Nyabira. There is a strong suspicion that the appellant may have been up to no good. He may well have be</w:t>
      </w:r>
      <w:r w:rsidR="0014584A">
        <w:rPr>
          <w:rFonts w:ascii="Times New Roman" w:hAnsi="Times New Roman" w:cs="Times New Roman"/>
          <w:sz w:val="24"/>
          <w:szCs w:val="24"/>
          <w:lang w:val="en-US"/>
        </w:rPr>
        <w:t>en</w:t>
      </w:r>
      <w:r>
        <w:rPr>
          <w:rFonts w:ascii="Times New Roman" w:hAnsi="Times New Roman" w:cs="Times New Roman"/>
          <w:sz w:val="24"/>
          <w:szCs w:val="24"/>
          <w:lang w:val="en-US"/>
        </w:rPr>
        <w:t xml:space="preserve"> involved, in some unknown way, in the commission of  the offence. That could  be the reason for his initial  untruths. But that is all </w:t>
      </w:r>
      <w:r w:rsidR="00774CF9">
        <w:rPr>
          <w:rFonts w:ascii="Times New Roman" w:hAnsi="Times New Roman" w:cs="Times New Roman"/>
          <w:sz w:val="24"/>
          <w:szCs w:val="24"/>
          <w:lang w:val="en-US"/>
        </w:rPr>
        <w:t xml:space="preserve"> that can be said. It  remains in the realm of  suspicion and speculation. It is not evidence. Even  though he later admitted</w:t>
      </w:r>
      <w:r w:rsidR="0014584A">
        <w:rPr>
          <w:rFonts w:ascii="Times New Roman" w:hAnsi="Times New Roman" w:cs="Times New Roman"/>
          <w:sz w:val="24"/>
          <w:szCs w:val="24"/>
          <w:lang w:val="en-US"/>
        </w:rPr>
        <w:t>,</w:t>
      </w:r>
      <w:r w:rsidR="00774CF9">
        <w:rPr>
          <w:rFonts w:ascii="Times New Roman" w:hAnsi="Times New Roman" w:cs="Times New Roman"/>
          <w:sz w:val="24"/>
          <w:szCs w:val="24"/>
          <w:lang w:val="en-US"/>
        </w:rPr>
        <w:t xml:space="preserve"> at the trial</w:t>
      </w:r>
      <w:r w:rsidR="0014584A">
        <w:rPr>
          <w:rFonts w:ascii="Times New Roman" w:hAnsi="Times New Roman" w:cs="Times New Roman"/>
          <w:sz w:val="24"/>
          <w:szCs w:val="24"/>
          <w:lang w:val="en-US"/>
        </w:rPr>
        <w:t>,</w:t>
      </w:r>
      <w:r w:rsidR="00774CF9">
        <w:rPr>
          <w:rFonts w:ascii="Times New Roman" w:hAnsi="Times New Roman" w:cs="Times New Roman"/>
          <w:sz w:val="24"/>
          <w:szCs w:val="24"/>
          <w:lang w:val="en-US"/>
        </w:rPr>
        <w:t xml:space="preserve"> that  he drove his spouse’s silver Toyota Lexus past the  Nyabira  Tollgate at about  the same time that the ZB Bank  cash  in transit vehicle passed through the same tollgate </w:t>
      </w:r>
      <w:r w:rsidR="00774CF9">
        <w:rPr>
          <w:rFonts w:ascii="Times New Roman" w:hAnsi="Times New Roman" w:cs="Times New Roman"/>
          <w:sz w:val="24"/>
          <w:szCs w:val="24"/>
          <w:lang w:val="en-US"/>
        </w:rPr>
        <w:lastRenderedPageBreak/>
        <w:t>(shortly before the robbery</w:t>
      </w:r>
      <w:r w:rsidR="0014584A">
        <w:rPr>
          <w:rFonts w:ascii="Times New Roman" w:hAnsi="Times New Roman" w:cs="Times New Roman"/>
          <w:sz w:val="24"/>
          <w:szCs w:val="24"/>
          <w:lang w:val="en-US"/>
        </w:rPr>
        <w:t>)</w:t>
      </w:r>
      <w:r w:rsidR="00774CF9">
        <w:rPr>
          <w:rFonts w:ascii="Times New Roman" w:hAnsi="Times New Roman" w:cs="Times New Roman"/>
          <w:sz w:val="24"/>
          <w:szCs w:val="24"/>
          <w:lang w:val="en-US"/>
        </w:rPr>
        <w:t xml:space="preserve"> and made a  phone call in that area, that is not  evidence that he was involved in the robbery. The  two ZB</w:t>
      </w:r>
      <w:r w:rsidR="0014584A">
        <w:rPr>
          <w:rFonts w:ascii="Times New Roman" w:hAnsi="Times New Roman" w:cs="Times New Roman"/>
          <w:sz w:val="24"/>
          <w:szCs w:val="24"/>
          <w:lang w:val="en-US"/>
        </w:rPr>
        <w:t xml:space="preserve"> Bank</w:t>
      </w:r>
      <w:r w:rsidR="00774CF9">
        <w:rPr>
          <w:rFonts w:ascii="Times New Roman" w:hAnsi="Times New Roman" w:cs="Times New Roman"/>
          <w:sz w:val="24"/>
          <w:szCs w:val="24"/>
          <w:lang w:val="en-US"/>
        </w:rPr>
        <w:t xml:space="preserve">  cash -in – transit crew  members, who were at the scene  of crime  at the material time</w:t>
      </w:r>
      <w:r w:rsidR="00B76EE5">
        <w:rPr>
          <w:rFonts w:ascii="Times New Roman" w:hAnsi="Times New Roman" w:cs="Times New Roman"/>
          <w:sz w:val="24"/>
          <w:szCs w:val="24"/>
          <w:lang w:val="en-US"/>
        </w:rPr>
        <w:t>,</w:t>
      </w:r>
      <w:r w:rsidR="00774CF9">
        <w:rPr>
          <w:rFonts w:ascii="Times New Roman" w:hAnsi="Times New Roman" w:cs="Times New Roman"/>
          <w:sz w:val="24"/>
          <w:szCs w:val="24"/>
          <w:lang w:val="en-US"/>
        </w:rPr>
        <w:t xml:space="preserve"> testified that they neither saw the appellant nor  his wife’s silver </w:t>
      </w:r>
      <w:r w:rsidR="00382FCC">
        <w:rPr>
          <w:rFonts w:ascii="Times New Roman" w:hAnsi="Times New Roman" w:cs="Times New Roman"/>
          <w:sz w:val="24"/>
          <w:szCs w:val="24"/>
          <w:lang w:val="en-US"/>
        </w:rPr>
        <w:t>Toyota Lexus at the scene of  crime. They testified that  they were robbed by s</w:t>
      </w:r>
      <w:r w:rsidR="0014584A">
        <w:rPr>
          <w:rFonts w:ascii="Times New Roman" w:hAnsi="Times New Roman" w:cs="Times New Roman"/>
          <w:sz w:val="24"/>
          <w:szCs w:val="24"/>
          <w:lang w:val="en-US"/>
        </w:rPr>
        <w:t>o</w:t>
      </w:r>
      <w:r w:rsidR="00382FCC">
        <w:rPr>
          <w:rFonts w:ascii="Times New Roman" w:hAnsi="Times New Roman" w:cs="Times New Roman"/>
          <w:sz w:val="24"/>
          <w:szCs w:val="24"/>
          <w:lang w:val="en-US"/>
        </w:rPr>
        <w:t>me of the passengers that they  had  offered  a lift. Yet they  allowed some of the  passengers, who did not  commit the offence</w:t>
      </w:r>
      <w:r w:rsidR="0014584A">
        <w:rPr>
          <w:rFonts w:ascii="Times New Roman" w:hAnsi="Times New Roman" w:cs="Times New Roman"/>
          <w:sz w:val="24"/>
          <w:szCs w:val="24"/>
          <w:lang w:val="en-US"/>
        </w:rPr>
        <w:t>,</w:t>
      </w:r>
      <w:r w:rsidR="00382FCC">
        <w:rPr>
          <w:rFonts w:ascii="Times New Roman" w:hAnsi="Times New Roman" w:cs="Times New Roman"/>
          <w:sz w:val="24"/>
          <w:szCs w:val="24"/>
          <w:lang w:val="en-US"/>
        </w:rPr>
        <w:t xml:space="preserve">  and  could have been  vital state witnesses</w:t>
      </w:r>
      <w:r w:rsidR="0014584A">
        <w:rPr>
          <w:rFonts w:ascii="Times New Roman" w:hAnsi="Times New Roman" w:cs="Times New Roman"/>
          <w:sz w:val="24"/>
          <w:szCs w:val="24"/>
          <w:lang w:val="en-US"/>
        </w:rPr>
        <w:t>,</w:t>
      </w:r>
      <w:r w:rsidR="00382FCC">
        <w:rPr>
          <w:rFonts w:ascii="Times New Roman" w:hAnsi="Times New Roman" w:cs="Times New Roman"/>
          <w:sz w:val="24"/>
          <w:szCs w:val="24"/>
          <w:lang w:val="en-US"/>
        </w:rPr>
        <w:t xml:space="preserve"> to go away  without at the very least  leaving contact details. Simango and Jonga may  very well have been  lying to protect not only themselves but some other  persons ( the appellant  possibly included) but they were not  impeached. What  this means is that the trial court should  have accepted their testimony as it stands on record. The only material piece of</w:t>
      </w:r>
      <w:r w:rsidR="00BE5440">
        <w:rPr>
          <w:rFonts w:ascii="Times New Roman" w:hAnsi="Times New Roman" w:cs="Times New Roman"/>
          <w:sz w:val="24"/>
          <w:szCs w:val="24"/>
          <w:lang w:val="en-US"/>
        </w:rPr>
        <w:t xml:space="preserve"> their evidence was that the money was stolen. That was common cause. The other material  piece of  their testimony was  that they did not place  the appellant at the  scene of the crime. </w:t>
      </w:r>
      <w:r w:rsidR="0014584A">
        <w:rPr>
          <w:rFonts w:ascii="Times New Roman" w:hAnsi="Times New Roman" w:cs="Times New Roman"/>
          <w:sz w:val="24"/>
          <w:szCs w:val="24"/>
          <w:lang w:val="en-US"/>
        </w:rPr>
        <w:t>That</w:t>
      </w:r>
      <w:r w:rsidR="00BE5440">
        <w:rPr>
          <w:rFonts w:ascii="Times New Roman" w:hAnsi="Times New Roman" w:cs="Times New Roman"/>
          <w:sz w:val="24"/>
          <w:szCs w:val="24"/>
          <w:lang w:val="en-US"/>
        </w:rPr>
        <w:t xml:space="preserve"> too was common  ca</w:t>
      </w:r>
      <w:r w:rsidR="00D92A0B">
        <w:rPr>
          <w:rFonts w:ascii="Times New Roman" w:hAnsi="Times New Roman" w:cs="Times New Roman"/>
          <w:sz w:val="24"/>
          <w:szCs w:val="24"/>
          <w:lang w:val="en-US"/>
        </w:rPr>
        <w:t>u</w:t>
      </w:r>
      <w:r w:rsidR="00BE5440">
        <w:rPr>
          <w:rFonts w:ascii="Times New Roman" w:hAnsi="Times New Roman" w:cs="Times New Roman"/>
          <w:sz w:val="24"/>
          <w:szCs w:val="24"/>
          <w:lang w:val="en-US"/>
        </w:rPr>
        <w:t xml:space="preserve">se, yet the trial  court did  not take it into account  in determining whether the state had proven  its case against the  appellant beyond  reasonable doubt.  This misdirection resulted  </w:t>
      </w:r>
      <w:r w:rsidR="0014584A">
        <w:rPr>
          <w:rFonts w:ascii="Times New Roman" w:hAnsi="Times New Roman" w:cs="Times New Roman"/>
          <w:sz w:val="24"/>
          <w:szCs w:val="24"/>
          <w:lang w:val="en-US"/>
        </w:rPr>
        <w:t>i</w:t>
      </w:r>
      <w:r w:rsidR="00BE5440">
        <w:rPr>
          <w:rFonts w:ascii="Times New Roman" w:hAnsi="Times New Roman" w:cs="Times New Roman"/>
          <w:sz w:val="24"/>
          <w:szCs w:val="24"/>
          <w:lang w:val="en-US"/>
        </w:rPr>
        <w:t xml:space="preserve">n a gross miscarriage of justice.  The court ignored direct  exculpatory evidence </w:t>
      </w:r>
      <w:r w:rsidR="0014584A">
        <w:rPr>
          <w:rFonts w:ascii="Times New Roman" w:hAnsi="Times New Roman" w:cs="Times New Roman"/>
          <w:sz w:val="24"/>
          <w:szCs w:val="24"/>
          <w:lang w:val="en-US"/>
        </w:rPr>
        <w:t xml:space="preserve">in favour of the appellant preferring </w:t>
      </w:r>
      <w:r w:rsidR="00BE5440">
        <w:rPr>
          <w:rFonts w:ascii="Times New Roman" w:hAnsi="Times New Roman" w:cs="Times New Roman"/>
          <w:sz w:val="24"/>
          <w:szCs w:val="24"/>
          <w:lang w:val="en-US"/>
        </w:rPr>
        <w:t xml:space="preserve">  to found the conviction on circumstances which  came </w:t>
      </w:r>
      <w:r w:rsidR="0014584A">
        <w:rPr>
          <w:rFonts w:ascii="Times New Roman" w:hAnsi="Times New Roman" w:cs="Times New Roman"/>
          <w:sz w:val="24"/>
          <w:szCs w:val="24"/>
          <w:lang w:val="en-US"/>
        </w:rPr>
        <w:t>nowhere near</w:t>
      </w:r>
      <w:r w:rsidR="00BE5440">
        <w:rPr>
          <w:rFonts w:ascii="Times New Roman" w:hAnsi="Times New Roman" w:cs="Times New Roman"/>
          <w:sz w:val="24"/>
          <w:szCs w:val="24"/>
          <w:lang w:val="en-US"/>
        </w:rPr>
        <w:t xml:space="preserve"> justifying the inference that the appellant  was involved in the commission of the robbery.</w:t>
      </w:r>
    </w:p>
    <w:p w14:paraId="73536F8C" w14:textId="77777777" w:rsidR="002E443B" w:rsidRDefault="00BE5440"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referred to the “ two cardial  rules of logic” stated in </w:t>
      </w:r>
      <w:r w:rsidRPr="00BE5440">
        <w:rPr>
          <w:rFonts w:ascii="Times New Roman" w:hAnsi="Times New Roman" w:cs="Times New Roman"/>
          <w:i/>
          <w:iCs/>
          <w:sz w:val="24"/>
          <w:szCs w:val="24"/>
          <w:lang w:val="en-US"/>
        </w:rPr>
        <w:t>R</w:t>
      </w:r>
      <w:r>
        <w:rPr>
          <w:rFonts w:ascii="Times New Roman" w:hAnsi="Times New Roman" w:cs="Times New Roman"/>
          <w:sz w:val="24"/>
          <w:szCs w:val="24"/>
          <w:lang w:val="en-US"/>
        </w:rPr>
        <w:t xml:space="preserve"> v </w:t>
      </w:r>
      <w:r w:rsidRPr="00BE5440">
        <w:rPr>
          <w:rFonts w:ascii="Times New Roman" w:hAnsi="Times New Roman" w:cs="Times New Roman"/>
          <w:i/>
          <w:iCs/>
          <w:sz w:val="24"/>
          <w:szCs w:val="24"/>
          <w:lang w:val="en-US"/>
        </w:rPr>
        <w:t>Blom</w:t>
      </w:r>
      <w:r>
        <w:rPr>
          <w:rFonts w:ascii="Times New Roman" w:hAnsi="Times New Roman" w:cs="Times New Roman"/>
          <w:sz w:val="24"/>
          <w:szCs w:val="24"/>
          <w:lang w:val="en-US"/>
        </w:rPr>
        <w:t xml:space="preserve">  1939 AD as</w:t>
      </w:r>
      <w:r w:rsidR="002E443B">
        <w:rPr>
          <w:rFonts w:ascii="Times New Roman" w:hAnsi="Times New Roman" w:cs="Times New Roman"/>
          <w:sz w:val="24"/>
          <w:szCs w:val="24"/>
          <w:lang w:val="en-US"/>
        </w:rPr>
        <w:t>:</w:t>
      </w:r>
    </w:p>
    <w:p w14:paraId="73F9DD5A" w14:textId="77777777" w:rsidR="002E443B" w:rsidRDefault="002E443B" w:rsidP="00456153">
      <w:pPr>
        <w:pStyle w:val="ListParagraph"/>
        <w:spacing w:after="0" w:line="360" w:lineRule="auto"/>
        <w:jc w:val="both"/>
        <w:rPr>
          <w:rFonts w:ascii="Times New Roman" w:hAnsi="Times New Roman" w:cs="Times New Roman"/>
          <w:sz w:val="24"/>
          <w:szCs w:val="24"/>
          <w:lang w:val="en-US"/>
        </w:rPr>
      </w:pPr>
    </w:p>
    <w:p w14:paraId="39A7F2F7" w14:textId="53ADC586" w:rsidR="00BE5440" w:rsidRPr="002E443B" w:rsidRDefault="00BE5440" w:rsidP="00456153">
      <w:pPr>
        <w:pStyle w:val="ListParagraph"/>
        <w:spacing w:after="0" w:line="240" w:lineRule="auto"/>
        <w:ind w:left="1440" w:firstLine="60"/>
        <w:jc w:val="both"/>
        <w:rPr>
          <w:rFonts w:ascii="Times New Roman" w:hAnsi="Times New Roman" w:cs="Times New Roman"/>
          <w:lang w:val="en-US"/>
        </w:rPr>
      </w:pPr>
      <w:r w:rsidRPr="002E443B">
        <w:rPr>
          <w:rFonts w:ascii="Times New Roman" w:hAnsi="Times New Roman" w:cs="Times New Roman"/>
          <w:lang w:val="en-US"/>
        </w:rPr>
        <w:t xml:space="preserve">“ a. The inference sought to be  drawn must be consistent with all proven facts. If </w:t>
      </w:r>
      <w:r w:rsidR="002E443B" w:rsidRPr="002E443B">
        <w:rPr>
          <w:rFonts w:ascii="Times New Roman" w:hAnsi="Times New Roman" w:cs="Times New Roman"/>
          <w:lang w:val="en-US"/>
        </w:rPr>
        <w:t>not</w:t>
      </w:r>
      <w:r w:rsidRPr="002E443B">
        <w:rPr>
          <w:rFonts w:ascii="Times New Roman" w:hAnsi="Times New Roman" w:cs="Times New Roman"/>
          <w:lang w:val="en-US"/>
        </w:rPr>
        <w:t xml:space="preserve"> that  inference cannot be drawn.</w:t>
      </w:r>
    </w:p>
    <w:p w14:paraId="01DDB2D9" w14:textId="77777777" w:rsidR="002E443B" w:rsidRDefault="002E443B" w:rsidP="00456153">
      <w:pPr>
        <w:pStyle w:val="ListParagraph"/>
        <w:spacing w:after="0" w:line="240" w:lineRule="auto"/>
        <w:ind w:left="1440"/>
        <w:jc w:val="both"/>
        <w:rPr>
          <w:rFonts w:ascii="Times New Roman" w:hAnsi="Times New Roman" w:cs="Times New Roman"/>
          <w:lang w:val="en-US"/>
        </w:rPr>
      </w:pPr>
      <w:r w:rsidRPr="002E443B">
        <w:rPr>
          <w:rFonts w:ascii="Times New Roman" w:hAnsi="Times New Roman" w:cs="Times New Roman"/>
          <w:lang w:val="en-US"/>
        </w:rPr>
        <w:t>b. The proved facts should be such as to  exclude every  reasonable inference from them save for the one  sought  to be  drawn. If  they do not   exclude other reasonable inferences then there must  be doubt whether  the inference sought to be drawn is  the correct one.”</w:t>
      </w:r>
      <w:r w:rsidR="00BE5440" w:rsidRPr="002E443B">
        <w:rPr>
          <w:rFonts w:ascii="Times New Roman" w:hAnsi="Times New Roman" w:cs="Times New Roman"/>
          <w:lang w:val="en-US"/>
        </w:rPr>
        <w:t xml:space="preserve">   </w:t>
      </w:r>
    </w:p>
    <w:p w14:paraId="282215E3" w14:textId="77777777" w:rsidR="002E443B" w:rsidRDefault="002E443B" w:rsidP="00456153">
      <w:pPr>
        <w:pStyle w:val="ListParagraph"/>
        <w:spacing w:after="0" w:line="240" w:lineRule="auto"/>
        <w:ind w:left="1440"/>
        <w:jc w:val="both"/>
        <w:rPr>
          <w:rFonts w:ascii="Times New Roman" w:hAnsi="Times New Roman" w:cs="Times New Roman"/>
          <w:lang w:val="en-US"/>
        </w:rPr>
      </w:pPr>
    </w:p>
    <w:p w14:paraId="77AC09E3" w14:textId="72E23D45" w:rsidR="009977B2" w:rsidRDefault="002E443B" w:rsidP="00456153">
      <w:pPr>
        <w:spacing w:after="0" w:line="360" w:lineRule="auto"/>
        <w:jc w:val="both"/>
        <w:rPr>
          <w:rFonts w:ascii="Times New Roman" w:hAnsi="Times New Roman" w:cs="Times New Roman"/>
          <w:sz w:val="24"/>
          <w:szCs w:val="24"/>
          <w:lang w:val="en-US"/>
        </w:rPr>
      </w:pPr>
      <w:r w:rsidRPr="002E443B">
        <w:rPr>
          <w:rFonts w:ascii="Times New Roman" w:hAnsi="Times New Roman" w:cs="Times New Roman"/>
          <w:sz w:val="24"/>
          <w:szCs w:val="24"/>
          <w:lang w:val="en-US"/>
        </w:rPr>
        <w:t>It inferred from the circumstances set out at pa</w:t>
      </w:r>
      <w:r w:rsidR="0014584A">
        <w:rPr>
          <w:rFonts w:ascii="Times New Roman" w:hAnsi="Times New Roman" w:cs="Times New Roman"/>
          <w:sz w:val="24"/>
          <w:szCs w:val="24"/>
          <w:lang w:val="en-US"/>
        </w:rPr>
        <w:t>ra 11</w:t>
      </w:r>
      <w:r w:rsidRPr="002E443B">
        <w:rPr>
          <w:rFonts w:ascii="Times New Roman" w:hAnsi="Times New Roman" w:cs="Times New Roman"/>
          <w:sz w:val="24"/>
          <w:szCs w:val="24"/>
          <w:lang w:val="en-US"/>
        </w:rPr>
        <w:t xml:space="preserve"> of this judgement that the only reasonable inference to be drawn from those circumstance</w:t>
      </w:r>
      <w:r w:rsidR="00B76EE5">
        <w:rPr>
          <w:rFonts w:ascii="Times New Roman" w:hAnsi="Times New Roman" w:cs="Times New Roman"/>
          <w:sz w:val="24"/>
          <w:szCs w:val="24"/>
          <w:lang w:val="en-US"/>
        </w:rPr>
        <w:t>s</w:t>
      </w:r>
      <w:r w:rsidRPr="002E443B">
        <w:rPr>
          <w:rFonts w:ascii="Times New Roman" w:hAnsi="Times New Roman" w:cs="Times New Roman"/>
          <w:sz w:val="24"/>
          <w:szCs w:val="24"/>
          <w:lang w:val="en-US"/>
        </w:rPr>
        <w:t xml:space="preserve"> was that the appellant </w:t>
      </w:r>
      <w:r w:rsidR="009977B2">
        <w:rPr>
          <w:rFonts w:ascii="Times New Roman" w:hAnsi="Times New Roman" w:cs="Times New Roman"/>
          <w:sz w:val="24"/>
          <w:szCs w:val="24"/>
          <w:lang w:val="en-US"/>
        </w:rPr>
        <w:t xml:space="preserve">was involved  in the commission of  the robbery. We think the court erred in its  approach.  Inferences can only be  drawn from proved facts.  The court did not set out the facts that it found proved by what it considered to be the circumstantial evidence. We agree with Mr Mudadirwa that what  was treated as circumstantial  evidence was colourless. </w:t>
      </w:r>
      <w:r w:rsidR="00BE5440" w:rsidRPr="002E443B">
        <w:rPr>
          <w:rFonts w:ascii="Times New Roman" w:hAnsi="Times New Roman" w:cs="Times New Roman"/>
          <w:sz w:val="24"/>
          <w:szCs w:val="24"/>
          <w:lang w:val="en-US"/>
        </w:rPr>
        <w:t xml:space="preserve"> </w:t>
      </w:r>
    </w:p>
    <w:p w14:paraId="70545BBA" w14:textId="22F0B93D" w:rsidR="009977B2" w:rsidRDefault="009977B2"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We pause to record that the appellant testified that  he passed through the Nyabira  tollgate</w:t>
      </w:r>
      <w:r w:rsidR="0014584A">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on the highway, on his  way to Banket. That was  not disproved as nobody  testified to seeing either him  or his spouse’s vehicle at the crime scene.</w:t>
      </w:r>
    </w:p>
    <w:p w14:paraId="04957A80" w14:textId="052FEB22" w:rsidR="00456153" w:rsidRDefault="009977B2"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not for the  appellant to prove that he was innocent. The onus remained on the state to  prove that  the appellant participated in  the robbery and how he  so participated. Instead of proving the  appellant’s guilty  beyond reasonable  doubt, the state did the  exact opposite. It produced Jonga and Simango.  </w:t>
      </w:r>
      <w:r w:rsidR="009F0687">
        <w:rPr>
          <w:rFonts w:ascii="Times New Roman" w:hAnsi="Times New Roman" w:cs="Times New Roman"/>
          <w:sz w:val="24"/>
          <w:szCs w:val="24"/>
          <w:lang w:val="en-US"/>
        </w:rPr>
        <w:t>Although called</w:t>
      </w:r>
      <w:r>
        <w:rPr>
          <w:rFonts w:ascii="Times New Roman" w:hAnsi="Times New Roman" w:cs="Times New Roman"/>
          <w:sz w:val="24"/>
          <w:szCs w:val="24"/>
          <w:lang w:val="en-US"/>
        </w:rPr>
        <w:t xml:space="preserve"> as state witnesses </w:t>
      </w:r>
      <w:r w:rsidR="009F0687">
        <w:rPr>
          <w:rFonts w:ascii="Times New Roman" w:hAnsi="Times New Roman" w:cs="Times New Roman"/>
          <w:sz w:val="24"/>
          <w:szCs w:val="24"/>
          <w:lang w:val="en-US"/>
        </w:rPr>
        <w:t>the two</w:t>
      </w:r>
      <w:r>
        <w:rPr>
          <w:rFonts w:ascii="Times New Roman" w:hAnsi="Times New Roman" w:cs="Times New Roman"/>
          <w:sz w:val="24"/>
          <w:szCs w:val="24"/>
          <w:lang w:val="en-US"/>
        </w:rPr>
        <w:t xml:space="preserve"> were effectively defence  witnesses of the appellant  in light of their testimony. The other eleven </w:t>
      </w:r>
      <w:r w:rsidR="009F0687">
        <w:rPr>
          <w:rFonts w:ascii="Times New Roman" w:hAnsi="Times New Roman" w:cs="Times New Roman"/>
          <w:sz w:val="24"/>
          <w:szCs w:val="24"/>
          <w:lang w:val="en-US"/>
        </w:rPr>
        <w:t>state witnesses</w:t>
      </w:r>
      <w:r>
        <w:rPr>
          <w:rFonts w:ascii="Times New Roman" w:hAnsi="Times New Roman" w:cs="Times New Roman"/>
          <w:sz w:val="24"/>
          <w:szCs w:val="24"/>
          <w:lang w:val="en-US"/>
        </w:rPr>
        <w:t xml:space="preserve"> did not implicate the appellant</w:t>
      </w:r>
      <w:r w:rsidR="00456153">
        <w:rPr>
          <w:rFonts w:ascii="Times New Roman" w:hAnsi="Times New Roman" w:cs="Times New Roman"/>
          <w:sz w:val="24"/>
          <w:szCs w:val="24"/>
          <w:lang w:val="en-US"/>
        </w:rPr>
        <w:t xml:space="preserve"> at all. </w:t>
      </w:r>
    </w:p>
    <w:p w14:paraId="2E653666" w14:textId="3664B186" w:rsidR="00456153" w:rsidRDefault="00456153"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cannot conclude this judgement without saying this. </w:t>
      </w:r>
      <w:r w:rsidR="00B76EE5">
        <w:rPr>
          <w:rFonts w:ascii="Times New Roman" w:hAnsi="Times New Roman" w:cs="Times New Roman"/>
          <w:sz w:val="24"/>
          <w:szCs w:val="24"/>
          <w:lang w:val="en-US"/>
        </w:rPr>
        <w:t>T</w:t>
      </w:r>
      <w:r>
        <w:rPr>
          <w:rFonts w:ascii="Times New Roman" w:hAnsi="Times New Roman" w:cs="Times New Roman"/>
          <w:sz w:val="24"/>
          <w:szCs w:val="24"/>
          <w:lang w:val="en-US"/>
        </w:rPr>
        <w:t xml:space="preserve">he trial court </w:t>
      </w:r>
      <w:r w:rsidR="00B76EE5">
        <w:rPr>
          <w:rFonts w:ascii="Times New Roman" w:hAnsi="Times New Roman" w:cs="Times New Roman"/>
          <w:sz w:val="24"/>
          <w:szCs w:val="24"/>
          <w:lang w:val="en-US"/>
        </w:rPr>
        <w:t>grossly erred in predicating</w:t>
      </w:r>
      <w:r>
        <w:rPr>
          <w:rFonts w:ascii="Times New Roman" w:hAnsi="Times New Roman" w:cs="Times New Roman"/>
          <w:sz w:val="24"/>
          <w:szCs w:val="24"/>
          <w:lang w:val="en-US"/>
        </w:rPr>
        <w:t xml:space="preserve"> the appellant’s </w:t>
      </w:r>
      <w:r w:rsidR="009F0687">
        <w:rPr>
          <w:rFonts w:ascii="Times New Roman" w:hAnsi="Times New Roman" w:cs="Times New Roman"/>
          <w:sz w:val="24"/>
          <w:szCs w:val="24"/>
          <w:lang w:val="en-US"/>
        </w:rPr>
        <w:t>conviction on</w:t>
      </w:r>
      <w:r>
        <w:rPr>
          <w:rFonts w:ascii="Times New Roman" w:hAnsi="Times New Roman" w:cs="Times New Roman"/>
          <w:sz w:val="24"/>
          <w:szCs w:val="24"/>
          <w:lang w:val="en-US"/>
        </w:rPr>
        <w:t xml:space="preserve"> colourless </w:t>
      </w:r>
      <w:r w:rsidR="009F0687">
        <w:rPr>
          <w:rFonts w:ascii="Times New Roman" w:hAnsi="Times New Roman" w:cs="Times New Roman"/>
          <w:sz w:val="24"/>
          <w:szCs w:val="24"/>
          <w:lang w:val="en-US"/>
        </w:rPr>
        <w:t>circumstantial evidence</w:t>
      </w:r>
      <w:r>
        <w:rPr>
          <w:rFonts w:ascii="Times New Roman" w:hAnsi="Times New Roman" w:cs="Times New Roman"/>
          <w:sz w:val="24"/>
          <w:szCs w:val="24"/>
          <w:lang w:val="en-US"/>
        </w:rPr>
        <w:t xml:space="preserve"> while at the same time ignoring direct evidence, produced by the prosecution itself, which clearly exonerated the appellant.</w:t>
      </w:r>
    </w:p>
    <w:p w14:paraId="2804C9F1" w14:textId="77777777" w:rsidR="00456153" w:rsidRDefault="00456153" w:rsidP="00456153">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result, </w:t>
      </w:r>
      <w:r w:rsidRPr="00456153">
        <w:rPr>
          <w:rFonts w:ascii="Times New Roman" w:hAnsi="Times New Roman" w:cs="Times New Roman"/>
          <w:b/>
          <w:bCs/>
          <w:sz w:val="24"/>
          <w:szCs w:val="24"/>
          <w:lang w:val="en-US"/>
        </w:rPr>
        <w:t>IT IS ORDERED THAT</w:t>
      </w:r>
      <w:r>
        <w:rPr>
          <w:rFonts w:ascii="Times New Roman" w:hAnsi="Times New Roman" w:cs="Times New Roman"/>
          <w:sz w:val="24"/>
          <w:szCs w:val="24"/>
          <w:lang w:val="en-US"/>
        </w:rPr>
        <w:t>:</w:t>
      </w:r>
    </w:p>
    <w:p w14:paraId="42884B24" w14:textId="77777777" w:rsidR="00456153" w:rsidRDefault="00456153" w:rsidP="00456153">
      <w:pPr>
        <w:spacing w:after="0" w:line="360" w:lineRule="auto"/>
        <w:jc w:val="both"/>
        <w:rPr>
          <w:rFonts w:ascii="Times New Roman" w:hAnsi="Times New Roman" w:cs="Times New Roman"/>
          <w:sz w:val="24"/>
          <w:szCs w:val="24"/>
          <w:lang w:val="en-US"/>
        </w:rPr>
      </w:pPr>
    </w:p>
    <w:p w14:paraId="26BC6A5E" w14:textId="77777777" w:rsidR="00456153" w:rsidRDefault="00456153" w:rsidP="00456153">
      <w:pPr>
        <w:pStyle w:val="ListParagraph"/>
        <w:numPr>
          <w:ilvl w:val="0"/>
          <w:numId w:val="3"/>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appeal is allowed.</w:t>
      </w:r>
    </w:p>
    <w:p w14:paraId="66B46340" w14:textId="77777777" w:rsidR="00456153" w:rsidRDefault="00456153" w:rsidP="00456153">
      <w:pPr>
        <w:pStyle w:val="ListParagraph"/>
        <w:numPr>
          <w:ilvl w:val="0"/>
          <w:numId w:val="3"/>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conviction is quashed and the sentence set aside. The following is substituted:</w:t>
      </w:r>
    </w:p>
    <w:p w14:paraId="3D478368" w14:textId="77777777" w:rsidR="00456153" w:rsidRDefault="00456153" w:rsidP="00456153">
      <w:pPr>
        <w:pStyle w:val="ListParagraph"/>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“Accused two (2) is found Not Guilty and is Acquitted.”</w:t>
      </w:r>
      <w:r w:rsidRPr="00456153">
        <w:rPr>
          <w:rFonts w:ascii="Times New Roman" w:hAnsi="Times New Roman" w:cs="Times New Roman"/>
          <w:sz w:val="24"/>
          <w:szCs w:val="24"/>
          <w:lang w:val="en-US"/>
        </w:rPr>
        <w:t xml:space="preserve"> </w:t>
      </w:r>
      <w:r w:rsidR="009977B2" w:rsidRPr="00456153">
        <w:rPr>
          <w:rFonts w:ascii="Times New Roman" w:hAnsi="Times New Roman" w:cs="Times New Roman"/>
          <w:sz w:val="24"/>
          <w:szCs w:val="24"/>
          <w:lang w:val="en-US"/>
        </w:rPr>
        <w:t xml:space="preserve"> </w:t>
      </w:r>
    </w:p>
    <w:p w14:paraId="1E36C005" w14:textId="357151B7" w:rsidR="00456153" w:rsidRDefault="00456153" w:rsidP="00456153">
      <w:pPr>
        <w:spacing w:after="0" w:line="360" w:lineRule="auto"/>
        <w:rPr>
          <w:rFonts w:ascii="Times New Roman" w:hAnsi="Times New Roman" w:cs="Times New Roman"/>
          <w:sz w:val="24"/>
          <w:szCs w:val="24"/>
          <w:lang w:val="en-US"/>
        </w:rPr>
      </w:pPr>
    </w:p>
    <w:p w14:paraId="60082A74" w14:textId="77777777" w:rsidR="0074154D" w:rsidRDefault="0074154D" w:rsidP="00456153">
      <w:pPr>
        <w:spacing w:after="0" w:line="360" w:lineRule="auto"/>
        <w:rPr>
          <w:rFonts w:ascii="Times New Roman" w:hAnsi="Times New Roman" w:cs="Times New Roman"/>
          <w:sz w:val="24"/>
          <w:szCs w:val="24"/>
          <w:lang w:val="en-US"/>
        </w:rPr>
      </w:pPr>
    </w:p>
    <w:p w14:paraId="7E35215E" w14:textId="1E4F69BA" w:rsidR="00456153" w:rsidRDefault="00456153" w:rsidP="00456153">
      <w:pPr>
        <w:spacing w:after="0" w:line="360" w:lineRule="auto"/>
        <w:rPr>
          <w:rFonts w:ascii="Times New Roman" w:hAnsi="Times New Roman" w:cs="Times New Roman"/>
          <w:sz w:val="24"/>
          <w:szCs w:val="24"/>
          <w:lang w:val="en-US"/>
        </w:rPr>
      </w:pPr>
      <w:r w:rsidRPr="00456153">
        <w:rPr>
          <w:rFonts w:ascii="Times New Roman" w:hAnsi="Times New Roman" w:cs="Times New Roman"/>
          <w:b/>
          <w:bCs/>
          <w:sz w:val="24"/>
          <w:szCs w:val="24"/>
          <w:lang w:val="en-US"/>
        </w:rPr>
        <w:t>CHIKOWERO J</w:t>
      </w:r>
      <w:r>
        <w:rPr>
          <w:rFonts w:ascii="Times New Roman" w:hAnsi="Times New Roman" w:cs="Times New Roman"/>
          <w:sz w:val="24"/>
          <w:szCs w:val="24"/>
          <w:lang w:val="en-US"/>
        </w:rPr>
        <w:t xml:space="preserve"> : ……………………………………………….</w:t>
      </w:r>
    </w:p>
    <w:p w14:paraId="537707AB" w14:textId="77777777" w:rsidR="00456153" w:rsidRDefault="00456153" w:rsidP="00456153">
      <w:pPr>
        <w:spacing w:after="0" w:line="360" w:lineRule="auto"/>
        <w:rPr>
          <w:rFonts w:ascii="Times New Roman" w:hAnsi="Times New Roman" w:cs="Times New Roman"/>
          <w:sz w:val="24"/>
          <w:szCs w:val="24"/>
          <w:lang w:val="en-US"/>
        </w:rPr>
      </w:pPr>
    </w:p>
    <w:p w14:paraId="4ED56DA5" w14:textId="451FF7A4" w:rsidR="00456153" w:rsidRDefault="00456153" w:rsidP="00456153">
      <w:pPr>
        <w:spacing w:after="0" w:line="360" w:lineRule="auto"/>
        <w:rPr>
          <w:rFonts w:ascii="Times New Roman" w:hAnsi="Times New Roman" w:cs="Times New Roman"/>
          <w:sz w:val="24"/>
          <w:szCs w:val="24"/>
          <w:lang w:val="en-US"/>
        </w:rPr>
      </w:pPr>
      <w:r w:rsidRPr="00456153">
        <w:rPr>
          <w:rFonts w:ascii="Times New Roman" w:hAnsi="Times New Roman" w:cs="Times New Roman"/>
          <w:b/>
          <w:bCs/>
          <w:sz w:val="24"/>
          <w:szCs w:val="24"/>
          <w:lang w:val="en-US"/>
        </w:rPr>
        <w:t>ZHOU J :</w:t>
      </w:r>
      <w:r>
        <w:rPr>
          <w:rFonts w:ascii="Times New Roman" w:hAnsi="Times New Roman" w:cs="Times New Roman"/>
          <w:sz w:val="24"/>
          <w:szCs w:val="24"/>
          <w:lang w:val="en-US"/>
        </w:rPr>
        <w:t xml:space="preserve"> …………………………………………………………..</w:t>
      </w:r>
    </w:p>
    <w:p w14:paraId="2FC1E992" w14:textId="1B292962" w:rsidR="00456153" w:rsidRDefault="00456153" w:rsidP="00456153">
      <w:pPr>
        <w:spacing w:after="0" w:line="360" w:lineRule="auto"/>
        <w:rPr>
          <w:rFonts w:ascii="Times New Roman" w:hAnsi="Times New Roman" w:cs="Times New Roman"/>
          <w:sz w:val="24"/>
          <w:szCs w:val="24"/>
          <w:lang w:val="en-US"/>
        </w:rPr>
      </w:pPr>
    </w:p>
    <w:p w14:paraId="5295B593" w14:textId="0E736944" w:rsidR="00456153" w:rsidRDefault="00456153" w:rsidP="00456153">
      <w:pPr>
        <w:spacing w:after="0" w:line="360" w:lineRule="auto"/>
        <w:rPr>
          <w:rFonts w:ascii="Times New Roman" w:hAnsi="Times New Roman" w:cs="Times New Roman"/>
          <w:sz w:val="24"/>
          <w:szCs w:val="24"/>
          <w:lang w:val="en-US"/>
        </w:rPr>
      </w:pPr>
    </w:p>
    <w:p w14:paraId="06317C8C" w14:textId="77777777" w:rsidR="00456153" w:rsidRDefault="00456153" w:rsidP="00456153">
      <w:pPr>
        <w:spacing w:after="0" w:line="360" w:lineRule="auto"/>
        <w:rPr>
          <w:rFonts w:ascii="Times New Roman" w:hAnsi="Times New Roman" w:cs="Times New Roman"/>
          <w:sz w:val="24"/>
          <w:szCs w:val="24"/>
          <w:lang w:val="en-US"/>
        </w:rPr>
      </w:pPr>
    </w:p>
    <w:p w14:paraId="62398843" w14:textId="77777777" w:rsidR="00456153" w:rsidRDefault="00456153" w:rsidP="00456153">
      <w:pPr>
        <w:spacing w:after="0" w:line="360" w:lineRule="auto"/>
        <w:rPr>
          <w:rFonts w:ascii="Times New Roman" w:hAnsi="Times New Roman" w:cs="Times New Roman"/>
          <w:sz w:val="24"/>
          <w:szCs w:val="24"/>
          <w:lang w:val="en-US"/>
        </w:rPr>
      </w:pPr>
    </w:p>
    <w:p w14:paraId="3DC92B17" w14:textId="1A4FCD1F" w:rsidR="00456153" w:rsidRDefault="00456153" w:rsidP="0074154D">
      <w:pPr>
        <w:spacing w:after="0" w:line="240" w:lineRule="auto"/>
        <w:rPr>
          <w:rFonts w:ascii="Times New Roman" w:hAnsi="Times New Roman" w:cs="Times New Roman"/>
          <w:sz w:val="24"/>
          <w:szCs w:val="24"/>
          <w:lang w:val="en-US"/>
        </w:rPr>
      </w:pPr>
      <w:r w:rsidRPr="00456153">
        <w:rPr>
          <w:rFonts w:ascii="Times New Roman" w:hAnsi="Times New Roman" w:cs="Times New Roman"/>
          <w:i/>
          <w:iCs/>
          <w:sz w:val="24"/>
          <w:szCs w:val="24"/>
          <w:lang w:val="en-US"/>
        </w:rPr>
        <w:t>Gurira &amp; Associates</w:t>
      </w:r>
      <w:r>
        <w:rPr>
          <w:rFonts w:ascii="Times New Roman" w:hAnsi="Times New Roman" w:cs="Times New Roman"/>
          <w:sz w:val="24"/>
          <w:szCs w:val="24"/>
          <w:lang w:val="en-US"/>
        </w:rPr>
        <w:t>, appellants legal practitioners</w:t>
      </w:r>
    </w:p>
    <w:p w14:paraId="096322F4" w14:textId="25AD88E0" w:rsidR="00456153" w:rsidRDefault="00456153" w:rsidP="0074154D">
      <w:pPr>
        <w:spacing w:after="0" w:line="240" w:lineRule="auto"/>
        <w:rPr>
          <w:rFonts w:ascii="Times New Roman" w:hAnsi="Times New Roman" w:cs="Times New Roman"/>
          <w:sz w:val="24"/>
          <w:szCs w:val="24"/>
          <w:lang w:val="en-US"/>
        </w:rPr>
      </w:pPr>
      <w:r w:rsidRPr="00456153">
        <w:rPr>
          <w:rFonts w:ascii="Times New Roman" w:hAnsi="Times New Roman" w:cs="Times New Roman"/>
          <w:i/>
          <w:iCs/>
          <w:sz w:val="24"/>
          <w:szCs w:val="24"/>
          <w:lang w:val="en-US"/>
        </w:rPr>
        <w:t>The National Prosecuting Authority</w:t>
      </w:r>
      <w:r>
        <w:rPr>
          <w:rFonts w:ascii="Times New Roman" w:hAnsi="Times New Roman" w:cs="Times New Roman"/>
          <w:sz w:val="24"/>
          <w:szCs w:val="24"/>
          <w:lang w:val="en-US"/>
        </w:rPr>
        <w:t>, respondent’s legal practitioners</w:t>
      </w:r>
    </w:p>
    <w:p w14:paraId="5D8C04C9" w14:textId="54BAD2D3" w:rsidR="002C628A" w:rsidRPr="00456153" w:rsidRDefault="009977B2" w:rsidP="0074154D">
      <w:pPr>
        <w:spacing w:after="0" w:line="240" w:lineRule="auto"/>
        <w:rPr>
          <w:rFonts w:ascii="Times New Roman" w:hAnsi="Times New Roman" w:cs="Times New Roman"/>
          <w:sz w:val="24"/>
          <w:szCs w:val="24"/>
          <w:lang w:val="en-US"/>
        </w:rPr>
      </w:pPr>
      <w:r w:rsidRPr="00456153">
        <w:rPr>
          <w:rFonts w:ascii="Times New Roman" w:hAnsi="Times New Roman" w:cs="Times New Roman"/>
          <w:sz w:val="24"/>
          <w:szCs w:val="24"/>
          <w:lang w:val="en-US"/>
        </w:rPr>
        <w:t xml:space="preserve"> </w:t>
      </w:r>
      <w:r w:rsidR="00BE5440" w:rsidRPr="00456153">
        <w:rPr>
          <w:rFonts w:ascii="Times New Roman" w:hAnsi="Times New Roman" w:cs="Times New Roman"/>
          <w:sz w:val="24"/>
          <w:szCs w:val="24"/>
          <w:lang w:val="en-US"/>
        </w:rPr>
        <w:t xml:space="preserve">      </w:t>
      </w:r>
    </w:p>
    <w:p w14:paraId="7224FFE2" w14:textId="02800395" w:rsidR="00040A72" w:rsidRPr="002E443B" w:rsidRDefault="00B7334E" w:rsidP="002E443B">
      <w:pPr>
        <w:pStyle w:val="ListParagraph"/>
        <w:spacing w:after="0" w:line="360" w:lineRule="auto"/>
        <w:rPr>
          <w:rFonts w:ascii="Times New Roman" w:hAnsi="Times New Roman" w:cs="Times New Roman"/>
          <w:sz w:val="24"/>
          <w:szCs w:val="24"/>
          <w:lang w:val="en-US"/>
        </w:rPr>
      </w:pPr>
      <w:r w:rsidRPr="002E443B">
        <w:rPr>
          <w:rFonts w:ascii="Times New Roman" w:hAnsi="Times New Roman" w:cs="Times New Roman"/>
          <w:sz w:val="24"/>
          <w:szCs w:val="24"/>
          <w:lang w:val="en-US"/>
        </w:rPr>
        <w:t xml:space="preserve"> </w:t>
      </w:r>
    </w:p>
    <w:p w14:paraId="0A4A9AC1" w14:textId="77777777" w:rsidR="00040A72" w:rsidRPr="00040A72" w:rsidRDefault="00040A72" w:rsidP="00040A72">
      <w:pPr>
        <w:spacing w:after="0" w:line="360" w:lineRule="auto"/>
        <w:rPr>
          <w:rFonts w:ascii="Times New Roman" w:hAnsi="Times New Roman" w:cs="Times New Roman"/>
          <w:sz w:val="24"/>
          <w:szCs w:val="24"/>
          <w:lang w:val="en-US"/>
        </w:rPr>
      </w:pPr>
    </w:p>
    <w:p w14:paraId="3ACF7670" w14:textId="7FA64AE0" w:rsidR="009310A9" w:rsidRDefault="009310A9" w:rsidP="00353F9C">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45E2221" w14:textId="5B8ADA7C" w:rsidR="008C25A7" w:rsidRPr="008C25A7" w:rsidRDefault="009310A9" w:rsidP="0074154D">
      <w:pPr>
        <w:pStyle w:val="ListParagraph"/>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C40BE">
        <w:rPr>
          <w:rFonts w:ascii="Times New Roman" w:hAnsi="Times New Roman" w:cs="Times New Roman"/>
          <w:sz w:val="24"/>
          <w:szCs w:val="24"/>
          <w:lang w:val="en-US"/>
        </w:rPr>
        <w:t xml:space="preserve"> </w:t>
      </w:r>
      <w:r w:rsidR="005431F1">
        <w:rPr>
          <w:rFonts w:ascii="Times New Roman" w:hAnsi="Times New Roman" w:cs="Times New Roman"/>
          <w:sz w:val="24"/>
          <w:szCs w:val="24"/>
          <w:lang w:val="en-US"/>
        </w:rPr>
        <w:t xml:space="preserve">   </w:t>
      </w:r>
    </w:p>
    <w:sectPr w:rsidR="008C25A7" w:rsidRPr="008C25A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8267C" w14:textId="77777777" w:rsidR="00185232" w:rsidRDefault="00185232" w:rsidP="008C25A7">
      <w:pPr>
        <w:spacing w:after="0" w:line="240" w:lineRule="auto"/>
      </w:pPr>
      <w:r>
        <w:separator/>
      </w:r>
    </w:p>
  </w:endnote>
  <w:endnote w:type="continuationSeparator" w:id="0">
    <w:p w14:paraId="7DD2CC8D" w14:textId="77777777" w:rsidR="00185232" w:rsidRDefault="00185232" w:rsidP="008C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A5E1" w14:textId="0FF35954" w:rsidR="008C25A7" w:rsidRPr="002C2B5D" w:rsidRDefault="008C25A7" w:rsidP="002C2B5D">
    <w:pPr>
      <w:pStyle w:val="Footer"/>
      <w:rPr>
        <w:color w:val="FF0000"/>
      </w:rPr>
    </w:pPr>
  </w:p>
  <w:p w14:paraId="6FDC1ECA" w14:textId="77777777" w:rsidR="008C25A7" w:rsidRDefault="008C25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4F7A4" w14:textId="77777777" w:rsidR="00185232" w:rsidRDefault="00185232" w:rsidP="008C25A7">
      <w:pPr>
        <w:spacing w:after="0" w:line="240" w:lineRule="auto"/>
      </w:pPr>
      <w:r>
        <w:separator/>
      </w:r>
    </w:p>
  </w:footnote>
  <w:footnote w:type="continuationSeparator" w:id="0">
    <w:p w14:paraId="614D445E" w14:textId="77777777" w:rsidR="00185232" w:rsidRDefault="00185232" w:rsidP="008C2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001758"/>
      <w:docPartObj>
        <w:docPartGallery w:val="Page Numbers (Top of Page)"/>
        <w:docPartUnique/>
      </w:docPartObj>
    </w:sdtPr>
    <w:sdtEndPr>
      <w:rPr>
        <w:noProof/>
      </w:rPr>
    </w:sdtEndPr>
    <w:sdtContent>
      <w:p w14:paraId="4CB65B8D" w14:textId="33D24E36" w:rsidR="008C25A7" w:rsidRDefault="008C25A7">
        <w:pPr>
          <w:pStyle w:val="Header"/>
          <w:jc w:val="right"/>
          <w:rPr>
            <w:noProof/>
          </w:rPr>
        </w:pPr>
        <w:r>
          <w:fldChar w:fldCharType="begin"/>
        </w:r>
        <w:r>
          <w:instrText xml:space="preserve"> PAGE   \* MERGEFORMAT </w:instrText>
        </w:r>
        <w:r>
          <w:fldChar w:fldCharType="separate"/>
        </w:r>
        <w:r w:rsidR="00325F6D">
          <w:rPr>
            <w:noProof/>
          </w:rPr>
          <w:t>1</w:t>
        </w:r>
        <w:r>
          <w:rPr>
            <w:noProof/>
          </w:rPr>
          <w:fldChar w:fldCharType="end"/>
        </w:r>
      </w:p>
      <w:p w14:paraId="50106217" w14:textId="7B21B76C" w:rsidR="008C25A7" w:rsidRDefault="008C25A7">
        <w:pPr>
          <w:pStyle w:val="Header"/>
          <w:jc w:val="right"/>
          <w:rPr>
            <w:noProof/>
          </w:rPr>
        </w:pPr>
        <w:r>
          <w:rPr>
            <w:noProof/>
          </w:rPr>
          <w:t>HH</w:t>
        </w:r>
        <w:r w:rsidR="00B33672">
          <w:rPr>
            <w:noProof/>
          </w:rPr>
          <w:t xml:space="preserve"> 584-24</w:t>
        </w:r>
      </w:p>
      <w:p w14:paraId="19C609B4" w14:textId="5B96BB48" w:rsidR="008C25A7" w:rsidRDefault="008C25A7">
        <w:pPr>
          <w:pStyle w:val="Header"/>
          <w:jc w:val="right"/>
        </w:pPr>
        <w:r>
          <w:rPr>
            <w:noProof/>
          </w:rPr>
          <w:t>HCH 5430/23</w:t>
        </w:r>
      </w:p>
    </w:sdtContent>
  </w:sdt>
  <w:p w14:paraId="02DC9A0B" w14:textId="77777777" w:rsidR="008C25A7" w:rsidRDefault="008C25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12D97"/>
    <w:multiLevelType w:val="hybridMultilevel"/>
    <w:tmpl w:val="7618EE30"/>
    <w:lvl w:ilvl="0" w:tplc="074A203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F493188"/>
    <w:multiLevelType w:val="hybridMultilevel"/>
    <w:tmpl w:val="BA224B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C8A62F7"/>
    <w:multiLevelType w:val="hybridMultilevel"/>
    <w:tmpl w:val="4FDE69C8"/>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5A7"/>
    <w:rsid w:val="00022EB2"/>
    <w:rsid w:val="00040A72"/>
    <w:rsid w:val="000853D8"/>
    <w:rsid w:val="000D0356"/>
    <w:rsid w:val="001001A1"/>
    <w:rsid w:val="0014584A"/>
    <w:rsid w:val="00163B1C"/>
    <w:rsid w:val="001770C0"/>
    <w:rsid w:val="00185232"/>
    <w:rsid w:val="00191AA6"/>
    <w:rsid w:val="00290B07"/>
    <w:rsid w:val="002C2B5D"/>
    <w:rsid w:val="002C628A"/>
    <w:rsid w:val="002E443B"/>
    <w:rsid w:val="002E47A6"/>
    <w:rsid w:val="002E72E4"/>
    <w:rsid w:val="00325F6D"/>
    <w:rsid w:val="00353F9C"/>
    <w:rsid w:val="00382FCC"/>
    <w:rsid w:val="003C40BE"/>
    <w:rsid w:val="003E7BF4"/>
    <w:rsid w:val="00456153"/>
    <w:rsid w:val="00457AE2"/>
    <w:rsid w:val="00494751"/>
    <w:rsid w:val="0050291F"/>
    <w:rsid w:val="005064E2"/>
    <w:rsid w:val="005431F1"/>
    <w:rsid w:val="005F23B7"/>
    <w:rsid w:val="00612B26"/>
    <w:rsid w:val="0064366C"/>
    <w:rsid w:val="006520D1"/>
    <w:rsid w:val="0074154D"/>
    <w:rsid w:val="0075645F"/>
    <w:rsid w:val="00774CF9"/>
    <w:rsid w:val="008C25A7"/>
    <w:rsid w:val="009310A9"/>
    <w:rsid w:val="00945F3A"/>
    <w:rsid w:val="009749B5"/>
    <w:rsid w:val="009977B2"/>
    <w:rsid w:val="009F0687"/>
    <w:rsid w:val="00A456BC"/>
    <w:rsid w:val="00A6735A"/>
    <w:rsid w:val="00A76A93"/>
    <w:rsid w:val="00A91F8E"/>
    <w:rsid w:val="00B33672"/>
    <w:rsid w:val="00B436B1"/>
    <w:rsid w:val="00B7334E"/>
    <w:rsid w:val="00B76EE5"/>
    <w:rsid w:val="00BC3A78"/>
    <w:rsid w:val="00BE5440"/>
    <w:rsid w:val="00C85E9B"/>
    <w:rsid w:val="00D16632"/>
    <w:rsid w:val="00D24A2C"/>
    <w:rsid w:val="00D47BD9"/>
    <w:rsid w:val="00D6246B"/>
    <w:rsid w:val="00D86894"/>
    <w:rsid w:val="00D92A0B"/>
    <w:rsid w:val="00E20BA5"/>
    <w:rsid w:val="00E546D0"/>
    <w:rsid w:val="00EF1016"/>
    <w:rsid w:val="00F238D1"/>
    <w:rsid w:val="00F545C7"/>
    <w:rsid w:val="00F7521A"/>
    <w:rsid w:val="00FB317E"/>
    <w:rsid w:val="00FC7E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AAC6"/>
  <w15:chartTrackingRefBased/>
  <w15:docId w15:val="{F18D5EDF-19BC-4BDA-92B6-E90406DA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5A7"/>
  </w:style>
  <w:style w:type="paragraph" w:styleId="Footer">
    <w:name w:val="footer"/>
    <w:basedOn w:val="Normal"/>
    <w:link w:val="FooterChar"/>
    <w:uiPriority w:val="99"/>
    <w:unhideWhenUsed/>
    <w:rsid w:val="008C2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25A7"/>
  </w:style>
  <w:style w:type="paragraph" w:styleId="ListParagraph">
    <w:name w:val="List Paragraph"/>
    <w:basedOn w:val="Normal"/>
    <w:uiPriority w:val="34"/>
    <w:qFormat/>
    <w:rsid w:val="00BC3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2108</Words>
  <Characters>12019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Porcine Mutenda</dc:creator>
  <cp:keywords/>
  <dc:description/>
  <cp:lastModifiedBy>JSC</cp:lastModifiedBy>
  <cp:revision>2</cp:revision>
  <dcterms:created xsi:type="dcterms:W3CDTF">2024-12-13T08:31:00Z</dcterms:created>
  <dcterms:modified xsi:type="dcterms:W3CDTF">2024-12-13T08:31:00Z</dcterms:modified>
</cp:coreProperties>
</file>