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4A9" w:rsidRDefault="00962DCB" w:rsidP="00FE137C">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DENIAS</w:t>
      </w:r>
      <w:r w:rsidR="00FE137C">
        <w:rPr>
          <w:rFonts w:ascii="Times New Roman" w:hAnsi="Times New Roman" w:cs="Times New Roman"/>
          <w:sz w:val="24"/>
          <w:szCs w:val="24"/>
        </w:rPr>
        <w:t xml:space="preserve"> SAUROSI &amp; ANOTHER</w:t>
      </w:r>
    </w:p>
    <w:p w:rsidR="00FE137C" w:rsidRDefault="00FE137C" w:rsidP="00FE137C">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FE137C" w:rsidRDefault="00FE137C" w:rsidP="00FE137C">
      <w:pPr>
        <w:pStyle w:val="NoSpacing"/>
        <w:jc w:val="both"/>
        <w:rPr>
          <w:rFonts w:ascii="Times New Roman" w:hAnsi="Times New Roman" w:cs="Times New Roman"/>
          <w:sz w:val="24"/>
          <w:szCs w:val="24"/>
        </w:rPr>
      </w:pPr>
      <w:r>
        <w:rPr>
          <w:rFonts w:ascii="Times New Roman" w:hAnsi="Times New Roman" w:cs="Times New Roman"/>
          <w:sz w:val="24"/>
          <w:szCs w:val="24"/>
        </w:rPr>
        <w:t>NATIONAL PROSECUTING AUTHORITY</w:t>
      </w:r>
    </w:p>
    <w:p w:rsidR="00FE137C" w:rsidRDefault="00FE137C" w:rsidP="00FE137C">
      <w:pPr>
        <w:pStyle w:val="NoSpacing"/>
        <w:jc w:val="both"/>
        <w:rPr>
          <w:rFonts w:ascii="Times New Roman" w:hAnsi="Times New Roman" w:cs="Times New Roman"/>
          <w:sz w:val="24"/>
          <w:szCs w:val="24"/>
        </w:rPr>
      </w:pPr>
    </w:p>
    <w:p w:rsidR="00FE137C" w:rsidRDefault="00FE137C" w:rsidP="00FE137C">
      <w:pPr>
        <w:pStyle w:val="NoSpacing"/>
        <w:jc w:val="both"/>
        <w:rPr>
          <w:rFonts w:ascii="Times New Roman" w:hAnsi="Times New Roman" w:cs="Times New Roman"/>
          <w:sz w:val="24"/>
          <w:szCs w:val="24"/>
        </w:rPr>
      </w:pPr>
    </w:p>
    <w:p w:rsidR="00FE137C" w:rsidRDefault="00FE137C" w:rsidP="00FE137C">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ZIMBABWE</w:t>
      </w:r>
    </w:p>
    <w:p w:rsidR="00FE137C" w:rsidRPr="00CA6BA0" w:rsidRDefault="00FE137C" w:rsidP="00FE137C">
      <w:pPr>
        <w:pStyle w:val="NoSpacing"/>
        <w:jc w:val="both"/>
        <w:rPr>
          <w:rFonts w:ascii="Times New Roman" w:hAnsi="Times New Roman" w:cs="Times New Roman"/>
          <w:b/>
          <w:sz w:val="24"/>
          <w:szCs w:val="24"/>
        </w:rPr>
      </w:pPr>
      <w:r w:rsidRPr="00CA6BA0">
        <w:rPr>
          <w:rFonts w:ascii="Times New Roman" w:hAnsi="Times New Roman" w:cs="Times New Roman"/>
          <w:b/>
          <w:sz w:val="24"/>
          <w:szCs w:val="24"/>
        </w:rPr>
        <w:t>FOROMA J</w:t>
      </w:r>
    </w:p>
    <w:p w:rsidR="00FE137C" w:rsidRDefault="00975B93" w:rsidP="00FE137C">
      <w:pPr>
        <w:pStyle w:val="NoSpacing"/>
        <w:jc w:val="both"/>
        <w:rPr>
          <w:rFonts w:ascii="Times New Roman" w:hAnsi="Times New Roman" w:cs="Times New Roman"/>
          <w:sz w:val="24"/>
          <w:szCs w:val="24"/>
        </w:rPr>
      </w:pPr>
      <w:r>
        <w:rPr>
          <w:rFonts w:ascii="Times New Roman" w:hAnsi="Times New Roman" w:cs="Times New Roman"/>
          <w:sz w:val="24"/>
          <w:szCs w:val="24"/>
        </w:rPr>
        <w:t>HARARE; 12 September 2024</w:t>
      </w:r>
    </w:p>
    <w:p w:rsidR="00FE137C" w:rsidRDefault="00FE137C" w:rsidP="00FE137C">
      <w:pPr>
        <w:pStyle w:val="NoSpacing"/>
        <w:jc w:val="both"/>
        <w:rPr>
          <w:rFonts w:ascii="Times New Roman" w:hAnsi="Times New Roman" w:cs="Times New Roman"/>
          <w:sz w:val="24"/>
          <w:szCs w:val="24"/>
        </w:rPr>
      </w:pPr>
    </w:p>
    <w:p w:rsidR="00FE137C" w:rsidRDefault="00FE137C" w:rsidP="00FE137C">
      <w:pPr>
        <w:pStyle w:val="NoSpacing"/>
        <w:jc w:val="both"/>
        <w:rPr>
          <w:rFonts w:ascii="Times New Roman" w:hAnsi="Times New Roman" w:cs="Times New Roman"/>
          <w:sz w:val="24"/>
          <w:szCs w:val="24"/>
        </w:rPr>
      </w:pPr>
    </w:p>
    <w:p w:rsidR="00FE137C" w:rsidRDefault="00FE137C" w:rsidP="00FE137C">
      <w:pPr>
        <w:pStyle w:val="NoSpacing"/>
        <w:jc w:val="both"/>
        <w:rPr>
          <w:rFonts w:ascii="Times New Roman" w:hAnsi="Times New Roman" w:cs="Times New Roman"/>
          <w:b/>
          <w:i/>
          <w:sz w:val="24"/>
          <w:szCs w:val="24"/>
        </w:rPr>
      </w:pPr>
      <w:r w:rsidRPr="00FE137C">
        <w:rPr>
          <w:rFonts w:ascii="Times New Roman" w:hAnsi="Times New Roman" w:cs="Times New Roman"/>
          <w:b/>
          <w:i/>
          <w:sz w:val="24"/>
          <w:szCs w:val="24"/>
        </w:rPr>
        <w:t>Reasons for judgment</w:t>
      </w:r>
    </w:p>
    <w:p w:rsidR="00FE137C" w:rsidRDefault="00FE137C" w:rsidP="00FE137C">
      <w:pPr>
        <w:pStyle w:val="NoSpacing"/>
        <w:jc w:val="both"/>
        <w:rPr>
          <w:rFonts w:ascii="Times New Roman" w:hAnsi="Times New Roman" w:cs="Times New Roman"/>
          <w:b/>
          <w:i/>
          <w:sz w:val="24"/>
          <w:szCs w:val="24"/>
        </w:rPr>
      </w:pPr>
    </w:p>
    <w:p w:rsidR="00FE137C" w:rsidRDefault="00FE137C" w:rsidP="00FE137C">
      <w:pPr>
        <w:pStyle w:val="NoSpacing"/>
        <w:jc w:val="both"/>
        <w:rPr>
          <w:rFonts w:ascii="Times New Roman" w:hAnsi="Times New Roman" w:cs="Times New Roman"/>
          <w:b/>
          <w:i/>
          <w:sz w:val="24"/>
          <w:szCs w:val="24"/>
        </w:rPr>
      </w:pPr>
    </w:p>
    <w:p w:rsidR="00CA6BA0" w:rsidRDefault="00975B93" w:rsidP="00FE137C">
      <w:pPr>
        <w:pStyle w:val="NoSpacing"/>
        <w:jc w:val="both"/>
        <w:rPr>
          <w:rFonts w:ascii="Times New Roman" w:hAnsi="Times New Roman" w:cs="Times New Roman"/>
          <w:sz w:val="24"/>
          <w:szCs w:val="24"/>
        </w:rPr>
      </w:pPr>
      <w:r w:rsidRPr="00975B93">
        <w:rPr>
          <w:rFonts w:ascii="Times New Roman" w:hAnsi="Times New Roman" w:cs="Times New Roman"/>
          <w:i/>
          <w:sz w:val="24"/>
          <w:szCs w:val="24"/>
        </w:rPr>
        <w:t xml:space="preserve">B. </w:t>
      </w:r>
      <w:proofErr w:type="spellStart"/>
      <w:r w:rsidRPr="00975B93">
        <w:rPr>
          <w:rFonts w:ascii="Times New Roman" w:hAnsi="Times New Roman" w:cs="Times New Roman"/>
          <w:i/>
          <w:sz w:val="24"/>
          <w:szCs w:val="24"/>
        </w:rPr>
        <w:t>Zonge</w:t>
      </w:r>
      <w:proofErr w:type="spellEnd"/>
      <w:r w:rsidR="00CA6BA0" w:rsidRPr="00CA6BA0">
        <w:rPr>
          <w:rFonts w:ascii="Times New Roman" w:hAnsi="Times New Roman" w:cs="Times New Roman"/>
          <w:sz w:val="24"/>
          <w:szCs w:val="24"/>
        </w:rPr>
        <w:t>, for the appellants</w:t>
      </w:r>
    </w:p>
    <w:p w:rsidR="00CA6BA0" w:rsidRPr="00CA6BA0" w:rsidRDefault="00975B93" w:rsidP="00FE137C">
      <w:pPr>
        <w:pStyle w:val="NoSpacing"/>
        <w:jc w:val="both"/>
        <w:rPr>
          <w:rFonts w:ascii="Times New Roman" w:hAnsi="Times New Roman" w:cs="Times New Roman"/>
          <w:sz w:val="24"/>
          <w:szCs w:val="24"/>
        </w:rPr>
      </w:pPr>
      <w:r w:rsidRPr="00975B93">
        <w:rPr>
          <w:rFonts w:ascii="Times New Roman" w:hAnsi="Times New Roman" w:cs="Times New Roman"/>
          <w:i/>
          <w:sz w:val="24"/>
          <w:szCs w:val="24"/>
        </w:rPr>
        <w:t xml:space="preserve">P.A. </w:t>
      </w:r>
      <w:proofErr w:type="spellStart"/>
      <w:r w:rsidRPr="00975B93">
        <w:rPr>
          <w:rFonts w:ascii="Times New Roman" w:hAnsi="Times New Roman" w:cs="Times New Roman"/>
          <w:i/>
          <w:sz w:val="24"/>
          <w:szCs w:val="24"/>
        </w:rPr>
        <w:t>Gutu</w:t>
      </w:r>
      <w:proofErr w:type="spellEnd"/>
      <w:r w:rsidR="00CA6BA0" w:rsidRPr="00CA6BA0">
        <w:rPr>
          <w:rFonts w:ascii="Times New Roman" w:hAnsi="Times New Roman" w:cs="Times New Roman"/>
          <w:sz w:val="24"/>
          <w:szCs w:val="24"/>
        </w:rPr>
        <w:t>, for the respondent</w:t>
      </w:r>
    </w:p>
    <w:p w:rsidR="00CA6BA0" w:rsidRDefault="00CA6BA0" w:rsidP="00FE137C">
      <w:pPr>
        <w:pStyle w:val="NoSpacing"/>
        <w:jc w:val="both"/>
        <w:rPr>
          <w:rFonts w:ascii="Times New Roman" w:hAnsi="Times New Roman" w:cs="Times New Roman"/>
          <w:b/>
          <w:i/>
          <w:sz w:val="24"/>
          <w:szCs w:val="24"/>
        </w:rPr>
      </w:pPr>
    </w:p>
    <w:p w:rsidR="00CA6BA0" w:rsidRDefault="00CA6BA0" w:rsidP="00FE137C">
      <w:pPr>
        <w:pStyle w:val="NoSpacing"/>
        <w:jc w:val="both"/>
        <w:rPr>
          <w:rFonts w:ascii="Times New Roman" w:hAnsi="Times New Roman" w:cs="Times New Roman"/>
          <w:b/>
          <w:i/>
          <w:sz w:val="24"/>
          <w:szCs w:val="24"/>
        </w:rPr>
      </w:pPr>
    </w:p>
    <w:p w:rsidR="00FE137C" w:rsidRDefault="00FE137C" w:rsidP="00FE137C">
      <w:pPr>
        <w:pStyle w:val="NoSpacing"/>
        <w:jc w:val="both"/>
        <w:rPr>
          <w:rFonts w:ascii="Times New Roman" w:hAnsi="Times New Roman" w:cs="Times New Roman"/>
          <w:sz w:val="24"/>
          <w:szCs w:val="24"/>
        </w:rPr>
      </w:pPr>
      <w:r>
        <w:rPr>
          <w:rFonts w:ascii="Times New Roman" w:hAnsi="Times New Roman" w:cs="Times New Roman"/>
          <w:sz w:val="24"/>
          <w:szCs w:val="24"/>
        </w:rPr>
        <w:tab/>
      </w:r>
      <w:r w:rsidRPr="00FE137C">
        <w:rPr>
          <w:rFonts w:ascii="Times New Roman" w:hAnsi="Times New Roman" w:cs="Times New Roman"/>
          <w:sz w:val="24"/>
          <w:szCs w:val="24"/>
        </w:rPr>
        <w:t>FOROMA J:</w:t>
      </w:r>
    </w:p>
    <w:p w:rsidR="00FE137C" w:rsidRDefault="00FE137C" w:rsidP="00FE137C">
      <w:pPr>
        <w:pStyle w:val="NoSpacing"/>
        <w:jc w:val="both"/>
        <w:rPr>
          <w:rFonts w:ascii="Times New Roman" w:hAnsi="Times New Roman" w:cs="Times New Roman"/>
          <w:sz w:val="24"/>
          <w:szCs w:val="24"/>
        </w:rPr>
      </w:pPr>
      <w:r>
        <w:rPr>
          <w:rFonts w:ascii="Times New Roman" w:hAnsi="Times New Roman" w:cs="Times New Roman"/>
          <w:sz w:val="24"/>
          <w:szCs w:val="24"/>
        </w:rPr>
        <w:tab/>
      </w:r>
    </w:p>
    <w:p w:rsidR="00FE137C" w:rsidRDefault="00FE137C" w:rsidP="00FE137C">
      <w:pPr>
        <w:pStyle w:val="NoSpacing"/>
        <w:jc w:val="both"/>
        <w:rPr>
          <w:rFonts w:ascii="Times New Roman" w:hAnsi="Times New Roman" w:cs="Times New Roman"/>
          <w:sz w:val="24"/>
          <w:szCs w:val="24"/>
        </w:rPr>
      </w:pPr>
      <w:r>
        <w:rPr>
          <w:rFonts w:ascii="Times New Roman" w:hAnsi="Times New Roman" w:cs="Times New Roman"/>
          <w:sz w:val="24"/>
          <w:szCs w:val="24"/>
        </w:rPr>
        <w:tab/>
      </w:r>
    </w:p>
    <w:p w:rsidR="00FE137C" w:rsidRDefault="00FE137C" w:rsidP="00FE137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appellants were convicted on their own plea of guilty to contravening s 89(1</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 of the Criminal Law (Codification and Reform) Act [</w:t>
      </w:r>
      <w:r w:rsidRPr="00CA6BA0">
        <w:rPr>
          <w:rFonts w:ascii="Times New Roman" w:hAnsi="Times New Roman" w:cs="Times New Roman"/>
          <w:i/>
          <w:sz w:val="24"/>
          <w:szCs w:val="24"/>
        </w:rPr>
        <w:t>Chapter 9:23</w:t>
      </w:r>
      <w:r>
        <w:rPr>
          <w:rFonts w:ascii="Times New Roman" w:hAnsi="Times New Roman" w:cs="Times New Roman"/>
          <w:sz w:val="24"/>
          <w:szCs w:val="24"/>
        </w:rPr>
        <w:t xml:space="preserve">]. They were sentenced to 36 months imprisonment 6 months of which were suspended for 5 years on condition appellants would not within that period commit an offence involving violence and for which they would be sentenced to imprisonment without the option of a fine thus leaving an effective 30 months imprisonment. Appellants were dissatisfied with the sentence and noted an appeal against it. They impugned the sentence on the following grounds – </w:t>
      </w:r>
    </w:p>
    <w:p w:rsidR="00FE137C" w:rsidRDefault="00575139" w:rsidP="00FE137C">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court </w:t>
      </w:r>
      <w:r w:rsidRPr="00CA6BA0">
        <w:rPr>
          <w:rFonts w:ascii="Times New Roman" w:hAnsi="Times New Roman" w:cs="Times New Roman"/>
          <w:i/>
          <w:sz w:val="24"/>
          <w:szCs w:val="24"/>
        </w:rPr>
        <w:t>a quo</w:t>
      </w:r>
      <w:r>
        <w:rPr>
          <w:rFonts w:ascii="Times New Roman" w:hAnsi="Times New Roman" w:cs="Times New Roman"/>
          <w:sz w:val="24"/>
          <w:szCs w:val="24"/>
        </w:rPr>
        <w:t xml:space="preserve"> erred by disregarding the sentencing guidelines of 2023 by neglecting to provide cogent reasons for departing from the presumptive penalty.</w:t>
      </w:r>
    </w:p>
    <w:p w:rsidR="00575139" w:rsidRDefault="00575139" w:rsidP="00FE137C">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court </w:t>
      </w:r>
      <w:r w:rsidRPr="00CA6BA0">
        <w:rPr>
          <w:rFonts w:ascii="Times New Roman" w:hAnsi="Times New Roman" w:cs="Times New Roman"/>
          <w:i/>
          <w:sz w:val="24"/>
          <w:szCs w:val="24"/>
        </w:rPr>
        <w:t>a quo</w:t>
      </w:r>
      <w:r>
        <w:rPr>
          <w:rFonts w:ascii="Times New Roman" w:hAnsi="Times New Roman" w:cs="Times New Roman"/>
          <w:sz w:val="24"/>
          <w:szCs w:val="24"/>
        </w:rPr>
        <w:t xml:space="preserve"> erred by imposing an unduly harsh and excessive sentence on first offenders who pleaded guilty to the charge.</w:t>
      </w:r>
    </w:p>
    <w:p w:rsidR="00575139" w:rsidRDefault="00575139" w:rsidP="00FE137C">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CA6BA0">
        <w:rPr>
          <w:rFonts w:ascii="Times New Roman" w:hAnsi="Times New Roman" w:cs="Times New Roman"/>
          <w:i/>
          <w:sz w:val="24"/>
          <w:szCs w:val="24"/>
        </w:rPr>
        <w:t xml:space="preserve">a quo </w:t>
      </w:r>
      <w:r>
        <w:rPr>
          <w:rFonts w:ascii="Times New Roman" w:hAnsi="Times New Roman" w:cs="Times New Roman"/>
          <w:sz w:val="24"/>
          <w:szCs w:val="24"/>
        </w:rPr>
        <w:t>erred by imposing an unduly harsh and excessive sentence without considering that the complainant sustained no permanent injuries.</w:t>
      </w:r>
    </w:p>
    <w:p w:rsidR="00575139" w:rsidRDefault="00575139" w:rsidP="00FE137C">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court</w:t>
      </w:r>
      <w:r w:rsidRPr="00CA6BA0">
        <w:rPr>
          <w:rFonts w:ascii="Times New Roman" w:hAnsi="Times New Roman" w:cs="Times New Roman"/>
          <w:i/>
          <w:sz w:val="24"/>
          <w:szCs w:val="24"/>
        </w:rPr>
        <w:t xml:space="preserve"> a quo </w:t>
      </w:r>
      <w:r>
        <w:rPr>
          <w:rFonts w:ascii="Times New Roman" w:hAnsi="Times New Roman" w:cs="Times New Roman"/>
          <w:sz w:val="24"/>
          <w:szCs w:val="24"/>
        </w:rPr>
        <w:t>erred by concluding that the assault was a gang attack when it was not.</w:t>
      </w:r>
    </w:p>
    <w:p w:rsidR="00575139" w:rsidRDefault="00575139" w:rsidP="00FE137C">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w:t>
      </w:r>
      <w:r w:rsidRPr="00CA6BA0">
        <w:rPr>
          <w:rFonts w:ascii="Times New Roman" w:hAnsi="Times New Roman" w:cs="Times New Roman"/>
          <w:i/>
          <w:sz w:val="24"/>
          <w:szCs w:val="24"/>
        </w:rPr>
        <w:t>a quo</w:t>
      </w:r>
      <w:r>
        <w:rPr>
          <w:rFonts w:ascii="Times New Roman" w:hAnsi="Times New Roman" w:cs="Times New Roman"/>
          <w:sz w:val="24"/>
          <w:szCs w:val="24"/>
        </w:rPr>
        <w:t xml:space="preserve"> erred by imposing a sentence which is not consistent with sanctions imposed on other offenders for similar offences committed in similar circumstances.</w:t>
      </w:r>
    </w:p>
    <w:p w:rsidR="00575139" w:rsidRDefault="00575139" w:rsidP="00FE137C">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court erred by concluding that the assault was pre – meditated without any evidence of pre – meditation.</w:t>
      </w:r>
    </w:p>
    <w:p w:rsidR="00575139" w:rsidRDefault="00575139" w:rsidP="00575139">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CA6BA0">
        <w:rPr>
          <w:rFonts w:ascii="Times New Roman" w:hAnsi="Times New Roman" w:cs="Times New Roman"/>
          <w:i/>
          <w:sz w:val="24"/>
          <w:szCs w:val="24"/>
        </w:rPr>
        <w:t xml:space="preserve">a quo </w:t>
      </w:r>
      <w:r>
        <w:rPr>
          <w:rFonts w:ascii="Times New Roman" w:hAnsi="Times New Roman" w:cs="Times New Roman"/>
          <w:sz w:val="24"/>
          <w:szCs w:val="24"/>
        </w:rPr>
        <w:t xml:space="preserve">erred by not considering material </w:t>
      </w:r>
      <w:proofErr w:type="spellStart"/>
      <w:r>
        <w:rPr>
          <w:rFonts w:ascii="Times New Roman" w:hAnsi="Times New Roman" w:cs="Times New Roman"/>
          <w:sz w:val="24"/>
          <w:szCs w:val="24"/>
        </w:rPr>
        <w:t>mitigatory</w:t>
      </w:r>
      <w:proofErr w:type="spellEnd"/>
      <w:r>
        <w:rPr>
          <w:rFonts w:ascii="Times New Roman" w:hAnsi="Times New Roman" w:cs="Times New Roman"/>
          <w:sz w:val="24"/>
          <w:szCs w:val="24"/>
        </w:rPr>
        <w:t xml:space="preserve"> factors that ought to have reduced the sentence.</w:t>
      </w:r>
    </w:p>
    <w:p w:rsidR="00575139" w:rsidRDefault="00575139" w:rsidP="0057513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appellants prayed for the sentence of the court </w:t>
      </w:r>
      <w:r w:rsidRPr="00CA6BA0">
        <w:rPr>
          <w:rFonts w:ascii="Times New Roman" w:hAnsi="Times New Roman" w:cs="Times New Roman"/>
          <w:i/>
          <w:sz w:val="24"/>
          <w:szCs w:val="24"/>
        </w:rPr>
        <w:t>a quo</w:t>
      </w:r>
      <w:r>
        <w:rPr>
          <w:rFonts w:ascii="Times New Roman" w:hAnsi="Times New Roman" w:cs="Times New Roman"/>
          <w:sz w:val="24"/>
          <w:szCs w:val="24"/>
        </w:rPr>
        <w:t xml:space="preserve"> to be set aside and substituted of a fine of US$300.00 in default of payment 3 months imprisonment. Additionally they prayed for each to be sentenced to 3 months imprisonment wholly suspended for 5 years on conditions of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575139" w:rsidRDefault="00575139" w:rsidP="0057513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State opposed the appeal but only in part. At the hearing the State representative’s attitude was that </w:t>
      </w:r>
      <w:r w:rsidR="00F8501F">
        <w:rPr>
          <w:rFonts w:ascii="Times New Roman" w:hAnsi="Times New Roman" w:cs="Times New Roman"/>
          <w:sz w:val="24"/>
          <w:szCs w:val="24"/>
        </w:rPr>
        <w:t xml:space="preserve">misdirected itself by </w:t>
      </w:r>
      <w:r w:rsidR="009A7207">
        <w:rPr>
          <w:rFonts w:ascii="Times New Roman" w:hAnsi="Times New Roman" w:cs="Times New Roman"/>
          <w:sz w:val="24"/>
          <w:szCs w:val="24"/>
        </w:rPr>
        <w:t xml:space="preserve">the court </w:t>
      </w:r>
      <w:r w:rsidR="009A7207" w:rsidRPr="00CA6BA0">
        <w:rPr>
          <w:rFonts w:ascii="Times New Roman" w:hAnsi="Times New Roman" w:cs="Times New Roman"/>
          <w:i/>
          <w:sz w:val="24"/>
          <w:szCs w:val="24"/>
        </w:rPr>
        <w:t>a quo</w:t>
      </w:r>
      <w:r w:rsidR="009A7207">
        <w:rPr>
          <w:rFonts w:ascii="Times New Roman" w:hAnsi="Times New Roman" w:cs="Times New Roman"/>
          <w:sz w:val="24"/>
          <w:szCs w:val="24"/>
        </w:rPr>
        <w:t xml:space="preserve"> </w:t>
      </w:r>
      <w:r w:rsidR="00F8501F">
        <w:rPr>
          <w:rFonts w:ascii="Times New Roman" w:hAnsi="Times New Roman" w:cs="Times New Roman"/>
          <w:sz w:val="24"/>
          <w:szCs w:val="24"/>
        </w:rPr>
        <w:t xml:space="preserve">not giving </w:t>
      </w:r>
      <w:r w:rsidR="009A7207">
        <w:rPr>
          <w:rFonts w:ascii="Times New Roman" w:hAnsi="Times New Roman" w:cs="Times New Roman"/>
          <w:sz w:val="24"/>
          <w:szCs w:val="24"/>
        </w:rPr>
        <w:t>cogent reasons for departing from the presumptive penalty – a view which we did not share.</w:t>
      </w:r>
    </w:p>
    <w:p w:rsidR="009A7207" w:rsidRDefault="009A7207" w:rsidP="0057513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w:t>
      </w:r>
      <w:r w:rsidR="00F8501F">
        <w:rPr>
          <w:rFonts w:ascii="Times New Roman" w:hAnsi="Times New Roman" w:cs="Times New Roman"/>
          <w:i/>
          <w:sz w:val="24"/>
          <w:szCs w:val="24"/>
        </w:rPr>
        <w:t xml:space="preserve">a quo </w:t>
      </w:r>
      <w:r w:rsidR="00F8501F">
        <w:rPr>
          <w:rFonts w:ascii="Times New Roman" w:hAnsi="Times New Roman" w:cs="Times New Roman"/>
          <w:sz w:val="24"/>
          <w:szCs w:val="24"/>
        </w:rPr>
        <w:t>found</w:t>
      </w:r>
      <w:r>
        <w:rPr>
          <w:rFonts w:ascii="Times New Roman" w:hAnsi="Times New Roman" w:cs="Times New Roman"/>
          <w:sz w:val="24"/>
          <w:szCs w:val="24"/>
        </w:rPr>
        <w:t xml:space="preserve"> aggravation in her sentencing judgment as follows;</w:t>
      </w:r>
    </w:p>
    <w:p w:rsidR="009A7207" w:rsidRDefault="009A7207" w:rsidP="009A7207">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gang assault</w:t>
      </w:r>
    </w:p>
    <w:p w:rsidR="009A7207" w:rsidRDefault="009A7207" w:rsidP="009A7207">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Complainant seriously injured</w:t>
      </w:r>
    </w:p>
    <w:p w:rsidR="009A7207" w:rsidRDefault="009A7207" w:rsidP="009A7207">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Accused used reasons to assault complainant</w:t>
      </w:r>
    </w:p>
    <w:p w:rsidR="009A7207" w:rsidRDefault="009A7207" w:rsidP="009A7207">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Assault was a result of an abuse by security guards.</w:t>
      </w:r>
    </w:p>
    <w:p w:rsidR="009A7207" w:rsidRDefault="009A7207" w:rsidP="009A7207">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Attack was mindless, vicious and relentless.</w:t>
      </w:r>
    </w:p>
    <w:p w:rsidR="009A7207" w:rsidRPr="0063327F" w:rsidRDefault="009A7207" w:rsidP="009A720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important to note the definition of aggravating circumstances in the sentencing guidelines under section 3. It says “:aggravating circumstances” means those facts or circumstances expressly listed as such by provisions of the Criminal Law Code or any other enactment including the factors and circumstances listed in section 8 of these guidelines and without limitation on any other factors or circumstances which a court may take into account as warranting an augmented sentence.” In </w:t>
      </w:r>
      <w:proofErr w:type="spellStart"/>
      <w:r>
        <w:rPr>
          <w:rFonts w:ascii="Times New Roman" w:hAnsi="Times New Roman" w:cs="Times New Roman"/>
          <w:sz w:val="24"/>
          <w:szCs w:val="24"/>
        </w:rPr>
        <w:t>casu</w:t>
      </w:r>
      <w:proofErr w:type="spellEnd"/>
      <w:r>
        <w:rPr>
          <w:rFonts w:ascii="Times New Roman" w:hAnsi="Times New Roman" w:cs="Times New Roman"/>
          <w:sz w:val="24"/>
          <w:szCs w:val="24"/>
        </w:rPr>
        <w:t xml:space="preserve"> in addition to the aforementioned aggravating factors the court </w:t>
      </w:r>
      <w:r w:rsidRPr="00CA6BA0">
        <w:rPr>
          <w:rFonts w:ascii="Times New Roman" w:hAnsi="Times New Roman" w:cs="Times New Roman"/>
          <w:i/>
          <w:sz w:val="24"/>
          <w:szCs w:val="24"/>
        </w:rPr>
        <w:t>a quo</w:t>
      </w:r>
      <w:r>
        <w:rPr>
          <w:rFonts w:ascii="Times New Roman" w:hAnsi="Times New Roman" w:cs="Times New Roman"/>
          <w:sz w:val="24"/>
          <w:szCs w:val="24"/>
        </w:rPr>
        <w:t xml:space="preserve"> </w:t>
      </w:r>
      <w:r w:rsidR="00F8501F">
        <w:rPr>
          <w:rFonts w:ascii="Times New Roman" w:hAnsi="Times New Roman" w:cs="Times New Roman"/>
          <w:sz w:val="24"/>
          <w:szCs w:val="24"/>
        </w:rPr>
        <w:t xml:space="preserve">found </w:t>
      </w:r>
      <w:r>
        <w:rPr>
          <w:rFonts w:ascii="Times New Roman" w:hAnsi="Times New Roman" w:cs="Times New Roman"/>
          <w:sz w:val="24"/>
          <w:szCs w:val="24"/>
        </w:rPr>
        <w:t xml:space="preserve">further aggravation below. </w:t>
      </w:r>
      <w:r w:rsidR="00F8501F">
        <w:rPr>
          <w:rFonts w:ascii="Times New Roman" w:hAnsi="Times New Roman" w:cs="Times New Roman"/>
          <w:sz w:val="24"/>
          <w:szCs w:val="24"/>
        </w:rPr>
        <w:t xml:space="preserve">It was clear </w:t>
      </w:r>
      <w:r>
        <w:rPr>
          <w:rFonts w:ascii="Times New Roman" w:hAnsi="Times New Roman" w:cs="Times New Roman"/>
          <w:sz w:val="24"/>
          <w:szCs w:val="24"/>
        </w:rPr>
        <w:t>from the statement of agreed facts that (1) the appellants were not</w:t>
      </w:r>
      <w:r w:rsidR="00F8501F">
        <w:rPr>
          <w:rFonts w:ascii="Times New Roman" w:hAnsi="Times New Roman" w:cs="Times New Roman"/>
          <w:sz w:val="24"/>
          <w:szCs w:val="24"/>
        </w:rPr>
        <w:t xml:space="preserve"> provoked by complainant at </w:t>
      </w:r>
      <w:proofErr w:type="gramStart"/>
      <w:r w:rsidR="00F8501F">
        <w:rPr>
          <w:rFonts w:ascii="Times New Roman" w:hAnsi="Times New Roman" w:cs="Times New Roman"/>
          <w:sz w:val="24"/>
          <w:szCs w:val="24"/>
        </w:rPr>
        <w:t>all,</w:t>
      </w:r>
      <w:proofErr w:type="gramEnd"/>
      <w:r>
        <w:rPr>
          <w:rFonts w:ascii="Times New Roman" w:hAnsi="Times New Roman" w:cs="Times New Roman"/>
          <w:sz w:val="24"/>
          <w:szCs w:val="24"/>
        </w:rPr>
        <w:t xml:space="preserve"> (2) Complainant was a patient under treatment who deserved appellants’ sympathy. (3) </w:t>
      </w:r>
      <w:r w:rsidR="00F8501F">
        <w:rPr>
          <w:rFonts w:ascii="Times New Roman" w:hAnsi="Times New Roman" w:cs="Times New Roman"/>
          <w:sz w:val="24"/>
          <w:szCs w:val="24"/>
        </w:rPr>
        <w:t>The</w:t>
      </w:r>
      <w:r>
        <w:rPr>
          <w:rFonts w:ascii="Times New Roman" w:hAnsi="Times New Roman" w:cs="Times New Roman"/>
          <w:sz w:val="24"/>
          <w:szCs w:val="24"/>
        </w:rPr>
        <w:t xml:space="preserve"> appellants who were guards ought </w:t>
      </w:r>
      <w:r w:rsidR="00CA6BA0">
        <w:rPr>
          <w:rFonts w:ascii="Times New Roman" w:hAnsi="Times New Roman" w:cs="Times New Roman"/>
          <w:sz w:val="24"/>
          <w:szCs w:val="24"/>
        </w:rPr>
        <w:t>to</w:t>
      </w:r>
      <w:r>
        <w:rPr>
          <w:rFonts w:ascii="Times New Roman" w:hAnsi="Times New Roman" w:cs="Times New Roman"/>
          <w:sz w:val="24"/>
          <w:szCs w:val="24"/>
        </w:rPr>
        <w:t xml:space="preserve"> have exercised self-restraint but instea</w:t>
      </w:r>
      <w:r w:rsidR="00F8501F">
        <w:rPr>
          <w:rFonts w:ascii="Times New Roman" w:hAnsi="Times New Roman" w:cs="Times New Roman"/>
          <w:sz w:val="24"/>
          <w:szCs w:val="24"/>
        </w:rPr>
        <w:t>d needed restraint from a passerby (4) Complainant was not armed</w:t>
      </w:r>
      <w:r>
        <w:rPr>
          <w:rFonts w:ascii="Times New Roman" w:hAnsi="Times New Roman" w:cs="Times New Roman"/>
          <w:sz w:val="24"/>
          <w:szCs w:val="24"/>
        </w:rPr>
        <w:t xml:space="preserve"> to deserve such a vicious attack </w:t>
      </w:r>
      <w:r w:rsidR="00F8501F">
        <w:rPr>
          <w:rFonts w:ascii="Times New Roman" w:hAnsi="Times New Roman" w:cs="Times New Roman"/>
          <w:sz w:val="24"/>
          <w:szCs w:val="24"/>
        </w:rPr>
        <w:t>as resulted in a fractured limb</w:t>
      </w:r>
      <w:r w:rsidR="00934655">
        <w:rPr>
          <w:rFonts w:ascii="Times New Roman" w:hAnsi="Times New Roman" w:cs="Times New Roman"/>
          <w:sz w:val="24"/>
          <w:szCs w:val="24"/>
        </w:rPr>
        <w:t xml:space="preserve">. </w:t>
      </w:r>
      <w:r w:rsidR="00934655">
        <w:rPr>
          <w:rFonts w:ascii="Times New Roman" w:hAnsi="Times New Roman" w:cs="Times New Roman"/>
          <w:sz w:val="24"/>
          <w:szCs w:val="24"/>
        </w:rPr>
        <w:lastRenderedPageBreak/>
        <w:t xml:space="preserve">While it is important that reasons are given for departing from the sentencing guidelines presumptive penalty an appeal court will find such reasons as provided where clearly the court’s reasoning process explains the justification for the departure. In </w:t>
      </w:r>
      <w:proofErr w:type="spellStart"/>
      <w:r w:rsidR="00934655">
        <w:rPr>
          <w:rFonts w:ascii="Times New Roman" w:hAnsi="Times New Roman" w:cs="Times New Roman"/>
          <w:sz w:val="24"/>
          <w:szCs w:val="24"/>
        </w:rPr>
        <w:t>casu</w:t>
      </w:r>
      <w:proofErr w:type="spellEnd"/>
      <w:r w:rsidR="00934655">
        <w:rPr>
          <w:rFonts w:ascii="Times New Roman" w:hAnsi="Times New Roman" w:cs="Times New Roman"/>
          <w:sz w:val="24"/>
          <w:szCs w:val="24"/>
        </w:rPr>
        <w:t xml:space="preserve"> the assailants were brutal and yet not provoked. The consequential injuries though not life threatening would have justified a departure fro</w:t>
      </w:r>
      <w:r w:rsidR="00F8501F">
        <w:rPr>
          <w:rFonts w:ascii="Times New Roman" w:hAnsi="Times New Roman" w:cs="Times New Roman"/>
          <w:sz w:val="24"/>
          <w:szCs w:val="24"/>
        </w:rPr>
        <w:t>m the presumptive penalty. We did not agree with</w:t>
      </w:r>
      <w:r w:rsidR="00934655">
        <w:rPr>
          <w:rFonts w:ascii="Times New Roman" w:hAnsi="Times New Roman" w:cs="Times New Roman"/>
          <w:sz w:val="24"/>
          <w:szCs w:val="24"/>
        </w:rPr>
        <w:t xml:space="preserve"> the </w:t>
      </w:r>
      <w:proofErr w:type="spellStart"/>
      <w:r w:rsidR="00934655">
        <w:rPr>
          <w:rFonts w:ascii="Times New Roman" w:hAnsi="Times New Roman" w:cs="Times New Roman"/>
          <w:sz w:val="24"/>
          <w:szCs w:val="24"/>
        </w:rPr>
        <w:t>defence</w:t>
      </w:r>
      <w:proofErr w:type="spellEnd"/>
      <w:r w:rsidR="00934655">
        <w:rPr>
          <w:rFonts w:ascii="Times New Roman" w:hAnsi="Times New Roman" w:cs="Times New Roman"/>
          <w:sz w:val="24"/>
          <w:szCs w:val="24"/>
        </w:rPr>
        <w:t xml:space="preserve"> that a fracture</w:t>
      </w:r>
      <w:r w:rsidR="00F8501F">
        <w:rPr>
          <w:rFonts w:ascii="Times New Roman" w:hAnsi="Times New Roman" w:cs="Times New Roman"/>
          <w:sz w:val="24"/>
          <w:szCs w:val="24"/>
        </w:rPr>
        <w:t xml:space="preserve">d </w:t>
      </w:r>
      <w:r w:rsidR="00C83FC6">
        <w:rPr>
          <w:rFonts w:ascii="Times New Roman" w:hAnsi="Times New Roman" w:cs="Times New Roman"/>
          <w:sz w:val="24"/>
          <w:szCs w:val="24"/>
        </w:rPr>
        <w:t>limb</w:t>
      </w:r>
      <w:r w:rsidR="00934655">
        <w:rPr>
          <w:rFonts w:ascii="Times New Roman" w:hAnsi="Times New Roman" w:cs="Times New Roman"/>
          <w:sz w:val="24"/>
          <w:szCs w:val="24"/>
        </w:rPr>
        <w:t xml:space="preserve"> was a minor injury. While our attention has been brought to their lordship </w:t>
      </w:r>
      <w:proofErr w:type="spellStart"/>
      <w:r w:rsidR="00934655">
        <w:rPr>
          <w:rFonts w:ascii="Times New Roman" w:hAnsi="Times New Roman" w:cs="Times New Roman"/>
          <w:sz w:val="24"/>
          <w:szCs w:val="24"/>
        </w:rPr>
        <w:t>Muremba</w:t>
      </w:r>
      <w:proofErr w:type="spellEnd"/>
      <w:r w:rsidR="00934655">
        <w:rPr>
          <w:rFonts w:ascii="Times New Roman" w:hAnsi="Times New Roman" w:cs="Times New Roman"/>
          <w:sz w:val="24"/>
          <w:szCs w:val="24"/>
        </w:rPr>
        <w:t xml:space="preserve"> and </w:t>
      </w:r>
      <w:proofErr w:type="spellStart"/>
      <w:r w:rsidR="00934655" w:rsidRPr="00F8501F">
        <w:rPr>
          <w:rFonts w:ascii="Times New Roman" w:hAnsi="Times New Roman" w:cs="Times New Roman"/>
          <w:smallCaps/>
          <w:sz w:val="24"/>
          <w:szCs w:val="24"/>
        </w:rPr>
        <w:t>Mutevedzi</w:t>
      </w:r>
      <w:proofErr w:type="spellEnd"/>
      <w:r w:rsidR="00934655" w:rsidRPr="00F8501F">
        <w:rPr>
          <w:rFonts w:ascii="Times New Roman" w:hAnsi="Times New Roman" w:cs="Times New Roman"/>
          <w:smallCaps/>
          <w:sz w:val="24"/>
          <w:szCs w:val="24"/>
        </w:rPr>
        <w:t xml:space="preserve"> </w:t>
      </w:r>
      <w:r w:rsidR="00F8501F">
        <w:rPr>
          <w:rFonts w:ascii="Times New Roman" w:hAnsi="Times New Roman" w:cs="Times New Roman"/>
          <w:sz w:val="24"/>
          <w:szCs w:val="24"/>
        </w:rPr>
        <w:t>J</w:t>
      </w:r>
      <w:r w:rsidR="00934655">
        <w:rPr>
          <w:rFonts w:ascii="Times New Roman" w:hAnsi="Times New Roman" w:cs="Times New Roman"/>
          <w:sz w:val="24"/>
          <w:szCs w:val="24"/>
        </w:rPr>
        <w:t>s</w:t>
      </w:r>
      <w:r w:rsidR="00F8501F">
        <w:rPr>
          <w:rFonts w:ascii="Times New Roman" w:hAnsi="Times New Roman" w:cs="Times New Roman"/>
          <w:sz w:val="24"/>
          <w:szCs w:val="24"/>
        </w:rPr>
        <w:t>’</w:t>
      </w:r>
      <w:r w:rsidR="00934655">
        <w:rPr>
          <w:rFonts w:ascii="Times New Roman" w:hAnsi="Times New Roman" w:cs="Times New Roman"/>
          <w:sz w:val="24"/>
          <w:szCs w:val="24"/>
        </w:rPr>
        <w:t xml:space="preserve"> views as expressed in the review minute in </w:t>
      </w:r>
      <w:r w:rsidR="00934655" w:rsidRPr="00CA6BA0">
        <w:rPr>
          <w:rFonts w:ascii="Times New Roman" w:hAnsi="Times New Roman" w:cs="Times New Roman"/>
          <w:i/>
          <w:sz w:val="24"/>
          <w:szCs w:val="24"/>
        </w:rPr>
        <w:t xml:space="preserve">S </w:t>
      </w:r>
      <w:r w:rsidR="00934655">
        <w:rPr>
          <w:rFonts w:ascii="Times New Roman" w:hAnsi="Times New Roman" w:cs="Times New Roman"/>
          <w:sz w:val="24"/>
          <w:szCs w:val="24"/>
        </w:rPr>
        <w:t xml:space="preserve">vs </w:t>
      </w:r>
      <w:proofErr w:type="spellStart"/>
      <w:r w:rsidR="00934655" w:rsidRPr="00CA6BA0">
        <w:rPr>
          <w:rFonts w:ascii="Times New Roman" w:hAnsi="Times New Roman" w:cs="Times New Roman"/>
          <w:i/>
          <w:sz w:val="24"/>
          <w:szCs w:val="24"/>
        </w:rPr>
        <w:t>Kufandada</w:t>
      </w:r>
      <w:proofErr w:type="spellEnd"/>
      <w:r w:rsidR="00934655" w:rsidRPr="00CA6BA0">
        <w:rPr>
          <w:rFonts w:ascii="Times New Roman" w:hAnsi="Times New Roman" w:cs="Times New Roman"/>
          <w:i/>
          <w:sz w:val="24"/>
          <w:szCs w:val="24"/>
        </w:rPr>
        <w:t xml:space="preserve"> </w:t>
      </w:r>
      <w:r w:rsidR="00934655">
        <w:rPr>
          <w:rFonts w:ascii="Times New Roman" w:hAnsi="Times New Roman" w:cs="Times New Roman"/>
          <w:sz w:val="24"/>
          <w:szCs w:val="24"/>
        </w:rPr>
        <w:t xml:space="preserve">we do not share the view that the reasons for departure must be </w:t>
      </w:r>
      <w:r w:rsidR="00934655" w:rsidRPr="00F8501F">
        <w:rPr>
          <w:rFonts w:ascii="Times New Roman" w:hAnsi="Times New Roman" w:cs="Times New Roman"/>
          <w:sz w:val="24"/>
          <w:szCs w:val="24"/>
          <w:u w:val="single"/>
        </w:rPr>
        <w:t>compelling</w:t>
      </w:r>
      <w:r w:rsidR="0063327F" w:rsidRPr="0063327F">
        <w:rPr>
          <w:rFonts w:ascii="Times New Roman" w:hAnsi="Times New Roman" w:cs="Times New Roman"/>
          <w:sz w:val="24"/>
          <w:szCs w:val="24"/>
        </w:rPr>
        <w:t>. (</w:t>
      </w:r>
      <w:proofErr w:type="gramStart"/>
      <w:r w:rsidR="00F8501F" w:rsidRPr="0063327F">
        <w:rPr>
          <w:rFonts w:ascii="Times New Roman" w:hAnsi="Times New Roman" w:cs="Times New Roman"/>
          <w:sz w:val="24"/>
          <w:szCs w:val="24"/>
        </w:rPr>
        <w:t>our</w:t>
      </w:r>
      <w:proofErr w:type="gramEnd"/>
      <w:r w:rsidR="00F8501F" w:rsidRPr="0063327F">
        <w:rPr>
          <w:rFonts w:ascii="Times New Roman" w:hAnsi="Times New Roman" w:cs="Times New Roman"/>
          <w:sz w:val="24"/>
          <w:szCs w:val="24"/>
        </w:rPr>
        <w:t xml:space="preserve"> emphasis)</w:t>
      </w:r>
      <w:r w:rsidR="00934655">
        <w:rPr>
          <w:rFonts w:ascii="Times New Roman" w:hAnsi="Times New Roman" w:cs="Times New Roman"/>
          <w:sz w:val="24"/>
          <w:szCs w:val="24"/>
        </w:rPr>
        <w:t xml:space="preserve"> In our respectful view the departure </w:t>
      </w:r>
      <w:r w:rsidR="0063327F">
        <w:rPr>
          <w:rFonts w:ascii="Times New Roman" w:hAnsi="Times New Roman" w:cs="Times New Roman"/>
          <w:sz w:val="24"/>
          <w:szCs w:val="24"/>
        </w:rPr>
        <w:t xml:space="preserve">have to be justified </w:t>
      </w:r>
      <w:r w:rsidR="00934655">
        <w:rPr>
          <w:rFonts w:ascii="Times New Roman" w:hAnsi="Times New Roman" w:cs="Times New Roman"/>
          <w:sz w:val="24"/>
          <w:szCs w:val="24"/>
        </w:rPr>
        <w:t xml:space="preserve">lest departure is lightly resorted to </w:t>
      </w:r>
      <w:r w:rsidR="0063327F">
        <w:rPr>
          <w:rFonts w:ascii="Times New Roman" w:hAnsi="Times New Roman" w:cs="Times New Roman"/>
          <w:sz w:val="24"/>
          <w:szCs w:val="24"/>
        </w:rPr>
        <w:t xml:space="preserve">unjustified departure would </w:t>
      </w:r>
      <w:r w:rsidR="00C83FC6">
        <w:rPr>
          <w:rFonts w:ascii="Times New Roman" w:hAnsi="Times New Roman" w:cs="Times New Roman"/>
          <w:sz w:val="24"/>
          <w:szCs w:val="24"/>
        </w:rPr>
        <w:t>certainly</w:t>
      </w:r>
      <w:r w:rsidR="0063327F">
        <w:rPr>
          <w:rFonts w:ascii="Times New Roman" w:hAnsi="Times New Roman" w:cs="Times New Roman"/>
          <w:sz w:val="24"/>
          <w:szCs w:val="24"/>
        </w:rPr>
        <w:t xml:space="preserve"> </w:t>
      </w:r>
      <w:r w:rsidR="00934655">
        <w:rPr>
          <w:rFonts w:ascii="Times New Roman" w:hAnsi="Times New Roman" w:cs="Times New Roman"/>
          <w:sz w:val="24"/>
          <w:szCs w:val="24"/>
        </w:rPr>
        <w:t>the underlying purpose of</w:t>
      </w:r>
      <w:r w:rsidR="0063327F">
        <w:rPr>
          <w:rFonts w:ascii="Times New Roman" w:hAnsi="Times New Roman" w:cs="Times New Roman"/>
          <w:sz w:val="24"/>
          <w:szCs w:val="24"/>
        </w:rPr>
        <w:t xml:space="preserve"> introducing</w:t>
      </w:r>
      <w:r w:rsidR="00934655">
        <w:rPr>
          <w:rFonts w:ascii="Times New Roman" w:hAnsi="Times New Roman" w:cs="Times New Roman"/>
          <w:sz w:val="24"/>
          <w:szCs w:val="24"/>
        </w:rPr>
        <w:t xml:space="preserve"> the presumptive penalties in the</w:t>
      </w:r>
      <w:r w:rsidR="0063327F">
        <w:rPr>
          <w:rFonts w:ascii="Times New Roman" w:hAnsi="Times New Roman" w:cs="Times New Roman"/>
          <w:sz w:val="24"/>
          <w:szCs w:val="24"/>
        </w:rPr>
        <w:t xml:space="preserve"> </w:t>
      </w:r>
      <w:r w:rsidR="00C83FC6">
        <w:rPr>
          <w:rFonts w:ascii="Times New Roman" w:hAnsi="Times New Roman" w:cs="Times New Roman"/>
          <w:sz w:val="24"/>
          <w:szCs w:val="24"/>
        </w:rPr>
        <w:t>sentencing</w:t>
      </w:r>
      <w:r w:rsidR="00934655">
        <w:rPr>
          <w:rFonts w:ascii="Times New Roman" w:hAnsi="Times New Roman" w:cs="Times New Roman"/>
          <w:sz w:val="24"/>
          <w:szCs w:val="24"/>
        </w:rPr>
        <w:t xml:space="preserve"> guidelines namely achieving uniformity in sentencing. If a standard for the acceptability of reasons for departure were necessary to</w:t>
      </w:r>
      <w:r w:rsidR="0063327F">
        <w:rPr>
          <w:rFonts w:ascii="Times New Roman" w:hAnsi="Times New Roman" w:cs="Times New Roman"/>
          <w:sz w:val="24"/>
          <w:szCs w:val="24"/>
        </w:rPr>
        <w:t xml:space="preserve"> achieve</w:t>
      </w:r>
      <w:r w:rsidR="00934655">
        <w:rPr>
          <w:rFonts w:ascii="Times New Roman" w:hAnsi="Times New Roman" w:cs="Times New Roman"/>
          <w:sz w:val="24"/>
          <w:szCs w:val="24"/>
        </w:rPr>
        <w:t xml:space="preserve"> the guidelines would have indicated so. Appeal courts</w:t>
      </w:r>
      <w:r w:rsidR="0063327F">
        <w:rPr>
          <w:rFonts w:ascii="Times New Roman" w:hAnsi="Times New Roman" w:cs="Times New Roman"/>
          <w:sz w:val="24"/>
          <w:szCs w:val="24"/>
        </w:rPr>
        <w:t xml:space="preserve"> in our view</w:t>
      </w:r>
      <w:r w:rsidR="00934655">
        <w:rPr>
          <w:rFonts w:ascii="Times New Roman" w:hAnsi="Times New Roman" w:cs="Times New Roman"/>
          <w:sz w:val="24"/>
          <w:szCs w:val="24"/>
        </w:rPr>
        <w:t xml:space="preserve"> should</w:t>
      </w:r>
      <w:r w:rsidR="0063327F">
        <w:rPr>
          <w:rFonts w:ascii="Times New Roman" w:hAnsi="Times New Roman" w:cs="Times New Roman"/>
          <w:sz w:val="24"/>
          <w:szCs w:val="24"/>
        </w:rPr>
        <w:t xml:space="preserve"> continue to be</w:t>
      </w:r>
      <w:r w:rsidR="00934655">
        <w:rPr>
          <w:rFonts w:ascii="Times New Roman" w:hAnsi="Times New Roman" w:cs="Times New Roman"/>
          <w:sz w:val="24"/>
          <w:szCs w:val="24"/>
        </w:rPr>
        <w:t xml:space="preserve"> slow in interfering with the sentencing discretion of the lower courts by</w:t>
      </w:r>
      <w:r w:rsidR="0063327F">
        <w:rPr>
          <w:rFonts w:ascii="Times New Roman" w:hAnsi="Times New Roman" w:cs="Times New Roman"/>
          <w:sz w:val="24"/>
          <w:szCs w:val="24"/>
        </w:rPr>
        <w:t xml:space="preserve"> avoiding imposing standards such as compelling when assessing the court </w:t>
      </w:r>
      <w:r w:rsidR="0063327F" w:rsidRPr="0063327F">
        <w:rPr>
          <w:rFonts w:ascii="Times New Roman" w:hAnsi="Times New Roman" w:cs="Times New Roman"/>
          <w:i/>
          <w:sz w:val="24"/>
          <w:szCs w:val="24"/>
        </w:rPr>
        <w:t xml:space="preserve">a quos </w:t>
      </w:r>
      <w:r w:rsidR="0063327F">
        <w:rPr>
          <w:rFonts w:ascii="Times New Roman" w:hAnsi="Times New Roman" w:cs="Times New Roman"/>
          <w:sz w:val="24"/>
          <w:szCs w:val="24"/>
        </w:rPr>
        <w:t xml:space="preserve">explanation for a departure from the presumptive penalty. </w:t>
      </w:r>
    </w:p>
    <w:p w:rsidR="00934655" w:rsidRDefault="00934655" w:rsidP="009A720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our considered view that the conduct of the appellants was totally unacceptable and an </w:t>
      </w:r>
      <w:r w:rsidR="0063327F">
        <w:rPr>
          <w:rFonts w:ascii="Times New Roman" w:hAnsi="Times New Roman" w:cs="Times New Roman"/>
          <w:sz w:val="24"/>
          <w:szCs w:val="24"/>
        </w:rPr>
        <w:t xml:space="preserve">uncalled for </w:t>
      </w:r>
      <w:r>
        <w:rPr>
          <w:rFonts w:ascii="Times New Roman" w:hAnsi="Times New Roman" w:cs="Times New Roman"/>
          <w:sz w:val="24"/>
          <w:szCs w:val="24"/>
        </w:rPr>
        <w:t>abuse of power. They could</w:t>
      </w:r>
      <w:r w:rsidR="0063327F">
        <w:rPr>
          <w:rFonts w:ascii="Times New Roman" w:hAnsi="Times New Roman" w:cs="Times New Roman"/>
          <w:sz w:val="24"/>
          <w:szCs w:val="24"/>
        </w:rPr>
        <w:t xml:space="preserve"> easily</w:t>
      </w:r>
      <w:r>
        <w:rPr>
          <w:rFonts w:ascii="Times New Roman" w:hAnsi="Times New Roman" w:cs="Times New Roman"/>
          <w:sz w:val="24"/>
          <w:szCs w:val="24"/>
        </w:rPr>
        <w:t xml:space="preserve"> have take</w:t>
      </w:r>
      <w:r w:rsidR="0063327F">
        <w:rPr>
          <w:rFonts w:ascii="Times New Roman" w:hAnsi="Times New Roman" w:cs="Times New Roman"/>
          <w:sz w:val="24"/>
          <w:szCs w:val="24"/>
        </w:rPr>
        <w:t>n complainant</w:t>
      </w:r>
      <w:r>
        <w:rPr>
          <w:rFonts w:ascii="Times New Roman" w:hAnsi="Times New Roman" w:cs="Times New Roman"/>
          <w:sz w:val="24"/>
          <w:szCs w:val="24"/>
        </w:rPr>
        <w:t xml:space="preserve"> </w:t>
      </w:r>
      <w:r w:rsidR="007E5F48">
        <w:rPr>
          <w:rFonts w:ascii="Times New Roman" w:hAnsi="Times New Roman" w:cs="Times New Roman"/>
          <w:sz w:val="24"/>
          <w:szCs w:val="24"/>
        </w:rPr>
        <w:t>to the pharmacy for confirmation</w:t>
      </w:r>
      <w:r>
        <w:rPr>
          <w:rFonts w:ascii="Times New Roman" w:hAnsi="Times New Roman" w:cs="Times New Roman"/>
          <w:sz w:val="24"/>
          <w:szCs w:val="24"/>
        </w:rPr>
        <w:t xml:space="preserve"> that the medication</w:t>
      </w:r>
      <w:r w:rsidR="007E5F48">
        <w:rPr>
          <w:rFonts w:ascii="Times New Roman" w:hAnsi="Times New Roman" w:cs="Times New Roman"/>
          <w:sz w:val="24"/>
          <w:szCs w:val="24"/>
        </w:rPr>
        <w:t xml:space="preserve"> found on him</w:t>
      </w:r>
      <w:r>
        <w:rPr>
          <w:rFonts w:ascii="Times New Roman" w:hAnsi="Times New Roman" w:cs="Times New Roman"/>
          <w:sz w:val="24"/>
          <w:szCs w:val="24"/>
        </w:rPr>
        <w:t xml:space="preserve"> had not been stolen as complainant had suggested. The</w:t>
      </w:r>
      <w:r w:rsidR="007E5F48">
        <w:rPr>
          <w:rFonts w:ascii="Times New Roman" w:hAnsi="Times New Roman" w:cs="Times New Roman"/>
          <w:sz w:val="24"/>
          <w:szCs w:val="24"/>
        </w:rPr>
        <w:t xml:space="preserve"> complainants’ refusal to show appellants</w:t>
      </w:r>
      <w:r>
        <w:rPr>
          <w:rFonts w:ascii="Times New Roman" w:hAnsi="Times New Roman" w:cs="Times New Roman"/>
          <w:sz w:val="24"/>
          <w:szCs w:val="24"/>
        </w:rPr>
        <w:t xml:space="preserve"> </w:t>
      </w:r>
      <w:r w:rsidR="007E5F48">
        <w:rPr>
          <w:rFonts w:ascii="Times New Roman" w:hAnsi="Times New Roman" w:cs="Times New Roman"/>
          <w:sz w:val="24"/>
          <w:szCs w:val="24"/>
        </w:rPr>
        <w:t>h</w:t>
      </w:r>
      <w:r>
        <w:rPr>
          <w:rFonts w:ascii="Times New Roman" w:hAnsi="Times New Roman" w:cs="Times New Roman"/>
          <w:sz w:val="24"/>
          <w:szCs w:val="24"/>
        </w:rPr>
        <w:t xml:space="preserve">is hospital </w:t>
      </w:r>
      <w:r w:rsidR="007E5F48">
        <w:rPr>
          <w:rFonts w:ascii="Times New Roman" w:hAnsi="Times New Roman" w:cs="Times New Roman"/>
          <w:sz w:val="24"/>
          <w:szCs w:val="24"/>
        </w:rPr>
        <w:t xml:space="preserve">medical </w:t>
      </w:r>
      <w:r>
        <w:rPr>
          <w:rFonts w:ascii="Times New Roman" w:hAnsi="Times New Roman" w:cs="Times New Roman"/>
          <w:sz w:val="24"/>
          <w:szCs w:val="24"/>
        </w:rPr>
        <w:t>ca</w:t>
      </w:r>
      <w:r w:rsidR="005B407B">
        <w:rPr>
          <w:rFonts w:ascii="Times New Roman" w:hAnsi="Times New Roman" w:cs="Times New Roman"/>
          <w:sz w:val="24"/>
          <w:szCs w:val="24"/>
        </w:rPr>
        <w:t>rd</w:t>
      </w:r>
      <w:r w:rsidR="007E5F48">
        <w:rPr>
          <w:rFonts w:ascii="Times New Roman" w:hAnsi="Times New Roman" w:cs="Times New Roman"/>
          <w:sz w:val="24"/>
          <w:szCs w:val="24"/>
        </w:rPr>
        <w:t>s</w:t>
      </w:r>
      <w:r w:rsidR="005B407B">
        <w:rPr>
          <w:rFonts w:ascii="Times New Roman" w:hAnsi="Times New Roman" w:cs="Times New Roman"/>
          <w:sz w:val="24"/>
          <w:szCs w:val="24"/>
        </w:rPr>
        <w:t xml:space="preserve"> was totally justified</w:t>
      </w:r>
      <w:r w:rsidR="007E5F48">
        <w:rPr>
          <w:rFonts w:ascii="Times New Roman" w:hAnsi="Times New Roman" w:cs="Times New Roman"/>
          <w:sz w:val="24"/>
          <w:szCs w:val="24"/>
        </w:rPr>
        <w:t>. This was within complainant’s right to his privacy.</w:t>
      </w:r>
      <w:r w:rsidR="005B407B">
        <w:rPr>
          <w:rFonts w:ascii="Times New Roman" w:hAnsi="Times New Roman" w:cs="Times New Roman"/>
          <w:sz w:val="24"/>
          <w:szCs w:val="24"/>
        </w:rPr>
        <w:t xml:space="preserve"> It was</w:t>
      </w:r>
      <w:r w:rsidR="007E5F48">
        <w:rPr>
          <w:rFonts w:ascii="Times New Roman" w:hAnsi="Times New Roman" w:cs="Times New Roman"/>
          <w:sz w:val="24"/>
          <w:szCs w:val="24"/>
        </w:rPr>
        <w:t xml:space="preserve"> absolutely</w:t>
      </w:r>
      <w:r w:rsidR="005B407B">
        <w:rPr>
          <w:rFonts w:ascii="Times New Roman" w:hAnsi="Times New Roman" w:cs="Times New Roman"/>
          <w:sz w:val="24"/>
          <w:szCs w:val="24"/>
        </w:rPr>
        <w:t xml:space="preserve"> not necessary that appellants access</w:t>
      </w:r>
      <w:r w:rsidR="007E5F48">
        <w:rPr>
          <w:rFonts w:ascii="Times New Roman" w:hAnsi="Times New Roman" w:cs="Times New Roman"/>
          <w:sz w:val="24"/>
          <w:szCs w:val="24"/>
        </w:rPr>
        <w:t xml:space="preserve"> details of</w:t>
      </w:r>
      <w:r w:rsidR="005B407B">
        <w:rPr>
          <w:rFonts w:ascii="Times New Roman" w:hAnsi="Times New Roman" w:cs="Times New Roman"/>
          <w:sz w:val="24"/>
          <w:szCs w:val="24"/>
        </w:rPr>
        <w:t xml:space="preserve"> his medical condition in the circumstances</w:t>
      </w:r>
      <w:r w:rsidR="007E5F48">
        <w:rPr>
          <w:rFonts w:ascii="Times New Roman" w:hAnsi="Times New Roman" w:cs="Times New Roman"/>
          <w:sz w:val="24"/>
          <w:szCs w:val="24"/>
        </w:rPr>
        <w:t>.</w:t>
      </w:r>
      <w:r w:rsidR="005B407B">
        <w:rPr>
          <w:rFonts w:ascii="Times New Roman" w:hAnsi="Times New Roman" w:cs="Times New Roman"/>
          <w:sz w:val="24"/>
          <w:szCs w:val="24"/>
        </w:rPr>
        <w:t xml:space="preserve"> </w:t>
      </w:r>
      <w:r w:rsidR="007E5F48">
        <w:rPr>
          <w:rFonts w:ascii="Times New Roman" w:hAnsi="Times New Roman" w:cs="Times New Roman"/>
          <w:sz w:val="24"/>
          <w:szCs w:val="24"/>
        </w:rPr>
        <w:t>The</w:t>
      </w:r>
      <w:r w:rsidR="005B407B">
        <w:rPr>
          <w:rFonts w:ascii="Times New Roman" w:hAnsi="Times New Roman" w:cs="Times New Roman"/>
          <w:sz w:val="24"/>
          <w:szCs w:val="24"/>
        </w:rPr>
        <w:t xml:space="preserve"> appellants got upset</w:t>
      </w:r>
      <w:r w:rsidR="007E5F48">
        <w:rPr>
          <w:rFonts w:ascii="Times New Roman" w:hAnsi="Times New Roman" w:cs="Times New Roman"/>
          <w:sz w:val="24"/>
          <w:szCs w:val="24"/>
        </w:rPr>
        <w:t xml:space="preserve"> and must have felt defied</w:t>
      </w:r>
      <w:r w:rsidR="005B407B">
        <w:rPr>
          <w:rFonts w:ascii="Times New Roman" w:hAnsi="Times New Roman" w:cs="Times New Roman"/>
          <w:sz w:val="24"/>
          <w:szCs w:val="24"/>
        </w:rPr>
        <w:t xml:space="preserve"> by complainant’s resistance</w:t>
      </w:r>
      <w:r>
        <w:rPr>
          <w:rFonts w:ascii="Times New Roman" w:hAnsi="Times New Roman" w:cs="Times New Roman"/>
          <w:sz w:val="24"/>
          <w:szCs w:val="24"/>
        </w:rPr>
        <w:t xml:space="preserve"> </w:t>
      </w:r>
      <w:r w:rsidR="007E5F48">
        <w:rPr>
          <w:rFonts w:ascii="Times New Roman" w:hAnsi="Times New Roman" w:cs="Times New Roman"/>
          <w:sz w:val="24"/>
          <w:szCs w:val="24"/>
        </w:rPr>
        <w:t>to their attempt to</w:t>
      </w:r>
      <w:r w:rsidR="005B407B">
        <w:rPr>
          <w:rFonts w:ascii="Times New Roman" w:hAnsi="Times New Roman" w:cs="Times New Roman"/>
          <w:sz w:val="24"/>
          <w:szCs w:val="24"/>
        </w:rPr>
        <w:t xml:space="preserve"> pry into his privacy</w:t>
      </w:r>
      <w:r w:rsidR="007E5F48">
        <w:rPr>
          <w:rFonts w:ascii="Times New Roman" w:hAnsi="Times New Roman" w:cs="Times New Roman"/>
          <w:sz w:val="24"/>
          <w:szCs w:val="24"/>
        </w:rPr>
        <w:t>.  I</w:t>
      </w:r>
      <w:r w:rsidR="005B407B">
        <w:rPr>
          <w:rFonts w:ascii="Times New Roman" w:hAnsi="Times New Roman" w:cs="Times New Roman"/>
          <w:sz w:val="24"/>
          <w:szCs w:val="24"/>
        </w:rPr>
        <w:t>n in our view their reaction was wrong</w:t>
      </w:r>
      <w:r w:rsidR="007E5F48">
        <w:rPr>
          <w:rFonts w:ascii="Times New Roman" w:hAnsi="Times New Roman" w:cs="Times New Roman"/>
          <w:sz w:val="24"/>
          <w:szCs w:val="24"/>
        </w:rPr>
        <w:t xml:space="preserve"> totally unjustified</w:t>
      </w:r>
      <w:r w:rsidR="005B407B">
        <w:rPr>
          <w:rFonts w:ascii="Times New Roman" w:hAnsi="Times New Roman" w:cs="Times New Roman"/>
          <w:sz w:val="24"/>
          <w:szCs w:val="24"/>
        </w:rPr>
        <w:t>. The</w:t>
      </w:r>
      <w:r w:rsidR="007E5F48">
        <w:rPr>
          <w:rFonts w:ascii="Times New Roman" w:hAnsi="Times New Roman" w:cs="Times New Roman"/>
          <w:sz w:val="24"/>
          <w:szCs w:val="24"/>
        </w:rPr>
        <w:t xml:space="preserve"> appellants’ grounds of appeal as canvassed</w:t>
      </w:r>
      <w:r w:rsidR="005B407B">
        <w:rPr>
          <w:rFonts w:ascii="Times New Roman" w:hAnsi="Times New Roman" w:cs="Times New Roman"/>
          <w:sz w:val="24"/>
          <w:szCs w:val="24"/>
        </w:rPr>
        <w:t xml:space="preserve"> in appellants’ head</w:t>
      </w:r>
      <w:r w:rsidR="007A7A58">
        <w:rPr>
          <w:rFonts w:ascii="Times New Roman" w:hAnsi="Times New Roman" w:cs="Times New Roman"/>
          <w:sz w:val="24"/>
          <w:szCs w:val="24"/>
        </w:rPr>
        <w:t>s</w:t>
      </w:r>
      <w:r w:rsidR="005B407B">
        <w:rPr>
          <w:rFonts w:ascii="Times New Roman" w:hAnsi="Times New Roman" w:cs="Times New Roman"/>
          <w:sz w:val="24"/>
          <w:szCs w:val="24"/>
        </w:rPr>
        <w:t xml:space="preserve"> of argument broadly allege that the sentence imposed on them was harsh and excessive. It may have been so but th</w:t>
      </w:r>
      <w:r w:rsidR="007A7A58">
        <w:rPr>
          <w:rFonts w:ascii="Times New Roman" w:hAnsi="Times New Roman" w:cs="Times New Roman"/>
          <w:sz w:val="24"/>
          <w:szCs w:val="24"/>
        </w:rPr>
        <w:t xml:space="preserve">ey do not suggest that it was </w:t>
      </w:r>
      <w:r w:rsidR="005B407B">
        <w:rPr>
          <w:rFonts w:ascii="Times New Roman" w:hAnsi="Times New Roman" w:cs="Times New Roman"/>
          <w:sz w:val="24"/>
          <w:szCs w:val="24"/>
        </w:rPr>
        <w:t xml:space="preserve">so excessive as to induce a sense of shock. Generally </w:t>
      </w:r>
      <w:r w:rsidR="007A7A58">
        <w:rPr>
          <w:rFonts w:ascii="Times New Roman" w:hAnsi="Times New Roman" w:cs="Times New Roman"/>
          <w:sz w:val="24"/>
          <w:szCs w:val="24"/>
        </w:rPr>
        <w:t xml:space="preserve">every sentence </w:t>
      </w:r>
      <w:r w:rsidR="005B407B">
        <w:rPr>
          <w:rFonts w:ascii="Times New Roman" w:hAnsi="Times New Roman" w:cs="Times New Roman"/>
          <w:sz w:val="24"/>
          <w:szCs w:val="24"/>
        </w:rPr>
        <w:t>of an effective imprisonment is regarded as harsh but</w:t>
      </w:r>
      <w:r w:rsidR="007A7A58">
        <w:rPr>
          <w:rFonts w:ascii="Times New Roman" w:hAnsi="Times New Roman" w:cs="Times New Roman"/>
          <w:sz w:val="24"/>
          <w:szCs w:val="24"/>
        </w:rPr>
        <w:t xml:space="preserve"> may</w:t>
      </w:r>
      <w:r w:rsidR="005B407B">
        <w:rPr>
          <w:rFonts w:ascii="Times New Roman" w:hAnsi="Times New Roman" w:cs="Times New Roman"/>
          <w:sz w:val="24"/>
          <w:szCs w:val="24"/>
        </w:rPr>
        <w:t xml:space="preserve"> not necessarily</w:t>
      </w:r>
      <w:r w:rsidR="007A7A58">
        <w:rPr>
          <w:rFonts w:ascii="Times New Roman" w:hAnsi="Times New Roman" w:cs="Times New Roman"/>
          <w:sz w:val="24"/>
          <w:szCs w:val="24"/>
        </w:rPr>
        <w:t xml:space="preserve"> be so</w:t>
      </w:r>
      <w:r w:rsidR="005B407B">
        <w:rPr>
          <w:rFonts w:ascii="Times New Roman" w:hAnsi="Times New Roman" w:cs="Times New Roman"/>
          <w:sz w:val="24"/>
          <w:szCs w:val="24"/>
        </w:rPr>
        <w:t xml:space="preserve"> excessive</w:t>
      </w:r>
      <w:r w:rsidR="007A7A58">
        <w:rPr>
          <w:rFonts w:ascii="Times New Roman" w:hAnsi="Times New Roman" w:cs="Times New Roman"/>
          <w:sz w:val="24"/>
          <w:szCs w:val="24"/>
        </w:rPr>
        <w:t xml:space="preserve"> as</w:t>
      </w:r>
      <w:r w:rsidR="005B407B">
        <w:rPr>
          <w:rFonts w:ascii="Times New Roman" w:hAnsi="Times New Roman" w:cs="Times New Roman"/>
          <w:sz w:val="24"/>
          <w:szCs w:val="24"/>
        </w:rPr>
        <w:t xml:space="preserve"> to justify interference by the appeal court.</w:t>
      </w:r>
    </w:p>
    <w:p w:rsidR="00191B22" w:rsidRDefault="005B407B" w:rsidP="00975B93">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Considering t</w:t>
      </w:r>
      <w:r w:rsidR="007A7A58">
        <w:rPr>
          <w:rFonts w:ascii="Times New Roman" w:hAnsi="Times New Roman" w:cs="Times New Roman"/>
          <w:sz w:val="24"/>
          <w:szCs w:val="24"/>
        </w:rPr>
        <w:t>hat the sentencing discretion reposes</w:t>
      </w:r>
      <w:r>
        <w:rPr>
          <w:rFonts w:ascii="Times New Roman" w:hAnsi="Times New Roman" w:cs="Times New Roman"/>
          <w:sz w:val="24"/>
          <w:szCs w:val="24"/>
        </w:rPr>
        <w:t xml:space="preserve"> in the sentencing court </w:t>
      </w:r>
      <w:r w:rsidR="007A7A58">
        <w:rPr>
          <w:rFonts w:ascii="Times New Roman" w:hAnsi="Times New Roman" w:cs="Times New Roman"/>
          <w:sz w:val="24"/>
          <w:szCs w:val="24"/>
        </w:rPr>
        <w:t>(</w:t>
      </w:r>
      <w:r w:rsidRPr="00CA6BA0">
        <w:rPr>
          <w:rFonts w:ascii="Times New Roman" w:hAnsi="Times New Roman" w:cs="Times New Roman"/>
          <w:i/>
          <w:sz w:val="24"/>
          <w:szCs w:val="24"/>
        </w:rPr>
        <w:t>a quo</w:t>
      </w:r>
      <w:r w:rsidR="007A7A58">
        <w:rPr>
          <w:rFonts w:ascii="Times New Roman" w:hAnsi="Times New Roman" w:cs="Times New Roman"/>
          <w:sz w:val="24"/>
          <w:szCs w:val="24"/>
        </w:rPr>
        <w:t>), it ought to be</w:t>
      </w:r>
      <w:r>
        <w:rPr>
          <w:rFonts w:ascii="Times New Roman" w:hAnsi="Times New Roman" w:cs="Times New Roman"/>
          <w:sz w:val="24"/>
          <w:szCs w:val="24"/>
        </w:rPr>
        <w:t xml:space="preserve"> accepted as an established position at law that the court of appeal will have no right to inter</w:t>
      </w:r>
      <w:r w:rsidR="007A7A58">
        <w:rPr>
          <w:rFonts w:ascii="Times New Roman" w:hAnsi="Times New Roman" w:cs="Times New Roman"/>
          <w:sz w:val="24"/>
          <w:szCs w:val="24"/>
        </w:rPr>
        <w:t>fere with such discretion except</w:t>
      </w:r>
      <w:r>
        <w:rPr>
          <w:rFonts w:ascii="Times New Roman" w:hAnsi="Times New Roman" w:cs="Times New Roman"/>
          <w:sz w:val="24"/>
          <w:szCs w:val="24"/>
        </w:rPr>
        <w:t xml:space="preserve"> in very limited specific circumstances. </w:t>
      </w:r>
      <w:proofErr w:type="gramStart"/>
      <w:r>
        <w:rPr>
          <w:rFonts w:ascii="Times New Roman" w:hAnsi="Times New Roman" w:cs="Times New Roman"/>
          <w:sz w:val="24"/>
          <w:szCs w:val="24"/>
        </w:rPr>
        <w:t xml:space="preserve">See </w:t>
      </w:r>
      <w:r w:rsidRPr="00CA6BA0">
        <w:rPr>
          <w:rFonts w:ascii="Times New Roman" w:hAnsi="Times New Roman" w:cs="Times New Roman"/>
          <w:i/>
          <w:sz w:val="24"/>
          <w:szCs w:val="24"/>
        </w:rPr>
        <w:t>S</w:t>
      </w:r>
      <w:r>
        <w:rPr>
          <w:rFonts w:ascii="Times New Roman" w:hAnsi="Times New Roman" w:cs="Times New Roman"/>
          <w:sz w:val="24"/>
          <w:szCs w:val="24"/>
        </w:rPr>
        <w:t xml:space="preserve"> vs </w:t>
      </w:r>
      <w:proofErr w:type="spellStart"/>
      <w:r w:rsidRPr="00CA6BA0">
        <w:rPr>
          <w:rFonts w:ascii="Times New Roman" w:hAnsi="Times New Roman" w:cs="Times New Roman"/>
          <w:i/>
          <w:sz w:val="24"/>
          <w:szCs w:val="24"/>
        </w:rPr>
        <w:t>Sidat</w:t>
      </w:r>
      <w:proofErr w:type="spellEnd"/>
      <w:r w:rsidRPr="00CA6BA0">
        <w:rPr>
          <w:rFonts w:ascii="Times New Roman" w:hAnsi="Times New Roman" w:cs="Times New Roman"/>
          <w:i/>
          <w:sz w:val="24"/>
          <w:szCs w:val="24"/>
        </w:rPr>
        <w:t xml:space="preserve"> </w:t>
      </w:r>
      <w:r>
        <w:rPr>
          <w:rFonts w:ascii="Times New Roman" w:hAnsi="Times New Roman" w:cs="Times New Roman"/>
          <w:sz w:val="24"/>
          <w:szCs w:val="24"/>
        </w:rPr>
        <w:lastRenderedPageBreak/>
        <w:t>1997 (1) ZLR 482</w:t>
      </w:r>
      <w:r w:rsidR="007A7A58">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7A7A58">
        <w:rPr>
          <w:rFonts w:ascii="Times New Roman" w:hAnsi="Times New Roman" w:cs="Times New Roman"/>
          <w:sz w:val="24"/>
          <w:szCs w:val="24"/>
        </w:rPr>
        <w:t>–</w:t>
      </w:r>
      <w:r w:rsidR="00CA6BA0">
        <w:rPr>
          <w:rFonts w:ascii="Times New Roman" w:hAnsi="Times New Roman" w:cs="Times New Roman"/>
          <w:sz w:val="24"/>
          <w:szCs w:val="24"/>
        </w:rPr>
        <w:t xml:space="preserve"> </w:t>
      </w:r>
      <w:r w:rsidR="007A7A58">
        <w:rPr>
          <w:rFonts w:ascii="Times New Roman" w:hAnsi="Times New Roman" w:cs="Times New Roman"/>
          <w:sz w:val="24"/>
          <w:szCs w:val="24"/>
        </w:rPr>
        <w:t xml:space="preserve">In </w:t>
      </w:r>
      <w:r>
        <w:rPr>
          <w:rFonts w:ascii="Times New Roman" w:hAnsi="Times New Roman" w:cs="Times New Roman"/>
          <w:sz w:val="24"/>
          <w:szCs w:val="24"/>
        </w:rPr>
        <w:t xml:space="preserve">the case of </w:t>
      </w:r>
      <w:proofErr w:type="spellStart"/>
      <w:r w:rsidRPr="00CA6BA0">
        <w:rPr>
          <w:rFonts w:ascii="Times New Roman" w:hAnsi="Times New Roman" w:cs="Times New Roman"/>
          <w:i/>
          <w:sz w:val="24"/>
          <w:szCs w:val="24"/>
        </w:rPr>
        <w:t>Tichafa</w:t>
      </w:r>
      <w:proofErr w:type="spellEnd"/>
      <w:r w:rsidRPr="00CA6BA0">
        <w:rPr>
          <w:rFonts w:ascii="Times New Roman" w:hAnsi="Times New Roman" w:cs="Times New Roman"/>
          <w:i/>
          <w:sz w:val="24"/>
          <w:szCs w:val="24"/>
        </w:rPr>
        <w:t xml:space="preserve"> </w:t>
      </w:r>
      <w:proofErr w:type="spellStart"/>
      <w:r w:rsidRPr="00CA6BA0">
        <w:rPr>
          <w:rFonts w:ascii="Times New Roman" w:hAnsi="Times New Roman" w:cs="Times New Roman"/>
          <w:i/>
          <w:sz w:val="24"/>
          <w:szCs w:val="24"/>
        </w:rPr>
        <w:t>Muhomba</w:t>
      </w:r>
      <w:proofErr w:type="spellEnd"/>
      <w:r>
        <w:rPr>
          <w:rFonts w:ascii="Times New Roman" w:hAnsi="Times New Roman" w:cs="Times New Roman"/>
          <w:sz w:val="24"/>
          <w:szCs w:val="24"/>
        </w:rPr>
        <w:t xml:space="preserve"> vs </w:t>
      </w:r>
      <w:r w:rsidRPr="00CA6BA0">
        <w:rPr>
          <w:rFonts w:ascii="Times New Roman" w:hAnsi="Times New Roman" w:cs="Times New Roman"/>
          <w:i/>
          <w:sz w:val="24"/>
          <w:szCs w:val="24"/>
        </w:rPr>
        <w:t xml:space="preserve">The </w:t>
      </w:r>
      <w:r w:rsidR="00CA6BA0" w:rsidRPr="00CA6BA0">
        <w:rPr>
          <w:rFonts w:ascii="Times New Roman" w:hAnsi="Times New Roman" w:cs="Times New Roman"/>
          <w:i/>
          <w:sz w:val="24"/>
          <w:szCs w:val="24"/>
        </w:rPr>
        <w:t>State</w:t>
      </w:r>
      <w:r>
        <w:rPr>
          <w:rFonts w:ascii="Times New Roman" w:hAnsi="Times New Roman" w:cs="Times New Roman"/>
          <w:sz w:val="24"/>
          <w:szCs w:val="24"/>
        </w:rPr>
        <w:t xml:space="preserve"> S</w:t>
      </w:r>
      <w:r w:rsidR="00CA6BA0">
        <w:rPr>
          <w:rFonts w:ascii="Times New Roman" w:hAnsi="Times New Roman" w:cs="Times New Roman"/>
          <w:sz w:val="24"/>
          <w:szCs w:val="24"/>
        </w:rPr>
        <w:t>C</w:t>
      </w:r>
      <w:r w:rsidR="007A7A58">
        <w:rPr>
          <w:rFonts w:ascii="Times New Roman" w:hAnsi="Times New Roman" w:cs="Times New Roman"/>
          <w:sz w:val="24"/>
          <w:szCs w:val="24"/>
        </w:rPr>
        <w:t xml:space="preserve"> 57/13 </w:t>
      </w:r>
      <w:proofErr w:type="spellStart"/>
      <w:r w:rsidR="00975B93" w:rsidRPr="00975B93">
        <w:rPr>
          <w:rFonts w:ascii="Times New Roman" w:hAnsi="Times New Roman" w:cs="Times New Roman"/>
          <w:smallCaps/>
          <w:sz w:val="24"/>
          <w:szCs w:val="24"/>
        </w:rPr>
        <w:t>Malaba</w:t>
      </w:r>
      <w:proofErr w:type="spellEnd"/>
      <w:r w:rsidR="00975B93" w:rsidRPr="00975B93">
        <w:rPr>
          <w:rFonts w:ascii="Times New Roman" w:hAnsi="Times New Roman" w:cs="Times New Roman"/>
          <w:smallCaps/>
          <w:sz w:val="24"/>
          <w:szCs w:val="24"/>
        </w:rPr>
        <w:t xml:space="preserve"> </w:t>
      </w:r>
      <w:proofErr w:type="spellStart"/>
      <w:r w:rsidR="00975B93" w:rsidRPr="00975B93">
        <w:rPr>
          <w:rFonts w:ascii="Times New Roman" w:hAnsi="Times New Roman" w:cs="Times New Roman"/>
          <w:smallCaps/>
          <w:sz w:val="24"/>
          <w:szCs w:val="24"/>
        </w:rPr>
        <w:t>Dcj</w:t>
      </w:r>
      <w:proofErr w:type="spellEnd"/>
      <w:r w:rsidR="00975B93">
        <w:rPr>
          <w:rFonts w:ascii="Times New Roman" w:hAnsi="Times New Roman" w:cs="Times New Roman"/>
          <w:sz w:val="24"/>
          <w:szCs w:val="24"/>
        </w:rPr>
        <w:t xml:space="preserve"> </w:t>
      </w:r>
      <w:r>
        <w:rPr>
          <w:rFonts w:ascii="Times New Roman" w:hAnsi="Times New Roman" w:cs="Times New Roman"/>
          <w:sz w:val="24"/>
          <w:szCs w:val="24"/>
        </w:rPr>
        <w:t>(as he then was) made the following</w:t>
      </w:r>
      <w:r w:rsidR="007A7A58">
        <w:rPr>
          <w:rFonts w:ascii="Times New Roman" w:hAnsi="Times New Roman" w:cs="Times New Roman"/>
          <w:sz w:val="24"/>
          <w:szCs w:val="24"/>
        </w:rPr>
        <w:t xml:space="preserve"> illustrative</w:t>
      </w:r>
      <w:r>
        <w:rPr>
          <w:rFonts w:ascii="Times New Roman" w:hAnsi="Times New Roman" w:cs="Times New Roman"/>
          <w:sz w:val="24"/>
          <w:szCs w:val="24"/>
        </w:rPr>
        <w:t xml:space="preserve"> remarks regarding</w:t>
      </w:r>
      <w:r w:rsidR="007A7A58">
        <w:rPr>
          <w:rFonts w:ascii="Times New Roman" w:hAnsi="Times New Roman" w:cs="Times New Roman"/>
          <w:sz w:val="24"/>
          <w:szCs w:val="24"/>
        </w:rPr>
        <w:t xml:space="preserve"> the threshold when an appeal court can</w:t>
      </w:r>
      <w:r>
        <w:rPr>
          <w:rFonts w:ascii="Times New Roman" w:hAnsi="Times New Roman" w:cs="Times New Roman"/>
          <w:sz w:val="24"/>
          <w:szCs w:val="24"/>
        </w:rPr>
        <w:t xml:space="preserve"> interfere with the sentencing </w:t>
      </w:r>
      <w:r w:rsidR="00CA6BA0">
        <w:rPr>
          <w:rFonts w:ascii="Times New Roman" w:hAnsi="Times New Roman" w:cs="Times New Roman"/>
          <w:sz w:val="24"/>
          <w:szCs w:val="24"/>
        </w:rPr>
        <w:t>jurisdiction of a lower court – “</w:t>
      </w:r>
      <w:r w:rsidR="00CA6BA0" w:rsidRPr="00CA6BA0">
        <w:rPr>
          <w:rFonts w:ascii="Times New Roman" w:hAnsi="Times New Roman" w:cs="Times New Roman"/>
          <w:i/>
          <w:sz w:val="24"/>
          <w:szCs w:val="24"/>
        </w:rPr>
        <w:t xml:space="preserve">It was held that an appeal court will not lightly interfere with the sentencing jurisdiction of a lower court unless it is shown that the sentence is manifestly excessive and wholly inappropriate. The sentence imposed </w:t>
      </w:r>
      <w:r w:rsidR="00CA6BA0" w:rsidRPr="007A7A58">
        <w:rPr>
          <w:rFonts w:ascii="Times New Roman" w:hAnsi="Times New Roman" w:cs="Times New Roman"/>
          <w:i/>
          <w:sz w:val="24"/>
          <w:szCs w:val="24"/>
          <w:u w:val="single"/>
        </w:rPr>
        <w:t>must</w:t>
      </w:r>
      <w:r w:rsidR="00CA6BA0" w:rsidRPr="00CA6BA0">
        <w:rPr>
          <w:rFonts w:ascii="Times New Roman" w:hAnsi="Times New Roman" w:cs="Times New Roman"/>
          <w:i/>
          <w:sz w:val="24"/>
          <w:szCs w:val="24"/>
        </w:rPr>
        <w:t xml:space="preserve"> be unduly harsh and induce a sense of shock</w:t>
      </w:r>
      <w:r w:rsidR="00CA6BA0">
        <w:rPr>
          <w:rFonts w:ascii="Times New Roman" w:hAnsi="Times New Roman" w:cs="Times New Roman"/>
          <w:i/>
          <w:sz w:val="24"/>
          <w:szCs w:val="24"/>
        </w:rPr>
        <w:t>”</w:t>
      </w:r>
      <w:r w:rsidR="00CA6BA0" w:rsidRPr="00CA6BA0">
        <w:rPr>
          <w:rFonts w:ascii="Times New Roman" w:hAnsi="Times New Roman" w:cs="Times New Roman"/>
          <w:i/>
          <w:sz w:val="24"/>
          <w:szCs w:val="24"/>
        </w:rPr>
        <w:t xml:space="preserve"> </w:t>
      </w:r>
      <w:r w:rsidR="00CA6BA0" w:rsidRPr="00CA6BA0">
        <w:rPr>
          <w:rFonts w:ascii="Times New Roman" w:hAnsi="Times New Roman" w:cs="Times New Roman"/>
          <w:sz w:val="24"/>
          <w:szCs w:val="24"/>
        </w:rPr>
        <w:t>(underlining for emphasis).</w:t>
      </w:r>
      <w:r w:rsidR="00CA6BA0">
        <w:rPr>
          <w:rFonts w:ascii="Times New Roman" w:hAnsi="Times New Roman" w:cs="Times New Roman"/>
          <w:sz w:val="24"/>
          <w:szCs w:val="24"/>
        </w:rPr>
        <w:t xml:space="preserve"> We did not find the sentence of the court </w:t>
      </w:r>
      <w:r w:rsidR="00CA6BA0" w:rsidRPr="00CA6BA0">
        <w:rPr>
          <w:rFonts w:ascii="Times New Roman" w:hAnsi="Times New Roman" w:cs="Times New Roman"/>
          <w:i/>
          <w:sz w:val="24"/>
          <w:szCs w:val="24"/>
        </w:rPr>
        <w:t>a quo</w:t>
      </w:r>
      <w:r w:rsidR="00CA6BA0">
        <w:rPr>
          <w:rFonts w:ascii="Times New Roman" w:hAnsi="Times New Roman" w:cs="Times New Roman"/>
          <w:sz w:val="24"/>
          <w:szCs w:val="24"/>
        </w:rPr>
        <w:t xml:space="preserve"> unduly harsh in the circumstances of this matter particularly since it was not </w:t>
      </w:r>
      <w:proofErr w:type="spellStart"/>
      <w:r w:rsidR="00CA6BA0">
        <w:rPr>
          <w:rFonts w:ascii="Times New Roman" w:hAnsi="Times New Roman" w:cs="Times New Roman"/>
          <w:sz w:val="24"/>
          <w:szCs w:val="24"/>
        </w:rPr>
        <w:t>pleaded</w:t>
      </w:r>
      <w:proofErr w:type="spellEnd"/>
      <w:r w:rsidR="00CA6BA0">
        <w:rPr>
          <w:rFonts w:ascii="Times New Roman" w:hAnsi="Times New Roman" w:cs="Times New Roman"/>
          <w:sz w:val="24"/>
          <w:szCs w:val="24"/>
        </w:rPr>
        <w:t xml:space="preserve"> that the sentence induced a sense of shock neither was it proved so.</w:t>
      </w:r>
      <w:r w:rsidR="00191B22">
        <w:rPr>
          <w:rFonts w:ascii="Times New Roman" w:hAnsi="Times New Roman" w:cs="Times New Roman"/>
          <w:sz w:val="24"/>
          <w:szCs w:val="24"/>
        </w:rPr>
        <w:t xml:space="preserve"> </w:t>
      </w:r>
      <w:r w:rsidR="00C83FC6">
        <w:rPr>
          <w:rFonts w:ascii="Times New Roman" w:hAnsi="Times New Roman" w:cs="Times New Roman"/>
          <w:sz w:val="24"/>
          <w:szCs w:val="24"/>
        </w:rPr>
        <w:t>It</w:t>
      </w:r>
      <w:r w:rsidR="00191B22">
        <w:rPr>
          <w:rFonts w:ascii="Times New Roman" w:hAnsi="Times New Roman" w:cs="Times New Roman"/>
          <w:sz w:val="24"/>
          <w:szCs w:val="24"/>
        </w:rPr>
        <w:t xml:space="preserve"> is important to bear in mind that the</w:t>
      </w:r>
      <w:r w:rsidR="007A7A58">
        <w:rPr>
          <w:rFonts w:ascii="Times New Roman" w:hAnsi="Times New Roman" w:cs="Times New Roman"/>
          <w:sz w:val="24"/>
          <w:szCs w:val="24"/>
        </w:rPr>
        <w:t xml:space="preserve"> </w:t>
      </w:r>
      <w:r w:rsidR="00191B22">
        <w:rPr>
          <w:rFonts w:ascii="Times New Roman" w:hAnsi="Times New Roman" w:cs="Times New Roman"/>
          <w:sz w:val="24"/>
          <w:szCs w:val="24"/>
        </w:rPr>
        <w:t>s</w:t>
      </w:r>
      <w:r w:rsidR="007A7A58">
        <w:rPr>
          <w:rFonts w:ascii="Times New Roman" w:hAnsi="Times New Roman" w:cs="Times New Roman"/>
          <w:sz w:val="24"/>
          <w:szCs w:val="24"/>
        </w:rPr>
        <w:t xml:space="preserve"> 38(2) </w:t>
      </w:r>
      <w:r w:rsidR="00191B22">
        <w:rPr>
          <w:rFonts w:ascii="Times New Roman" w:hAnsi="Times New Roman" w:cs="Times New Roman"/>
          <w:sz w:val="24"/>
          <w:szCs w:val="24"/>
        </w:rPr>
        <w:t>of the High Court Act</w:t>
      </w:r>
      <w:r w:rsidR="007A7A58">
        <w:rPr>
          <w:rFonts w:ascii="Times New Roman" w:hAnsi="Times New Roman" w:cs="Times New Roman"/>
          <w:sz w:val="24"/>
          <w:szCs w:val="24"/>
        </w:rPr>
        <w:t xml:space="preserve"> </w:t>
      </w:r>
      <w:r w:rsidR="00191B22">
        <w:rPr>
          <w:rFonts w:ascii="Times New Roman" w:hAnsi="Times New Roman" w:cs="Times New Roman"/>
          <w:sz w:val="24"/>
          <w:szCs w:val="24"/>
        </w:rPr>
        <w:t>[</w:t>
      </w:r>
      <w:r w:rsidR="00191B22" w:rsidRPr="00191B22">
        <w:rPr>
          <w:rFonts w:ascii="Times New Roman" w:hAnsi="Times New Roman" w:cs="Times New Roman"/>
          <w:i/>
          <w:sz w:val="24"/>
          <w:szCs w:val="24"/>
        </w:rPr>
        <w:t>Chapter</w:t>
      </w:r>
      <w:r w:rsidR="00191B22">
        <w:rPr>
          <w:rFonts w:ascii="Times New Roman" w:hAnsi="Times New Roman" w:cs="Times New Roman"/>
          <w:sz w:val="24"/>
          <w:szCs w:val="24"/>
        </w:rPr>
        <w:t xml:space="preserve"> 7:06] stipulates that:</w:t>
      </w:r>
    </w:p>
    <w:p w:rsidR="00191B22" w:rsidRPr="00C83FC6" w:rsidRDefault="00C83FC6" w:rsidP="00975B93">
      <w:pPr>
        <w:pStyle w:val="NoSpacing"/>
        <w:spacing w:after="240"/>
        <w:jc w:val="both"/>
        <w:rPr>
          <w:rFonts w:ascii="Times New Roman" w:hAnsi="Times New Roman" w:cs="Times New Roman"/>
        </w:rPr>
      </w:pPr>
      <w:r>
        <w:rPr>
          <w:rFonts w:ascii="Times New Roman" w:hAnsi="Times New Roman" w:cs="Times New Roman"/>
          <w:sz w:val="24"/>
          <w:szCs w:val="24"/>
        </w:rPr>
        <w:tab/>
      </w:r>
      <w:r w:rsidR="00191B22" w:rsidRPr="00C83FC6">
        <w:rPr>
          <w:rFonts w:ascii="Times New Roman" w:hAnsi="Times New Roman" w:cs="Times New Roman"/>
        </w:rPr>
        <w:t xml:space="preserve">“Notwithstanding that the High Court is of the opinion that any point raised might be divided </w:t>
      </w:r>
      <w:r>
        <w:rPr>
          <w:rFonts w:ascii="Times New Roman" w:hAnsi="Times New Roman" w:cs="Times New Roman"/>
        </w:rPr>
        <w:tab/>
      </w:r>
      <w:r w:rsidR="00191B22" w:rsidRPr="00C83FC6">
        <w:rPr>
          <w:rFonts w:ascii="Times New Roman" w:hAnsi="Times New Roman" w:cs="Times New Roman"/>
        </w:rPr>
        <w:t xml:space="preserve">in </w:t>
      </w:r>
      <w:proofErr w:type="spellStart"/>
      <w:r w:rsidR="00191B22" w:rsidRPr="00C83FC6">
        <w:rPr>
          <w:rFonts w:ascii="Times New Roman" w:hAnsi="Times New Roman" w:cs="Times New Roman"/>
        </w:rPr>
        <w:t>favour</w:t>
      </w:r>
      <w:proofErr w:type="spellEnd"/>
      <w:r w:rsidR="00191B22" w:rsidRPr="00C83FC6">
        <w:rPr>
          <w:rFonts w:ascii="Times New Roman" w:hAnsi="Times New Roman" w:cs="Times New Roman"/>
        </w:rPr>
        <w:t xml:space="preserve"> of the appellant, no conviction or sentence shall be set aside or altered </w:t>
      </w:r>
      <w:r w:rsidRPr="00C83FC6">
        <w:rPr>
          <w:rFonts w:ascii="Times New Roman" w:hAnsi="Times New Roman" w:cs="Times New Roman"/>
        </w:rPr>
        <w:tab/>
      </w:r>
      <w:r w:rsidR="00191B22" w:rsidRPr="00C83FC6">
        <w:rPr>
          <w:rFonts w:ascii="Times New Roman" w:hAnsi="Times New Roman" w:cs="Times New Roman"/>
        </w:rPr>
        <w:t xml:space="preserve">unless the High </w:t>
      </w:r>
      <w:r>
        <w:rPr>
          <w:rFonts w:ascii="Times New Roman" w:hAnsi="Times New Roman" w:cs="Times New Roman"/>
        </w:rPr>
        <w:tab/>
      </w:r>
      <w:r w:rsidR="00191B22" w:rsidRPr="00C83FC6">
        <w:rPr>
          <w:rFonts w:ascii="Times New Roman" w:hAnsi="Times New Roman" w:cs="Times New Roman"/>
        </w:rPr>
        <w:t xml:space="preserve">Court considers that a substantial </w:t>
      </w:r>
      <w:r w:rsidRPr="00C83FC6">
        <w:rPr>
          <w:rFonts w:ascii="Times New Roman" w:hAnsi="Times New Roman" w:cs="Times New Roman"/>
        </w:rPr>
        <w:t>miscarriage</w:t>
      </w:r>
      <w:r w:rsidR="00191B22" w:rsidRPr="00C83FC6">
        <w:rPr>
          <w:rFonts w:ascii="Times New Roman" w:hAnsi="Times New Roman" w:cs="Times New Roman"/>
        </w:rPr>
        <w:t xml:space="preserve"> of justice has actually occurred. In </w:t>
      </w:r>
      <w:proofErr w:type="spellStart"/>
      <w:r w:rsidR="00191B22" w:rsidRPr="00C83FC6">
        <w:rPr>
          <w:rFonts w:ascii="Times New Roman" w:hAnsi="Times New Roman" w:cs="Times New Roman"/>
          <w:i/>
        </w:rPr>
        <w:t>casu</w:t>
      </w:r>
      <w:proofErr w:type="spellEnd"/>
      <w:r w:rsidR="00191B22" w:rsidRPr="00C83FC6">
        <w:rPr>
          <w:rFonts w:ascii="Times New Roman" w:hAnsi="Times New Roman" w:cs="Times New Roman"/>
          <w:i/>
        </w:rPr>
        <w:t xml:space="preserve"> </w:t>
      </w:r>
      <w:r w:rsidR="00191B22" w:rsidRPr="00C83FC6">
        <w:rPr>
          <w:rFonts w:ascii="Times New Roman" w:hAnsi="Times New Roman" w:cs="Times New Roman"/>
        </w:rPr>
        <w:t xml:space="preserve">it was not </w:t>
      </w:r>
      <w:r>
        <w:rPr>
          <w:rFonts w:ascii="Times New Roman" w:hAnsi="Times New Roman" w:cs="Times New Roman"/>
        </w:rPr>
        <w:tab/>
      </w:r>
      <w:r w:rsidR="00191B22" w:rsidRPr="00C83FC6">
        <w:rPr>
          <w:rFonts w:ascii="Times New Roman" w:hAnsi="Times New Roman" w:cs="Times New Roman"/>
        </w:rPr>
        <w:t xml:space="preserve">our view that any departure from the presumptive penalty resulted in a substantial </w:t>
      </w:r>
      <w:r w:rsidRPr="00C83FC6">
        <w:rPr>
          <w:rFonts w:ascii="Times New Roman" w:hAnsi="Times New Roman" w:cs="Times New Roman"/>
        </w:rPr>
        <w:t>miscarriage of</w:t>
      </w:r>
      <w:r w:rsidR="00191B22" w:rsidRPr="00C83FC6">
        <w:rPr>
          <w:rFonts w:ascii="Times New Roman" w:hAnsi="Times New Roman" w:cs="Times New Roman"/>
        </w:rPr>
        <w:t xml:space="preserve"> </w:t>
      </w:r>
      <w:r>
        <w:rPr>
          <w:rFonts w:ascii="Times New Roman" w:hAnsi="Times New Roman" w:cs="Times New Roman"/>
        </w:rPr>
        <w:tab/>
      </w:r>
      <w:r w:rsidR="00191B22" w:rsidRPr="00C83FC6">
        <w:rPr>
          <w:rFonts w:ascii="Times New Roman" w:hAnsi="Times New Roman" w:cs="Times New Roman"/>
        </w:rPr>
        <w:t>justice</w:t>
      </w:r>
      <w:r w:rsidRPr="00C83FC6">
        <w:rPr>
          <w:rFonts w:ascii="Times New Roman" w:hAnsi="Times New Roman" w:cs="Times New Roman"/>
        </w:rPr>
        <w:t>.”</w:t>
      </w:r>
    </w:p>
    <w:p w:rsidR="005B407B" w:rsidRDefault="00C83FC6" w:rsidP="009A720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A6BA0">
        <w:rPr>
          <w:rFonts w:ascii="Times New Roman" w:hAnsi="Times New Roman" w:cs="Times New Roman"/>
          <w:sz w:val="24"/>
          <w:szCs w:val="24"/>
        </w:rPr>
        <w:t xml:space="preserve"> For the foregoing reasons we found ourselves unable to agree with both the State’s partial concession and the appellants’ arguments and dismissed the appeal in it’s entirely.</w:t>
      </w:r>
    </w:p>
    <w:p w:rsidR="00CA6BA0" w:rsidRDefault="00CA6BA0" w:rsidP="009A7207">
      <w:pPr>
        <w:pStyle w:val="NoSpacing"/>
        <w:spacing w:line="360" w:lineRule="auto"/>
        <w:jc w:val="both"/>
        <w:rPr>
          <w:rFonts w:ascii="Times New Roman" w:hAnsi="Times New Roman" w:cs="Times New Roman"/>
          <w:sz w:val="24"/>
          <w:szCs w:val="24"/>
        </w:rPr>
      </w:pPr>
    </w:p>
    <w:p w:rsidR="00CA6BA0" w:rsidRDefault="00CA6BA0" w:rsidP="009A7207">
      <w:pPr>
        <w:pStyle w:val="NoSpacing"/>
        <w:spacing w:line="360" w:lineRule="auto"/>
        <w:jc w:val="both"/>
        <w:rPr>
          <w:rFonts w:ascii="Times New Roman" w:hAnsi="Times New Roman" w:cs="Times New Roman"/>
          <w:sz w:val="24"/>
          <w:szCs w:val="24"/>
        </w:rPr>
      </w:pPr>
    </w:p>
    <w:p w:rsidR="00C83FC6" w:rsidRDefault="00CA6BA0" w:rsidP="00975B93">
      <w:pPr>
        <w:pStyle w:val="NoSpacing"/>
        <w:spacing w:line="360" w:lineRule="auto"/>
        <w:jc w:val="both"/>
        <w:rPr>
          <w:rFonts w:ascii="Times New Roman" w:hAnsi="Times New Roman" w:cs="Times New Roman"/>
          <w:sz w:val="24"/>
          <w:szCs w:val="24"/>
        </w:rPr>
      </w:pPr>
      <w:proofErr w:type="spellStart"/>
      <w:r w:rsidRPr="00CA6BA0">
        <w:rPr>
          <w:rFonts w:ascii="Times New Roman" w:hAnsi="Times New Roman" w:cs="Times New Roman"/>
          <w:b/>
          <w:smallCaps/>
          <w:sz w:val="24"/>
          <w:szCs w:val="24"/>
        </w:rPr>
        <w:t>Foroma</w:t>
      </w:r>
      <w:proofErr w:type="spellEnd"/>
      <w:r w:rsidRPr="00CA6BA0">
        <w:rPr>
          <w:rFonts w:ascii="Times New Roman" w:hAnsi="Times New Roman" w:cs="Times New Roman"/>
          <w:b/>
          <w:smallCaps/>
          <w:sz w:val="24"/>
          <w:szCs w:val="24"/>
        </w:rPr>
        <w:t xml:space="preserve"> J</w:t>
      </w:r>
      <w:r>
        <w:rPr>
          <w:rFonts w:ascii="Times New Roman" w:hAnsi="Times New Roman" w:cs="Times New Roman"/>
          <w:sz w:val="24"/>
          <w:szCs w:val="24"/>
        </w:rPr>
        <w:t>: ……………………………………..</w:t>
      </w:r>
    </w:p>
    <w:p w:rsidR="00975B93" w:rsidRDefault="00975B93" w:rsidP="00975B93">
      <w:pPr>
        <w:pStyle w:val="NoSpacing"/>
        <w:spacing w:line="360" w:lineRule="auto"/>
        <w:jc w:val="both"/>
        <w:rPr>
          <w:rFonts w:ascii="Times New Roman" w:hAnsi="Times New Roman" w:cs="Times New Roman"/>
          <w:sz w:val="24"/>
          <w:szCs w:val="24"/>
        </w:rPr>
      </w:pPr>
    </w:p>
    <w:p w:rsidR="00975B93" w:rsidRDefault="00975B93" w:rsidP="00975B93">
      <w:pPr>
        <w:pStyle w:val="NoSpacing"/>
        <w:spacing w:line="360" w:lineRule="auto"/>
        <w:jc w:val="both"/>
        <w:rPr>
          <w:rFonts w:ascii="Times New Roman" w:hAnsi="Times New Roman" w:cs="Times New Roman"/>
          <w:sz w:val="24"/>
          <w:szCs w:val="24"/>
        </w:rPr>
      </w:pPr>
    </w:p>
    <w:p w:rsidR="00C83FC6" w:rsidRPr="00C83FC6" w:rsidRDefault="00C83FC6" w:rsidP="00CA6BA0">
      <w:pPr>
        <w:pStyle w:val="NoSpacing"/>
        <w:spacing w:after="240" w:line="360" w:lineRule="auto"/>
        <w:jc w:val="both"/>
        <w:rPr>
          <w:rFonts w:ascii="Times New Roman" w:hAnsi="Times New Roman" w:cs="Times New Roman"/>
          <w:smallCaps/>
          <w:sz w:val="24"/>
          <w:szCs w:val="24"/>
        </w:rPr>
      </w:pPr>
      <w:proofErr w:type="spellStart"/>
      <w:r w:rsidRPr="00975B93">
        <w:rPr>
          <w:rFonts w:ascii="Times New Roman" w:hAnsi="Times New Roman" w:cs="Times New Roman"/>
          <w:b/>
          <w:smallCaps/>
          <w:sz w:val="24"/>
          <w:szCs w:val="24"/>
        </w:rPr>
        <w:t>Kwenda</w:t>
      </w:r>
      <w:proofErr w:type="spellEnd"/>
      <w:r w:rsidRPr="00975B93">
        <w:rPr>
          <w:rFonts w:ascii="Times New Roman" w:hAnsi="Times New Roman" w:cs="Times New Roman"/>
          <w:b/>
          <w:smallCaps/>
          <w:sz w:val="24"/>
          <w:szCs w:val="24"/>
        </w:rPr>
        <w:t xml:space="preserve"> J</w:t>
      </w:r>
      <w:r w:rsidR="00975B93">
        <w:rPr>
          <w:rFonts w:ascii="Times New Roman" w:hAnsi="Times New Roman" w:cs="Times New Roman"/>
          <w:b/>
          <w:smallCaps/>
          <w:sz w:val="24"/>
          <w:szCs w:val="24"/>
        </w:rPr>
        <w:t xml:space="preserve">: </w:t>
      </w:r>
      <w:r>
        <w:rPr>
          <w:rFonts w:ascii="Times New Roman" w:hAnsi="Times New Roman" w:cs="Times New Roman"/>
          <w:smallCaps/>
          <w:sz w:val="24"/>
          <w:szCs w:val="24"/>
        </w:rPr>
        <w:t>………………………………………</w:t>
      </w:r>
    </w:p>
    <w:p w:rsidR="00CA6BA0" w:rsidRDefault="00975B93" w:rsidP="00CA6BA0">
      <w:pPr>
        <w:pStyle w:val="NoSpacing"/>
        <w:jc w:val="both"/>
        <w:rPr>
          <w:rFonts w:ascii="Times New Roman" w:hAnsi="Times New Roman" w:cs="Times New Roman"/>
          <w:sz w:val="24"/>
          <w:szCs w:val="24"/>
        </w:rPr>
      </w:pPr>
      <w:proofErr w:type="spellStart"/>
      <w:r w:rsidRPr="00975B93">
        <w:rPr>
          <w:rFonts w:ascii="Times New Roman" w:hAnsi="Times New Roman" w:cs="Times New Roman"/>
          <w:i/>
          <w:sz w:val="24"/>
          <w:szCs w:val="24"/>
        </w:rPr>
        <w:t>Mhishi</w:t>
      </w:r>
      <w:proofErr w:type="spellEnd"/>
      <w:r w:rsidRPr="00975B93">
        <w:rPr>
          <w:rFonts w:ascii="Times New Roman" w:hAnsi="Times New Roman" w:cs="Times New Roman"/>
          <w:i/>
          <w:sz w:val="24"/>
          <w:szCs w:val="24"/>
        </w:rPr>
        <w:t xml:space="preserve"> </w:t>
      </w:r>
      <w:proofErr w:type="spellStart"/>
      <w:r w:rsidRPr="00975B93">
        <w:rPr>
          <w:rFonts w:ascii="Times New Roman" w:hAnsi="Times New Roman" w:cs="Times New Roman"/>
          <w:i/>
          <w:sz w:val="24"/>
          <w:szCs w:val="24"/>
        </w:rPr>
        <w:t>Nkomo</w:t>
      </w:r>
      <w:proofErr w:type="spellEnd"/>
      <w:r w:rsidRPr="00975B93">
        <w:rPr>
          <w:rFonts w:ascii="Times New Roman" w:hAnsi="Times New Roman" w:cs="Times New Roman"/>
          <w:i/>
          <w:sz w:val="24"/>
          <w:szCs w:val="24"/>
        </w:rPr>
        <w:t xml:space="preserve"> Legal Practice</w:t>
      </w:r>
      <w:r>
        <w:rPr>
          <w:rFonts w:ascii="Times New Roman" w:hAnsi="Times New Roman" w:cs="Times New Roman"/>
          <w:sz w:val="24"/>
          <w:szCs w:val="24"/>
        </w:rPr>
        <w:t xml:space="preserve">, </w:t>
      </w:r>
      <w:r w:rsidR="00CA6BA0">
        <w:rPr>
          <w:rFonts w:ascii="Times New Roman" w:hAnsi="Times New Roman" w:cs="Times New Roman"/>
          <w:sz w:val="24"/>
          <w:szCs w:val="24"/>
        </w:rPr>
        <w:t>appellants’ legal practitioners</w:t>
      </w:r>
    </w:p>
    <w:p w:rsidR="00CA6BA0" w:rsidRPr="00CA6BA0" w:rsidRDefault="00CA6BA0" w:rsidP="00CA6BA0">
      <w:pPr>
        <w:pStyle w:val="NoSpacing"/>
        <w:jc w:val="both"/>
        <w:rPr>
          <w:rFonts w:ascii="Times New Roman" w:hAnsi="Times New Roman" w:cs="Times New Roman"/>
          <w:i/>
          <w:sz w:val="24"/>
          <w:szCs w:val="24"/>
        </w:rPr>
      </w:pPr>
      <w:r w:rsidRPr="00CA6BA0">
        <w:rPr>
          <w:rFonts w:ascii="Times New Roman" w:hAnsi="Times New Roman" w:cs="Times New Roman"/>
          <w:i/>
          <w:sz w:val="24"/>
          <w:szCs w:val="24"/>
        </w:rPr>
        <w:t>National Prosecuting Authority</w:t>
      </w:r>
    </w:p>
    <w:sectPr w:rsidR="00CA6BA0" w:rsidRPr="00CA6BA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A18" w:rsidRDefault="00563A18" w:rsidP="00FE137C">
      <w:pPr>
        <w:spacing w:after="0" w:line="240" w:lineRule="auto"/>
      </w:pPr>
      <w:r>
        <w:separator/>
      </w:r>
    </w:p>
  </w:endnote>
  <w:endnote w:type="continuationSeparator" w:id="0">
    <w:p w:rsidR="00563A18" w:rsidRDefault="00563A18" w:rsidP="00FE1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A18" w:rsidRDefault="00563A18" w:rsidP="00FE137C">
      <w:pPr>
        <w:spacing w:after="0" w:line="240" w:lineRule="auto"/>
      </w:pPr>
      <w:r>
        <w:separator/>
      </w:r>
    </w:p>
  </w:footnote>
  <w:footnote w:type="continuationSeparator" w:id="0">
    <w:p w:rsidR="00563A18" w:rsidRDefault="00563A18" w:rsidP="00FE13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926500"/>
      <w:docPartObj>
        <w:docPartGallery w:val="Page Numbers (Top of Page)"/>
        <w:docPartUnique/>
      </w:docPartObj>
    </w:sdtPr>
    <w:sdtEndPr>
      <w:rPr>
        <w:noProof/>
      </w:rPr>
    </w:sdtEndPr>
    <w:sdtContent>
      <w:p w:rsidR="00FE137C" w:rsidRDefault="00FE137C">
        <w:pPr>
          <w:pStyle w:val="Header"/>
          <w:jc w:val="right"/>
          <w:rPr>
            <w:noProof/>
          </w:rPr>
        </w:pPr>
        <w:r>
          <w:fldChar w:fldCharType="begin"/>
        </w:r>
        <w:r>
          <w:instrText xml:space="preserve"> PAGE   \* MERGEFORMAT </w:instrText>
        </w:r>
        <w:r>
          <w:fldChar w:fldCharType="separate"/>
        </w:r>
        <w:r w:rsidR="006355AC">
          <w:rPr>
            <w:noProof/>
          </w:rPr>
          <w:t>1</w:t>
        </w:r>
        <w:r>
          <w:rPr>
            <w:noProof/>
          </w:rPr>
          <w:fldChar w:fldCharType="end"/>
        </w:r>
      </w:p>
      <w:p w:rsidR="00C83FC6" w:rsidRDefault="00C83FC6">
        <w:pPr>
          <w:pStyle w:val="Header"/>
          <w:jc w:val="right"/>
          <w:rPr>
            <w:noProof/>
          </w:rPr>
        </w:pPr>
        <w:r>
          <w:rPr>
            <w:noProof/>
          </w:rPr>
          <w:tab/>
          <w:t>HH 176</w:t>
        </w:r>
        <w:r w:rsidR="007A2991">
          <w:rPr>
            <w:noProof/>
          </w:rPr>
          <w:t xml:space="preserve"> </w:t>
        </w:r>
        <w:r>
          <w:rPr>
            <w:noProof/>
          </w:rPr>
          <w:t>-</w:t>
        </w:r>
        <w:r w:rsidR="007A2991">
          <w:rPr>
            <w:noProof/>
          </w:rPr>
          <w:t xml:space="preserve"> </w:t>
        </w:r>
        <w:r w:rsidR="00D16966">
          <w:rPr>
            <w:noProof/>
          </w:rPr>
          <w:t>25</w:t>
        </w:r>
      </w:p>
      <w:p w:rsidR="00FE137C" w:rsidRDefault="00FE137C">
        <w:pPr>
          <w:pStyle w:val="Header"/>
          <w:jc w:val="right"/>
          <w:rPr>
            <w:noProof/>
          </w:rPr>
        </w:pPr>
        <w:r>
          <w:rPr>
            <w:noProof/>
          </w:rPr>
          <w:t>HCH CR 2641/24</w:t>
        </w:r>
      </w:p>
      <w:p w:rsidR="00FE137C" w:rsidRDefault="00FE137C">
        <w:pPr>
          <w:pStyle w:val="Header"/>
          <w:jc w:val="right"/>
        </w:pPr>
        <w:r>
          <w:rPr>
            <w:noProof/>
          </w:rPr>
          <w:t>SC 574/24</w:t>
        </w:r>
      </w:p>
    </w:sdtContent>
  </w:sdt>
  <w:p w:rsidR="00FE137C" w:rsidRDefault="00FE13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763A6"/>
    <w:multiLevelType w:val="hybridMultilevel"/>
    <w:tmpl w:val="65C6CCD8"/>
    <w:lvl w:ilvl="0" w:tplc="4BEE4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1313A61"/>
    <w:multiLevelType w:val="hybridMultilevel"/>
    <w:tmpl w:val="BB46F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37C"/>
    <w:rsid w:val="00191B22"/>
    <w:rsid w:val="002561B6"/>
    <w:rsid w:val="00563A18"/>
    <w:rsid w:val="00575139"/>
    <w:rsid w:val="005B407B"/>
    <w:rsid w:val="0063327F"/>
    <w:rsid w:val="006355AC"/>
    <w:rsid w:val="006F7143"/>
    <w:rsid w:val="00795904"/>
    <w:rsid w:val="007A2991"/>
    <w:rsid w:val="007A7A58"/>
    <w:rsid w:val="007E5F48"/>
    <w:rsid w:val="008D2010"/>
    <w:rsid w:val="008D3ED0"/>
    <w:rsid w:val="00934655"/>
    <w:rsid w:val="00962DCB"/>
    <w:rsid w:val="00975B93"/>
    <w:rsid w:val="009A7207"/>
    <w:rsid w:val="00C35B7A"/>
    <w:rsid w:val="00C83FC6"/>
    <w:rsid w:val="00CA6BA0"/>
    <w:rsid w:val="00D16966"/>
    <w:rsid w:val="00D9438E"/>
    <w:rsid w:val="00E37BB2"/>
    <w:rsid w:val="00F8501F"/>
    <w:rsid w:val="00FE1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137C"/>
    <w:pPr>
      <w:spacing w:after="0" w:line="240" w:lineRule="auto"/>
    </w:pPr>
  </w:style>
  <w:style w:type="paragraph" w:styleId="Header">
    <w:name w:val="header"/>
    <w:basedOn w:val="Normal"/>
    <w:link w:val="HeaderChar"/>
    <w:uiPriority w:val="99"/>
    <w:unhideWhenUsed/>
    <w:rsid w:val="00FE1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37C"/>
  </w:style>
  <w:style w:type="paragraph" w:styleId="Footer">
    <w:name w:val="footer"/>
    <w:basedOn w:val="Normal"/>
    <w:link w:val="FooterChar"/>
    <w:uiPriority w:val="99"/>
    <w:unhideWhenUsed/>
    <w:rsid w:val="00FE1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37C"/>
  </w:style>
  <w:style w:type="character" w:styleId="CommentReference">
    <w:name w:val="annotation reference"/>
    <w:basedOn w:val="DefaultParagraphFont"/>
    <w:uiPriority w:val="99"/>
    <w:semiHidden/>
    <w:unhideWhenUsed/>
    <w:rsid w:val="00C83FC6"/>
    <w:rPr>
      <w:sz w:val="16"/>
      <w:szCs w:val="16"/>
    </w:rPr>
  </w:style>
  <w:style w:type="paragraph" w:styleId="CommentText">
    <w:name w:val="annotation text"/>
    <w:basedOn w:val="Normal"/>
    <w:link w:val="CommentTextChar"/>
    <w:uiPriority w:val="99"/>
    <w:semiHidden/>
    <w:unhideWhenUsed/>
    <w:rsid w:val="00C83FC6"/>
    <w:pPr>
      <w:spacing w:line="240" w:lineRule="auto"/>
    </w:pPr>
    <w:rPr>
      <w:sz w:val="20"/>
      <w:szCs w:val="20"/>
    </w:rPr>
  </w:style>
  <w:style w:type="character" w:customStyle="1" w:styleId="CommentTextChar">
    <w:name w:val="Comment Text Char"/>
    <w:basedOn w:val="DefaultParagraphFont"/>
    <w:link w:val="CommentText"/>
    <w:uiPriority w:val="99"/>
    <w:semiHidden/>
    <w:rsid w:val="00C83FC6"/>
    <w:rPr>
      <w:sz w:val="20"/>
      <w:szCs w:val="20"/>
    </w:rPr>
  </w:style>
  <w:style w:type="paragraph" w:styleId="CommentSubject">
    <w:name w:val="annotation subject"/>
    <w:basedOn w:val="CommentText"/>
    <w:next w:val="CommentText"/>
    <w:link w:val="CommentSubjectChar"/>
    <w:uiPriority w:val="99"/>
    <w:semiHidden/>
    <w:unhideWhenUsed/>
    <w:rsid w:val="00C83FC6"/>
    <w:rPr>
      <w:b/>
      <w:bCs/>
    </w:rPr>
  </w:style>
  <w:style w:type="character" w:customStyle="1" w:styleId="CommentSubjectChar">
    <w:name w:val="Comment Subject Char"/>
    <w:basedOn w:val="CommentTextChar"/>
    <w:link w:val="CommentSubject"/>
    <w:uiPriority w:val="99"/>
    <w:semiHidden/>
    <w:rsid w:val="00C83FC6"/>
    <w:rPr>
      <w:b/>
      <w:bCs/>
      <w:sz w:val="20"/>
      <w:szCs w:val="20"/>
    </w:rPr>
  </w:style>
  <w:style w:type="paragraph" w:styleId="Revision">
    <w:name w:val="Revision"/>
    <w:hidden/>
    <w:uiPriority w:val="99"/>
    <w:semiHidden/>
    <w:rsid w:val="00C83FC6"/>
    <w:pPr>
      <w:spacing w:after="0" w:line="240" w:lineRule="auto"/>
    </w:pPr>
  </w:style>
  <w:style w:type="paragraph" w:styleId="BalloonText">
    <w:name w:val="Balloon Text"/>
    <w:basedOn w:val="Normal"/>
    <w:link w:val="BalloonTextChar"/>
    <w:uiPriority w:val="99"/>
    <w:semiHidden/>
    <w:unhideWhenUsed/>
    <w:rsid w:val="00C83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FC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137C"/>
    <w:pPr>
      <w:spacing w:after="0" w:line="240" w:lineRule="auto"/>
    </w:pPr>
  </w:style>
  <w:style w:type="paragraph" w:styleId="Header">
    <w:name w:val="header"/>
    <w:basedOn w:val="Normal"/>
    <w:link w:val="HeaderChar"/>
    <w:uiPriority w:val="99"/>
    <w:unhideWhenUsed/>
    <w:rsid w:val="00FE1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37C"/>
  </w:style>
  <w:style w:type="paragraph" w:styleId="Footer">
    <w:name w:val="footer"/>
    <w:basedOn w:val="Normal"/>
    <w:link w:val="FooterChar"/>
    <w:uiPriority w:val="99"/>
    <w:unhideWhenUsed/>
    <w:rsid w:val="00FE1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37C"/>
  </w:style>
  <w:style w:type="character" w:styleId="CommentReference">
    <w:name w:val="annotation reference"/>
    <w:basedOn w:val="DefaultParagraphFont"/>
    <w:uiPriority w:val="99"/>
    <w:semiHidden/>
    <w:unhideWhenUsed/>
    <w:rsid w:val="00C83FC6"/>
    <w:rPr>
      <w:sz w:val="16"/>
      <w:szCs w:val="16"/>
    </w:rPr>
  </w:style>
  <w:style w:type="paragraph" w:styleId="CommentText">
    <w:name w:val="annotation text"/>
    <w:basedOn w:val="Normal"/>
    <w:link w:val="CommentTextChar"/>
    <w:uiPriority w:val="99"/>
    <w:semiHidden/>
    <w:unhideWhenUsed/>
    <w:rsid w:val="00C83FC6"/>
    <w:pPr>
      <w:spacing w:line="240" w:lineRule="auto"/>
    </w:pPr>
    <w:rPr>
      <w:sz w:val="20"/>
      <w:szCs w:val="20"/>
    </w:rPr>
  </w:style>
  <w:style w:type="character" w:customStyle="1" w:styleId="CommentTextChar">
    <w:name w:val="Comment Text Char"/>
    <w:basedOn w:val="DefaultParagraphFont"/>
    <w:link w:val="CommentText"/>
    <w:uiPriority w:val="99"/>
    <w:semiHidden/>
    <w:rsid w:val="00C83FC6"/>
    <w:rPr>
      <w:sz w:val="20"/>
      <w:szCs w:val="20"/>
    </w:rPr>
  </w:style>
  <w:style w:type="paragraph" w:styleId="CommentSubject">
    <w:name w:val="annotation subject"/>
    <w:basedOn w:val="CommentText"/>
    <w:next w:val="CommentText"/>
    <w:link w:val="CommentSubjectChar"/>
    <w:uiPriority w:val="99"/>
    <w:semiHidden/>
    <w:unhideWhenUsed/>
    <w:rsid w:val="00C83FC6"/>
    <w:rPr>
      <w:b/>
      <w:bCs/>
    </w:rPr>
  </w:style>
  <w:style w:type="character" w:customStyle="1" w:styleId="CommentSubjectChar">
    <w:name w:val="Comment Subject Char"/>
    <w:basedOn w:val="CommentTextChar"/>
    <w:link w:val="CommentSubject"/>
    <w:uiPriority w:val="99"/>
    <w:semiHidden/>
    <w:rsid w:val="00C83FC6"/>
    <w:rPr>
      <w:b/>
      <w:bCs/>
      <w:sz w:val="20"/>
      <w:szCs w:val="20"/>
    </w:rPr>
  </w:style>
  <w:style w:type="paragraph" w:styleId="Revision">
    <w:name w:val="Revision"/>
    <w:hidden/>
    <w:uiPriority w:val="99"/>
    <w:semiHidden/>
    <w:rsid w:val="00C83FC6"/>
    <w:pPr>
      <w:spacing w:after="0" w:line="240" w:lineRule="auto"/>
    </w:pPr>
  </w:style>
  <w:style w:type="paragraph" w:styleId="BalloonText">
    <w:name w:val="Balloon Text"/>
    <w:basedOn w:val="Normal"/>
    <w:link w:val="BalloonTextChar"/>
    <w:uiPriority w:val="99"/>
    <w:semiHidden/>
    <w:unhideWhenUsed/>
    <w:rsid w:val="00C83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F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B94D8-3F7F-4433-B545-04D9232B6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 Room PC</dc:creator>
  <cp:lastModifiedBy>User</cp:lastModifiedBy>
  <cp:revision>2</cp:revision>
  <cp:lastPrinted>2025-03-18T14:29:00Z</cp:lastPrinted>
  <dcterms:created xsi:type="dcterms:W3CDTF">2025-11-21T13:22:00Z</dcterms:created>
  <dcterms:modified xsi:type="dcterms:W3CDTF">2025-11-21T13:22:00Z</dcterms:modified>
</cp:coreProperties>
</file>