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4D319" w14:textId="77777777" w:rsidR="00D438C5" w:rsidRDefault="00831674" w:rsidP="00983269">
      <w:pPr>
        <w:pBdr>
          <w:top w:val="nil"/>
          <w:left w:val="nil"/>
          <w:bottom w:val="nil"/>
          <w:right w:val="nil"/>
          <w:between w:val="nil"/>
          <w:bar w:val="nil"/>
        </w:pBdr>
        <w:spacing w:line="480" w:lineRule="auto"/>
        <w:jc w:val="both"/>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pPr>
      <w:proofErr w:type="gramStart"/>
      <w:r w:rsidRPr="00983269">
        <w:rPr>
          <w:rFonts w:ascii="Times New Roman" w:eastAsia="Arial Unicode MS" w:hAnsi="Times New Roman" w:cs="Times New Roman"/>
          <w:b/>
          <w:bCs/>
          <w:color w:val="000000"/>
          <w:sz w:val="24"/>
          <w:szCs w:val="24"/>
          <w:u w:val="single"/>
          <w:bdr w:val="nil"/>
          <w14:textOutline w14:w="0" w14:cap="flat" w14:cmpd="sng" w14:algn="ctr">
            <w14:noFill/>
            <w14:prstDash w14:val="solid"/>
            <w14:bevel/>
          </w14:textOutline>
        </w:rPr>
        <w:t>REPORTABLE</w:t>
      </w:r>
      <w:r w:rsidR="00940A20" w:rsidRP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 xml:space="preserve"> </w:t>
      </w:r>
      <w:r w:rsidR="004725CC">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ab/>
        <w:t>(</w:t>
      </w:r>
      <w:proofErr w:type="gramEnd"/>
      <w:r w:rsidR="004725CC">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04</w:t>
      </w:r>
      <w:r w:rsid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w:t>
      </w:r>
      <w:r w:rsidR="00940A20" w:rsidRP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 xml:space="preserve">            </w:t>
      </w:r>
    </w:p>
    <w:p w14:paraId="2E15BB9A" w14:textId="67F31B5B" w:rsidR="0085710C" w:rsidRPr="00983269" w:rsidRDefault="00940A20" w:rsidP="00D438C5">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bdr w:val="nil"/>
          <w14:textOutline w14:w="0" w14:cap="flat" w14:cmpd="sng" w14:algn="ctr">
            <w14:noFill/>
            <w14:prstDash w14:val="solid"/>
            <w14:bevel/>
          </w14:textOutline>
        </w:rPr>
      </w:pPr>
      <w:r w:rsidRP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 xml:space="preserve">     </w:t>
      </w:r>
    </w:p>
    <w:p w14:paraId="12EE1F99" w14:textId="1868BFD7" w:rsidR="00940A20" w:rsidRPr="000C03E7" w:rsidRDefault="0085710C" w:rsidP="00983269">
      <w:pPr>
        <w:pBdr>
          <w:top w:val="nil"/>
          <w:left w:val="nil"/>
          <w:bottom w:val="nil"/>
          <w:right w:val="nil"/>
          <w:between w:val="nil"/>
          <w:bar w:val="nil"/>
        </w:pBdr>
        <w:spacing w:after="0" w:line="240" w:lineRule="auto"/>
        <w:contextualSpacing/>
        <w:jc w:val="center"/>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pPr>
      <w:r w:rsidRPr="0085710C">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FLORENCE</w:t>
      </w:r>
      <w:r w:rsidR="00831674">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Pr="0085710C">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SIBANDA </w:t>
      </w:r>
      <w:proofErr w:type="gramStart"/>
      <w:r w:rsidR="00831674">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A414A5">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proofErr w:type="gramEnd"/>
      <w:r w:rsidR="00D62F3F">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NEE </w:t>
      </w:r>
      <w:r w:rsidR="00831674">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D62F3F">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MUGOMBA)</w:t>
      </w:r>
    </w:p>
    <w:p w14:paraId="2CAEF324" w14:textId="124D619F" w:rsidR="0085710C" w:rsidRPr="0085710C" w:rsidRDefault="00940A20" w:rsidP="0098326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v</w:t>
      </w:r>
    </w:p>
    <w:p w14:paraId="16F5ECE1" w14:textId="02D58793" w:rsidR="00DC7EF6" w:rsidRPr="000C03E7" w:rsidRDefault="0085710C" w:rsidP="0098326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85710C">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THANDAZANI </w:t>
      </w:r>
      <w:r w:rsidR="00831674">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Pr="0085710C">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SIBANDA </w:t>
      </w:r>
    </w:p>
    <w:p w14:paraId="31342D44" w14:textId="77777777" w:rsidR="00983269" w:rsidRDefault="00983269" w:rsidP="00831674">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39B953E2" w14:textId="77777777" w:rsidR="00983269" w:rsidRDefault="00983269" w:rsidP="00831674">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068E7B5D" w14:textId="77777777" w:rsidR="00940A20" w:rsidRPr="000C03E7" w:rsidRDefault="00940A20" w:rsidP="00831674">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SUPREME COURT OF ZIMBABWE</w:t>
      </w:r>
    </w:p>
    <w:p w14:paraId="3FD29328" w14:textId="2C7CC0D0" w:rsidR="00251FC7" w:rsidRPr="00E77491" w:rsidRDefault="00251FC7" w:rsidP="00831674">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lang w:val="de-DE"/>
          <w14:textOutline w14:w="0" w14:cap="flat" w14:cmpd="sng" w14:algn="ctr">
            <w14:noFill/>
            <w14:prstDash w14:val="solid"/>
            <w14:bevel/>
          </w14:textOutline>
        </w:rPr>
      </w:pPr>
      <w:r w:rsidRPr="00E77491">
        <w:rPr>
          <w:rFonts w:ascii="Times New Roman" w:eastAsia="Arial Unicode MS" w:hAnsi="Times New Roman" w:cs="Times New Roman"/>
          <w:b/>
          <w:bCs/>
          <w:color w:val="000000"/>
          <w:sz w:val="24"/>
          <w:szCs w:val="24"/>
          <w:u w:color="000000"/>
          <w:bdr w:val="nil"/>
          <w:lang w:val="de-DE"/>
          <w14:textOutline w14:w="0" w14:cap="flat" w14:cmpd="sng" w14:algn="ctr">
            <w14:noFill/>
            <w14:prstDash w14:val="solid"/>
            <w14:bevel/>
          </w14:textOutline>
        </w:rPr>
        <w:t>MAVANGIRA JA, BHUNU JA &amp; MUSAKWA JA</w:t>
      </w:r>
    </w:p>
    <w:p w14:paraId="7909629E" w14:textId="7183CDC7" w:rsidR="00831674" w:rsidRDefault="00983269" w:rsidP="00983269">
      <w:pPr>
        <w:pBdr>
          <w:top w:val="nil"/>
          <w:left w:val="nil"/>
          <w:bottom w:val="nil"/>
          <w:right w:val="nil"/>
          <w:between w:val="nil"/>
          <w:bar w:val="nil"/>
        </w:pBdr>
        <w:spacing w:after="0" w:line="240" w:lineRule="auto"/>
        <w:jc w:val="both"/>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HARARE: </w:t>
      </w:r>
      <w:r w:rsidR="0004680A">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1 OCTOBER 2025</w:t>
      </w:r>
      <w:r w:rsidR="00B44FD5"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&amp; </w:t>
      </w:r>
      <w:r w:rsidR="00E4273A">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6 JANUARY</w:t>
      </w: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202</w:t>
      </w:r>
      <w:r w:rsidR="00E4273A">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6</w:t>
      </w:r>
    </w:p>
    <w:p w14:paraId="064E402D" w14:textId="77777777" w:rsidR="00983269" w:rsidRDefault="00983269" w:rsidP="00983269">
      <w:pPr>
        <w:pBdr>
          <w:top w:val="nil"/>
          <w:left w:val="nil"/>
          <w:bottom w:val="nil"/>
          <w:right w:val="nil"/>
          <w:between w:val="nil"/>
          <w:bar w:val="nil"/>
        </w:pBdr>
        <w:spacing w:after="0" w:line="480" w:lineRule="auto"/>
        <w:jc w:val="both"/>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pPr>
    </w:p>
    <w:p w14:paraId="16D68C8B" w14:textId="456A446B" w:rsidR="00940A20" w:rsidRPr="000C03E7" w:rsidRDefault="002E6409" w:rsidP="00983269">
      <w:pPr>
        <w:pBdr>
          <w:top w:val="nil"/>
          <w:left w:val="nil"/>
          <w:bottom w:val="nil"/>
          <w:right w:val="nil"/>
          <w:between w:val="nil"/>
          <w:bar w:val="nil"/>
        </w:pBdr>
        <w:spacing w:after="0" w:line="48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A.S Ndlovu </w:t>
      </w:r>
      <w:r w:rsidRPr="002E6409">
        <w:rPr>
          <w:rFonts w:ascii="Times New Roman" w:eastAsia="Arial Unicode MS" w:hAnsi="Times New Roman" w:cs="Times New Roman"/>
          <w:iCs/>
          <w:color w:val="000000"/>
          <w:sz w:val="24"/>
          <w:szCs w:val="24"/>
          <w:u w:color="000000"/>
          <w:bdr w:val="nil"/>
          <w14:textOutline w14:w="0" w14:cap="flat" w14:cmpd="sng" w14:algn="ctr">
            <w14:noFill/>
            <w14:prstDash w14:val="solid"/>
            <w14:bevel/>
          </w14:textOutline>
        </w:rPr>
        <w:t>and</w:t>
      </w:r>
      <w:r w:rsidR="0004680A">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J. Ndlovu</w:t>
      </w:r>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w:t>
      </w:r>
      <w:r w:rsidR="000950CF"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he applicant</w:t>
      </w:r>
    </w:p>
    <w:p w14:paraId="0DD4332A" w14:textId="6EE9B4E2" w:rsidR="00B44FD5" w:rsidRPr="000C03E7" w:rsidRDefault="0004680A" w:rsidP="00983269">
      <w:pPr>
        <w:pBdr>
          <w:top w:val="nil"/>
          <w:left w:val="nil"/>
          <w:bottom w:val="nil"/>
          <w:right w:val="nil"/>
          <w:between w:val="nil"/>
          <w:bar w:val="nil"/>
        </w:pBdr>
        <w:spacing w:after="0" w:line="480" w:lineRule="auto"/>
        <w:jc w:val="both"/>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L. Madhuku </w:t>
      </w:r>
      <w:r w:rsidR="002E6409" w:rsidRPr="002E6409">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and</w:t>
      </w: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H. Tererai</w:t>
      </w:r>
      <w:r w:rsidR="005A10CB"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the</w:t>
      </w:r>
      <w:r w:rsidR="00B44FD5"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respondent </w:t>
      </w:r>
    </w:p>
    <w:p w14:paraId="3D46A33A" w14:textId="77777777" w:rsidR="00940A20" w:rsidRPr="000C03E7" w:rsidRDefault="00940A20" w:rsidP="00983269">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p>
    <w:p w14:paraId="3824A86E" w14:textId="77777777" w:rsidR="00BE0D63" w:rsidRDefault="00DC7EF6" w:rsidP="00BE0D63">
      <w:pPr>
        <w:spacing w:after="0" w:line="480" w:lineRule="auto"/>
        <w:jc w:val="both"/>
        <w:rPr>
          <w:rFonts w:ascii="Times New Roman" w:eastAsia="Arial Unicode MS" w:hAnsi="Times New Roman" w:cs="Times New Roman"/>
          <w:b/>
          <w:bCs/>
          <w:sz w:val="24"/>
          <w:szCs w:val="24"/>
          <w:bdr w:val="nil"/>
        </w:rPr>
      </w:pPr>
      <w:r w:rsidRPr="00E77491">
        <w:rPr>
          <w:rFonts w:ascii="Times New Roman" w:eastAsia="Arial Unicode MS" w:hAnsi="Times New Roman" w:cs="Times New Roman"/>
          <w:b/>
          <w:bCs/>
          <w:sz w:val="24"/>
          <w:szCs w:val="24"/>
          <w:bdr w:val="nil"/>
          <w:lang w:val="en-ZW"/>
        </w:rPr>
        <w:t>MUSAKWA</w:t>
      </w:r>
      <w:r w:rsidR="00940A20" w:rsidRPr="000C03E7">
        <w:rPr>
          <w:rFonts w:ascii="Times New Roman" w:eastAsia="Arial Unicode MS" w:hAnsi="Times New Roman" w:cs="Times New Roman"/>
          <w:b/>
          <w:bCs/>
          <w:sz w:val="24"/>
          <w:szCs w:val="24"/>
          <w:bdr w:val="nil"/>
        </w:rPr>
        <w:t xml:space="preserve"> JA: </w:t>
      </w:r>
      <w:r w:rsidR="00983269">
        <w:rPr>
          <w:rFonts w:ascii="Times New Roman" w:eastAsia="Arial Unicode MS" w:hAnsi="Times New Roman" w:cs="Times New Roman"/>
          <w:b/>
          <w:bCs/>
          <w:sz w:val="24"/>
          <w:szCs w:val="24"/>
          <w:bdr w:val="nil"/>
        </w:rPr>
        <w:tab/>
      </w:r>
    </w:p>
    <w:p w14:paraId="7F571D88" w14:textId="2FEF3B3A" w:rsidR="0004680A" w:rsidRDefault="00BE0D63" w:rsidP="00D438C5">
      <w:pPr>
        <w:spacing w:after="0" w:line="480" w:lineRule="auto"/>
        <w:ind w:left="567" w:hanging="567"/>
        <w:jc w:val="both"/>
        <w:rPr>
          <w:rFonts w:ascii="Times New Roman" w:eastAsia="Arial Unicode MS" w:hAnsi="Times New Roman" w:cs="Times New Roman"/>
          <w:bCs/>
          <w:sz w:val="24"/>
          <w:szCs w:val="24"/>
          <w:bdr w:val="nil"/>
        </w:rPr>
      </w:pPr>
      <w:r>
        <w:rPr>
          <w:rFonts w:ascii="Times New Roman" w:eastAsia="Arial Unicode MS" w:hAnsi="Times New Roman" w:cs="Times New Roman"/>
          <w:bCs/>
          <w:sz w:val="24"/>
          <w:szCs w:val="24"/>
          <w:bdr w:val="nil"/>
        </w:rPr>
        <w:t>[1]</w:t>
      </w:r>
      <w:r w:rsidRPr="000C03E7">
        <w:rPr>
          <w:rFonts w:ascii="Times New Roman" w:eastAsia="Arial Unicode MS" w:hAnsi="Times New Roman" w:cs="Times New Roman"/>
          <w:bCs/>
          <w:sz w:val="24"/>
          <w:szCs w:val="24"/>
          <w:bdr w:val="nil"/>
        </w:rPr>
        <w:t xml:space="preserve"> </w:t>
      </w:r>
      <w:r w:rsidR="00D438C5">
        <w:rPr>
          <w:rFonts w:ascii="Times New Roman" w:eastAsia="Arial Unicode MS" w:hAnsi="Times New Roman" w:cs="Times New Roman"/>
          <w:bCs/>
          <w:sz w:val="24"/>
          <w:szCs w:val="24"/>
          <w:bdr w:val="nil"/>
        </w:rPr>
        <w:t xml:space="preserve">  </w:t>
      </w:r>
      <w:r w:rsidRPr="000C03E7">
        <w:rPr>
          <w:rFonts w:ascii="Times New Roman" w:eastAsia="Arial Unicode MS" w:hAnsi="Times New Roman" w:cs="Times New Roman"/>
          <w:bCs/>
          <w:sz w:val="24"/>
          <w:szCs w:val="24"/>
          <w:bdr w:val="nil"/>
        </w:rPr>
        <w:t>This</w:t>
      </w:r>
      <w:r w:rsidR="005A10CB" w:rsidRPr="000C03E7">
        <w:rPr>
          <w:rFonts w:ascii="Times New Roman" w:eastAsia="Arial Unicode MS" w:hAnsi="Times New Roman" w:cs="Times New Roman"/>
          <w:bCs/>
          <w:sz w:val="24"/>
          <w:szCs w:val="24"/>
          <w:bdr w:val="nil"/>
        </w:rPr>
        <w:t xml:space="preserve"> is an appeal against the </w:t>
      </w:r>
      <w:r w:rsidR="00725D5E">
        <w:rPr>
          <w:rFonts w:ascii="Times New Roman" w:eastAsia="Arial Unicode MS" w:hAnsi="Times New Roman" w:cs="Times New Roman"/>
          <w:bCs/>
          <w:sz w:val="24"/>
          <w:szCs w:val="24"/>
          <w:bdr w:val="nil"/>
        </w:rPr>
        <w:t>judgment</w:t>
      </w:r>
      <w:r w:rsidR="005A10CB" w:rsidRPr="000C03E7">
        <w:rPr>
          <w:rFonts w:ascii="Times New Roman" w:eastAsia="Arial Unicode MS" w:hAnsi="Times New Roman" w:cs="Times New Roman"/>
          <w:bCs/>
          <w:sz w:val="24"/>
          <w:szCs w:val="24"/>
          <w:bdr w:val="nil"/>
        </w:rPr>
        <w:t xml:space="preserve"> of the </w:t>
      </w:r>
      <w:r w:rsidR="0004680A" w:rsidRPr="0004680A">
        <w:rPr>
          <w:rFonts w:ascii="Times New Roman" w:eastAsia="Calibri" w:hAnsi="Times New Roman" w:cs="Times New Roman"/>
          <w:iCs/>
          <w:sz w:val="24"/>
          <w:szCs w:val="24"/>
          <w:lang w:val="en-ZW"/>
        </w:rPr>
        <w:t>High Court</w:t>
      </w:r>
      <w:r w:rsidR="0091417D">
        <w:rPr>
          <w:rFonts w:ascii="Times New Roman" w:eastAsia="Calibri" w:hAnsi="Times New Roman" w:cs="Times New Roman"/>
          <w:iCs/>
          <w:sz w:val="24"/>
          <w:szCs w:val="24"/>
          <w:lang w:val="en-ZW"/>
        </w:rPr>
        <w:t xml:space="preserve"> (the court </w:t>
      </w:r>
      <w:r w:rsidR="0091417D" w:rsidRPr="00465BE7">
        <w:rPr>
          <w:rFonts w:ascii="Times New Roman" w:eastAsia="Calibri" w:hAnsi="Times New Roman" w:cs="Times New Roman"/>
          <w:i/>
          <w:sz w:val="24"/>
          <w:szCs w:val="24"/>
          <w:lang w:val="en-ZW"/>
        </w:rPr>
        <w:t>a quo</w:t>
      </w:r>
      <w:r w:rsidR="0091417D">
        <w:rPr>
          <w:rFonts w:ascii="Times New Roman" w:eastAsia="Calibri" w:hAnsi="Times New Roman" w:cs="Times New Roman"/>
          <w:iCs/>
          <w:sz w:val="24"/>
          <w:szCs w:val="24"/>
          <w:lang w:val="en-ZW"/>
        </w:rPr>
        <w:t>)</w:t>
      </w:r>
      <w:r w:rsidR="0004680A" w:rsidRPr="0004680A">
        <w:rPr>
          <w:rFonts w:ascii="Times New Roman" w:eastAsia="Calibri" w:hAnsi="Times New Roman" w:cs="Times New Roman"/>
          <w:iCs/>
          <w:sz w:val="24"/>
          <w:szCs w:val="24"/>
          <w:lang w:val="en-ZW"/>
        </w:rPr>
        <w:t xml:space="preserve">, </w:t>
      </w:r>
      <w:r w:rsidR="0004680A" w:rsidRPr="0004680A">
        <w:rPr>
          <w:rFonts w:ascii="Times New Roman" w:eastAsia="Calibri" w:hAnsi="Times New Roman" w:cs="Times New Roman"/>
          <w:iCs/>
          <w:sz w:val="24"/>
          <w:szCs w:val="24"/>
          <w:lang w:val="en-ZA"/>
        </w:rPr>
        <w:t>which issued a decree of divorce and distributed the assets between th</w:t>
      </w:r>
      <w:r w:rsidR="00983269">
        <w:rPr>
          <w:rFonts w:ascii="Times New Roman" w:eastAsia="Calibri" w:hAnsi="Times New Roman" w:cs="Times New Roman"/>
          <w:iCs/>
          <w:sz w:val="24"/>
          <w:szCs w:val="24"/>
          <w:lang w:val="en-ZA"/>
        </w:rPr>
        <w:t xml:space="preserve">e appellant and the respondent.  </w:t>
      </w:r>
      <w:r w:rsidR="0004680A" w:rsidRPr="0004680A">
        <w:rPr>
          <w:rFonts w:ascii="Times New Roman" w:eastAsia="Calibri" w:hAnsi="Times New Roman" w:cs="Times New Roman"/>
          <w:iCs/>
          <w:sz w:val="24"/>
          <w:szCs w:val="24"/>
          <w:lang w:val="en-ZA"/>
        </w:rPr>
        <w:t xml:space="preserve">The matter was initially </w:t>
      </w:r>
      <w:r w:rsidR="00EA32CE">
        <w:rPr>
          <w:rFonts w:ascii="Times New Roman" w:eastAsia="Calibri" w:hAnsi="Times New Roman" w:cs="Times New Roman"/>
          <w:iCs/>
          <w:sz w:val="24"/>
          <w:szCs w:val="24"/>
          <w:lang w:val="en-ZA"/>
        </w:rPr>
        <w:t>set down for</w:t>
      </w:r>
      <w:r w:rsidR="0004680A" w:rsidRPr="0004680A">
        <w:rPr>
          <w:rFonts w:ascii="Times New Roman" w:eastAsia="Calibri" w:hAnsi="Times New Roman" w:cs="Times New Roman"/>
          <w:iCs/>
          <w:sz w:val="24"/>
          <w:szCs w:val="24"/>
          <w:lang w:val="en-ZA"/>
        </w:rPr>
        <w:t>16 September 2025 and</w:t>
      </w:r>
      <w:r w:rsidR="00831674">
        <w:rPr>
          <w:rFonts w:ascii="Times New Roman" w:eastAsia="Calibri" w:hAnsi="Times New Roman" w:cs="Times New Roman"/>
          <w:iCs/>
          <w:sz w:val="24"/>
          <w:szCs w:val="24"/>
          <w:lang w:val="en-ZA"/>
        </w:rPr>
        <w:t xml:space="preserve"> it was</w:t>
      </w:r>
      <w:r w:rsidR="0004680A" w:rsidRPr="0004680A">
        <w:rPr>
          <w:rFonts w:ascii="Times New Roman" w:eastAsia="Calibri" w:hAnsi="Times New Roman" w:cs="Times New Roman"/>
          <w:iCs/>
          <w:sz w:val="24"/>
          <w:szCs w:val="24"/>
          <w:lang w:val="en-ZA"/>
        </w:rPr>
        <w:t xml:space="preserve"> postponed</w:t>
      </w:r>
      <w:r w:rsidR="00D0644B">
        <w:rPr>
          <w:rFonts w:ascii="Times New Roman" w:eastAsia="Calibri" w:hAnsi="Times New Roman" w:cs="Times New Roman"/>
          <w:iCs/>
          <w:sz w:val="24"/>
          <w:szCs w:val="24"/>
          <w:lang w:val="en-ZA"/>
        </w:rPr>
        <w:t xml:space="preserve"> at the instance of </w:t>
      </w:r>
      <w:r w:rsidR="0004680A" w:rsidRPr="0004680A">
        <w:rPr>
          <w:rFonts w:ascii="Times New Roman" w:eastAsia="Calibri" w:hAnsi="Times New Roman" w:cs="Times New Roman"/>
          <w:iCs/>
          <w:sz w:val="24"/>
          <w:szCs w:val="24"/>
          <w:lang w:val="en-ZA"/>
        </w:rPr>
        <w:t xml:space="preserve">the parties </w:t>
      </w:r>
      <w:r w:rsidR="00D0644B">
        <w:rPr>
          <w:rFonts w:ascii="Times New Roman" w:eastAsia="Calibri" w:hAnsi="Times New Roman" w:cs="Times New Roman"/>
          <w:iCs/>
          <w:sz w:val="24"/>
          <w:szCs w:val="24"/>
          <w:lang w:val="en-ZA"/>
        </w:rPr>
        <w:t>as they wanted to negotiate a</w:t>
      </w:r>
      <w:r w:rsidR="0004680A" w:rsidRPr="0004680A">
        <w:rPr>
          <w:rFonts w:ascii="Times New Roman" w:eastAsia="Calibri" w:hAnsi="Times New Roman" w:cs="Times New Roman"/>
          <w:iCs/>
          <w:sz w:val="24"/>
          <w:szCs w:val="24"/>
          <w:lang w:val="en-ZA"/>
        </w:rPr>
        <w:t xml:space="preserve"> settlement. </w:t>
      </w:r>
      <w:r w:rsidR="00983269">
        <w:rPr>
          <w:rFonts w:ascii="Times New Roman" w:eastAsia="Calibri" w:hAnsi="Times New Roman" w:cs="Times New Roman"/>
          <w:iCs/>
          <w:sz w:val="24"/>
          <w:szCs w:val="24"/>
          <w:lang w:val="en-ZA"/>
        </w:rPr>
        <w:t xml:space="preserve"> The</w:t>
      </w:r>
      <w:r w:rsidR="00465BE7">
        <w:rPr>
          <w:rFonts w:ascii="Times New Roman" w:eastAsia="Calibri" w:hAnsi="Times New Roman" w:cs="Times New Roman"/>
          <w:iCs/>
          <w:sz w:val="24"/>
          <w:szCs w:val="24"/>
          <w:lang w:val="en-ZA"/>
        </w:rPr>
        <w:t>y</w:t>
      </w:r>
      <w:r w:rsidR="00983269">
        <w:rPr>
          <w:rFonts w:ascii="Times New Roman" w:eastAsia="Calibri" w:hAnsi="Times New Roman" w:cs="Times New Roman"/>
          <w:iCs/>
          <w:sz w:val="24"/>
          <w:szCs w:val="24"/>
          <w:lang w:val="en-ZA"/>
        </w:rPr>
        <w:t xml:space="preserve"> failed.  </w:t>
      </w:r>
      <w:r w:rsidR="0004680A">
        <w:rPr>
          <w:rFonts w:ascii="Times New Roman" w:eastAsia="Calibri" w:hAnsi="Times New Roman" w:cs="Times New Roman"/>
          <w:iCs/>
          <w:sz w:val="24"/>
          <w:szCs w:val="24"/>
          <w:lang w:val="en-ZA"/>
        </w:rPr>
        <w:t xml:space="preserve">We heard the matter </w:t>
      </w:r>
      <w:r w:rsidR="00465BE7">
        <w:rPr>
          <w:rFonts w:ascii="Times New Roman" w:eastAsia="Calibri" w:hAnsi="Times New Roman" w:cs="Times New Roman"/>
          <w:iCs/>
          <w:sz w:val="24"/>
          <w:szCs w:val="24"/>
          <w:lang w:val="en-ZA"/>
        </w:rPr>
        <w:t xml:space="preserve">on </w:t>
      </w:r>
      <w:r w:rsidR="00D438C5">
        <w:rPr>
          <w:rFonts w:ascii="Times New Roman" w:eastAsia="Calibri" w:hAnsi="Times New Roman" w:cs="Times New Roman"/>
          <w:iCs/>
          <w:sz w:val="24"/>
          <w:szCs w:val="24"/>
          <w:lang w:val="en-ZA"/>
        </w:rPr>
        <w:t xml:space="preserve">                   </w:t>
      </w:r>
      <w:r w:rsidR="00465BE7">
        <w:rPr>
          <w:rFonts w:ascii="Times New Roman" w:eastAsia="Calibri" w:hAnsi="Times New Roman" w:cs="Times New Roman"/>
          <w:iCs/>
          <w:sz w:val="24"/>
          <w:szCs w:val="24"/>
          <w:lang w:val="en-ZA"/>
        </w:rPr>
        <w:t>1</w:t>
      </w:r>
      <w:r w:rsidR="0004680A">
        <w:rPr>
          <w:rFonts w:ascii="Times New Roman" w:eastAsia="Calibri" w:hAnsi="Times New Roman" w:cs="Times New Roman"/>
          <w:iCs/>
          <w:sz w:val="24"/>
          <w:szCs w:val="24"/>
          <w:lang w:val="en-ZA"/>
        </w:rPr>
        <w:t xml:space="preserve"> October</w:t>
      </w:r>
      <w:r w:rsidR="00D34D07">
        <w:rPr>
          <w:rFonts w:ascii="Times New Roman" w:eastAsia="Calibri" w:hAnsi="Times New Roman" w:cs="Times New Roman"/>
          <w:iCs/>
          <w:sz w:val="24"/>
          <w:szCs w:val="24"/>
          <w:lang w:val="en-ZA"/>
        </w:rPr>
        <w:t xml:space="preserve"> 2025</w:t>
      </w:r>
      <w:r w:rsidR="0004680A">
        <w:rPr>
          <w:rFonts w:ascii="Times New Roman" w:eastAsia="Calibri" w:hAnsi="Times New Roman" w:cs="Times New Roman"/>
          <w:iCs/>
          <w:sz w:val="24"/>
          <w:szCs w:val="24"/>
          <w:lang w:val="en-ZA"/>
        </w:rPr>
        <w:t xml:space="preserve"> and reserved the judgment. </w:t>
      </w:r>
      <w:r w:rsidR="00983269">
        <w:rPr>
          <w:rFonts w:ascii="Times New Roman" w:eastAsia="Calibri" w:hAnsi="Times New Roman" w:cs="Times New Roman"/>
          <w:iCs/>
          <w:sz w:val="24"/>
          <w:szCs w:val="24"/>
          <w:lang w:val="en-ZA"/>
        </w:rPr>
        <w:t xml:space="preserve"> </w:t>
      </w:r>
      <w:r w:rsidR="0004680A">
        <w:rPr>
          <w:rFonts w:ascii="Times New Roman" w:eastAsia="Calibri" w:hAnsi="Times New Roman" w:cs="Times New Roman"/>
          <w:iCs/>
          <w:sz w:val="24"/>
          <w:szCs w:val="24"/>
          <w:lang w:val="en-ZA"/>
        </w:rPr>
        <w:t>We now hand down the judgment.</w:t>
      </w:r>
    </w:p>
    <w:p w14:paraId="55819B84" w14:textId="77777777" w:rsidR="005A10CB" w:rsidRPr="000C03E7" w:rsidRDefault="005A10CB" w:rsidP="00983269">
      <w:pPr>
        <w:spacing w:after="0" w:line="240" w:lineRule="auto"/>
        <w:ind w:firstLine="720"/>
        <w:jc w:val="both"/>
        <w:rPr>
          <w:rFonts w:ascii="Times New Roman" w:eastAsia="Bookman Old Style" w:hAnsi="Times New Roman" w:cs="Times New Roman"/>
          <w:b/>
          <w:color w:val="000000"/>
          <w:sz w:val="24"/>
          <w:szCs w:val="24"/>
        </w:rPr>
      </w:pPr>
    </w:p>
    <w:p w14:paraId="7DD9081C" w14:textId="7C827C46" w:rsidR="0010024E" w:rsidRPr="000C03E7" w:rsidRDefault="00EB7842" w:rsidP="00983269">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BACKGROUND</w:t>
      </w:r>
      <w:r w:rsidR="00940A20" w:rsidRPr="000C03E7">
        <w:rPr>
          <w:rFonts w:ascii="Times New Roman" w:eastAsia="Calibri" w:hAnsi="Times New Roman" w:cs="Times New Roman"/>
          <w:b/>
          <w:sz w:val="24"/>
          <w:szCs w:val="24"/>
          <w:u w:val="single"/>
        </w:rPr>
        <w:t xml:space="preserve"> FACTS</w:t>
      </w:r>
    </w:p>
    <w:p w14:paraId="29A56410" w14:textId="309787CD" w:rsidR="00D75A99" w:rsidRDefault="00465BE7"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10024E" w:rsidRPr="000C03E7">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w:t>
      </w:r>
      <w:r w:rsidR="00D75A99">
        <w:rPr>
          <w:rFonts w:ascii="Times New Roman" w:eastAsia="Calibri" w:hAnsi="Times New Roman" w:cs="Times New Roman"/>
          <w:sz w:val="24"/>
          <w:szCs w:val="24"/>
        </w:rPr>
        <w:t xml:space="preserve">parties </w:t>
      </w:r>
      <w:r w:rsidR="00D75A99" w:rsidRPr="00D75A99">
        <w:rPr>
          <w:rFonts w:ascii="Times New Roman" w:eastAsia="Calibri" w:hAnsi="Times New Roman" w:cs="Times New Roman"/>
          <w:sz w:val="24"/>
          <w:szCs w:val="24"/>
        </w:rPr>
        <w:t xml:space="preserve">were married from 1993 till 27 September 2024, when a decree of divorce was granted by the court </w:t>
      </w:r>
      <w:r w:rsidR="00D62F3F" w:rsidRPr="00D62F3F">
        <w:rPr>
          <w:rFonts w:ascii="Times New Roman" w:eastAsia="Calibri" w:hAnsi="Times New Roman" w:cs="Times New Roman"/>
          <w:i/>
          <w:iCs/>
          <w:sz w:val="24"/>
          <w:szCs w:val="24"/>
        </w:rPr>
        <w:t>a quo</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From 1993</w:t>
      </w:r>
      <w:r w:rsidR="00D75A99">
        <w:rPr>
          <w:rFonts w:ascii="Times New Roman" w:eastAsia="Calibri" w:hAnsi="Times New Roman" w:cs="Times New Roman"/>
          <w:sz w:val="24"/>
          <w:szCs w:val="24"/>
        </w:rPr>
        <w:t>,</w:t>
      </w:r>
      <w:r w:rsidR="00D75A99" w:rsidRPr="00D75A99">
        <w:rPr>
          <w:rFonts w:ascii="Times New Roman" w:eastAsia="Calibri" w:hAnsi="Times New Roman" w:cs="Times New Roman"/>
          <w:sz w:val="24"/>
          <w:szCs w:val="24"/>
        </w:rPr>
        <w:t xml:space="preserve"> they were married customarily until 1998 when </w:t>
      </w:r>
      <w:r>
        <w:rPr>
          <w:rFonts w:ascii="Times New Roman" w:eastAsia="Calibri" w:hAnsi="Times New Roman" w:cs="Times New Roman"/>
          <w:sz w:val="24"/>
          <w:szCs w:val="24"/>
        </w:rPr>
        <w:t>the marriage</w:t>
      </w:r>
      <w:r w:rsidR="00D75A99" w:rsidRPr="00D75A99">
        <w:rPr>
          <w:rFonts w:ascii="Times New Roman" w:eastAsia="Calibri" w:hAnsi="Times New Roman" w:cs="Times New Roman"/>
          <w:sz w:val="24"/>
          <w:szCs w:val="24"/>
        </w:rPr>
        <w:t xml:space="preserve"> was </w:t>
      </w:r>
      <w:r w:rsidR="00EB063F">
        <w:rPr>
          <w:rFonts w:ascii="Times New Roman" w:eastAsia="Calibri" w:hAnsi="Times New Roman" w:cs="Times New Roman"/>
          <w:sz w:val="24"/>
          <w:szCs w:val="24"/>
        </w:rPr>
        <w:t xml:space="preserve">solemnized </w:t>
      </w:r>
      <w:r w:rsidR="00D75A99" w:rsidRPr="00D75A99">
        <w:rPr>
          <w:rFonts w:ascii="Times New Roman" w:eastAsia="Calibri" w:hAnsi="Times New Roman" w:cs="Times New Roman"/>
          <w:sz w:val="24"/>
          <w:szCs w:val="24"/>
        </w:rPr>
        <w:t>in terms of the Marriage Act [</w:t>
      </w:r>
      <w:r w:rsidR="00D75A99" w:rsidRPr="00D75A99">
        <w:rPr>
          <w:rFonts w:ascii="Times New Roman" w:eastAsia="Calibri" w:hAnsi="Times New Roman" w:cs="Times New Roman"/>
          <w:i/>
          <w:iCs/>
          <w:sz w:val="24"/>
          <w:szCs w:val="24"/>
        </w:rPr>
        <w:t>Chapter 5:11</w:t>
      </w:r>
      <w:r w:rsidR="00D75A99" w:rsidRPr="00D75A99">
        <w:rPr>
          <w:rFonts w:ascii="Times New Roman" w:eastAsia="Calibri" w:hAnsi="Times New Roman" w:cs="Times New Roman"/>
          <w:sz w:val="24"/>
          <w:szCs w:val="24"/>
        </w:rPr>
        <w:t xml:space="preserve">].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During the subsistence of the marriage, the two had three children</w:t>
      </w:r>
      <w:r w:rsidR="00D75A99">
        <w:rPr>
          <w:rFonts w:ascii="Times New Roman" w:eastAsia="Calibri" w:hAnsi="Times New Roman" w:cs="Times New Roman"/>
          <w:sz w:val="24"/>
          <w:szCs w:val="24"/>
        </w:rPr>
        <w:t xml:space="preserve"> </w:t>
      </w:r>
      <w:r w:rsidR="00E83E3B">
        <w:rPr>
          <w:rFonts w:ascii="Times New Roman" w:eastAsia="Calibri" w:hAnsi="Times New Roman" w:cs="Times New Roman"/>
          <w:sz w:val="24"/>
          <w:szCs w:val="24"/>
        </w:rPr>
        <w:t>of</w:t>
      </w:r>
      <w:r w:rsidR="00D75A99">
        <w:rPr>
          <w:rFonts w:ascii="Times New Roman" w:eastAsia="Calibri" w:hAnsi="Times New Roman" w:cs="Times New Roman"/>
          <w:sz w:val="24"/>
          <w:szCs w:val="24"/>
        </w:rPr>
        <w:t xml:space="preserve"> which only one of them is a minor. </w:t>
      </w:r>
      <w:r w:rsidR="00D75A99" w:rsidRPr="00D75A99">
        <w:rPr>
          <w:rFonts w:ascii="Times New Roman" w:eastAsia="Calibri" w:hAnsi="Times New Roman" w:cs="Times New Roman"/>
          <w:sz w:val="24"/>
          <w:szCs w:val="24"/>
        </w:rPr>
        <w:t xml:space="preserve">They formed 4 companies and built four homes, among other assets.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In December 2019, the respondent left their matrimonial home, abandoning the appellant and the three children, leading the appellant to institute divorce proceedings in the court </w:t>
      </w:r>
      <w:r w:rsidR="00D62F3F" w:rsidRPr="00D62F3F">
        <w:rPr>
          <w:rFonts w:ascii="Times New Roman" w:eastAsia="Calibri" w:hAnsi="Times New Roman" w:cs="Times New Roman"/>
          <w:i/>
          <w:iCs/>
          <w:sz w:val="24"/>
          <w:szCs w:val="24"/>
        </w:rPr>
        <w:t>a quo</w:t>
      </w:r>
      <w:r w:rsidR="00D75A99" w:rsidRPr="00D75A99">
        <w:rPr>
          <w:rFonts w:ascii="Times New Roman" w:eastAsia="Calibri" w:hAnsi="Times New Roman" w:cs="Times New Roman"/>
          <w:sz w:val="24"/>
          <w:szCs w:val="24"/>
        </w:rPr>
        <w:t>.</w:t>
      </w:r>
    </w:p>
    <w:p w14:paraId="39952441" w14:textId="51A0A75A" w:rsidR="00D75A99" w:rsidRPr="00D75A99" w:rsidRDefault="004552FB"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proofErr w:type="gramStart"/>
      <w:r>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Through</w:t>
      </w:r>
      <w:proofErr w:type="gramEnd"/>
      <w:r w:rsidR="00D75A99" w:rsidRPr="00D75A99">
        <w:rPr>
          <w:rFonts w:ascii="Times New Roman" w:eastAsia="Calibri" w:hAnsi="Times New Roman" w:cs="Times New Roman"/>
          <w:sz w:val="24"/>
          <w:szCs w:val="24"/>
        </w:rPr>
        <w:t xml:space="preserve"> summons filed on 27 September 2021, the appellant averred that the marriage between her and the respondent had irretrievably broken down to an extent that they could no longer live together as husband and wife.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Further, </w:t>
      </w:r>
      <w:r w:rsidR="00D75A99">
        <w:rPr>
          <w:rFonts w:ascii="Times New Roman" w:eastAsia="Calibri" w:hAnsi="Times New Roman" w:cs="Times New Roman"/>
          <w:sz w:val="24"/>
          <w:szCs w:val="24"/>
        </w:rPr>
        <w:t xml:space="preserve">she stated that </w:t>
      </w:r>
      <w:r w:rsidR="00D75A99" w:rsidRPr="00D75A99">
        <w:rPr>
          <w:rFonts w:ascii="Times New Roman" w:eastAsia="Calibri" w:hAnsi="Times New Roman" w:cs="Times New Roman"/>
          <w:sz w:val="24"/>
          <w:szCs w:val="24"/>
        </w:rPr>
        <w:t xml:space="preserve">there were no reasonable prospects for the restoration of a normal marriage relationship between the parties.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appellant further claimed that she </w:t>
      </w:r>
      <w:proofErr w:type="gramStart"/>
      <w:r w:rsidR="00D75A99" w:rsidRPr="00D75A99">
        <w:rPr>
          <w:rFonts w:ascii="Times New Roman" w:eastAsia="Calibri" w:hAnsi="Times New Roman" w:cs="Times New Roman"/>
          <w:sz w:val="24"/>
          <w:szCs w:val="24"/>
        </w:rPr>
        <w:t>be</w:t>
      </w:r>
      <w:proofErr w:type="gramEnd"/>
      <w:r w:rsidR="00D75A99" w:rsidRPr="00D75A99">
        <w:rPr>
          <w:rFonts w:ascii="Times New Roman" w:eastAsia="Calibri" w:hAnsi="Times New Roman" w:cs="Times New Roman"/>
          <w:sz w:val="24"/>
          <w:szCs w:val="24"/>
        </w:rPr>
        <w:t xml:space="preserve"> awarded custody of the minor child whilst the respondent </w:t>
      </w:r>
      <w:proofErr w:type="gramStart"/>
      <w:r w:rsidR="00D75A99" w:rsidRPr="00D75A99">
        <w:rPr>
          <w:rFonts w:ascii="Times New Roman" w:eastAsia="Calibri" w:hAnsi="Times New Roman" w:cs="Times New Roman"/>
          <w:sz w:val="24"/>
          <w:szCs w:val="24"/>
        </w:rPr>
        <w:t>would have</w:t>
      </w:r>
      <w:proofErr w:type="gramEnd"/>
      <w:r w:rsidR="00D75A99" w:rsidRPr="00D75A99">
        <w:rPr>
          <w:rFonts w:ascii="Times New Roman" w:eastAsia="Calibri" w:hAnsi="Times New Roman" w:cs="Times New Roman"/>
          <w:sz w:val="24"/>
          <w:szCs w:val="24"/>
        </w:rPr>
        <w:t xml:space="preserve"> the right </w:t>
      </w:r>
      <w:proofErr w:type="gramStart"/>
      <w:r w:rsidR="00D75A99" w:rsidRPr="00D75A99">
        <w:rPr>
          <w:rFonts w:ascii="Times New Roman" w:eastAsia="Calibri" w:hAnsi="Times New Roman" w:cs="Times New Roman"/>
          <w:sz w:val="24"/>
          <w:szCs w:val="24"/>
        </w:rPr>
        <w:t>of</w:t>
      </w:r>
      <w:proofErr w:type="gramEnd"/>
      <w:r w:rsidR="00D75A99" w:rsidRPr="00D75A99">
        <w:rPr>
          <w:rFonts w:ascii="Times New Roman" w:eastAsia="Calibri" w:hAnsi="Times New Roman" w:cs="Times New Roman"/>
          <w:sz w:val="24"/>
          <w:szCs w:val="24"/>
        </w:rPr>
        <w:t xml:space="preserve"> access.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w:t>
      </w:r>
      <w:r w:rsidR="009C7DD3">
        <w:rPr>
          <w:rFonts w:ascii="Times New Roman" w:eastAsia="Calibri" w:hAnsi="Times New Roman" w:cs="Times New Roman"/>
          <w:sz w:val="24"/>
          <w:szCs w:val="24"/>
        </w:rPr>
        <w:t>also</w:t>
      </w:r>
      <w:r w:rsidR="00D75A99" w:rsidRPr="00D75A99">
        <w:rPr>
          <w:rFonts w:ascii="Times New Roman" w:eastAsia="Calibri" w:hAnsi="Times New Roman" w:cs="Times New Roman"/>
          <w:sz w:val="24"/>
          <w:szCs w:val="24"/>
        </w:rPr>
        <w:t xml:space="preserve"> claimed that both parties meet the tertiary and other a</w:t>
      </w:r>
      <w:r w:rsidR="00D75A99">
        <w:rPr>
          <w:rFonts w:ascii="Times New Roman" w:eastAsia="Calibri" w:hAnsi="Times New Roman" w:cs="Times New Roman"/>
          <w:sz w:val="24"/>
          <w:szCs w:val="24"/>
        </w:rPr>
        <w:t>ssociated cos</w:t>
      </w:r>
      <w:r w:rsidR="00983269">
        <w:rPr>
          <w:rFonts w:ascii="Times New Roman" w:eastAsia="Calibri" w:hAnsi="Times New Roman" w:cs="Times New Roman"/>
          <w:sz w:val="24"/>
          <w:szCs w:val="24"/>
        </w:rPr>
        <w:t xml:space="preserve">ts of one major child.  </w:t>
      </w:r>
      <w:r w:rsidR="00D75A99" w:rsidRPr="00D75A99">
        <w:rPr>
          <w:rFonts w:ascii="Times New Roman" w:eastAsia="Calibri" w:hAnsi="Times New Roman" w:cs="Times New Roman"/>
          <w:sz w:val="24"/>
          <w:szCs w:val="24"/>
        </w:rPr>
        <w:t xml:space="preserve">She further claimed that the parties' proprietary rights </w:t>
      </w:r>
      <w:proofErr w:type="gramStart"/>
      <w:r w:rsidR="00D75A99" w:rsidRPr="00D75A99">
        <w:rPr>
          <w:rFonts w:ascii="Times New Roman" w:eastAsia="Calibri" w:hAnsi="Times New Roman" w:cs="Times New Roman"/>
          <w:sz w:val="24"/>
          <w:szCs w:val="24"/>
        </w:rPr>
        <w:t>be</w:t>
      </w:r>
      <w:proofErr w:type="gramEnd"/>
      <w:r w:rsidR="00D75A99" w:rsidRPr="00D75A99">
        <w:rPr>
          <w:rFonts w:ascii="Times New Roman" w:eastAsia="Calibri" w:hAnsi="Times New Roman" w:cs="Times New Roman"/>
          <w:sz w:val="24"/>
          <w:szCs w:val="24"/>
        </w:rPr>
        <w:t xml:space="preserve"> determined with the appellant having 100% ownership and control of the following properties: </w:t>
      </w:r>
    </w:p>
    <w:p w14:paraId="299CAA68" w14:textId="1C9A61FD" w:rsidR="00D75A99" w:rsidRPr="0079325F" w:rsidRDefault="00D75A99" w:rsidP="0079325F">
      <w:pPr>
        <w:pStyle w:val="ListParagraph"/>
        <w:numPr>
          <w:ilvl w:val="0"/>
          <w:numId w:val="25"/>
        </w:numPr>
        <w:spacing w:after="0" w:line="480" w:lineRule="auto"/>
        <w:ind w:left="1276" w:hanging="425"/>
        <w:jc w:val="both"/>
        <w:rPr>
          <w:rFonts w:ascii="Times New Roman" w:eastAsia="Calibri" w:hAnsi="Times New Roman" w:cs="Times New Roman"/>
          <w:sz w:val="24"/>
          <w:szCs w:val="24"/>
        </w:rPr>
      </w:pPr>
      <w:r w:rsidRPr="0079325F">
        <w:rPr>
          <w:rFonts w:ascii="Times New Roman" w:eastAsia="Calibri" w:hAnsi="Times New Roman" w:cs="Times New Roman"/>
          <w:sz w:val="24"/>
          <w:szCs w:val="24"/>
        </w:rPr>
        <w:t xml:space="preserve">No. 2220 Mainway, Meadows, Waterfalls, Harare and its household effects and furniture </w:t>
      </w:r>
      <w:proofErr w:type="gramStart"/>
      <w:r w:rsidRPr="0079325F">
        <w:rPr>
          <w:rFonts w:ascii="Times New Roman" w:eastAsia="Calibri" w:hAnsi="Times New Roman" w:cs="Times New Roman"/>
          <w:sz w:val="24"/>
          <w:szCs w:val="24"/>
        </w:rPr>
        <w:t>situate</w:t>
      </w:r>
      <w:r w:rsidR="0085694A" w:rsidRPr="0079325F">
        <w:rPr>
          <w:rFonts w:ascii="Times New Roman" w:eastAsia="Calibri" w:hAnsi="Times New Roman" w:cs="Times New Roman"/>
          <w:sz w:val="24"/>
          <w:szCs w:val="24"/>
        </w:rPr>
        <w:t>d</w:t>
      </w:r>
      <w:proofErr w:type="gramEnd"/>
      <w:r w:rsidR="0085694A" w:rsidRPr="0079325F">
        <w:rPr>
          <w:rFonts w:ascii="Times New Roman" w:eastAsia="Calibri" w:hAnsi="Times New Roman" w:cs="Times New Roman"/>
          <w:sz w:val="24"/>
          <w:szCs w:val="24"/>
        </w:rPr>
        <w:t xml:space="preserve"> therein.</w:t>
      </w:r>
    </w:p>
    <w:p w14:paraId="7A42149F" w14:textId="2BD25042" w:rsidR="00D75A99" w:rsidRDefault="00D75A99"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A developed stand in Binga. </w:t>
      </w:r>
    </w:p>
    <w:p w14:paraId="541E047B" w14:textId="12625AE2" w:rsidR="00D75A99" w:rsidRDefault="0085694A"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2 boats.</w:t>
      </w:r>
    </w:p>
    <w:p w14:paraId="52DBD49D" w14:textId="3EB1A020" w:rsidR="00D75A99" w:rsidRDefault="00D75A99"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An u</w:t>
      </w:r>
      <w:r w:rsidRPr="00D75A99">
        <w:rPr>
          <w:rFonts w:ascii="Times New Roman" w:eastAsia="Calibri" w:hAnsi="Times New Roman" w:cs="Times New Roman"/>
          <w:sz w:val="24"/>
          <w:szCs w:val="24"/>
        </w:rPr>
        <w:t xml:space="preserve">ndeveloped stand in Ruwa. </w:t>
      </w:r>
    </w:p>
    <w:p w14:paraId="56786C5E" w14:textId="62453F9B" w:rsidR="00D75A99" w:rsidRPr="00D75A99" w:rsidRDefault="00D75A99"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50% of</w:t>
      </w:r>
      <w:r>
        <w:rPr>
          <w:rFonts w:ascii="Times New Roman" w:eastAsia="Calibri" w:hAnsi="Times New Roman" w:cs="Times New Roman"/>
          <w:sz w:val="24"/>
          <w:szCs w:val="24"/>
        </w:rPr>
        <w:t xml:space="preserve"> Civil Works Laboratory (Pvt) Ltd</w:t>
      </w:r>
      <w:r w:rsidR="0085694A">
        <w:rPr>
          <w:rFonts w:ascii="Times New Roman" w:eastAsia="Calibri" w:hAnsi="Times New Roman" w:cs="Times New Roman"/>
          <w:sz w:val="24"/>
          <w:szCs w:val="24"/>
        </w:rPr>
        <w:t>.</w:t>
      </w:r>
    </w:p>
    <w:p w14:paraId="64E22A1D" w14:textId="77777777" w:rsidR="00D75A99" w:rsidRPr="00D75A99" w:rsidRDefault="00D75A99" w:rsidP="00983269">
      <w:pPr>
        <w:spacing w:after="0" w:line="240" w:lineRule="auto"/>
        <w:ind w:firstLine="720"/>
        <w:jc w:val="both"/>
        <w:rPr>
          <w:rFonts w:ascii="Times New Roman" w:eastAsia="Calibri" w:hAnsi="Times New Roman" w:cs="Times New Roman"/>
          <w:sz w:val="24"/>
          <w:szCs w:val="24"/>
        </w:rPr>
      </w:pPr>
    </w:p>
    <w:p w14:paraId="5E54DD3D" w14:textId="7CC45E93" w:rsidR="00D75A99" w:rsidRDefault="00EB6BC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[4</w:t>
      </w:r>
      <w:proofErr w:type="gramStart"/>
      <w:r>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She</w:t>
      </w:r>
      <w:proofErr w:type="gramEnd"/>
      <w:r w:rsidR="00D75A99" w:rsidRPr="00D75A99">
        <w:rPr>
          <w:rFonts w:ascii="Times New Roman" w:eastAsia="Calibri" w:hAnsi="Times New Roman" w:cs="Times New Roman"/>
          <w:sz w:val="24"/>
          <w:szCs w:val="24"/>
        </w:rPr>
        <w:t xml:space="preserve"> further claimed that the respondent </w:t>
      </w:r>
      <w:proofErr w:type="gramStart"/>
      <w:r w:rsidR="00D75A99" w:rsidRPr="00D75A99">
        <w:rPr>
          <w:rFonts w:ascii="Times New Roman" w:eastAsia="Calibri" w:hAnsi="Times New Roman" w:cs="Times New Roman"/>
          <w:sz w:val="24"/>
          <w:szCs w:val="24"/>
        </w:rPr>
        <w:t>be</w:t>
      </w:r>
      <w:proofErr w:type="gramEnd"/>
      <w:r w:rsidR="00D75A99" w:rsidRPr="00D75A99">
        <w:rPr>
          <w:rFonts w:ascii="Times New Roman" w:eastAsia="Calibri" w:hAnsi="Times New Roman" w:cs="Times New Roman"/>
          <w:sz w:val="24"/>
          <w:szCs w:val="24"/>
        </w:rPr>
        <w:t xml:space="preserve"> awarded 100% ownership and control of the following </w:t>
      </w:r>
      <w:proofErr w:type="gramStart"/>
      <w:r w:rsidR="00D75A99" w:rsidRPr="00D75A99">
        <w:rPr>
          <w:rFonts w:ascii="Times New Roman" w:eastAsia="Calibri" w:hAnsi="Times New Roman" w:cs="Times New Roman"/>
          <w:sz w:val="24"/>
          <w:szCs w:val="24"/>
        </w:rPr>
        <w:t>properties;</w:t>
      </w:r>
      <w:proofErr w:type="gramEnd"/>
      <w:r w:rsidR="00D75A99" w:rsidRPr="00D75A99">
        <w:rPr>
          <w:rFonts w:ascii="Times New Roman" w:eastAsia="Calibri" w:hAnsi="Times New Roman" w:cs="Times New Roman"/>
          <w:sz w:val="24"/>
          <w:szCs w:val="24"/>
        </w:rPr>
        <w:t xml:space="preserve"> </w:t>
      </w:r>
    </w:p>
    <w:p w14:paraId="03C58841" w14:textId="1AD665AD" w:rsidR="00D75A99" w:rsidRPr="0079325F" w:rsidRDefault="00D75A99" w:rsidP="0079325F">
      <w:pPr>
        <w:spacing w:after="0" w:line="480" w:lineRule="auto"/>
        <w:ind w:firstLine="567"/>
        <w:jc w:val="both"/>
        <w:rPr>
          <w:rFonts w:ascii="Times New Roman" w:eastAsia="Calibri" w:hAnsi="Times New Roman" w:cs="Times New Roman"/>
          <w:sz w:val="24"/>
          <w:szCs w:val="24"/>
        </w:rPr>
      </w:pPr>
      <w:r w:rsidRPr="0079325F">
        <w:rPr>
          <w:rFonts w:ascii="Times New Roman" w:eastAsia="Calibri" w:hAnsi="Times New Roman" w:cs="Times New Roman"/>
          <w:sz w:val="24"/>
          <w:szCs w:val="24"/>
        </w:rPr>
        <w:t>Glen</w:t>
      </w:r>
      <w:r w:rsidR="00B57AFD" w:rsidRPr="0079325F">
        <w:rPr>
          <w:rFonts w:ascii="Times New Roman" w:eastAsia="Calibri" w:hAnsi="Times New Roman" w:cs="Times New Roman"/>
          <w:sz w:val="24"/>
          <w:szCs w:val="24"/>
        </w:rPr>
        <w:t xml:space="preserve"> N</w:t>
      </w:r>
      <w:r w:rsidRPr="0079325F">
        <w:rPr>
          <w:rFonts w:ascii="Times New Roman" w:eastAsia="Calibri" w:hAnsi="Times New Roman" w:cs="Times New Roman"/>
          <w:sz w:val="24"/>
          <w:szCs w:val="24"/>
        </w:rPr>
        <w:t>ora</w:t>
      </w:r>
      <w:r w:rsidR="00B57AFD" w:rsidRPr="0079325F">
        <w:rPr>
          <w:rFonts w:ascii="Times New Roman" w:eastAsia="Calibri" w:hAnsi="Times New Roman" w:cs="Times New Roman"/>
          <w:sz w:val="24"/>
          <w:szCs w:val="24"/>
        </w:rPr>
        <w:t>h</w:t>
      </w:r>
      <w:r w:rsidRPr="0079325F">
        <w:rPr>
          <w:rFonts w:ascii="Times New Roman" w:eastAsia="Calibri" w:hAnsi="Times New Roman" w:cs="Times New Roman"/>
          <w:sz w:val="24"/>
          <w:szCs w:val="24"/>
        </w:rPr>
        <w:t xml:space="preserve"> House with all its household effects and furniture, </w:t>
      </w:r>
    </w:p>
    <w:p w14:paraId="4C08EA79" w14:textId="630F6544" w:rsidR="00D75A99" w:rsidRPr="0079325F" w:rsidRDefault="00D75A99" w:rsidP="0079325F">
      <w:pPr>
        <w:pStyle w:val="ListParagraph"/>
        <w:numPr>
          <w:ilvl w:val="0"/>
          <w:numId w:val="27"/>
        </w:numPr>
        <w:spacing w:after="0" w:line="480" w:lineRule="auto"/>
        <w:ind w:left="1276" w:hanging="425"/>
        <w:jc w:val="both"/>
        <w:rPr>
          <w:rFonts w:ascii="Times New Roman" w:eastAsia="Calibri" w:hAnsi="Times New Roman" w:cs="Times New Roman"/>
          <w:sz w:val="24"/>
          <w:szCs w:val="24"/>
        </w:rPr>
      </w:pPr>
      <w:r w:rsidRPr="0079325F">
        <w:rPr>
          <w:rFonts w:ascii="Times New Roman" w:eastAsia="Calibri" w:hAnsi="Times New Roman" w:cs="Times New Roman"/>
          <w:sz w:val="24"/>
          <w:szCs w:val="24"/>
        </w:rPr>
        <w:t xml:space="preserve">House 5516 </w:t>
      </w:r>
      <w:proofErr w:type="spellStart"/>
      <w:r w:rsidRPr="0079325F">
        <w:rPr>
          <w:rFonts w:ascii="Times New Roman" w:eastAsia="Calibri" w:hAnsi="Times New Roman" w:cs="Times New Roman"/>
          <w:sz w:val="24"/>
          <w:szCs w:val="24"/>
        </w:rPr>
        <w:t>Pumula</w:t>
      </w:r>
      <w:proofErr w:type="spellEnd"/>
      <w:r w:rsidRPr="0079325F">
        <w:rPr>
          <w:rFonts w:ascii="Times New Roman" w:eastAsia="Calibri" w:hAnsi="Times New Roman" w:cs="Times New Roman"/>
          <w:sz w:val="24"/>
          <w:szCs w:val="24"/>
        </w:rPr>
        <w:t xml:space="preserve"> Old, Bulawayo, with all its household effects and furniture, </w:t>
      </w:r>
    </w:p>
    <w:p w14:paraId="0D17FB07" w14:textId="5E3A4DBD" w:rsidR="00D75A99" w:rsidRDefault="0087103F" w:rsidP="00983269">
      <w:pPr>
        <w:pStyle w:val="ListParagraph"/>
        <w:numPr>
          <w:ilvl w:val="0"/>
          <w:numId w:val="27"/>
        </w:numPr>
        <w:spacing w:after="0" w:line="480" w:lineRule="auto"/>
        <w:ind w:left="12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House No 15109 </w:t>
      </w:r>
      <w:proofErr w:type="spellStart"/>
      <w:r>
        <w:rPr>
          <w:rFonts w:ascii="Times New Roman" w:eastAsia="Calibri" w:hAnsi="Times New Roman" w:cs="Times New Roman"/>
          <w:sz w:val="24"/>
          <w:szCs w:val="24"/>
        </w:rPr>
        <w:t>Nkuluman</w:t>
      </w:r>
      <w:r w:rsidR="00D75A99" w:rsidRPr="00D75A99">
        <w:rPr>
          <w:rFonts w:ascii="Times New Roman" w:eastAsia="Calibri" w:hAnsi="Times New Roman" w:cs="Times New Roman"/>
          <w:sz w:val="24"/>
          <w:szCs w:val="24"/>
        </w:rPr>
        <w:t>e</w:t>
      </w:r>
      <w:proofErr w:type="spellEnd"/>
      <w:r w:rsidR="00D75A99" w:rsidRPr="00D75A99">
        <w:rPr>
          <w:rFonts w:ascii="Times New Roman" w:eastAsia="Calibri" w:hAnsi="Times New Roman" w:cs="Times New Roman"/>
          <w:sz w:val="24"/>
          <w:szCs w:val="24"/>
        </w:rPr>
        <w:t xml:space="preserve"> 12, Bulawayo, with all its household effects and furniture, </w:t>
      </w:r>
    </w:p>
    <w:p w14:paraId="6C05F190" w14:textId="1908D332" w:rsidR="00D75A99" w:rsidRDefault="00D75A99" w:rsidP="00315EB2">
      <w:pPr>
        <w:pStyle w:val="ListParagraph"/>
        <w:numPr>
          <w:ilvl w:val="0"/>
          <w:numId w:val="27"/>
        </w:numPr>
        <w:spacing w:after="0" w:line="480" w:lineRule="auto"/>
        <w:ind w:left="1260" w:hanging="409"/>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An undeveloped stand in Binga </w:t>
      </w:r>
    </w:p>
    <w:p w14:paraId="3B112017" w14:textId="38316B07" w:rsidR="00D75A99" w:rsidRDefault="00D75A99" w:rsidP="00315EB2">
      <w:pPr>
        <w:pStyle w:val="ListParagraph"/>
        <w:numPr>
          <w:ilvl w:val="0"/>
          <w:numId w:val="27"/>
        </w:numPr>
        <w:spacing w:after="0" w:line="480" w:lineRule="auto"/>
        <w:ind w:left="1276" w:hanging="425"/>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3 boats and </w:t>
      </w:r>
    </w:p>
    <w:p w14:paraId="42487598" w14:textId="7BAC4A00" w:rsidR="00D75A99" w:rsidRDefault="00D75A99" w:rsidP="00315EB2">
      <w:pPr>
        <w:pStyle w:val="ListParagraph"/>
        <w:numPr>
          <w:ilvl w:val="0"/>
          <w:numId w:val="27"/>
        </w:numPr>
        <w:spacing w:after="0" w:line="480" w:lineRule="auto"/>
        <w:ind w:left="1276" w:hanging="425"/>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lastRenderedPageBreak/>
        <w:t>50% of</w:t>
      </w:r>
      <w:r>
        <w:rPr>
          <w:rFonts w:ascii="Times New Roman" w:eastAsia="Calibri" w:hAnsi="Times New Roman" w:cs="Times New Roman"/>
          <w:sz w:val="24"/>
          <w:szCs w:val="24"/>
        </w:rPr>
        <w:t xml:space="preserve"> Civil Works Laboratory (Pvt) Ltd</w:t>
      </w:r>
    </w:p>
    <w:p w14:paraId="146D2FA1" w14:textId="77777777" w:rsidR="00D438C5" w:rsidRPr="00983269" w:rsidRDefault="00D438C5" w:rsidP="00D438C5">
      <w:pPr>
        <w:pStyle w:val="ListParagraph"/>
        <w:spacing w:after="0" w:line="240" w:lineRule="auto"/>
        <w:ind w:left="1276"/>
        <w:jc w:val="both"/>
        <w:rPr>
          <w:rFonts w:ascii="Times New Roman" w:eastAsia="Calibri" w:hAnsi="Times New Roman" w:cs="Times New Roman"/>
          <w:sz w:val="24"/>
          <w:szCs w:val="24"/>
        </w:rPr>
      </w:pPr>
    </w:p>
    <w:p w14:paraId="4F85D3B2" w14:textId="60323AAE" w:rsidR="00D75A99" w:rsidRPr="00D75A99" w:rsidRDefault="00EB6BC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respondent entered appearance to defend and agreed that the parties were no longer communicating as husband and wife and had not been intimate since 2019.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 further did not dispute the appellant having custody of the minor child. </w:t>
      </w:r>
      <w:r w:rsidR="008D0DB4">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 however, stated that the issue of Sithandazile’s upkeep could not be raised in the matter as she was a major who could institute legal proceedings on her own. </w:t>
      </w:r>
      <w:r w:rsidR="008D0DB4">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respondent disputed the sharing of property as had been proposed by the appellant as not being equitable and justifiable, and further </w:t>
      </w:r>
      <w:proofErr w:type="gramStart"/>
      <w:r w:rsidR="00D75A99" w:rsidRPr="00D75A99">
        <w:rPr>
          <w:rFonts w:ascii="Times New Roman" w:eastAsia="Calibri" w:hAnsi="Times New Roman" w:cs="Times New Roman"/>
          <w:sz w:val="24"/>
          <w:szCs w:val="24"/>
        </w:rPr>
        <w:t>required</w:t>
      </w:r>
      <w:proofErr w:type="gramEnd"/>
      <w:r w:rsidR="00D75A99" w:rsidRPr="00D75A99">
        <w:rPr>
          <w:rFonts w:ascii="Times New Roman" w:eastAsia="Calibri" w:hAnsi="Times New Roman" w:cs="Times New Roman"/>
          <w:sz w:val="24"/>
          <w:szCs w:val="24"/>
        </w:rPr>
        <w:t xml:space="preserve"> a description of the property claimed.</w:t>
      </w:r>
    </w:p>
    <w:p w14:paraId="1B581169" w14:textId="77777777" w:rsidR="008D0DB4" w:rsidRDefault="008D0DB4" w:rsidP="008D0DB4">
      <w:pPr>
        <w:spacing w:after="0" w:line="240" w:lineRule="auto"/>
        <w:ind w:firstLine="1530"/>
        <w:jc w:val="both"/>
        <w:rPr>
          <w:rFonts w:ascii="Times New Roman" w:eastAsia="Calibri" w:hAnsi="Times New Roman" w:cs="Times New Roman"/>
          <w:sz w:val="24"/>
          <w:szCs w:val="24"/>
        </w:rPr>
      </w:pPr>
    </w:p>
    <w:p w14:paraId="5C172A48" w14:textId="7C0518E8" w:rsidR="00D75A99" w:rsidRPr="00D75A99" w:rsidRDefault="00EB6BC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At the pre-trial conference stage, the parties agreed o</w:t>
      </w:r>
      <w:r w:rsidR="00892D41">
        <w:rPr>
          <w:rFonts w:ascii="Times New Roman" w:eastAsia="Calibri" w:hAnsi="Times New Roman" w:cs="Times New Roman"/>
          <w:sz w:val="24"/>
          <w:szCs w:val="24"/>
        </w:rPr>
        <w:t>n</w:t>
      </w:r>
      <w:r w:rsidR="00D75A99" w:rsidRPr="00D75A99">
        <w:rPr>
          <w:rFonts w:ascii="Times New Roman" w:eastAsia="Calibri" w:hAnsi="Times New Roman" w:cs="Times New Roman"/>
          <w:sz w:val="24"/>
          <w:szCs w:val="24"/>
        </w:rPr>
        <w:t xml:space="preserve"> the following issues to be referred </w:t>
      </w:r>
      <w:proofErr w:type="gramStart"/>
      <w:r w:rsidR="00D75A99" w:rsidRPr="00D75A99">
        <w:rPr>
          <w:rFonts w:ascii="Times New Roman" w:eastAsia="Calibri" w:hAnsi="Times New Roman" w:cs="Times New Roman"/>
          <w:sz w:val="24"/>
          <w:szCs w:val="24"/>
        </w:rPr>
        <w:t>to</w:t>
      </w:r>
      <w:proofErr w:type="gramEnd"/>
      <w:r w:rsidR="00D75A99" w:rsidRPr="00D75A99">
        <w:rPr>
          <w:rFonts w:ascii="Times New Roman" w:eastAsia="Calibri" w:hAnsi="Times New Roman" w:cs="Times New Roman"/>
          <w:sz w:val="24"/>
          <w:szCs w:val="24"/>
        </w:rPr>
        <w:t xml:space="preserve"> trial: </w:t>
      </w:r>
    </w:p>
    <w:p w14:paraId="7FBDE518" w14:textId="0CF4C18D" w:rsidR="00D75A99" w:rsidRPr="00D75A99" w:rsidRDefault="00D75A99" w:rsidP="00D438C5">
      <w:pPr>
        <w:pStyle w:val="ListParagraph"/>
        <w:numPr>
          <w:ilvl w:val="0"/>
          <w:numId w:val="28"/>
        </w:numPr>
        <w:spacing w:after="0" w:line="480" w:lineRule="auto"/>
        <w:ind w:left="993" w:hanging="27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What would be a fair and equitable distribution of the assets of the parties?</w:t>
      </w:r>
    </w:p>
    <w:p w14:paraId="330ABADD" w14:textId="0C26C8E7" w:rsidR="00D75A99" w:rsidRDefault="00D75A99" w:rsidP="00D438C5">
      <w:pPr>
        <w:pStyle w:val="ListParagraph"/>
        <w:numPr>
          <w:ilvl w:val="0"/>
          <w:numId w:val="28"/>
        </w:numPr>
        <w:spacing w:after="0" w:line="480" w:lineRule="auto"/>
        <w:ind w:left="993" w:hanging="27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Terms of access to be exercised by the respondent in respect of the minor child, Mthabisi Sibanda, born 2 February 2014. </w:t>
      </w:r>
    </w:p>
    <w:p w14:paraId="3DAF6E8D" w14:textId="744AED9F" w:rsidR="00D75A99" w:rsidRPr="00D75A99" w:rsidRDefault="00D75A99" w:rsidP="00D438C5">
      <w:pPr>
        <w:pStyle w:val="ListParagraph"/>
        <w:numPr>
          <w:ilvl w:val="0"/>
          <w:numId w:val="28"/>
        </w:numPr>
        <w:spacing w:after="0" w:line="480" w:lineRule="auto"/>
        <w:ind w:left="993" w:hanging="27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Who should pay the costs of </w:t>
      </w:r>
      <w:r>
        <w:rPr>
          <w:rFonts w:ascii="Times New Roman" w:eastAsia="Calibri" w:hAnsi="Times New Roman" w:cs="Times New Roman"/>
          <w:sz w:val="24"/>
          <w:szCs w:val="24"/>
        </w:rPr>
        <w:t xml:space="preserve">the </w:t>
      </w:r>
      <w:r w:rsidRPr="00D75A99">
        <w:rPr>
          <w:rFonts w:ascii="Times New Roman" w:eastAsia="Calibri" w:hAnsi="Times New Roman" w:cs="Times New Roman"/>
          <w:sz w:val="24"/>
          <w:szCs w:val="24"/>
        </w:rPr>
        <w:t>suit?</w:t>
      </w:r>
    </w:p>
    <w:p w14:paraId="0E30EEE4" w14:textId="77777777" w:rsidR="00D75A99" w:rsidRPr="00D75A99" w:rsidRDefault="00D75A99" w:rsidP="008D0DB4">
      <w:pPr>
        <w:spacing w:after="0" w:line="240" w:lineRule="auto"/>
        <w:ind w:firstLine="720"/>
        <w:jc w:val="both"/>
        <w:rPr>
          <w:rFonts w:ascii="Times New Roman" w:eastAsia="Calibri" w:hAnsi="Times New Roman" w:cs="Times New Roman"/>
          <w:sz w:val="24"/>
          <w:szCs w:val="24"/>
        </w:rPr>
      </w:pPr>
    </w:p>
    <w:p w14:paraId="0649683D" w14:textId="77777777" w:rsidR="00D75A99" w:rsidRPr="00D75A99" w:rsidRDefault="00D75A99" w:rsidP="00D438C5">
      <w:pPr>
        <w:spacing w:after="0" w:line="480" w:lineRule="auto"/>
        <w:ind w:firstLine="426"/>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The parties, however, agreed on the following issues: </w:t>
      </w:r>
    </w:p>
    <w:p w14:paraId="4930A39B" w14:textId="7DA204E5" w:rsidR="00D75A99" w:rsidRDefault="00D75A99" w:rsidP="008D0DB4">
      <w:pPr>
        <w:pStyle w:val="ListParagraph"/>
        <w:numPr>
          <w:ilvl w:val="0"/>
          <w:numId w:val="29"/>
        </w:numPr>
        <w:spacing w:after="0" w:line="480" w:lineRule="auto"/>
        <w:ind w:left="117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That the marriag</w:t>
      </w:r>
      <w:r>
        <w:rPr>
          <w:rFonts w:ascii="Times New Roman" w:eastAsia="Calibri" w:hAnsi="Times New Roman" w:cs="Times New Roman"/>
          <w:sz w:val="24"/>
          <w:szCs w:val="24"/>
        </w:rPr>
        <w:t>e had irretrievably broken down.</w:t>
      </w:r>
    </w:p>
    <w:p w14:paraId="6A015B08" w14:textId="5B6A31F8" w:rsidR="00D75A99" w:rsidRDefault="00D75A99" w:rsidP="008D0DB4">
      <w:pPr>
        <w:pStyle w:val="ListParagraph"/>
        <w:numPr>
          <w:ilvl w:val="0"/>
          <w:numId w:val="29"/>
        </w:numPr>
        <w:spacing w:after="0" w:line="480" w:lineRule="auto"/>
        <w:ind w:left="117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That custody of the minor child sh</w:t>
      </w:r>
      <w:r>
        <w:rPr>
          <w:rFonts w:ascii="Times New Roman" w:eastAsia="Calibri" w:hAnsi="Times New Roman" w:cs="Times New Roman"/>
          <w:sz w:val="24"/>
          <w:szCs w:val="24"/>
        </w:rPr>
        <w:t>all be awarded to the appellant.</w:t>
      </w:r>
    </w:p>
    <w:p w14:paraId="5E6DCE54" w14:textId="2912C518" w:rsidR="00D75A99" w:rsidRPr="00D75A99" w:rsidRDefault="00D75A99" w:rsidP="00B24353">
      <w:pPr>
        <w:pStyle w:val="ListParagraph"/>
        <w:numPr>
          <w:ilvl w:val="0"/>
          <w:numId w:val="29"/>
        </w:numPr>
        <w:spacing w:after="0" w:line="480" w:lineRule="auto"/>
        <w:ind w:left="1134" w:hanging="28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Maintenance of the minor child shall be regulated by the court Order M1034/21, </w:t>
      </w:r>
      <w:r w:rsidR="00B24353" w:rsidRPr="00D75A99">
        <w:rPr>
          <w:rFonts w:ascii="Times New Roman" w:eastAsia="Calibri" w:hAnsi="Times New Roman" w:cs="Times New Roman"/>
          <w:sz w:val="24"/>
          <w:szCs w:val="24"/>
        </w:rPr>
        <w:t xml:space="preserve">any </w:t>
      </w:r>
      <w:r w:rsidR="00B24353">
        <w:rPr>
          <w:rFonts w:ascii="Times New Roman" w:eastAsia="Calibri" w:hAnsi="Times New Roman" w:cs="Times New Roman"/>
          <w:sz w:val="24"/>
          <w:szCs w:val="24"/>
        </w:rPr>
        <w:t>variation</w:t>
      </w:r>
      <w:r w:rsidRPr="00D75A99">
        <w:rPr>
          <w:rFonts w:ascii="Times New Roman" w:eastAsia="Calibri" w:hAnsi="Times New Roman" w:cs="Times New Roman"/>
          <w:sz w:val="24"/>
          <w:szCs w:val="24"/>
        </w:rPr>
        <w:t xml:space="preserve"> thereof to be dealt with by the </w:t>
      </w:r>
      <w:r>
        <w:rPr>
          <w:rFonts w:ascii="Times New Roman" w:eastAsia="Calibri" w:hAnsi="Times New Roman" w:cs="Times New Roman"/>
          <w:sz w:val="24"/>
          <w:szCs w:val="24"/>
        </w:rPr>
        <w:t>Magistrates’</w:t>
      </w:r>
      <w:r w:rsidRPr="00D75A99">
        <w:rPr>
          <w:rFonts w:ascii="Times New Roman" w:eastAsia="Calibri" w:hAnsi="Times New Roman" w:cs="Times New Roman"/>
          <w:sz w:val="24"/>
          <w:szCs w:val="24"/>
        </w:rPr>
        <w:t xml:space="preserve"> Court.</w:t>
      </w:r>
    </w:p>
    <w:p w14:paraId="52C84517"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3416BE6B" w14:textId="5386A6D4" w:rsidR="00D75A99" w:rsidRDefault="00892D41" w:rsidP="00D438C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[7</w:t>
      </w:r>
      <w:proofErr w:type="gramStart"/>
      <w:r>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At</w:t>
      </w:r>
      <w:proofErr w:type="gramEnd"/>
      <w:r w:rsidR="00D75A99" w:rsidRPr="00D75A99">
        <w:rPr>
          <w:rFonts w:ascii="Times New Roman" w:eastAsia="Calibri" w:hAnsi="Times New Roman" w:cs="Times New Roman"/>
          <w:sz w:val="24"/>
          <w:szCs w:val="24"/>
        </w:rPr>
        <w:t xml:space="preserve"> trial, the appellant stated that she got married customarily to the respondent in </w:t>
      </w:r>
      <w:proofErr w:type="gramStart"/>
      <w:r w:rsidR="00D75A99" w:rsidRPr="00D75A99">
        <w:rPr>
          <w:rFonts w:ascii="Times New Roman" w:eastAsia="Calibri" w:hAnsi="Times New Roman" w:cs="Times New Roman"/>
          <w:sz w:val="24"/>
          <w:szCs w:val="24"/>
        </w:rPr>
        <w:t>December 1993, and</w:t>
      </w:r>
      <w:proofErr w:type="gramEnd"/>
      <w:r w:rsidR="00D75A99" w:rsidRPr="00D75A99">
        <w:rPr>
          <w:rFonts w:ascii="Times New Roman" w:eastAsia="Calibri" w:hAnsi="Times New Roman" w:cs="Times New Roman"/>
          <w:sz w:val="24"/>
          <w:szCs w:val="24"/>
        </w:rPr>
        <w:t xml:space="preserve"> upgraded</w:t>
      </w:r>
      <w:r w:rsidR="00D75A99">
        <w:rPr>
          <w:rFonts w:ascii="Times New Roman" w:eastAsia="Calibri" w:hAnsi="Times New Roman" w:cs="Times New Roman"/>
          <w:sz w:val="24"/>
          <w:szCs w:val="24"/>
        </w:rPr>
        <w:t xml:space="preserve"> the same</w:t>
      </w:r>
      <w:r w:rsidR="00D75A99" w:rsidRPr="00D75A99">
        <w:rPr>
          <w:rFonts w:ascii="Times New Roman" w:eastAsia="Calibri" w:hAnsi="Times New Roman" w:cs="Times New Roman"/>
          <w:sz w:val="24"/>
          <w:szCs w:val="24"/>
        </w:rPr>
        <w:t xml:space="preserve"> to a civil marriage in 1997.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testified that she was visually </w:t>
      </w:r>
      <w:r w:rsidR="00D75A99" w:rsidRPr="00D75A99">
        <w:rPr>
          <w:rFonts w:ascii="Times New Roman" w:eastAsia="Calibri" w:hAnsi="Times New Roman" w:cs="Times New Roman"/>
          <w:sz w:val="24"/>
          <w:szCs w:val="24"/>
        </w:rPr>
        <w:lastRenderedPageBreak/>
        <w:t xml:space="preserve">impaired, could not write or read.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Her evidence was that </w:t>
      </w:r>
      <w:r w:rsidR="00BE4B5D">
        <w:rPr>
          <w:rFonts w:ascii="Times New Roman" w:eastAsia="Calibri" w:hAnsi="Times New Roman" w:cs="Times New Roman"/>
          <w:sz w:val="24"/>
          <w:szCs w:val="24"/>
        </w:rPr>
        <w:t>she</w:t>
      </w:r>
      <w:r w:rsidR="00D75A99" w:rsidRPr="00D75A99">
        <w:rPr>
          <w:rFonts w:ascii="Times New Roman" w:eastAsia="Calibri" w:hAnsi="Times New Roman" w:cs="Times New Roman"/>
          <w:sz w:val="24"/>
          <w:szCs w:val="24"/>
        </w:rPr>
        <w:t xml:space="preserve"> </w:t>
      </w:r>
      <w:r w:rsidR="00EC65AF">
        <w:rPr>
          <w:rFonts w:ascii="Times New Roman" w:eastAsia="Calibri" w:hAnsi="Times New Roman" w:cs="Times New Roman"/>
          <w:sz w:val="24"/>
          <w:szCs w:val="24"/>
        </w:rPr>
        <w:t>and</w:t>
      </w:r>
      <w:r w:rsidR="00D75A99" w:rsidRPr="00D75A99">
        <w:rPr>
          <w:rFonts w:ascii="Times New Roman" w:eastAsia="Calibri" w:hAnsi="Times New Roman" w:cs="Times New Roman"/>
          <w:sz w:val="24"/>
          <w:szCs w:val="24"/>
        </w:rPr>
        <w:t xml:space="preserve"> the respondent</w:t>
      </w:r>
      <w:r w:rsidR="00EC65AF">
        <w:rPr>
          <w:rFonts w:ascii="Times New Roman" w:eastAsia="Calibri" w:hAnsi="Times New Roman" w:cs="Times New Roman"/>
          <w:sz w:val="24"/>
          <w:szCs w:val="24"/>
        </w:rPr>
        <w:t xml:space="preserve"> </w:t>
      </w:r>
      <w:proofErr w:type="gramStart"/>
      <w:r w:rsidR="00EC65AF">
        <w:rPr>
          <w:rFonts w:ascii="Times New Roman" w:eastAsia="Calibri" w:hAnsi="Times New Roman" w:cs="Times New Roman"/>
          <w:sz w:val="24"/>
          <w:szCs w:val="24"/>
        </w:rPr>
        <w:t>have</w:t>
      </w:r>
      <w:proofErr w:type="gramEnd"/>
      <w:r w:rsidR="00EC65AF">
        <w:rPr>
          <w:rFonts w:ascii="Times New Roman" w:eastAsia="Calibri" w:hAnsi="Times New Roman" w:cs="Times New Roman"/>
          <w:sz w:val="24"/>
          <w:szCs w:val="24"/>
        </w:rPr>
        <w:t xml:space="preserve"> three children</w:t>
      </w:r>
      <w:r w:rsidR="00D75A99" w:rsidRPr="00D75A99">
        <w:rPr>
          <w:rFonts w:ascii="Times New Roman" w:eastAsia="Calibri" w:hAnsi="Times New Roman" w:cs="Times New Roman"/>
          <w:sz w:val="24"/>
          <w:szCs w:val="24"/>
        </w:rPr>
        <w:t>, Thandani, who was 30 years</w:t>
      </w:r>
      <w:r w:rsidR="00EC65AF">
        <w:rPr>
          <w:rFonts w:ascii="Times New Roman" w:eastAsia="Calibri" w:hAnsi="Times New Roman" w:cs="Times New Roman"/>
          <w:sz w:val="24"/>
          <w:szCs w:val="24"/>
        </w:rPr>
        <w:t xml:space="preserve"> old</w:t>
      </w:r>
      <w:r w:rsidR="00D75A99" w:rsidRPr="00D75A99">
        <w:rPr>
          <w:rFonts w:ascii="Times New Roman" w:eastAsia="Calibri" w:hAnsi="Times New Roman" w:cs="Times New Roman"/>
          <w:sz w:val="24"/>
          <w:szCs w:val="24"/>
        </w:rPr>
        <w:t>,</w:t>
      </w:r>
      <w:r w:rsidR="00D75A99">
        <w:rPr>
          <w:rFonts w:ascii="Times New Roman" w:eastAsia="Calibri" w:hAnsi="Times New Roman" w:cs="Times New Roman"/>
          <w:sz w:val="24"/>
          <w:szCs w:val="24"/>
        </w:rPr>
        <w:t xml:space="preserve"> Sithandazile, who was 25 years</w:t>
      </w:r>
      <w:r w:rsidR="00EC65AF">
        <w:rPr>
          <w:rFonts w:ascii="Times New Roman" w:eastAsia="Calibri" w:hAnsi="Times New Roman" w:cs="Times New Roman"/>
          <w:sz w:val="24"/>
          <w:szCs w:val="24"/>
        </w:rPr>
        <w:t xml:space="preserve"> old</w:t>
      </w:r>
      <w:r w:rsidR="00D75A99" w:rsidRPr="00D75A99">
        <w:rPr>
          <w:rFonts w:ascii="Times New Roman" w:eastAsia="Calibri" w:hAnsi="Times New Roman" w:cs="Times New Roman"/>
          <w:sz w:val="24"/>
          <w:szCs w:val="24"/>
        </w:rPr>
        <w:t xml:space="preserve"> and M</w:t>
      </w:r>
      <w:r w:rsidR="00E77491">
        <w:rPr>
          <w:rFonts w:ascii="Times New Roman" w:eastAsia="Calibri" w:hAnsi="Times New Roman" w:cs="Times New Roman"/>
          <w:sz w:val="24"/>
          <w:szCs w:val="24"/>
        </w:rPr>
        <w:t xml:space="preserve"> </w:t>
      </w:r>
      <w:r w:rsidR="00D75A99">
        <w:rPr>
          <w:rFonts w:ascii="Times New Roman" w:eastAsia="Calibri" w:hAnsi="Times New Roman" w:cs="Times New Roman"/>
          <w:sz w:val="24"/>
          <w:szCs w:val="24"/>
        </w:rPr>
        <w:t>who</w:t>
      </w:r>
      <w:r w:rsidR="00D75A99" w:rsidRPr="00D75A99">
        <w:rPr>
          <w:rFonts w:ascii="Times New Roman" w:eastAsia="Calibri" w:hAnsi="Times New Roman" w:cs="Times New Roman"/>
          <w:sz w:val="24"/>
          <w:szCs w:val="24"/>
        </w:rPr>
        <w:t xml:space="preserve"> was 10 years old.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gave evidence with respect to the No. 2220 Mainway Meadows, Waterfalls, Harare property.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stated that between 2000 and 2001, </w:t>
      </w:r>
      <w:r w:rsidR="00D75A99">
        <w:rPr>
          <w:rFonts w:ascii="Times New Roman" w:eastAsia="Calibri" w:hAnsi="Times New Roman" w:cs="Times New Roman"/>
          <w:sz w:val="24"/>
          <w:szCs w:val="24"/>
        </w:rPr>
        <w:t xml:space="preserve">both parties </w:t>
      </w:r>
      <w:r w:rsidR="00D75A99" w:rsidRPr="00D75A99">
        <w:rPr>
          <w:rFonts w:ascii="Times New Roman" w:eastAsia="Calibri" w:hAnsi="Times New Roman" w:cs="Times New Roman"/>
          <w:sz w:val="24"/>
          <w:szCs w:val="24"/>
        </w:rPr>
        <w:t xml:space="preserve">purchased the </w:t>
      </w:r>
      <w:proofErr w:type="gramStart"/>
      <w:r w:rsidR="00D75A99" w:rsidRPr="00D75A99">
        <w:rPr>
          <w:rFonts w:ascii="Times New Roman" w:eastAsia="Calibri" w:hAnsi="Times New Roman" w:cs="Times New Roman"/>
          <w:sz w:val="24"/>
          <w:szCs w:val="24"/>
        </w:rPr>
        <w:t>property</w:t>
      </w:r>
      <w:proofErr w:type="gramEnd"/>
      <w:r w:rsidR="00D75A99">
        <w:rPr>
          <w:rFonts w:ascii="Times New Roman" w:eastAsia="Calibri" w:hAnsi="Times New Roman" w:cs="Times New Roman"/>
          <w:sz w:val="24"/>
          <w:szCs w:val="24"/>
        </w:rPr>
        <w:t xml:space="preserve"> and it was</w:t>
      </w:r>
      <w:r w:rsidR="00D75A99" w:rsidRPr="00D75A99">
        <w:rPr>
          <w:rFonts w:ascii="Times New Roman" w:eastAsia="Calibri" w:hAnsi="Times New Roman" w:cs="Times New Roman"/>
          <w:sz w:val="24"/>
          <w:szCs w:val="24"/>
        </w:rPr>
        <w:t xml:space="preserve"> undeveloped</w:t>
      </w:r>
      <w:r w:rsidR="00D75A99">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Pr>
          <w:rFonts w:ascii="Times New Roman" w:eastAsia="Calibri" w:hAnsi="Times New Roman" w:cs="Times New Roman"/>
          <w:sz w:val="24"/>
          <w:szCs w:val="24"/>
        </w:rPr>
        <w:t>She stated that the duo started building soon after the purchase.</w:t>
      </w:r>
      <w:r w:rsidR="00D75A99" w:rsidRPr="00D75A99">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testified that the construction was financed </w:t>
      </w:r>
      <w:proofErr w:type="gramStart"/>
      <w:r w:rsidR="00D75A99" w:rsidRPr="00D75A99">
        <w:rPr>
          <w:rFonts w:ascii="Times New Roman" w:eastAsia="Calibri" w:hAnsi="Times New Roman" w:cs="Times New Roman"/>
          <w:sz w:val="24"/>
          <w:szCs w:val="24"/>
        </w:rPr>
        <w:t>from</w:t>
      </w:r>
      <w:proofErr w:type="gramEnd"/>
      <w:r w:rsidR="00D75A99" w:rsidRPr="00D75A99">
        <w:rPr>
          <w:rFonts w:ascii="Times New Roman" w:eastAsia="Calibri" w:hAnsi="Times New Roman" w:cs="Times New Roman"/>
          <w:sz w:val="24"/>
          <w:szCs w:val="24"/>
        </w:rPr>
        <w:t xml:space="preserve"> the companies they had both started.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property was, however, registered in the respondent’s name.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further stated that she contributed indirectly by taking care of the family. </w:t>
      </w:r>
    </w:p>
    <w:p w14:paraId="01DE1E4B"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0144E71F" w14:textId="45251AD3" w:rsidR="00D75A99" w:rsidRDefault="006F44D4" w:rsidP="00D438C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[8</w:t>
      </w:r>
      <w:proofErr w:type="gramStart"/>
      <w:r>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On</w:t>
      </w:r>
      <w:proofErr w:type="gramEnd"/>
      <w:r w:rsidR="00D75A99" w:rsidRPr="00D75A99">
        <w:rPr>
          <w:rFonts w:ascii="Times New Roman" w:eastAsia="Calibri" w:hAnsi="Times New Roman" w:cs="Times New Roman"/>
          <w:sz w:val="24"/>
          <w:szCs w:val="24"/>
        </w:rPr>
        <w:t xml:space="preserve"> the contrary, the respondent </w:t>
      </w:r>
      <w:proofErr w:type="gramStart"/>
      <w:r w:rsidR="00D75A99" w:rsidRPr="00D75A99">
        <w:rPr>
          <w:rFonts w:ascii="Times New Roman" w:eastAsia="Calibri" w:hAnsi="Times New Roman" w:cs="Times New Roman"/>
          <w:sz w:val="24"/>
          <w:szCs w:val="24"/>
        </w:rPr>
        <w:t>averred</w:t>
      </w:r>
      <w:proofErr w:type="gramEnd"/>
      <w:r w:rsidR="00D75A99" w:rsidRPr="00D75A99">
        <w:rPr>
          <w:rFonts w:ascii="Times New Roman" w:eastAsia="Calibri" w:hAnsi="Times New Roman" w:cs="Times New Roman"/>
          <w:sz w:val="24"/>
          <w:szCs w:val="24"/>
        </w:rPr>
        <w:t xml:space="preserve"> that the property belonged to him as it was registered in his name.</w:t>
      </w:r>
      <w:r w:rsidR="0087103F">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In respect of Stand 5109 Glen Norah Township, House No 5516 </w:t>
      </w:r>
      <w:proofErr w:type="spellStart"/>
      <w:r w:rsidR="00D75A99" w:rsidRPr="00D75A99">
        <w:rPr>
          <w:rFonts w:ascii="Times New Roman" w:eastAsia="Calibri" w:hAnsi="Times New Roman" w:cs="Times New Roman"/>
          <w:sz w:val="24"/>
          <w:szCs w:val="24"/>
        </w:rPr>
        <w:t>Pumula</w:t>
      </w:r>
      <w:proofErr w:type="spellEnd"/>
      <w:r w:rsidR="00D75A99" w:rsidRPr="00D75A99">
        <w:rPr>
          <w:rFonts w:ascii="Times New Roman" w:eastAsia="Calibri" w:hAnsi="Times New Roman" w:cs="Times New Roman"/>
          <w:sz w:val="24"/>
          <w:szCs w:val="24"/>
        </w:rPr>
        <w:t xml:space="preserve"> Old, Bulawayo and House No 15109 </w:t>
      </w:r>
      <w:proofErr w:type="spellStart"/>
      <w:r w:rsidR="00D75A99" w:rsidRPr="00D75A99">
        <w:rPr>
          <w:rFonts w:ascii="Times New Roman" w:eastAsia="Calibri" w:hAnsi="Times New Roman" w:cs="Times New Roman"/>
          <w:sz w:val="24"/>
          <w:szCs w:val="24"/>
        </w:rPr>
        <w:t>Nkulumane</w:t>
      </w:r>
      <w:proofErr w:type="spellEnd"/>
      <w:r w:rsidR="00D75A99" w:rsidRPr="00D75A99">
        <w:rPr>
          <w:rFonts w:ascii="Times New Roman" w:eastAsia="Calibri" w:hAnsi="Times New Roman" w:cs="Times New Roman"/>
          <w:sz w:val="24"/>
          <w:szCs w:val="24"/>
        </w:rPr>
        <w:t xml:space="preserve"> 12, Bulawayo, it was the appellant's evidence that these could be allocated to the respondent.</w:t>
      </w:r>
      <w:r w:rsidR="00B24353">
        <w:rPr>
          <w:rFonts w:ascii="Times New Roman" w:eastAsia="Calibri" w:hAnsi="Times New Roman" w:cs="Times New Roman"/>
          <w:sz w:val="24"/>
          <w:szCs w:val="24"/>
        </w:rPr>
        <w:t xml:space="preserve"> </w:t>
      </w:r>
      <w:r w:rsidR="0087103F">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Evidence was adduced in respect of Binga Stands, that is, </w:t>
      </w:r>
      <w:proofErr w:type="gramStart"/>
      <w:r w:rsidR="00D75A99" w:rsidRPr="00D75A99">
        <w:rPr>
          <w:rFonts w:ascii="Times New Roman" w:eastAsia="Calibri" w:hAnsi="Times New Roman" w:cs="Times New Roman"/>
          <w:sz w:val="24"/>
          <w:szCs w:val="24"/>
        </w:rPr>
        <w:t>Stand</w:t>
      </w:r>
      <w:proofErr w:type="gramEnd"/>
      <w:r w:rsidR="00D75A99" w:rsidRPr="00D75A99">
        <w:rPr>
          <w:rFonts w:ascii="Times New Roman" w:eastAsia="Calibri" w:hAnsi="Times New Roman" w:cs="Times New Roman"/>
          <w:sz w:val="24"/>
          <w:szCs w:val="24"/>
        </w:rPr>
        <w:t xml:space="preserve"> 363 High Density and Stand 1308 Low Density.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appellant </w:t>
      </w:r>
      <w:r w:rsidR="00F64A86">
        <w:rPr>
          <w:rFonts w:ascii="Times New Roman" w:eastAsia="Calibri" w:hAnsi="Times New Roman" w:cs="Times New Roman"/>
          <w:sz w:val="24"/>
          <w:szCs w:val="24"/>
        </w:rPr>
        <w:t>proposed</w:t>
      </w:r>
      <w:r w:rsidR="00D75A99" w:rsidRPr="00D75A99">
        <w:rPr>
          <w:rFonts w:ascii="Times New Roman" w:eastAsia="Calibri" w:hAnsi="Times New Roman" w:cs="Times New Roman"/>
          <w:sz w:val="24"/>
          <w:szCs w:val="24"/>
        </w:rPr>
        <w:t xml:space="preserve"> t</w:t>
      </w:r>
      <w:r w:rsidR="00D75A99">
        <w:rPr>
          <w:rFonts w:ascii="Times New Roman" w:eastAsia="Calibri" w:hAnsi="Times New Roman" w:cs="Times New Roman"/>
          <w:sz w:val="24"/>
          <w:szCs w:val="24"/>
        </w:rPr>
        <w:t xml:space="preserve">hat, </w:t>
      </w:r>
      <w:r w:rsidR="00F64A86">
        <w:rPr>
          <w:rFonts w:ascii="Times New Roman" w:eastAsia="Calibri" w:hAnsi="Times New Roman" w:cs="Times New Roman"/>
          <w:sz w:val="24"/>
          <w:szCs w:val="24"/>
        </w:rPr>
        <w:t>of</w:t>
      </w:r>
      <w:r w:rsidR="00D75A99">
        <w:rPr>
          <w:rFonts w:ascii="Times New Roman" w:eastAsia="Calibri" w:hAnsi="Times New Roman" w:cs="Times New Roman"/>
          <w:sz w:val="24"/>
          <w:szCs w:val="24"/>
        </w:rPr>
        <w:t xml:space="preserve"> the two stands, she be</w:t>
      </w:r>
      <w:r w:rsidR="00D75A99" w:rsidRPr="00D75A99">
        <w:rPr>
          <w:rFonts w:ascii="Times New Roman" w:eastAsia="Calibri" w:hAnsi="Times New Roman" w:cs="Times New Roman"/>
          <w:sz w:val="24"/>
          <w:szCs w:val="24"/>
        </w:rPr>
        <w:t xml:space="preserve"> awarded </w:t>
      </w:r>
      <w:r w:rsidR="00D75A99">
        <w:rPr>
          <w:rFonts w:ascii="Times New Roman" w:eastAsia="Calibri" w:hAnsi="Times New Roman" w:cs="Times New Roman"/>
          <w:sz w:val="24"/>
          <w:szCs w:val="24"/>
        </w:rPr>
        <w:t>one and the respondent be</w:t>
      </w:r>
      <w:r w:rsidR="00D75A99" w:rsidRPr="00D75A99">
        <w:rPr>
          <w:rFonts w:ascii="Times New Roman" w:eastAsia="Calibri" w:hAnsi="Times New Roman" w:cs="Times New Roman"/>
          <w:sz w:val="24"/>
          <w:szCs w:val="24"/>
        </w:rPr>
        <w:t xml:space="preserve"> awarded the other.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The respondent, on the other hand, proposed that the stands be awarded to the appellant with an order for reimbursement of what he had invested.</w:t>
      </w:r>
    </w:p>
    <w:p w14:paraId="21CA28D2"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44657DB6" w14:textId="4D170D92" w:rsidR="00FA3B19" w:rsidRDefault="00AF3DF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[9</w:t>
      </w:r>
      <w:proofErr w:type="gramStart"/>
      <w:r>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In</w:t>
      </w:r>
      <w:proofErr w:type="gramEnd"/>
      <w:r w:rsidR="00D75A99" w:rsidRPr="00D75A99">
        <w:rPr>
          <w:rFonts w:ascii="Times New Roman" w:eastAsia="Calibri" w:hAnsi="Times New Roman" w:cs="Times New Roman"/>
          <w:sz w:val="24"/>
          <w:szCs w:val="24"/>
        </w:rPr>
        <w:t xml:space="preserve"> respect of the </w:t>
      </w:r>
      <w:r w:rsidR="006726FE" w:rsidRPr="00D75A99">
        <w:rPr>
          <w:rFonts w:ascii="Times New Roman" w:eastAsia="Calibri" w:hAnsi="Times New Roman" w:cs="Times New Roman"/>
          <w:sz w:val="24"/>
          <w:szCs w:val="24"/>
        </w:rPr>
        <w:t>undeveloped</w:t>
      </w:r>
      <w:r w:rsidR="006726FE">
        <w:rPr>
          <w:rFonts w:ascii="Times New Roman" w:eastAsia="Calibri" w:hAnsi="Times New Roman" w:cs="Times New Roman"/>
          <w:sz w:val="24"/>
          <w:szCs w:val="24"/>
        </w:rPr>
        <w:t xml:space="preserve"> </w:t>
      </w:r>
      <w:r w:rsidR="006726FE" w:rsidRPr="00D75A99">
        <w:rPr>
          <w:rFonts w:ascii="Times New Roman" w:eastAsia="Calibri" w:hAnsi="Times New Roman" w:cs="Times New Roman"/>
          <w:sz w:val="24"/>
          <w:szCs w:val="24"/>
        </w:rPr>
        <w:t>Ruwa</w:t>
      </w:r>
      <w:r>
        <w:rPr>
          <w:rFonts w:ascii="Times New Roman" w:eastAsia="Calibri" w:hAnsi="Times New Roman" w:cs="Times New Roman"/>
          <w:sz w:val="24"/>
          <w:szCs w:val="24"/>
        </w:rPr>
        <w:t xml:space="preserve"> stand </w:t>
      </w:r>
      <w:r w:rsidR="0087103F" w:rsidRPr="00D75A99">
        <w:rPr>
          <w:rFonts w:ascii="Times New Roman" w:eastAsia="Calibri" w:hAnsi="Times New Roman" w:cs="Times New Roman"/>
          <w:sz w:val="24"/>
          <w:szCs w:val="24"/>
        </w:rPr>
        <w:t>the</w:t>
      </w:r>
      <w:r w:rsidR="00D75A99" w:rsidRPr="00D75A99">
        <w:rPr>
          <w:rFonts w:ascii="Times New Roman" w:eastAsia="Calibri" w:hAnsi="Times New Roman" w:cs="Times New Roman"/>
          <w:sz w:val="24"/>
          <w:szCs w:val="24"/>
        </w:rPr>
        <w:t xml:space="preserve"> appellant could not produce particulars in respect of the stand; on the other hand, the respondent </w:t>
      </w:r>
      <w:proofErr w:type="gramStart"/>
      <w:r w:rsidR="00D75A99" w:rsidRPr="00D75A99">
        <w:rPr>
          <w:rFonts w:ascii="Times New Roman" w:eastAsia="Calibri" w:hAnsi="Times New Roman" w:cs="Times New Roman"/>
          <w:sz w:val="24"/>
          <w:szCs w:val="24"/>
        </w:rPr>
        <w:t>averred</w:t>
      </w:r>
      <w:proofErr w:type="gramEnd"/>
      <w:r w:rsidR="00D75A99" w:rsidRPr="00D75A99">
        <w:rPr>
          <w:rFonts w:ascii="Times New Roman" w:eastAsia="Calibri" w:hAnsi="Times New Roman" w:cs="Times New Roman"/>
          <w:sz w:val="24"/>
          <w:szCs w:val="24"/>
        </w:rPr>
        <w:t xml:space="preserve"> that the property had been repossessed.</w:t>
      </w:r>
      <w:r w:rsidR="0087103F">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With respect to the boats, the appellant gave evidence that the parties had 5 boats that were used for commercial fishing in Kariba.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 proposed that she be awarded </w:t>
      </w:r>
      <w:proofErr w:type="gramStart"/>
      <w:r w:rsidR="00D75A99" w:rsidRPr="00D75A99">
        <w:rPr>
          <w:rFonts w:ascii="Times New Roman" w:eastAsia="Calibri" w:hAnsi="Times New Roman" w:cs="Times New Roman"/>
          <w:sz w:val="24"/>
          <w:szCs w:val="24"/>
        </w:rPr>
        <w:t>any two</w:t>
      </w:r>
      <w:proofErr w:type="gramEnd"/>
      <w:r w:rsidR="00D75A99" w:rsidRPr="00D75A99">
        <w:rPr>
          <w:rFonts w:ascii="Times New Roman" w:eastAsia="Calibri" w:hAnsi="Times New Roman" w:cs="Times New Roman"/>
          <w:sz w:val="24"/>
          <w:szCs w:val="24"/>
        </w:rPr>
        <w:t xml:space="preserve"> boats.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respondent, however, stated that only three boats were registered in his </w:t>
      </w:r>
      <w:r w:rsidR="00D75A99" w:rsidRPr="00D75A99">
        <w:rPr>
          <w:rFonts w:ascii="Times New Roman" w:eastAsia="Calibri" w:hAnsi="Times New Roman" w:cs="Times New Roman"/>
          <w:sz w:val="24"/>
          <w:szCs w:val="24"/>
        </w:rPr>
        <w:lastRenderedPageBreak/>
        <w:t>name, and</w:t>
      </w:r>
      <w:r w:rsidR="002042E8">
        <w:rPr>
          <w:rFonts w:ascii="Times New Roman" w:eastAsia="Calibri" w:hAnsi="Times New Roman" w:cs="Times New Roman"/>
          <w:sz w:val="24"/>
          <w:szCs w:val="24"/>
        </w:rPr>
        <w:t xml:space="preserve"> the other two belonged to </w:t>
      </w:r>
      <w:proofErr w:type="spellStart"/>
      <w:r w:rsidR="002042E8">
        <w:rPr>
          <w:rFonts w:ascii="Times New Roman" w:eastAsia="Calibri" w:hAnsi="Times New Roman" w:cs="Times New Roman"/>
          <w:sz w:val="24"/>
          <w:szCs w:val="24"/>
        </w:rPr>
        <w:t>Sabo</w:t>
      </w:r>
      <w:r w:rsidR="00D75A99" w:rsidRPr="00D75A99">
        <w:rPr>
          <w:rFonts w:ascii="Times New Roman" w:eastAsia="Calibri" w:hAnsi="Times New Roman" w:cs="Times New Roman"/>
          <w:sz w:val="24"/>
          <w:szCs w:val="24"/>
        </w:rPr>
        <w:t>th</w:t>
      </w:r>
      <w:proofErr w:type="spellEnd"/>
      <w:r w:rsidR="00D75A99" w:rsidRPr="00D75A99">
        <w:rPr>
          <w:rFonts w:ascii="Times New Roman" w:eastAsia="Calibri" w:hAnsi="Times New Roman" w:cs="Times New Roman"/>
          <w:sz w:val="24"/>
          <w:szCs w:val="24"/>
        </w:rPr>
        <w:t xml:space="preserve"> </w:t>
      </w:r>
      <w:r w:rsidR="0090379C">
        <w:rPr>
          <w:rFonts w:ascii="Times New Roman" w:eastAsia="Calibri" w:hAnsi="Times New Roman" w:cs="Times New Roman"/>
          <w:sz w:val="24"/>
          <w:szCs w:val="24"/>
        </w:rPr>
        <w:t>F</w:t>
      </w:r>
      <w:r w:rsidR="00D75A99" w:rsidRPr="00D75A99">
        <w:rPr>
          <w:rFonts w:ascii="Times New Roman" w:eastAsia="Calibri" w:hAnsi="Times New Roman" w:cs="Times New Roman"/>
          <w:sz w:val="24"/>
          <w:szCs w:val="24"/>
        </w:rPr>
        <w:t xml:space="preserve">isheries and produced registration books to this effect. </w:t>
      </w:r>
    </w:p>
    <w:p w14:paraId="5F17A8DD" w14:textId="77777777" w:rsidR="00D438C5" w:rsidRPr="00D438C5" w:rsidRDefault="00D438C5" w:rsidP="00D438C5">
      <w:pPr>
        <w:spacing w:after="0" w:line="240" w:lineRule="auto"/>
        <w:ind w:left="567" w:hanging="567"/>
        <w:jc w:val="both"/>
        <w:rPr>
          <w:rFonts w:ascii="Times New Roman" w:eastAsia="Calibri" w:hAnsi="Times New Roman" w:cs="Times New Roman"/>
          <w:sz w:val="24"/>
          <w:szCs w:val="24"/>
        </w:rPr>
      </w:pPr>
    </w:p>
    <w:p w14:paraId="3541F517" w14:textId="345C9601" w:rsidR="00FA3B19" w:rsidRPr="002042E8" w:rsidRDefault="00FA3B19" w:rsidP="00B24353">
      <w:pPr>
        <w:spacing w:after="0" w:line="480" w:lineRule="auto"/>
        <w:jc w:val="both"/>
        <w:rPr>
          <w:rFonts w:ascii="Times New Roman" w:eastAsia="Calibri" w:hAnsi="Times New Roman" w:cs="Times New Roman"/>
          <w:b/>
          <w:sz w:val="24"/>
          <w:szCs w:val="24"/>
          <w:u w:val="single"/>
        </w:rPr>
      </w:pPr>
      <w:r w:rsidRPr="002042E8">
        <w:rPr>
          <w:rFonts w:ascii="Times New Roman" w:eastAsia="Calibri" w:hAnsi="Times New Roman" w:cs="Times New Roman"/>
          <w:b/>
          <w:sz w:val="24"/>
          <w:szCs w:val="24"/>
          <w:u w:val="single"/>
        </w:rPr>
        <w:t xml:space="preserve">THE COURT </w:t>
      </w:r>
      <w:r w:rsidR="00D62F3F" w:rsidRPr="002042E8">
        <w:rPr>
          <w:rFonts w:ascii="Times New Roman" w:eastAsia="Calibri" w:hAnsi="Times New Roman" w:cs="Times New Roman"/>
          <w:b/>
          <w:i/>
          <w:sz w:val="24"/>
          <w:szCs w:val="24"/>
          <w:u w:val="single"/>
        </w:rPr>
        <w:t>A QUO</w:t>
      </w:r>
      <w:r w:rsidRPr="002042E8">
        <w:rPr>
          <w:rFonts w:ascii="Times New Roman" w:eastAsia="Calibri" w:hAnsi="Times New Roman" w:cs="Times New Roman"/>
          <w:b/>
          <w:sz w:val="24"/>
          <w:szCs w:val="24"/>
          <w:u w:val="single"/>
        </w:rPr>
        <w:t>’S FINDINGS</w:t>
      </w:r>
    </w:p>
    <w:p w14:paraId="7B0E325D" w14:textId="723B471D" w:rsidR="0004680A" w:rsidRDefault="00AF3DF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 </w:t>
      </w:r>
      <w:r w:rsidR="00D438C5">
        <w:rPr>
          <w:rFonts w:ascii="Times New Roman" w:eastAsia="Calibri" w:hAnsi="Times New Roman" w:cs="Times New Roman"/>
          <w:sz w:val="24"/>
          <w:szCs w:val="24"/>
        </w:rPr>
        <w:t xml:space="preserve"> </w:t>
      </w:r>
      <w:r w:rsidR="00777428">
        <w:rPr>
          <w:rFonts w:ascii="Times New Roman" w:eastAsia="Calibri" w:hAnsi="Times New Roman" w:cs="Times New Roman"/>
          <w:sz w:val="24"/>
          <w:szCs w:val="24"/>
        </w:rPr>
        <w:t xml:space="preserve">In reaching its decision, the court </w:t>
      </w:r>
      <w:r w:rsidR="00D62F3F" w:rsidRPr="00D62F3F">
        <w:rPr>
          <w:rFonts w:ascii="Times New Roman" w:eastAsia="Calibri" w:hAnsi="Times New Roman" w:cs="Times New Roman"/>
          <w:i/>
          <w:sz w:val="24"/>
          <w:szCs w:val="24"/>
        </w:rPr>
        <w:t>a quo</w:t>
      </w:r>
      <w:r w:rsidR="00777428">
        <w:rPr>
          <w:rFonts w:ascii="Times New Roman" w:eastAsia="Calibri" w:hAnsi="Times New Roman" w:cs="Times New Roman"/>
          <w:sz w:val="24"/>
          <w:szCs w:val="24"/>
        </w:rPr>
        <w:t xml:space="preserve"> relied on s</w:t>
      </w:r>
      <w:r w:rsidR="00777428" w:rsidRPr="00777428">
        <w:rPr>
          <w:rFonts w:ascii="Times New Roman" w:eastAsia="Calibri" w:hAnsi="Times New Roman" w:cs="Times New Roman"/>
          <w:sz w:val="24"/>
          <w:szCs w:val="24"/>
        </w:rPr>
        <w:t xml:space="preserve"> 7</w:t>
      </w:r>
      <w:r>
        <w:rPr>
          <w:rFonts w:ascii="Times New Roman" w:eastAsia="Calibri" w:hAnsi="Times New Roman" w:cs="Times New Roman"/>
          <w:sz w:val="24"/>
          <w:szCs w:val="24"/>
        </w:rPr>
        <w:t xml:space="preserve"> </w:t>
      </w:r>
      <w:r w:rsidR="00777428" w:rsidRPr="00777428">
        <w:rPr>
          <w:rFonts w:ascii="Times New Roman" w:eastAsia="Calibri" w:hAnsi="Times New Roman" w:cs="Times New Roman"/>
          <w:sz w:val="24"/>
          <w:szCs w:val="24"/>
        </w:rPr>
        <w:t xml:space="preserve">(4) of the Matrimonial Causes Act </w:t>
      </w:r>
      <w:r w:rsidR="00777428">
        <w:rPr>
          <w:rFonts w:ascii="Times New Roman" w:eastAsia="Calibri" w:hAnsi="Times New Roman" w:cs="Times New Roman"/>
          <w:sz w:val="24"/>
          <w:szCs w:val="24"/>
        </w:rPr>
        <w:t>and found that the same obliged</w:t>
      </w:r>
      <w:r w:rsidR="00777428" w:rsidRPr="00777428">
        <w:rPr>
          <w:rFonts w:ascii="Times New Roman" w:eastAsia="Calibri" w:hAnsi="Times New Roman" w:cs="Times New Roman"/>
          <w:sz w:val="24"/>
          <w:szCs w:val="24"/>
        </w:rPr>
        <w:t xml:space="preserve"> the court</w:t>
      </w:r>
      <w:r w:rsidR="00777428">
        <w:rPr>
          <w:rFonts w:ascii="Times New Roman" w:eastAsia="Calibri" w:hAnsi="Times New Roman" w:cs="Times New Roman"/>
          <w:sz w:val="24"/>
          <w:szCs w:val="24"/>
        </w:rPr>
        <w:t xml:space="preserve"> </w:t>
      </w:r>
      <w:r w:rsidR="00D62F3F" w:rsidRPr="00D62F3F">
        <w:rPr>
          <w:rFonts w:ascii="Times New Roman" w:eastAsia="Calibri" w:hAnsi="Times New Roman" w:cs="Times New Roman"/>
          <w:i/>
          <w:sz w:val="24"/>
          <w:szCs w:val="24"/>
        </w:rPr>
        <w:t>a quo</w:t>
      </w:r>
      <w:r w:rsidR="00777428" w:rsidRPr="00777428">
        <w:rPr>
          <w:rFonts w:ascii="Times New Roman" w:eastAsia="Calibri" w:hAnsi="Times New Roman" w:cs="Times New Roman"/>
          <w:sz w:val="24"/>
          <w:szCs w:val="24"/>
        </w:rPr>
        <w:t xml:space="preserve">, when determining the division of assets and maintenance upon divorce, to consider all the circumstances of the case, including the parties’ respective income-earning capacities, financial resources, needs and obligations, the standard of living during the marriage, the age and physical or mental condition of each spouse and child, the duration of the marriage, and both direct and indirect contributions made by each spouse, including </w:t>
      </w:r>
      <w:r w:rsidR="00777428">
        <w:rPr>
          <w:rFonts w:ascii="Times New Roman" w:eastAsia="Calibri" w:hAnsi="Times New Roman" w:cs="Times New Roman"/>
          <w:sz w:val="24"/>
          <w:szCs w:val="24"/>
        </w:rPr>
        <w:t xml:space="preserve">domestic and caregiving roles. </w:t>
      </w:r>
      <w:r w:rsidR="00B24353">
        <w:rPr>
          <w:rFonts w:ascii="Times New Roman" w:eastAsia="Calibri" w:hAnsi="Times New Roman" w:cs="Times New Roman"/>
          <w:sz w:val="24"/>
          <w:szCs w:val="24"/>
        </w:rPr>
        <w:t xml:space="preserve"> </w:t>
      </w:r>
      <w:r w:rsidR="00777428">
        <w:rPr>
          <w:rFonts w:ascii="Times New Roman" w:eastAsia="Calibri" w:hAnsi="Times New Roman" w:cs="Times New Roman"/>
          <w:sz w:val="24"/>
          <w:szCs w:val="24"/>
        </w:rPr>
        <w:t>The court reasoned that t</w:t>
      </w:r>
      <w:r w:rsidR="00777428" w:rsidRPr="00777428">
        <w:rPr>
          <w:rFonts w:ascii="Times New Roman" w:eastAsia="Calibri" w:hAnsi="Times New Roman" w:cs="Times New Roman"/>
          <w:sz w:val="24"/>
          <w:szCs w:val="24"/>
        </w:rPr>
        <w:t xml:space="preserve">hese factors must be weighed holistically, with the overarching objective of achieving a just and equitable outcome </w:t>
      </w:r>
      <w:proofErr w:type="gramStart"/>
      <w:r w:rsidR="00777428" w:rsidRPr="00777428">
        <w:rPr>
          <w:rFonts w:ascii="Times New Roman" w:eastAsia="Calibri" w:hAnsi="Times New Roman" w:cs="Times New Roman"/>
          <w:sz w:val="24"/>
          <w:szCs w:val="24"/>
        </w:rPr>
        <w:t>and,</w:t>
      </w:r>
      <w:proofErr w:type="gramEnd"/>
      <w:r w:rsidR="00777428" w:rsidRPr="00777428">
        <w:rPr>
          <w:rFonts w:ascii="Times New Roman" w:eastAsia="Calibri" w:hAnsi="Times New Roman" w:cs="Times New Roman"/>
          <w:sz w:val="24"/>
          <w:szCs w:val="24"/>
        </w:rPr>
        <w:t xml:space="preserve"> as far </w:t>
      </w:r>
      <w:proofErr w:type="gramStart"/>
      <w:r w:rsidR="00777428" w:rsidRPr="00777428">
        <w:rPr>
          <w:rFonts w:ascii="Times New Roman" w:eastAsia="Calibri" w:hAnsi="Times New Roman" w:cs="Times New Roman"/>
          <w:sz w:val="24"/>
          <w:szCs w:val="24"/>
        </w:rPr>
        <w:t>as</w:t>
      </w:r>
      <w:proofErr w:type="gramEnd"/>
      <w:r w:rsidR="00777428" w:rsidRPr="00777428">
        <w:rPr>
          <w:rFonts w:ascii="Times New Roman" w:eastAsia="Calibri" w:hAnsi="Times New Roman" w:cs="Times New Roman"/>
          <w:sz w:val="24"/>
          <w:szCs w:val="24"/>
        </w:rPr>
        <w:t xml:space="preserve"> is reasonable and practicable, placing the spouses and children in the position they would have occupied had a normal marriage relationship continued.</w:t>
      </w:r>
    </w:p>
    <w:p w14:paraId="355F3A24"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693FB3C2" w14:textId="05D47902" w:rsidR="00777428" w:rsidRDefault="00E506C9"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[11</w:t>
      </w:r>
      <w:proofErr w:type="gramStart"/>
      <w:r>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777428" w:rsidRPr="00777428">
        <w:rPr>
          <w:rFonts w:ascii="Times New Roman" w:eastAsia="Calibri" w:hAnsi="Times New Roman" w:cs="Times New Roman"/>
          <w:sz w:val="24"/>
          <w:szCs w:val="24"/>
        </w:rPr>
        <w:t>After</w:t>
      </w:r>
      <w:proofErr w:type="gramEnd"/>
      <w:r w:rsidR="00777428" w:rsidRPr="00777428">
        <w:rPr>
          <w:rFonts w:ascii="Times New Roman" w:eastAsia="Calibri" w:hAnsi="Times New Roman" w:cs="Times New Roman"/>
          <w:sz w:val="24"/>
          <w:szCs w:val="24"/>
        </w:rPr>
        <w:t xml:space="preserve"> a full trial, the court </w:t>
      </w:r>
      <w:r w:rsidR="00D62F3F" w:rsidRPr="00D62F3F">
        <w:rPr>
          <w:rFonts w:ascii="Times New Roman" w:eastAsia="Calibri" w:hAnsi="Times New Roman" w:cs="Times New Roman"/>
          <w:i/>
          <w:iCs/>
          <w:sz w:val="24"/>
          <w:szCs w:val="24"/>
        </w:rPr>
        <w:t>a quo</w:t>
      </w:r>
      <w:r w:rsidR="00777428" w:rsidRPr="00777428">
        <w:rPr>
          <w:rFonts w:ascii="Times New Roman" w:eastAsia="Calibri" w:hAnsi="Times New Roman" w:cs="Times New Roman"/>
          <w:i/>
          <w:iCs/>
          <w:sz w:val="24"/>
          <w:szCs w:val="24"/>
        </w:rPr>
        <w:t xml:space="preserve"> </w:t>
      </w:r>
      <w:r w:rsidR="00777428" w:rsidRPr="00777428">
        <w:rPr>
          <w:rFonts w:ascii="Times New Roman" w:eastAsia="Calibri" w:hAnsi="Times New Roman" w:cs="Times New Roman"/>
          <w:sz w:val="24"/>
          <w:szCs w:val="24"/>
        </w:rPr>
        <w:t>issued a decree of divorce, granted custody of the minor child to the appe</w:t>
      </w:r>
      <w:r w:rsidR="002042E8">
        <w:rPr>
          <w:rFonts w:ascii="Times New Roman" w:eastAsia="Calibri" w:hAnsi="Times New Roman" w:cs="Times New Roman"/>
          <w:sz w:val="24"/>
          <w:szCs w:val="24"/>
        </w:rPr>
        <w:t>llant, and distributed the asse</w:t>
      </w:r>
      <w:r w:rsidR="00777428" w:rsidRPr="00777428">
        <w:rPr>
          <w:rFonts w:ascii="Times New Roman" w:eastAsia="Calibri" w:hAnsi="Times New Roman" w:cs="Times New Roman"/>
          <w:sz w:val="24"/>
          <w:szCs w:val="24"/>
        </w:rPr>
        <w:t>ts</w:t>
      </w:r>
      <w:r w:rsidR="00506E0D">
        <w:rPr>
          <w:rFonts w:ascii="Times New Roman" w:eastAsia="Calibri" w:hAnsi="Times New Roman" w:cs="Times New Roman"/>
          <w:sz w:val="24"/>
          <w:szCs w:val="24"/>
        </w:rPr>
        <w:t>.</w:t>
      </w:r>
      <w:r w:rsidR="00805CCC">
        <w:rPr>
          <w:rFonts w:ascii="Times New Roman" w:eastAsia="Calibri" w:hAnsi="Times New Roman" w:cs="Times New Roman"/>
          <w:sz w:val="24"/>
          <w:szCs w:val="24"/>
        </w:rPr>
        <w:t xml:space="preserve"> T</w:t>
      </w:r>
      <w:r w:rsidR="00777428" w:rsidRPr="00777428">
        <w:rPr>
          <w:rFonts w:ascii="Times New Roman" w:eastAsia="Calibri" w:hAnsi="Times New Roman" w:cs="Times New Roman"/>
          <w:sz w:val="24"/>
          <w:szCs w:val="24"/>
        </w:rPr>
        <w:t>he respondent was ordered to contribute US$5000.00 or its equivalent</w:t>
      </w:r>
      <w:r w:rsidR="004475AB">
        <w:rPr>
          <w:rFonts w:ascii="Times New Roman" w:eastAsia="Calibri" w:hAnsi="Times New Roman" w:cs="Times New Roman"/>
          <w:sz w:val="24"/>
          <w:szCs w:val="24"/>
        </w:rPr>
        <w:t xml:space="preserve"> towards the appellant’s legal costs</w:t>
      </w:r>
      <w:r w:rsidR="00777428" w:rsidRPr="00777428">
        <w:rPr>
          <w:rFonts w:ascii="Times New Roman" w:eastAsia="Calibri" w:hAnsi="Times New Roman" w:cs="Times New Roman"/>
          <w:sz w:val="24"/>
          <w:szCs w:val="24"/>
        </w:rPr>
        <w:t xml:space="preserve"> at the bank rate prevailing on the date of payment. </w:t>
      </w:r>
    </w:p>
    <w:p w14:paraId="00AA4A33" w14:textId="77777777" w:rsidR="000C03E7" w:rsidRPr="000C03E7" w:rsidRDefault="000C03E7" w:rsidP="00B24353">
      <w:pPr>
        <w:spacing w:after="0" w:line="240" w:lineRule="auto"/>
        <w:ind w:firstLine="720"/>
        <w:jc w:val="both"/>
        <w:rPr>
          <w:rFonts w:ascii="Times New Roman" w:eastAsia="Calibri" w:hAnsi="Times New Roman" w:cs="Times New Roman"/>
          <w:sz w:val="24"/>
          <w:szCs w:val="24"/>
        </w:rPr>
      </w:pPr>
    </w:p>
    <w:p w14:paraId="01413AC8" w14:textId="6D1C1E5B" w:rsidR="00FA3B19" w:rsidRDefault="006B365C" w:rsidP="00D438C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FA3B19" w:rsidRPr="000C03E7">
        <w:rPr>
          <w:rFonts w:ascii="Times New Roman" w:eastAsia="Calibri" w:hAnsi="Times New Roman" w:cs="Times New Roman"/>
          <w:sz w:val="24"/>
          <w:szCs w:val="24"/>
        </w:rPr>
        <w:t xml:space="preserve">Dissatisfied with the decision of the court </w:t>
      </w:r>
      <w:r w:rsidR="00D62F3F" w:rsidRPr="00D62F3F">
        <w:rPr>
          <w:rFonts w:ascii="Times New Roman" w:eastAsia="Calibri" w:hAnsi="Times New Roman" w:cs="Times New Roman"/>
          <w:i/>
          <w:sz w:val="24"/>
          <w:szCs w:val="24"/>
        </w:rPr>
        <w:t>a quo</w:t>
      </w:r>
      <w:r w:rsidR="00FA3B19" w:rsidRPr="000C03E7">
        <w:rPr>
          <w:rFonts w:ascii="Times New Roman" w:eastAsia="Calibri" w:hAnsi="Times New Roman" w:cs="Times New Roman"/>
          <w:sz w:val="24"/>
          <w:szCs w:val="24"/>
        </w:rPr>
        <w:t>, the appellant noted an appeal to this Court on the following grounds of appeal:</w:t>
      </w:r>
    </w:p>
    <w:p w14:paraId="13800CF3" w14:textId="77777777" w:rsidR="002042E8" w:rsidRPr="000C03E7" w:rsidRDefault="002042E8" w:rsidP="00B24353">
      <w:pPr>
        <w:spacing w:after="0" w:line="240" w:lineRule="auto"/>
        <w:ind w:firstLine="720"/>
        <w:jc w:val="both"/>
        <w:rPr>
          <w:rFonts w:ascii="Times New Roman" w:eastAsia="Calibri" w:hAnsi="Times New Roman" w:cs="Times New Roman"/>
          <w:sz w:val="24"/>
          <w:szCs w:val="24"/>
        </w:rPr>
      </w:pPr>
    </w:p>
    <w:p w14:paraId="21425E88" w14:textId="058CA127" w:rsidR="00B24353" w:rsidRPr="00B24353" w:rsidRDefault="00777428" w:rsidP="00B24353">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r w:rsidR="00FA3B19" w:rsidRPr="002042E8">
        <w:rPr>
          <w:rFonts w:ascii="Times New Roman" w:eastAsia="Calibri" w:hAnsi="Times New Roman" w:cs="Times New Roman"/>
          <w:b/>
          <w:sz w:val="24"/>
          <w:szCs w:val="24"/>
          <w:u w:val="single"/>
        </w:rPr>
        <w:t>GROUNDS OF APPEAL</w:t>
      </w:r>
    </w:p>
    <w:p w14:paraId="12E0C889" w14:textId="0664F99C"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lastRenderedPageBreak/>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in fact and in law in dividing the </w:t>
      </w:r>
      <w:r w:rsidR="00B24353">
        <w:rPr>
          <w:rFonts w:ascii="Times New Roman" w:eastAsia="Calibri" w:hAnsi="Times New Roman" w:cs="Times New Roman"/>
          <w:sz w:val="24"/>
          <w:szCs w:val="24"/>
        </w:rPr>
        <w:t>matrimonial home under para</w:t>
      </w:r>
      <w:r w:rsidRPr="0004680A">
        <w:rPr>
          <w:rFonts w:ascii="Times New Roman" w:eastAsia="Calibri" w:hAnsi="Times New Roman" w:cs="Times New Roman"/>
          <w:sz w:val="24"/>
          <w:szCs w:val="24"/>
        </w:rPr>
        <w:t xml:space="preserve">s 5 to 12 and 19 to 24 of the Order, by directing the appellant to buy out the Respondent rather than awarding her the full properties as prayed for, in circumstances where the appellant’s poor health financial situation restrict her from being able to buy out the respondent from the matrimonial home and the boats, and making the resulting order unjust and inequitable in the circumstances </w:t>
      </w:r>
    </w:p>
    <w:p w14:paraId="5479DC47" w14:textId="5C980553"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and misdirected itself on the facts in finding that the Appellant, in seeking that they be awarded to the respondent, did not lay a claim in Stand 5109 Glen Norah, House No 5516 </w:t>
      </w:r>
      <w:proofErr w:type="spellStart"/>
      <w:r w:rsidRPr="0004680A">
        <w:rPr>
          <w:rFonts w:ascii="Times New Roman" w:eastAsia="Calibri" w:hAnsi="Times New Roman" w:cs="Times New Roman"/>
          <w:sz w:val="24"/>
          <w:szCs w:val="24"/>
        </w:rPr>
        <w:t>Pumula</w:t>
      </w:r>
      <w:proofErr w:type="spellEnd"/>
      <w:r w:rsidRPr="0004680A">
        <w:rPr>
          <w:rFonts w:ascii="Times New Roman" w:eastAsia="Calibri" w:hAnsi="Times New Roman" w:cs="Times New Roman"/>
          <w:sz w:val="24"/>
          <w:szCs w:val="24"/>
        </w:rPr>
        <w:t xml:space="preserve"> Old, Bulawayo and House No. 15109 </w:t>
      </w:r>
      <w:proofErr w:type="spellStart"/>
      <w:r w:rsidRPr="0004680A">
        <w:rPr>
          <w:rFonts w:ascii="Times New Roman" w:eastAsia="Calibri" w:hAnsi="Times New Roman" w:cs="Times New Roman"/>
          <w:sz w:val="24"/>
          <w:szCs w:val="24"/>
        </w:rPr>
        <w:t>Nkulumane</w:t>
      </w:r>
      <w:proofErr w:type="spellEnd"/>
      <w:r w:rsidRPr="0004680A">
        <w:rPr>
          <w:rFonts w:ascii="Times New Roman" w:eastAsia="Calibri" w:hAnsi="Times New Roman" w:cs="Times New Roman"/>
          <w:sz w:val="24"/>
          <w:szCs w:val="24"/>
        </w:rPr>
        <w:t xml:space="preserve"> 12, Bulawayo, [the three properties] thereby failing to treat the three properties as part of assets of the parties available for distribution. </w:t>
      </w:r>
    </w:p>
    <w:p w14:paraId="62047C96" w14:textId="50A48CEC"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A fortiori, in excluding the three properties, 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at law by failing to properly and judicially exercise the discretion</w:t>
      </w:r>
      <w:r w:rsidR="00B24353">
        <w:rPr>
          <w:rFonts w:ascii="Times New Roman" w:eastAsia="Calibri" w:hAnsi="Times New Roman" w:cs="Times New Roman"/>
          <w:sz w:val="24"/>
          <w:szCs w:val="24"/>
        </w:rPr>
        <w:t xml:space="preserve"> conferred under s</w:t>
      </w:r>
      <w:r w:rsidRPr="0004680A">
        <w:rPr>
          <w:rFonts w:ascii="Times New Roman" w:eastAsia="Calibri" w:hAnsi="Times New Roman" w:cs="Times New Roman"/>
          <w:sz w:val="24"/>
          <w:szCs w:val="24"/>
        </w:rPr>
        <w:t xml:space="preserve"> 7 of the Matrimonial Causes Act [</w:t>
      </w:r>
      <w:r w:rsidRPr="00B24353">
        <w:rPr>
          <w:rFonts w:ascii="Times New Roman" w:eastAsia="Calibri" w:hAnsi="Times New Roman" w:cs="Times New Roman"/>
          <w:i/>
          <w:sz w:val="24"/>
          <w:szCs w:val="24"/>
        </w:rPr>
        <w:t>Chapter 5:13</w:t>
      </w:r>
      <w:r w:rsidRPr="0004680A">
        <w:rPr>
          <w:rFonts w:ascii="Times New Roman" w:eastAsia="Calibri" w:hAnsi="Times New Roman" w:cs="Times New Roman"/>
          <w:sz w:val="24"/>
          <w:szCs w:val="24"/>
        </w:rPr>
        <w:t xml:space="preserve">] in making the order regarding the apportionment and distribution of the parties’ immovable assets </w:t>
      </w:r>
    </w:p>
    <w:p w14:paraId="02BCBD69" w14:textId="7D7E6339"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and misdirected itself in fact by failing to find and consider that there was no evidence of the existence of a company called </w:t>
      </w:r>
      <w:proofErr w:type="spellStart"/>
      <w:r w:rsidRPr="0004680A">
        <w:rPr>
          <w:rFonts w:ascii="Times New Roman" w:eastAsia="Calibri" w:hAnsi="Times New Roman" w:cs="Times New Roman"/>
          <w:sz w:val="24"/>
          <w:szCs w:val="24"/>
        </w:rPr>
        <w:t>Saboth</w:t>
      </w:r>
      <w:proofErr w:type="spellEnd"/>
      <w:r w:rsidRPr="0004680A">
        <w:rPr>
          <w:rFonts w:ascii="Times New Roman" w:eastAsia="Calibri" w:hAnsi="Times New Roman" w:cs="Times New Roman"/>
          <w:sz w:val="24"/>
          <w:szCs w:val="24"/>
        </w:rPr>
        <w:t xml:space="preserve"> Fisheries, which owned two boats, KF3075 Sithandazile and KF3076 Cwaka, instead that the boats formed part of the assets of the parties available and subject to distribution as respondent is the beneficial owner. </w:t>
      </w:r>
    </w:p>
    <w:p w14:paraId="70D4B7AC" w14:textId="568733C6" w:rsidR="0004680A" w:rsidRPr="0004680A" w:rsidRDefault="0004680A" w:rsidP="00B24353">
      <w:pPr>
        <w:pStyle w:val="ListParagraph"/>
        <w:numPr>
          <w:ilvl w:val="0"/>
          <w:numId w:val="24"/>
        </w:numPr>
        <w:spacing w:after="0" w:line="480" w:lineRule="auto"/>
        <w:ind w:left="1418"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Alternatively, 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erred and misdirected itself on the law and when it held that the Defendant had discharged the onus placed on him to prove that the two Boats KF3075 Sithandazile and KF3076 Cwaka were owned by an entity called </w:t>
      </w:r>
      <w:proofErr w:type="spellStart"/>
      <w:r w:rsidRPr="0004680A">
        <w:rPr>
          <w:rFonts w:ascii="Times New Roman" w:eastAsia="Calibri" w:hAnsi="Times New Roman" w:cs="Times New Roman"/>
          <w:sz w:val="24"/>
          <w:szCs w:val="24"/>
        </w:rPr>
        <w:lastRenderedPageBreak/>
        <w:t>Saboth</w:t>
      </w:r>
      <w:proofErr w:type="spellEnd"/>
      <w:r w:rsidRPr="0004680A">
        <w:rPr>
          <w:rFonts w:ascii="Times New Roman" w:eastAsia="Calibri" w:hAnsi="Times New Roman" w:cs="Times New Roman"/>
          <w:sz w:val="24"/>
          <w:szCs w:val="24"/>
        </w:rPr>
        <w:t xml:space="preserve"> Fisheries and do not belong to him, when no such proof was placed before it. </w:t>
      </w:r>
    </w:p>
    <w:p w14:paraId="2B972C69" w14:textId="17A72D8D"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and misdirected itself at law and on the facts in making an apportionment and distribution order in respect of the immovable properties which did not place the parties in the position they would have been had a normal marriage relationship continued between them. </w:t>
      </w:r>
    </w:p>
    <w:p w14:paraId="618F7369" w14:textId="5726ABAA" w:rsidR="0004680A" w:rsidRPr="0004680A" w:rsidRDefault="0004680A" w:rsidP="00250C5F">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erred and misdirected itself on the law and on the facts when it shifted the onus to the appellant to prove the existence of the Ruwa Stand when such was common cause. Consequently, it erred and misdirected itself in accepting the respondent's allegation that the Ruwa Stand was repossessed when there was no such evidence</w:t>
      </w:r>
      <w:r w:rsidR="0041533C">
        <w:rPr>
          <w:rFonts w:ascii="Times New Roman" w:eastAsia="Calibri" w:hAnsi="Times New Roman" w:cs="Times New Roman"/>
          <w:sz w:val="24"/>
          <w:szCs w:val="24"/>
        </w:rPr>
        <w:t xml:space="preserve"> that</w:t>
      </w:r>
      <w:r w:rsidRPr="0004680A">
        <w:rPr>
          <w:rFonts w:ascii="Times New Roman" w:eastAsia="Calibri" w:hAnsi="Times New Roman" w:cs="Times New Roman"/>
          <w:sz w:val="24"/>
          <w:szCs w:val="24"/>
        </w:rPr>
        <w:t xml:space="preserve"> was placed before it</w:t>
      </w:r>
      <w:r w:rsidR="0041533C">
        <w:rPr>
          <w:rFonts w:ascii="Times New Roman" w:eastAsia="Calibri" w:hAnsi="Times New Roman" w:cs="Times New Roman"/>
          <w:sz w:val="24"/>
          <w:szCs w:val="24"/>
        </w:rPr>
        <w:t>.</w:t>
      </w:r>
      <w:r w:rsidRPr="0004680A">
        <w:rPr>
          <w:rFonts w:ascii="Times New Roman" w:eastAsia="Calibri" w:hAnsi="Times New Roman" w:cs="Times New Roman"/>
          <w:sz w:val="24"/>
          <w:szCs w:val="24"/>
        </w:rPr>
        <w:t xml:space="preserve"> </w:t>
      </w:r>
    </w:p>
    <w:p w14:paraId="574B76FC" w14:textId="6C13F344" w:rsidR="0004680A" w:rsidRPr="0004680A" w:rsidRDefault="0004680A" w:rsidP="00250C5F">
      <w:pPr>
        <w:pStyle w:val="ListParagraph"/>
        <w:numPr>
          <w:ilvl w:val="0"/>
          <w:numId w:val="19"/>
        </w:numPr>
        <w:spacing w:after="0" w:line="480" w:lineRule="auto"/>
        <w:ind w:left="851" w:hanging="295"/>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erred and misdirected itself in awarding the appellant 100% shares in the companies where the parties were shareholders without an inquiry into the liabilities and financ</w:t>
      </w:r>
      <w:r w:rsidR="00777428">
        <w:rPr>
          <w:rFonts w:ascii="Times New Roman" w:eastAsia="Calibri" w:hAnsi="Times New Roman" w:cs="Times New Roman"/>
          <w:sz w:val="24"/>
          <w:szCs w:val="24"/>
        </w:rPr>
        <w:t>ial exposures of the companies.”</w:t>
      </w:r>
    </w:p>
    <w:p w14:paraId="3007BD93" w14:textId="77777777" w:rsidR="00FA3B19" w:rsidRPr="000C03E7" w:rsidRDefault="00FA3B19" w:rsidP="00FA3B19">
      <w:pPr>
        <w:spacing w:after="0" w:line="480" w:lineRule="auto"/>
        <w:jc w:val="both"/>
        <w:rPr>
          <w:rFonts w:ascii="Times New Roman" w:eastAsia="Calibri" w:hAnsi="Times New Roman" w:cs="Times New Roman"/>
          <w:b/>
          <w:sz w:val="24"/>
          <w:szCs w:val="24"/>
        </w:rPr>
      </w:pPr>
    </w:p>
    <w:p w14:paraId="73BE9EF6" w14:textId="77777777" w:rsidR="00FA3B19" w:rsidRPr="002042E8" w:rsidRDefault="00FA3B19" w:rsidP="00250C5F">
      <w:pPr>
        <w:spacing w:after="0" w:line="480" w:lineRule="auto"/>
        <w:jc w:val="both"/>
        <w:rPr>
          <w:rFonts w:ascii="Times New Roman" w:eastAsia="Calibri" w:hAnsi="Times New Roman" w:cs="Times New Roman"/>
          <w:b/>
          <w:bCs/>
          <w:sz w:val="24"/>
          <w:szCs w:val="24"/>
          <w:u w:val="single"/>
        </w:rPr>
      </w:pPr>
      <w:r w:rsidRPr="002042E8">
        <w:rPr>
          <w:rFonts w:ascii="Times New Roman" w:eastAsia="Calibri" w:hAnsi="Times New Roman" w:cs="Times New Roman"/>
          <w:b/>
          <w:bCs/>
          <w:sz w:val="24"/>
          <w:szCs w:val="24"/>
          <w:u w:val="single"/>
        </w:rPr>
        <w:t>THE APPELLANT’S SUBMISSIONS ON APPEAL</w:t>
      </w:r>
    </w:p>
    <w:p w14:paraId="0FDE0AF0" w14:textId="20254930" w:rsidR="0004680A" w:rsidRPr="0004680A" w:rsidRDefault="006B365C"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iCs/>
          <w:sz w:val="24"/>
          <w:szCs w:val="24"/>
          <w:lang w:val="en-ZW"/>
        </w:rPr>
        <w:t>[13</w:t>
      </w:r>
      <w:proofErr w:type="gramStart"/>
      <w:r>
        <w:rPr>
          <w:rFonts w:ascii="Times New Roman" w:eastAsia="Calibri" w:hAnsi="Times New Roman" w:cs="Times New Roman"/>
          <w:bCs/>
          <w:iCs/>
          <w:sz w:val="24"/>
          <w:szCs w:val="24"/>
          <w:lang w:val="en-ZW"/>
        </w:rPr>
        <w:t xml:space="preserve">] </w:t>
      </w:r>
      <w:r w:rsidR="00D438C5">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At</w:t>
      </w:r>
      <w:proofErr w:type="gramEnd"/>
      <w:r w:rsidR="0004680A" w:rsidRPr="0004680A">
        <w:rPr>
          <w:rFonts w:ascii="Times New Roman" w:eastAsia="Calibri" w:hAnsi="Times New Roman" w:cs="Times New Roman"/>
          <w:bCs/>
          <w:iCs/>
          <w:sz w:val="24"/>
          <w:szCs w:val="24"/>
          <w:lang w:val="en-ZW"/>
        </w:rPr>
        <w:t xml:space="preserve"> the hearing, Ms </w:t>
      </w:r>
      <w:r w:rsidR="0004680A" w:rsidRPr="0004680A">
        <w:rPr>
          <w:rFonts w:ascii="Times New Roman" w:eastAsia="Calibri" w:hAnsi="Times New Roman" w:cs="Times New Roman"/>
          <w:bCs/>
          <w:i/>
          <w:iCs/>
          <w:sz w:val="24"/>
          <w:szCs w:val="24"/>
          <w:lang w:val="en-ZW"/>
        </w:rPr>
        <w:t>Ndlovu</w:t>
      </w:r>
      <w:r w:rsidR="0004680A" w:rsidRPr="0004680A">
        <w:rPr>
          <w:rFonts w:ascii="Times New Roman" w:eastAsia="Calibri" w:hAnsi="Times New Roman" w:cs="Times New Roman"/>
          <w:bCs/>
          <w:iCs/>
          <w:sz w:val="24"/>
          <w:szCs w:val="24"/>
          <w:lang w:val="en-ZW"/>
        </w:rPr>
        <w:t>, for the appellant, indicated that the parties had failed to re</w:t>
      </w:r>
      <w:r w:rsidR="00250C5F">
        <w:rPr>
          <w:rFonts w:ascii="Times New Roman" w:eastAsia="Calibri" w:hAnsi="Times New Roman" w:cs="Times New Roman"/>
          <w:bCs/>
          <w:iCs/>
          <w:sz w:val="24"/>
          <w:szCs w:val="24"/>
          <w:lang w:val="en-ZW"/>
        </w:rPr>
        <w:t xml:space="preserve">ach an out-of-court settlement.  </w:t>
      </w:r>
      <w:r w:rsidR="0004680A" w:rsidRPr="0004680A">
        <w:rPr>
          <w:rFonts w:ascii="Times New Roman" w:eastAsia="Calibri" w:hAnsi="Times New Roman" w:cs="Times New Roman"/>
          <w:bCs/>
          <w:iCs/>
          <w:sz w:val="24"/>
          <w:szCs w:val="24"/>
          <w:lang w:val="en-ZW"/>
        </w:rPr>
        <w:t xml:space="preserve">She stated that the appellant had, however, abandoned the preliminary point regarding the respondent having dirty hands.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sz w:val="24"/>
          <w:szCs w:val="24"/>
        </w:rPr>
        <w:t xml:space="preserve">The court questioned whether the third and fifth grounds of appeal were clear and concise, to which the appellant conceded that the grounds were superfluous and proceeded to abandon the third and fifth grounds of appeal.  </w:t>
      </w:r>
    </w:p>
    <w:p w14:paraId="2E103F33" w14:textId="77777777" w:rsidR="00250C5F" w:rsidRDefault="00250C5F" w:rsidP="00250C5F">
      <w:pPr>
        <w:spacing w:after="0" w:line="240" w:lineRule="auto"/>
        <w:ind w:firstLine="1440"/>
        <w:jc w:val="both"/>
        <w:rPr>
          <w:rFonts w:ascii="Times New Roman" w:eastAsia="Calibri" w:hAnsi="Times New Roman" w:cs="Times New Roman"/>
          <w:bCs/>
          <w:iCs/>
          <w:sz w:val="24"/>
          <w:szCs w:val="24"/>
          <w:lang w:val="en-ZW"/>
        </w:rPr>
      </w:pPr>
    </w:p>
    <w:p w14:paraId="545650C9" w14:textId="4ED35EB8" w:rsidR="0004680A" w:rsidRPr="0004680A" w:rsidRDefault="004E1F08" w:rsidP="00D438C5">
      <w:pPr>
        <w:spacing w:after="0" w:line="480" w:lineRule="auto"/>
        <w:ind w:left="567" w:hanging="567"/>
        <w:jc w:val="both"/>
        <w:rPr>
          <w:rFonts w:ascii="Times New Roman" w:eastAsia="Calibri" w:hAnsi="Times New Roman" w:cs="Times New Roman"/>
          <w:bCs/>
          <w:iCs/>
          <w:sz w:val="24"/>
          <w:szCs w:val="24"/>
          <w:lang w:val="en-ZW"/>
        </w:rPr>
      </w:pPr>
      <w:r>
        <w:rPr>
          <w:rFonts w:ascii="Times New Roman" w:eastAsia="Calibri" w:hAnsi="Times New Roman" w:cs="Times New Roman"/>
          <w:bCs/>
          <w:iCs/>
          <w:sz w:val="24"/>
          <w:szCs w:val="24"/>
          <w:lang w:val="en-ZW"/>
        </w:rPr>
        <w:lastRenderedPageBreak/>
        <w:t>[14</w:t>
      </w:r>
      <w:proofErr w:type="gramStart"/>
      <w:r>
        <w:rPr>
          <w:rFonts w:ascii="Times New Roman" w:eastAsia="Calibri" w:hAnsi="Times New Roman" w:cs="Times New Roman"/>
          <w:bCs/>
          <w:iCs/>
          <w:sz w:val="24"/>
          <w:szCs w:val="24"/>
          <w:lang w:val="en-ZW"/>
        </w:rPr>
        <w:t xml:space="preserve">] </w:t>
      </w:r>
      <w:r w:rsidR="00D438C5">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Ms</w:t>
      </w:r>
      <w:proofErr w:type="gramEnd"/>
      <w:r w:rsidR="0004680A" w:rsidRPr="0004680A">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
          <w:iCs/>
          <w:sz w:val="24"/>
          <w:szCs w:val="24"/>
          <w:lang w:val="en-ZW"/>
        </w:rPr>
        <w:t>Ndlovu</w:t>
      </w:r>
      <w:r w:rsidR="0004680A" w:rsidRPr="0004680A">
        <w:rPr>
          <w:rFonts w:ascii="Times New Roman" w:eastAsia="Calibri" w:hAnsi="Times New Roman" w:cs="Times New Roman"/>
          <w:bCs/>
          <w:iCs/>
          <w:sz w:val="24"/>
          <w:szCs w:val="24"/>
          <w:lang w:val="en-ZW"/>
        </w:rPr>
        <w:t xml:space="preserve"> averred that on appeal, the appellant was simply attacking the division of property by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She argued that in distributing the properties,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did not apply the circumstances of the parties and did not conduct a proper enquiry, as required by s 7 of the Matrimonial Causes Act [</w:t>
      </w:r>
      <w:r w:rsidR="0004680A" w:rsidRPr="0004680A">
        <w:rPr>
          <w:rFonts w:ascii="Times New Roman" w:eastAsia="Calibri" w:hAnsi="Times New Roman" w:cs="Times New Roman"/>
          <w:bCs/>
          <w:i/>
          <w:iCs/>
          <w:sz w:val="24"/>
          <w:szCs w:val="24"/>
          <w:lang w:val="en-ZW"/>
        </w:rPr>
        <w:t>Chapter 5:13</w:t>
      </w:r>
      <w:r w:rsidR="0004680A" w:rsidRPr="0004680A">
        <w:rPr>
          <w:rFonts w:ascii="Times New Roman" w:eastAsia="Calibri" w:hAnsi="Times New Roman" w:cs="Times New Roman"/>
          <w:bCs/>
          <w:iCs/>
          <w:sz w:val="24"/>
          <w:szCs w:val="24"/>
          <w:lang w:val="en-ZW"/>
        </w:rPr>
        <w:t xml:space="preserve">].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She stated that the order of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required the appellant to buy out the respondent from the matrimonial house without considering the appellant's health and financial capacity, which could not permit such.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The court questioned counsel's submission </w:t>
      </w:r>
      <w:proofErr w:type="gramStart"/>
      <w:r w:rsidR="0004680A" w:rsidRPr="0004680A">
        <w:rPr>
          <w:rFonts w:ascii="Times New Roman" w:eastAsia="Calibri" w:hAnsi="Times New Roman" w:cs="Times New Roman"/>
          <w:bCs/>
          <w:iCs/>
          <w:sz w:val="24"/>
          <w:szCs w:val="24"/>
          <w:lang w:val="en-ZW"/>
        </w:rPr>
        <w:t>in light of</w:t>
      </w:r>
      <w:proofErr w:type="gramEnd"/>
      <w:r w:rsidR="0004680A" w:rsidRPr="0004680A">
        <w:rPr>
          <w:rFonts w:ascii="Times New Roman" w:eastAsia="Calibri" w:hAnsi="Times New Roman" w:cs="Times New Roman"/>
          <w:bCs/>
          <w:iCs/>
          <w:sz w:val="24"/>
          <w:szCs w:val="24"/>
          <w:lang w:val="en-ZW"/>
        </w:rPr>
        <w:t xml:space="preserve"> the right to buy out the other from the matrimonial property being reciprocal, as the respondent could also buy out the appellant.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In response, Ms </w:t>
      </w:r>
      <w:r w:rsidR="0004680A" w:rsidRPr="0004680A">
        <w:rPr>
          <w:rFonts w:ascii="Times New Roman" w:eastAsia="Calibri" w:hAnsi="Times New Roman" w:cs="Times New Roman"/>
          <w:bCs/>
          <w:i/>
          <w:iCs/>
          <w:sz w:val="24"/>
          <w:szCs w:val="24"/>
          <w:lang w:val="en-ZW"/>
        </w:rPr>
        <w:t>Ndlovu</w:t>
      </w:r>
      <w:r w:rsidR="0004680A" w:rsidRPr="0004680A">
        <w:rPr>
          <w:rFonts w:ascii="Times New Roman" w:eastAsia="Calibri" w:hAnsi="Times New Roman" w:cs="Times New Roman"/>
          <w:bCs/>
          <w:iCs/>
          <w:sz w:val="24"/>
          <w:szCs w:val="24"/>
          <w:lang w:val="en-ZW"/>
        </w:rPr>
        <w:t xml:space="preserve"> submitted that none of the parties had prayed for either party to buy out the other; as such, the order granted by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was divorced from what was </w:t>
      </w:r>
      <w:proofErr w:type="spellStart"/>
      <w:r w:rsidR="0004680A" w:rsidRPr="0004680A">
        <w:rPr>
          <w:rFonts w:ascii="Times New Roman" w:eastAsia="Calibri" w:hAnsi="Times New Roman" w:cs="Times New Roman"/>
          <w:bCs/>
          <w:iCs/>
          <w:sz w:val="24"/>
          <w:szCs w:val="24"/>
          <w:lang w:val="en-ZW"/>
        </w:rPr>
        <w:t>pleaded</w:t>
      </w:r>
      <w:proofErr w:type="spellEnd"/>
      <w:r w:rsidR="0004680A" w:rsidRPr="0004680A">
        <w:rPr>
          <w:rFonts w:ascii="Times New Roman" w:eastAsia="Calibri" w:hAnsi="Times New Roman" w:cs="Times New Roman"/>
          <w:bCs/>
          <w:iCs/>
          <w:sz w:val="24"/>
          <w:szCs w:val="24"/>
          <w:lang w:val="en-ZW"/>
        </w:rPr>
        <w:t xml:space="preserve"> by the parties.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She stated further that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in its judgment did not address the issue of </w:t>
      </w:r>
      <w:r w:rsidR="00777428">
        <w:rPr>
          <w:rFonts w:ascii="Times New Roman" w:eastAsia="Calibri" w:hAnsi="Times New Roman" w:cs="Times New Roman"/>
          <w:bCs/>
          <w:iCs/>
          <w:sz w:val="24"/>
          <w:szCs w:val="24"/>
          <w:lang w:val="en-ZW"/>
        </w:rPr>
        <w:t>a buy-out option and the considerations that led to</w:t>
      </w:r>
      <w:r w:rsidR="0004680A" w:rsidRPr="0004680A">
        <w:rPr>
          <w:rFonts w:ascii="Times New Roman" w:eastAsia="Calibri" w:hAnsi="Times New Roman" w:cs="Times New Roman"/>
          <w:bCs/>
          <w:iCs/>
          <w:sz w:val="24"/>
          <w:szCs w:val="24"/>
          <w:lang w:val="en-ZW"/>
        </w:rPr>
        <w:t xml:space="preserve"> such an order.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It was her submission that the buy-out option did not achieve a just and equitable result, as it only benefited the respondent.  </w:t>
      </w:r>
    </w:p>
    <w:p w14:paraId="15CB55C8"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0E660052" w14:textId="4666A2C3" w:rsidR="0004680A" w:rsidRPr="0004680A" w:rsidRDefault="004E1F08"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[15</w:t>
      </w:r>
      <w:proofErr w:type="gramStart"/>
      <w:r>
        <w:rPr>
          <w:rFonts w:ascii="Times New Roman" w:eastAsia="Calibri" w:hAnsi="Times New Roman" w:cs="Times New Roman"/>
          <w:bCs/>
          <w:sz w:val="24"/>
          <w:szCs w:val="24"/>
        </w:rPr>
        <w:t xml:space="preserve">] </w:t>
      </w:r>
      <w:r w:rsidR="00D438C5">
        <w:rPr>
          <w:rFonts w:ascii="Times New Roman" w:eastAsia="Calibri" w:hAnsi="Times New Roman" w:cs="Times New Roman"/>
          <w:bCs/>
          <w:sz w:val="24"/>
          <w:szCs w:val="24"/>
        </w:rPr>
        <w:t xml:space="preserve"> </w:t>
      </w:r>
      <w:proofErr w:type="spellStart"/>
      <w:r w:rsidR="0004680A" w:rsidRPr="0004680A">
        <w:rPr>
          <w:rFonts w:ascii="Times New Roman" w:eastAsia="Calibri" w:hAnsi="Times New Roman" w:cs="Times New Roman"/>
          <w:bCs/>
          <w:sz w:val="24"/>
          <w:szCs w:val="24"/>
        </w:rPr>
        <w:t>Ms</w:t>
      </w:r>
      <w:proofErr w:type="spellEnd"/>
      <w:proofErr w:type="gramEnd"/>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contended further that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only focused on a f</w:t>
      </w:r>
      <w:r w:rsidR="002042E8">
        <w:rPr>
          <w:rFonts w:ascii="Times New Roman" w:eastAsia="Calibri" w:hAnsi="Times New Roman" w:cs="Times New Roman"/>
          <w:bCs/>
          <w:sz w:val="24"/>
          <w:szCs w:val="24"/>
        </w:rPr>
        <w:t xml:space="preserve">ew </w:t>
      </w:r>
      <w:r w:rsidR="00490F41">
        <w:rPr>
          <w:rFonts w:ascii="Times New Roman" w:eastAsia="Calibri" w:hAnsi="Times New Roman" w:cs="Times New Roman"/>
          <w:bCs/>
          <w:sz w:val="24"/>
          <w:szCs w:val="24"/>
        </w:rPr>
        <w:t>provis</w:t>
      </w:r>
      <w:r w:rsidR="002042E8">
        <w:rPr>
          <w:rFonts w:ascii="Times New Roman" w:eastAsia="Calibri" w:hAnsi="Times New Roman" w:cs="Times New Roman"/>
          <w:bCs/>
          <w:sz w:val="24"/>
          <w:szCs w:val="24"/>
        </w:rPr>
        <w:t xml:space="preserve">ions </w:t>
      </w:r>
      <w:r w:rsidR="00490F41">
        <w:rPr>
          <w:rFonts w:ascii="Times New Roman" w:eastAsia="Calibri" w:hAnsi="Times New Roman" w:cs="Times New Roman"/>
          <w:bCs/>
          <w:sz w:val="24"/>
          <w:szCs w:val="24"/>
        </w:rPr>
        <w:t>of</w:t>
      </w:r>
      <w:r w:rsidR="002042E8">
        <w:rPr>
          <w:rFonts w:ascii="Times New Roman" w:eastAsia="Calibri" w:hAnsi="Times New Roman" w:cs="Times New Roman"/>
          <w:bCs/>
          <w:sz w:val="24"/>
          <w:szCs w:val="24"/>
        </w:rPr>
        <w:t xml:space="preserve"> s</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7 of the Matrimonial Causes Act.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 s</w:t>
      </w:r>
      <w:r w:rsidR="00243AA7">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further that the Court should look at the overall result of the order, as the appellant simply wanted a roof over her head for the rest of her life. She submitted that the appellant was adamant </w:t>
      </w:r>
      <w:proofErr w:type="gramStart"/>
      <w:r w:rsidR="0004680A" w:rsidRPr="0004680A">
        <w:rPr>
          <w:rFonts w:ascii="Times New Roman" w:eastAsia="Calibri" w:hAnsi="Times New Roman" w:cs="Times New Roman"/>
          <w:bCs/>
          <w:sz w:val="24"/>
          <w:szCs w:val="24"/>
        </w:rPr>
        <w:t>on</w:t>
      </w:r>
      <w:proofErr w:type="gramEnd"/>
      <w:r w:rsidR="0004680A" w:rsidRPr="0004680A">
        <w:rPr>
          <w:rFonts w:ascii="Times New Roman" w:eastAsia="Calibri" w:hAnsi="Times New Roman" w:cs="Times New Roman"/>
          <w:bCs/>
          <w:sz w:val="24"/>
          <w:szCs w:val="24"/>
        </w:rPr>
        <w:t xml:space="preserve"> this desire to the extent that she let the respondent have the rest of the properties.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submitted that </w:t>
      </w:r>
      <w:r w:rsidR="00777428">
        <w:rPr>
          <w:rFonts w:ascii="Times New Roman" w:eastAsia="Calibri" w:hAnsi="Times New Roman" w:cs="Times New Roman"/>
          <w:bCs/>
          <w:sz w:val="24"/>
          <w:szCs w:val="24"/>
        </w:rPr>
        <w:t xml:space="preserve">the </w:t>
      </w:r>
      <w:r w:rsidR="0004680A" w:rsidRPr="0004680A">
        <w:rPr>
          <w:rFonts w:ascii="Times New Roman" w:eastAsia="Calibri" w:hAnsi="Times New Roman" w:cs="Times New Roman"/>
          <w:bCs/>
          <w:sz w:val="24"/>
          <w:szCs w:val="24"/>
        </w:rPr>
        <w:t>Solomonic wisdom of splitting all the properties in half was not appropriate or equitable in the circumstances of their case.</w:t>
      </w:r>
    </w:p>
    <w:p w14:paraId="45FB66E0" w14:textId="77777777" w:rsidR="00544FC5" w:rsidRDefault="00544FC5" w:rsidP="00544FC5">
      <w:pPr>
        <w:spacing w:after="0" w:line="480" w:lineRule="auto"/>
        <w:jc w:val="both"/>
        <w:rPr>
          <w:rFonts w:ascii="Times New Roman" w:eastAsia="Calibri" w:hAnsi="Times New Roman" w:cs="Times New Roman"/>
          <w:bCs/>
          <w:sz w:val="24"/>
          <w:szCs w:val="24"/>
        </w:rPr>
      </w:pPr>
    </w:p>
    <w:p w14:paraId="7A270055" w14:textId="0D9123B5" w:rsidR="0004680A" w:rsidRPr="0004680A" w:rsidRDefault="00544FC5"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[16</w:t>
      </w:r>
      <w:proofErr w:type="gramStart"/>
      <w:r>
        <w:rPr>
          <w:rFonts w:ascii="Times New Roman" w:eastAsia="Calibri" w:hAnsi="Times New Roman" w:cs="Times New Roman"/>
          <w:bCs/>
          <w:sz w:val="24"/>
          <w:szCs w:val="24"/>
        </w:rPr>
        <w:t xml:space="preserve">] </w:t>
      </w:r>
      <w:r w:rsidR="00D438C5">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w:t>
      </w:r>
      <w:proofErr w:type="gramEnd"/>
      <w:r w:rsidR="0004680A" w:rsidRPr="0004680A">
        <w:rPr>
          <w:rFonts w:ascii="Times New Roman" w:eastAsia="Calibri" w:hAnsi="Times New Roman" w:cs="Times New Roman"/>
          <w:bCs/>
          <w:sz w:val="24"/>
          <w:szCs w:val="24"/>
        </w:rPr>
        <w:t xml:space="preserve"> </w:t>
      </w:r>
      <w:r w:rsidR="0048568E">
        <w:rPr>
          <w:rFonts w:ascii="Times New Roman" w:eastAsia="Calibri" w:hAnsi="Times New Roman" w:cs="Times New Roman"/>
          <w:bCs/>
          <w:sz w:val="24"/>
          <w:szCs w:val="24"/>
        </w:rPr>
        <w:t>contend</w:t>
      </w:r>
      <w:r w:rsidR="0004680A" w:rsidRPr="0004680A">
        <w:rPr>
          <w:rFonts w:ascii="Times New Roman" w:eastAsia="Calibri" w:hAnsi="Times New Roman" w:cs="Times New Roman"/>
          <w:bCs/>
          <w:sz w:val="24"/>
          <w:szCs w:val="24"/>
        </w:rPr>
        <w:t>ed further that the court</w:t>
      </w:r>
      <w:r w:rsidR="0099220A">
        <w:rPr>
          <w:rFonts w:ascii="Times New Roman" w:eastAsia="Calibri" w:hAnsi="Times New Roman" w:cs="Times New Roman"/>
          <w:bCs/>
          <w:sz w:val="24"/>
          <w:szCs w:val="24"/>
        </w:rPr>
        <w:t xml:space="preserve"> </w:t>
      </w:r>
      <w:r w:rsidR="0099220A" w:rsidRPr="0099220A">
        <w:rPr>
          <w:rFonts w:ascii="Times New Roman" w:eastAsia="Calibri" w:hAnsi="Times New Roman" w:cs="Times New Roman"/>
          <w:bCs/>
          <w:i/>
          <w:iCs/>
          <w:sz w:val="24"/>
          <w:szCs w:val="24"/>
        </w:rPr>
        <w:t>a quo</w:t>
      </w:r>
      <w:r w:rsidR="0004680A" w:rsidRPr="0004680A">
        <w:rPr>
          <w:rFonts w:ascii="Times New Roman" w:eastAsia="Calibri" w:hAnsi="Times New Roman" w:cs="Times New Roman"/>
          <w:bCs/>
          <w:sz w:val="24"/>
          <w:szCs w:val="24"/>
        </w:rPr>
        <w:t xml:space="preserve"> erred in excluding the other three immovable properties in the division simply because the appellant was willing to forgo them.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 s</w:t>
      </w:r>
      <w:r w:rsidR="0056748A">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appellant merely proposed how the property was to be shared if the parties were to be </w:t>
      </w:r>
      <w:proofErr w:type="gramStart"/>
      <w:r w:rsidR="0004680A" w:rsidRPr="0004680A">
        <w:rPr>
          <w:rFonts w:ascii="Times New Roman" w:eastAsia="Calibri" w:hAnsi="Times New Roman" w:cs="Times New Roman"/>
          <w:bCs/>
          <w:sz w:val="24"/>
          <w:szCs w:val="24"/>
        </w:rPr>
        <w:t>divorced, but</w:t>
      </w:r>
      <w:proofErr w:type="gramEnd"/>
      <w:r w:rsidR="0004680A" w:rsidRPr="0004680A">
        <w:rPr>
          <w:rFonts w:ascii="Times New Roman" w:eastAsia="Calibri" w:hAnsi="Times New Roman" w:cs="Times New Roman"/>
          <w:bCs/>
          <w:sz w:val="24"/>
          <w:szCs w:val="24"/>
        </w:rPr>
        <w:t xml:space="preserve"> did not waive her right to the three properties.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contended that it was common cause that these properties were matrimonial, and as such, the properties must be shared in a manner that is fair and equitable. </w:t>
      </w:r>
    </w:p>
    <w:p w14:paraId="21E88015"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4544C613" w14:textId="1E0BF6EF" w:rsidR="0004680A" w:rsidRPr="0004680A" w:rsidRDefault="00544FC5"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[17] </w:t>
      </w:r>
      <w:r w:rsidR="0004680A" w:rsidRPr="0004680A">
        <w:rPr>
          <w:rFonts w:ascii="Times New Roman" w:eastAsia="Calibri" w:hAnsi="Times New Roman" w:cs="Times New Roman"/>
          <w:bCs/>
          <w:sz w:val="24"/>
          <w:szCs w:val="24"/>
        </w:rPr>
        <w:t xml:space="preserve">The Court questioned whether the appellant had satisfied the test for the Court to interfere with the exercise of discretion of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w:t>
      </w:r>
      <w:r w:rsidR="00250C5F">
        <w:rPr>
          <w:rFonts w:ascii="Times New Roman" w:eastAsia="Calibri" w:hAnsi="Times New Roman" w:cs="Times New Roman"/>
          <w:bCs/>
          <w:sz w:val="24"/>
          <w:szCs w:val="24"/>
        </w:rPr>
        <w:t xml:space="preserve"> </w:t>
      </w:r>
      <w:proofErr w:type="spellStart"/>
      <w:r w:rsidR="0004680A" w:rsidRPr="0004680A">
        <w:rPr>
          <w:rFonts w:ascii="Times New Roman" w:eastAsia="Calibri" w:hAnsi="Times New Roman" w:cs="Times New Roman"/>
          <w:bCs/>
          <w:sz w:val="24"/>
          <w:szCs w:val="24"/>
        </w:rPr>
        <w:t>Ms</w:t>
      </w:r>
      <w:proofErr w:type="spellEnd"/>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s</w:t>
      </w:r>
      <w:r w:rsidR="00563FA3">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test was that the decision made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must be such that it is outrageous in defiance of logic, and such was the case when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did not look at the financial situation and the health of the appellant, as she was visually impaired and that a buy-out</w:t>
      </w:r>
      <w:r w:rsidR="00EC4AC2">
        <w:rPr>
          <w:rFonts w:ascii="Times New Roman" w:eastAsia="Calibri" w:hAnsi="Times New Roman" w:cs="Times New Roman"/>
          <w:bCs/>
          <w:sz w:val="24"/>
          <w:szCs w:val="24"/>
        </w:rPr>
        <w:t xml:space="preserve"> option was not in the parties’ </w:t>
      </w:r>
      <w:r w:rsidR="00250C5F">
        <w:rPr>
          <w:rFonts w:ascii="Times New Roman" w:eastAsia="Calibri" w:hAnsi="Times New Roman" w:cs="Times New Roman"/>
          <w:bCs/>
          <w:sz w:val="24"/>
          <w:szCs w:val="24"/>
        </w:rPr>
        <w:t xml:space="preserve">pleadings.  </w:t>
      </w:r>
      <w:r w:rsidR="0004680A" w:rsidRPr="0004680A">
        <w:rPr>
          <w:rFonts w:ascii="Times New Roman" w:eastAsia="Calibri" w:hAnsi="Times New Roman" w:cs="Times New Roman"/>
          <w:bCs/>
          <w:sz w:val="24"/>
          <w:szCs w:val="24"/>
        </w:rPr>
        <w:t xml:space="preserve">She, however, conceded that the appellant had agreed that </w:t>
      </w:r>
      <w:r w:rsidR="00B45ADA">
        <w:rPr>
          <w:rFonts w:ascii="Times New Roman" w:eastAsia="Calibri" w:hAnsi="Times New Roman" w:cs="Times New Roman"/>
          <w:bCs/>
          <w:sz w:val="24"/>
          <w:szCs w:val="24"/>
        </w:rPr>
        <w:t>she</w:t>
      </w:r>
      <w:r w:rsidR="0004680A" w:rsidRPr="0004680A">
        <w:rPr>
          <w:rFonts w:ascii="Times New Roman" w:eastAsia="Calibri" w:hAnsi="Times New Roman" w:cs="Times New Roman"/>
          <w:bCs/>
          <w:sz w:val="24"/>
          <w:szCs w:val="24"/>
        </w:rPr>
        <w:t xml:space="preserve"> and the respondent had equally contributed to</w:t>
      </w:r>
      <w:r w:rsidR="00250C5F">
        <w:rPr>
          <w:rFonts w:ascii="Times New Roman" w:eastAsia="Calibri" w:hAnsi="Times New Roman" w:cs="Times New Roman"/>
          <w:bCs/>
          <w:sz w:val="24"/>
          <w:szCs w:val="24"/>
        </w:rPr>
        <w:t xml:space="preserve">wards the matrimonial property.  </w:t>
      </w:r>
      <w:r w:rsidR="0004680A" w:rsidRPr="0004680A">
        <w:rPr>
          <w:rFonts w:ascii="Times New Roman" w:eastAsia="Calibri" w:hAnsi="Times New Roman" w:cs="Times New Roman"/>
          <w:bCs/>
          <w:sz w:val="24"/>
          <w:szCs w:val="24"/>
        </w:rPr>
        <w:t>The Cou</w:t>
      </w:r>
      <w:r w:rsidR="00753400">
        <w:rPr>
          <w:rFonts w:ascii="Times New Roman" w:eastAsia="Calibri" w:hAnsi="Times New Roman" w:cs="Times New Roman"/>
          <w:bCs/>
          <w:sz w:val="24"/>
          <w:szCs w:val="24"/>
        </w:rPr>
        <w:t>rt further questioned whether s</w:t>
      </w:r>
      <w:r w:rsidR="00630F9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7</w:t>
      </w:r>
      <w:r w:rsidR="00FB1D6B">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(2)</w:t>
      </w:r>
      <w:r w:rsidR="00630F9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(a) of the Matrimonial Causes Act did not allo</w:t>
      </w:r>
      <w:r w:rsidR="00250C5F">
        <w:rPr>
          <w:rFonts w:ascii="Times New Roman" w:eastAsia="Calibri" w:hAnsi="Times New Roman" w:cs="Times New Roman"/>
          <w:bCs/>
          <w:sz w:val="24"/>
          <w:szCs w:val="24"/>
        </w:rPr>
        <w:t xml:space="preserve">w the court to order a buy-out.  </w:t>
      </w:r>
      <w:r w:rsidR="0004680A" w:rsidRPr="0004680A">
        <w:rPr>
          <w:rFonts w:ascii="Times New Roman" w:eastAsia="Calibri" w:hAnsi="Times New Roman" w:cs="Times New Roman"/>
          <w:bCs/>
          <w:sz w:val="24"/>
          <w:szCs w:val="24"/>
        </w:rPr>
        <w:t xml:space="preserve">The appellant agreed that the court could grant such an order, but only if invited by the parties.  </w:t>
      </w:r>
    </w:p>
    <w:p w14:paraId="420EE381" w14:textId="77777777" w:rsidR="000C03E7" w:rsidRPr="000C03E7" w:rsidRDefault="000C03E7" w:rsidP="00D438C5">
      <w:pPr>
        <w:spacing w:after="0" w:line="240" w:lineRule="auto"/>
        <w:ind w:firstLine="720"/>
        <w:jc w:val="both"/>
        <w:rPr>
          <w:rFonts w:ascii="Times New Roman" w:eastAsia="Calibri" w:hAnsi="Times New Roman" w:cs="Times New Roman"/>
          <w:bCs/>
          <w:sz w:val="24"/>
          <w:szCs w:val="24"/>
        </w:rPr>
      </w:pPr>
    </w:p>
    <w:p w14:paraId="58C27E97" w14:textId="2CE6F410" w:rsidR="00FA3B19" w:rsidRPr="00753400" w:rsidRDefault="00FA3B19" w:rsidP="00250C5F">
      <w:pPr>
        <w:spacing w:after="0" w:line="480" w:lineRule="auto"/>
        <w:jc w:val="both"/>
        <w:rPr>
          <w:rFonts w:ascii="Times New Roman" w:eastAsia="Calibri" w:hAnsi="Times New Roman" w:cs="Times New Roman"/>
          <w:b/>
          <w:bCs/>
          <w:sz w:val="24"/>
          <w:szCs w:val="24"/>
          <w:u w:val="single"/>
        </w:rPr>
      </w:pPr>
      <w:r w:rsidRPr="00753400">
        <w:rPr>
          <w:rFonts w:ascii="Times New Roman" w:eastAsia="Calibri" w:hAnsi="Times New Roman" w:cs="Times New Roman"/>
          <w:b/>
          <w:bCs/>
          <w:sz w:val="24"/>
          <w:szCs w:val="24"/>
          <w:u w:val="single"/>
        </w:rPr>
        <w:t xml:space="preserve">THE </w:t>
      </w:r>
      <w:r w:rsidR="00006932" w:rsidRPr="00753400">
        <w:rPr>
          <w:rFonts w:ascii="Times New Roman" w:eastAsia="Calibri" w:hAnsi="Times New Roman" w:cs="Times New Roman"/>
          <w:b/>
          <w:bCs/>
          <w:sz w:val="24"/>
          <w:szCs w:val="24"/>
          <w:u w:val="single"/>
        </w:rPr>
        <w:t>RESPONDENT’S</w:t>
      </w:r>
      <w:r w:rsidRPr="00753400">
        <w:rPr>
          <w:rFonts w:ascii="Times New Roman" w:eastAsia="Calibri" w:hAnsi="Times New Roman" w:cs="Times New Roman"/>
          <w:b/>
          <w:bCs/>
          <w:sz w:val="24"/>
          <w:szCs w:val="24"/>
          <w:u w:val="single"/>
        </w:rPr>
        <w:t xml:space="preserve"> SUBMISSIONS ON APPEAL</w:t>
      </w:r>
    </w:p>
    <w:p w14:paraId="1209D6A7" w14:textId="1956D665" w:rsidR="0004680A" w:rsidRPr="0004680A" w:rsidRDefault="00544FC5"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[19</w:t>
      </w:r>
      <w:proofErr w:type="gramStart"/>
      <w:r>
        <w:rPr>
          <w:rFonts w:ascii="Times New Roman" w:eastAsia="Calibri" w:hAnsi="Times New Roman" w:cs="Times New Roman"/>
          <w:bCs/>
          <w:sz w:val="24"/>
          <w:szCs w:val="24"/>
        </w:rPr>
        <w:t xml:space="preserve">] </w:t>
      </w:r>
      <w:r w:rsidR="00D438C5">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On</w:t>
      </w:r>
      <w:proofErr w:type="gramEnd"/>
      <w:r w:rsidR="00EC749A" w:rsidRPr="000C03E7">
        <w:rPr>
          <w:rFonts w:ascii="Times New Roman" w:eastAsia="Calibri" w:hAnsi="Times New Roman" w:cs="Times New Roman"/>
          <w:bCs/>
          <w:sz w:val="24"/>
          <w:szCs w:val="24"/>
        </w:rPr>
        <w:t xml:space="preserve"> the other hand, </w:t>
      </w:r>
      <w:proofErr w:type="spellStart"/>
      <w:r w:rsidR="0004680A" w:rsidRPr="0004680A">
        <w:rPr>
          <w:rFonts w:ascii="Times New Roman" w:eastAsia="Calibri" w:hAnsi="Times New Roman" w:cs="Times New Roman"/>
          <w:bCs/>
          <w:sz w:val="24"/>
          <w:szCs w:val="24"/>
        </w:rPr>
        <w:t>Mr</w:t>
      </w:r>
      <w:proofErr w:type="spellEnd"/>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i/>
          <w:sz w:val="24"/>
          <w:szCs w:val="24"/>
        </w:rPr>
        <w:t>Madhuku</w:t>
      </w:r>
      <w:r w:rsidR="0004680A" w:rsidRPr="0004680A">
        <w:rPr>
          <w:rFonts w:ascii="Times New Roman" w:eastAsia="Calibri" w:hAnsi="Times New Roman" w:cs="Times New Roman"/>
          <w:bCs/>
          <w:sz w:val="24"/>
          <w:szCs w:val="24"/>
        </w:rPr>
        <w:t xml:space="preserve"> </w:t>
      </w:r>
      <w:r w:rsidR="00CF4731">
        <w:rPr>
          <w:rFonts w:ascii="Times New Roman" w:eastAsia="Calibri" w:hAnsi="Times New Roman" w:cs="Times New Roman"/>
          <w:bCs/>
          <w:sz w:val="24"/>
          <w:szCs w:val="24"/>
        </w:rPr>
        <w:t xml:space="preserve">for the respondent </w:t>
      </w:r>
      <w:r w:rsidR="0004680A" w:rsidRPr="0004680A">
        <w:rPr>
          <w:rFonts w:ascii="Times New Roman" w:eastAsia="Calibri" w:hAnsi="Times New Roman" w:cs="Times New Roman"/>
          <w:bCs/>
          <w:sz w:val="24"/>
          <w:szCs w:val="24"/>
        </w:rPr>
        <w:t xml:space="preserve">argued that there was no ground of appeal which attacked the exercise of discretion by the court </w:t>
      </w:r>
      <w:r w:rsidR="00D62F3F" w:rsidRPr="00D62F3F">
        <w:rPr>
          <w:rFonts w:ascii="Times New Roman" w:eastAsia="Calibri" w:hAnsi="Times New Roman" w:cs="Times New Roman"/>
          <w:bCs/>
          <w:i/>
          <w:sz w:val="24"/>
          <w:szCs w:val="24"/>
        </w:rPr>
        <w:t>a quo</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He highlighted that two grounds of appeal had been abandoned and that the seventh ground of appeal was meaningless, leaving four grounds of appeal which did not attack the court's exercise of discretion.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He s</w:t>
      </w:r>
      <w:r w:rsidR="003774E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duty of the court by virtue of s 7 of the Matrimonial Causes Act involves </w:t>
      </w:r>
      <w:r w:rsidR="0004680A" w:rsidRPr="0004680A">
        <w:rPr>
          <w:rFonts w:ascii="Times New Roman" w:eastAsia="Calibri" w:hAnsi="Times New Roman" w:cs="Times New Roman"/>
          <w:bCs/>
          <w:sz w:val="24"/>
          <w:szCs w:val="24"/>
        </w:rPr>
        <w:lastRenderedPageBreak/>
        <w:t xml:space="preserve">the exercise of considerable discretion.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He s</w:t>
      </w:r>
      <w:r w:rsidR="003774E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both parties wanted 100% of the matrimonial property, hence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divided the property.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He </w:t>
      </w:r>
      <w:r w:rsidR="003774EF">
        <w:rPr>
          <w:rFonts w:ascii="Times New Roman" w:eastAsia="Calibri" w:hAnsi="Times New Roman" w:cs="Times New Roman"/>
          <w:bCs/>
          <w:sz w:val="24"/>
          <w:szCs w:val="24"/>
        </w:rPr>
        <w:t xml:space="preserve">further </w:t>
      </w:r>
      <w:r w:rsidR="0004680A" w:rsidRPr="0004680A">
        <w:rPr>
          <w:rFonts w:ascii="Times New Roman" w:eastAsia="Calibri" w:hAnsi="Times New Roman" w:cs="Times New Roman"/>
          <w:bCs/>
          <w:sz w:val="24"/>
          <w:szCs w:val="24"/>
        </w:rPr>
        <w:t>s</w:t>
      </w:r>
      <w:r w:rsidR="003774E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further that the heads of argument filed by the appellant abandoned the grounds of appeal as they do not state which ground of appeal they are dealing with; rather, the appellant adopts an omnibus approach. </w:t>
      </w:r>
    </w:p>
    <w:p w14:paraId="7A5003EC"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1E7C79F2" w14:textId="499C6F72" w:rsidR="0004680A" w:rsidRPr="0004680A" w:rsidRDefault="002D34B3" w:rsidP="00D438C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[20] </w:t>
      </w:r>
      <w:r w:rsidR="0004680A" w:rsidRPr="0004680A">
        <w:rPr>
          <w:rFonts w:ascii="Times New Roman" w:eastAsia="Calibri" w:hAnsi="Times New Roman" w:cs="Times New Roman"/>
          <w:bCs/>
          <w:sz w:val="24"/>
          <w:szCs w:val="24"/>
        </w:rPr>
        <w:t xml:space="preserve">Counsel argued further that, even if the Court was to look at the exercise of discretion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w:t>
      </w:r>
      <w:r w:rsidR="000419F7">
        <w:rPr>
          <w:rFonts w:ascii="Times New Roman" w:eastAsia="Calibri" w:hAnsi="Times New Roman" w:cs="Times New Roman"/>
          <w:bCs/>
          <w:sz w:val="24"/>
          <w:szCs w:val="24"/>
        </w:rPr>
        <w:t xml:space="preserve">it was clear that </w:t>
      </w:r>
      <w:r w:rsidR="0004680A" w:rsidRPr="0004680A">
        <w:rPr>
          <w:rFonts w:ascii="Times New Roman" w:eastAsia="Calibri" w:hAnsi="Times New Roman" w:cs="Times New Roman"/>
          <w:bCs/>
          <w:sz w:val="24"/>
          <w:szCs w:val="24"/>
        </w:rPr>
        <w:t xml:space="preserve">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having looked at both parties' position, </w:t>
      </w:r>
      <w:r w:rsidR="00EC4AC2">
        <w:rPr>
          <w:rFonts w:ascii="Times New Roman" w:eastAsia="Calibri" w:hAnsi="Times New Roman" w:cs="Times New Roman"/>
          <w:bCs/>
          <w:sz w:val="24"/>
          <w:szCs w:val="24"/>
        </w:rPr>
        <w:t>was clear as to the appellant’</w:t>
      </w:r>
      <w:r w:rsidR="0004680A" w:rsidRPr="0004680A">
        <w:rPr>
          <w:rFonts w:ascii="Times New Roman" w:eastAsia="Calibri" w:hAnsi="Times New Roman" w:cs="Times New Roman"/>
          <w:bCs/>
          <w:sz w:val="24"/>
          <w:szCs w:val="24"/>
        </w:rPr>
        <w:t xml:space="preserve">s situation and financial position, and ordered, in the exercise of its discretion, that the property be shared equally. </w:t>
      </w:r>
      <w:r w:rsidR="00250C5F">
        <w:rPr>
          <w:rFonts w:ascii="Times New Roman" w:eastAsia="Calibri" w:hAnsi="Times New Roman" w:cs="Times New Roman"/>
          <w:bCs/>
          <w:sz w:val="24"/>
          <w:szCs w:val="24"/>
        </w:rPr>
        <w:t xml:space="preserve"> </w:t>
      </w:r>
      <w:proofErr w:type="spellStart"/>
      <w:r w:rsidR="0004680A" w:rsidRPr="0004680A">
        <w:rPr>
          <w:rFonts w:ascii="Times New Roman" w:eastAsia="Calibri" w:hAnsi="Times New Roman" w:cs="Times New Roman"/>
          <w:bCs/>
          <w:sz w:val="24"/>
          <w:szCs w:val="24"/>
        </w:rPr>
        <w:t>Mr</w:t>
      </w:r>
      <w:proofErr w:type="spellEnd"/>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i/>
          <w:sz w:val="24"/>
          <w:szCs w:val="24"/>
        </w:rPr>
        <w:t>Madhuku</w:t>
      </w:r>
      <w:r w:rsidR="0004680A" w:rsidRPr="0004680A">
        <w:rPr>
          <w:rFonts w:ascii="Times New Roman" w:eastAsia="Calibri" w:hAnsi="Times New Roman" w:cs="Times New Roman"/>
          <w:bCs/>
          <w:sz w:val="24"/>
          <w:szCs w:val="24"/>
        </w:rPr>
        <w:t xml:space="preserve"> s</w:t>
      </w:r>
      <w:r w:rsidR="00D4696C">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ted that there was nothing unreasonable about dividing the property equally.</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 He argued that the other immovable properties were not part of the matrimonial property, and that if they were, the appellant would have laid a claim on them.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Further that it was common cause that they were not registered in the name of either party.  </w:t>
      </w:r>
    </w:p>
    <w:p w14:paraId="19AF934B"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285EF203" w14:textId="7D4C1773" w:rsidR="0004680A" w:rsidRPr="0004680A" w:rsidRDefault="002D34B3" w:rsidP="00090C00">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[21] </w:t>
      </w:r>
      <w:r w:rsidR="0004680A" w:rsidRPr="0004680A">
        <w:rPr>
          <w:rFonts w:ascii="Times New Roman" w:eastAsia="Calibri" w:hAnsi="Times New Roman" w:cs="Times New Roman"/>
          <w:bCs/>
          <w:sz w:val="24"/>
          <w:szCs w:val="24"/>
        </w:rPr>
        <w:t xml:space="preserve">In reply, </w:t>
      </w:r>
      <w:proofErr w:type="spellStart"/>
      <w:r w:rsidR="0004680A" w:rsidRPr="0004680A">
        <w:rPr>
          <w:rFonts w:ascii="Times New Roman" w:eastAsia="Calibri" w:hAnsi="Times New Roman" w:cs="Times New Roman"/>
          <w:bCs/>
          <w:sz w:val="24"/>
          <w:szCs w:val="24"/>
        </w:rPr>
        <w:t>Ms</w:t>
      </w:r>
      <w:proofErr w:type="spellEnd"/>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refuted that the appellant did not attack the discretion of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 She s</w:t>
      </w:r>
      <w:r w:rsidR="00A53E21">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decision made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was entirely divorc</w:t>
      </w:r>
      <w:r w:rsidR="00EC4AC2">
        <w:rPr>
          <w:rFonts w:ascii="Times New Roman" w:eastAsia="Calibri" w:hAnsi="Times New Roman" w:cs="Times New Roman"/>
          <w:bCs/>
          <w:sz w:val="24"/>
          <w:szCs w:val="24"/>
        </w:rPr>
        <w:t xml:space="preserve">ed from the </w:t>
      </w:r>
      <w:r w:rsidR="00874B36">
        <w:rPr>
          <w:rFonts w:ascii="Times New Roman" w:eastAsia="Calibri" w:hAnsi="Times New Roman" w:cs="Times New Roman"/>
          <w:bCs/>
          <w:sz w:val="24"/>
          <w:szCs w:val="24"/>
        </w:rPr>
        <w:t>provis</w:t>
      </w:r>
      <w:r w:rsidR="00EC4AC2">
        <w:rPr>
          <w:rFonts w:ascii="Times New Roman" w:eastAsia="Calibri" w:hAnsi="Times New Roman" w:cs="Times New Roman"/>
          <w:bCs/>
          <w:sz w:val="24"/>
          <w:szCs w:val="24"/>
        </w:rPr>
        <w:t>ions of s</w:t>
      </w:r>
      <w:r w:rsidR="0004680A" w:rsidRPr="0004680A">
        <w:rPr>
          <w:rFonts w:ascii="Times New Roman" w:eastAsia="Calibri" w:hAnsi="Times New Roman" w:cs="Times New Roman"/>
          <w:bCs/>
          <w:sz w:val="24"/>
          <w:szCs w:val="24"/>
        </w:rPr>
        <w:t xml:space="preserve"> 7 of the Matrimonial Causes Act.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argued that the expectation created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i/>
          <w:sz w:val="24"/>
          <w:szCs w:val="24"/>
        </w:rPr>
        <w:t>’s</w:t>
      </w:r>
      <w:r w:rsidR="0004680A" w:rsidRPr="0004680A">
        <w:rPr>
          <w:rFonts w:ascii="Times New Roman" w:eastAsia="Calibri" w:hAnsi="Times New Roman" w:cs="Times New Roman"/>
          <w:bCs/>
          <w:sz w:val="24"/>
          <w:szCs w:val="24"/>
        </w:rPr>
        <w:t xml:space="preserve"> order does not align with the requirements in s 7 of the Matrimonial Causes Act, as there was no factual basis to cause the division of the matrimonial property.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w:t>
      </w:r>
      <w:proofErr w:type="gramStart"/>
      <w:r w:rsidR="0004680A" w:rsidRPr="0004680A">
        <w:rPr>
          <w:rFonts w:ascii="Times New Roman" w:eastAsia="Calibri" w:hAnsi="Times New Roman" w:cs="Times New Roman"/>
          <w:bCs/>
          <w:sz w:val="24"/>
          <w:szCs w:val="24"/>
        </w:rPr>
        <w:t>pointed</w:t>
      </w:r>
      <w:proofErr w:type="gramEnd"/>
      <w:r w:rsidR="0004680A" w:rsidRPr="0004680A">
        <w:rPr>
          <w:rFonts w:ascii="Times New Roman" w:eastAsia="Calibri" w:hAnsi="Times New Roman" w:cs="Times New Roman"/>
          <w:bCs/>
          <w:sz w:val="24"/>
          <w:szCs w:val="24"/>
        </w:rPr>
        <w:t xml:space="preserve"> the </w:t>
      </w:r>
      <w:proofErr w:type="gramStart"/>
      <w:r w:rsidR="0004680A" w:rsidRPr="0004680A">
        <w:rPr>
          <w:rFonts w:ascii="Times New Roman" w:eastAsia="Calibri" w:hAnsi="Times New Roman" w:cs="Times New Roman"/>
          <w:bCs/>
          <w:sz w:val="24"/>
          <w:szCs w:val="24"/>
        </w:rPr>
        <w:t>Court to</w:t>
      </w:r>
      <w:proofErr w:type="gramEnd"/>
      <w:r w:rsidR="0004680A" w:rsidRPr="0004680A">
        <w:rPr>
          <w:rFonts w:ascii="Times New Roman" w:eastAsia="Calibri" w:hAnsi="Times New Roman" w:cs="Times New Roman"/>
          <w:bCs/>
          <w:sz w:val="24"/>
          <w:szCs w:val="24"/>
        </w:rPr>
        <w:t xml:space="preserve"> a letter from the City of Harare, which she stated confirmed the respondent’s ownership of the Glen Norah property.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 s</w:t>
      </w:r>
      <w:r w:rsidR="00EF4B1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further that the issue as to which properties were subject to distribution was common cause. </w:t>
      </w:r>
      <w:r w:rsidR="00250C5F">
        <w:rPr>
          <w:rFonts w:ascii="Times New Roman" w:eastAsia="Calibri" w:hAnsi="Times New Roman" w:cs="Times New Roman"/>
          <w:bCs/>
          <w:sz w:val="24"/>
          <w:szCs w:val="24"/>
        </w:rPr>
        <w:t xml:space="preserve"> </w:t>
      </w:r>
      <w:r w:rsidR="00D438C5">
        <w:rPr>
          <w:rFonts w:ascii="Times New Roman" w:eastAsia="Calibri" w:hAnsi="Times New Roman" w:cs="Times New Roman"/>
          <w:bCs/>
          <w:sz w:val="24"/>
          <w:szCs w:val="24"/>
        </w:rPr>
        <w:t>The c</w:t>
      </w:r>
      <w:r w:rsidR="0004680A" w:rsidRPr="0004680A">
        <w:rPr>
          <w:rFonts w:ascii="Times New Roman" w:eastAsia="Calibri" w:hAnsi="Times New Roman" w:cs="Times New Roman"/>
          <w:bCs/>
          <w:sz w:val="24"/>
          <w:szCs w:val="24"/>
        </w:rPr>
        <w:t xml:space="preserve">ourt questioned </w:t>
      </w:r>
      <w:r w:rsidR="00EC7F3B">
        <w:rPr>
          <w:rFonts w:ascii="Times New Roman" w:eastAsia="Calibri" w:hAnsi="Times New Roman" w:cs="Times New Roman"/>
          <w:bCs/>
          <w:sz w:val="24"/>
          <w:szCs w:val="24"/>
        </w:rPr>
        <w:t>counsel</w:t>
      </w:r>
      <w:r w:rsidR="0004680A" w:rsidRPr="0004680A">
        <w:rPr>
          <w:rFonts w:ascii="Times New Roman" w:eastAsia="Calibri" w:hAnsi="Times New Roman" w:cs="Times New Roman"/>
          <w:bCs/>
          <w:sz w:val="24"/>
          <w:szCs w:val="24"/>
        </w:rPr>
        <w:t xml:space="preserve"> as to why she had not motivated the distribution of the boats and the Ruwa house.</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 </w:t>
      </w:r>
      <w:proofErr w:type="spellStart"/>
      <w:r w:rsidR="0004680A" w:rsidRPr="0004680A">
        <w:rPr>
          <w:rFonts w:ascii="Times New Roman" w:eastAsia="Calibri" w:hAnsi="Times New Roman" w:cs="Times New Roman"/>
          <w:bCs/>
          <w:sz w:val="24"/>
          <w:szCs w:val="24"/>
        </w:rPr>
        <w:lastRenderedPageBreak/>
        <w:t>Ms</w:t>
      </w:r>
      <w:proofErr w:type="spellEnd"/>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s</w:t>
      </w:r>
      <w:r w:rsidR="00C2118B">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legal argument already made applied with equal force to the distribution of the boats and the Ruwa house. </w:t>
      </w:r>
      <w:r w:rsidR="00250C5F">
        <w:rPr>
          <w:rFonts w:ascii="Times New Roman" w:eastAsia="Calibri" w:hAnsi="Times New Roman" w:cs="Times New Roman"/>
          <w:bCs/>
          <w:sz w:val="24"/>
          <w:szCs w:val="24"/>
        </w:rPr>
        <w:t xml:space="preserve"> </w:t>
      </w:r>
      <w:r w:rsidR="009251B0">
        <w:rPr>
          <w:rFonts w:ascii="Times New Roman" w:eastAsia="Calibri" w:hAnsi="Times New Roman" w:cs="Times New Roman"/>
          <w:bCs/>
          <w:sz w:val="24"/>
          <w:szCs w:val="24"/>
        </w:rPr>
        <w:t>Regarding</w:t>
      </w:r>
      <w:r w:rsidR="0004680A" w:rsidRPr="0004680A">
        <w:rPr>
          <w:rFonts w:ascii="Times New Roman" w:eastAsia="Calibri" w:hAnsi="Times New Roman" w:cs="Times New Roman"/>
          <w:bCs/>
          <w:sz w:val="24"/>
          <w:szCs w:val="24"/>
        </w:rPr>
        <w:t xml:space="preserve"> the house in Ruwa, she s</w:t>
      </w:r>
      <w:r w:rsidR="009251B0">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shifted the burden to the appellant when the evidence to prove the same was within the purview of the respondent, who would not avail the same. </w:t>
      </w:r>
    </w:p>
    <w:p w14:paraId="597E02EA" w14:textId="77777777" w:rsidR="00250C5F" w:rsidRDefault="00250C5F" w:rsidP="00250C5F">
      <w:pPr>
        <w:spacing w:after="0" w:line="240" w:lineRule="auto"/>
        <w:jc w:val="both"/>
        <w:rPr>
          <w:rFonts w:ascii="Times New Roman" w:eastAsia="Calibri" w:hAnsi="Times New Roman" w:cs="Times New Roman"/>
          <w:b/>
          <w:bCs/>
          <w:sz w:val="24"/>
          <w:szCs w:val="24"/>
          <w:u w:val="single"/>
        </w:rPr>
      </w:pPr>
    </w:p>
    <w:p w14:paraId="3400854C" w14:textId="2E0F6F0C" w:rsidR="00FA3B19" w:rsidRPr="00630F9F" w:rsidRDefault="00EC4AC2" w:rsidP="00250C5F">
      <w:pPr>
        <w:spacing w:after="0" w:line="480" w:lineRule="auto"/>
        <w:jc w:val="both"/>
        <w:rPr>
          <w:rFonts w:ascii="Times New Roman" w:eastAsia="Calibri" w:hAnsi="Times New Roman" w:cs="Times New Roman"/>
          <w:b/>
          <w:sz w:val="24"/>
          <w:szCs w:val="24"/>
          <w:u w:val="single"/>
        </w:rPr>
      </w:pPr>
      <w:r w:rsidRPr="00630F9F">
        <w:rPr>
          <w:rFonts w:ascii="Times New Roman" w:eastAsia="Calibri" w:hAnsi="Times New Roman" w:cs="Times New Roman"/>
          <w:b/>
          <w:bCs/>
          <w:sz w:val="24"/>
          <w:szCs w:val="24"/>
          <w:u w:val="single"/>
        </w:rPr>
        <w:t>ISSUE</w:t>
      </w:r>
      <w:r w:rsidR="00FA3B19" w:rsidRPr="00630F9F">
        <w:rPr>
          <w:rFonts w:ascii="Times New Roman" w:eastAsia="Calibri" w:hAnsi="Times New Roman" w:cs="Times New Roman"/>
          <w:b/>
          <w:bCs/>
          <w:sz w:val="24"/>
          <w:szCs w:val="24"/>
          <w:u w:val="single"/>
        </w:rPr>
        <w:t xml:space="preserve"> FOR DETERMINATION </w:t>
      </w:r>
    </w:p>
    <w:p w14:paraId="4E8B6DD3" w14:textId="7C5FE72F" w:rsidR="00EB6DFB" w:rsidRDefault="002D34B3"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[22</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sidR="0004680A" w:rsidRPr="0004680A">
        <w:rPr>
          <w:rFonts w:ascii="Times New Roman" w:eastAsia="Calibri" w:hAnsi="Times New Roman" w:cs="Times New Roman"/>
          <w:sz w:val="24"/>
          <w:szCs w:val="24"/>
        </w:rPr>
        <w:t>Considering</w:t>
      </w:r>
      <w:proofErr w:type="gramEnd"/>
      <w:r w:rsidR="0004680A" w:rsidRPr="0004680A">
        <w:rPr>
          <w:rFonts w:ascii="Times New Roman" w:eastAsia="Calibri" w:hAnsi="Times New Roman" w:cs="Times New Roman"/>
          <w:sz w:val="24"/>
          <w:szCs w:val="24"/>
        </w:rPr>
        <w:t xml:space="preserve"> the grounds of appeal raised by the appell</w:t>
      </w:r>
      <w:r w:rsidR="00EC4AC2">
        <w:rPr>
          <w:rFonts w:ascii="Times New Roman" w:eastAsia="Calibri" w:hAnsi="Times New Roman" w:cs="Times New Roman"/>
          <w:sz w:val="24"/>
          <w:szCs w:val="24"/>
        </w:rPr>
        <w:t>ant and the appellant having abandoned</w:t>
      </w:r>
      <w:r w:rsidR="00EB6DFB">
        <w:rPr>
          <w:rFonts w:ascii="Times New Roman" w:eastAsia="Calibri" w:hAnsi="Times New Roman" w:cs="Times New Roman"/>
          <w:sz w:val="24"/>
          <w:szCs w:val="24"/>
        </w:rPr>
        <w:t xml:space="preserve"> the third </w:t>
      </w:r>
      <w:r w:rsidR="00EC4AC2">
        <w:rPr>
          <w:rFonts w:ascii="Times New Roman" w:eastAsia="Calibri" w:hAnsi="Times New Roman" w:cs="Times New Roman"/>
          <w:sz w:val="24"/>
          <w:szCs w:val="24"/>
        </w:rPr>
        <w:t>and fifth grounds of appeal</w:t>
      </w:r>
      <w:r w:rsidR="00EB6DFB">
        <w:rPr>
          <w:rFonts w:ascii="Times New Roman" w:eastAsia="Calibri" w:hAnsi="Times New Roman" w:cs="Times New Roman"/>
          <w:sz w:val="24"/>
          <w:szCs w:val="24"/>
        </w:rPr>
        <w:t xml:space="preserve">, the main contention is on: </w:t>
      </w:r>
    </w:p>
    <w:p w14:paraId="746A552F" w14:textId="6D81ABE5" w:rsidR="003E1764" w:rsidRDefault="0004680A" w:rsidP="00090C00">
      <w:pPr>
        <w:pStyle w:val="ListParagraph"/>
        <w:numPr>
          <w:ilvl w:val="0"/>
          <w:numId w:val="23"/>
        </w:numPr>
        <w:spacing w:after="0" w:line="480" w:lineRule="auto"/>
        <w:ind w:hanging="180"/>
        <w:jc w:val="both"/>
        <w:rPr>
          <w:rFonts w:ascii="Times New Roman" w:eastAsia="Calibri" w:hAnsi="Times New Roman" w:cs="Times New Roman"/>
          <w:b/>
          <w:sz w:val="24"/>
          <w:szCs w:val="24"/>
        </w:rPr>
      </w:pPr>
      <w:r w:rsidRPr="00090C00">
        <w:rPr>
          <w:rFonts w:ascii="Times New Roman" w:eastAsia="Calibri" w:hAnsi="Times New Roman" w:cs="Times New Roman"/>
          <w:b/>
          <w:sz w:val="24"/>
          <w:szCs w:val="24"/>
        </w:rPr>
        <w:t xml:space="preserve">Whether or not the court </w:t>
      </w:r>
      <w:r w:rsidR="00D62F3F" w:rsidRPr="00090C00">
        <w:rPr>
          <w:rFonts w:ascii="Times New Roman" w:eastAsia="Calibri" w:hAnsi="Times New Roman" w:cs="Times New Roman"/>
          <w:b/>
          <w:i/>
          <w:iCs/>
          <w:sz w:val="24"/>
          <w:szCs w:val="24"/>
        </w:rPr>
        <w:t>a quo</w:t>
      </w:r>
      <w:r w:rsidRPr="00090C00">
        <w:rPr>
          <w:rFonts w:ascii="Times New Roman" w:eastAsia="Calibri" w:hAnsi="Times New Roman" w:cs="Times New Roman"/>
          <w:b/>
          <w:i/>
          <w:iCs/>
          <w:sz w:val="24"/>
          <w:szCs w:val="24"/>
        </w:rPr>
        <w:t xml:space="preserve"> </w:t>
      </w:r>
      <w:r w:rsidR="00EC4AC2" w:rsidRPr="00090C00">
        <w:rPr>
          <w:rFonts w:ascii="Times New Roman" w:eastAsia="Calibri" w:hAnsi="Times New Roman" w:cs="Times New Roman"/>
          <w:b/>
          <w:sz w:val="24"/>
          <w:szCs w:val="24"/>
        </w:rPr>
        <w:t>injudiciously e</w:t>
      </w:r>
      <w:r w:rsidRPr="00090C00">
        <w:rPr>
          <w:rFonts w:ascii="Times New Roman" w:eastAsia="Calibri" w:hAnsi="Times New Roman" w:cs="Times New Roman"/>
          <w:b/>
          <w:sz w:val="24"/>
          <w:szCs w:val="24"/>
        </w:rPr>
        <w:t>xercised</w:t>
      </w:r>
      <w:r w:rsidR="00EC4AC2" w:rsidRPr="00090C00">
        <w:rPr>
          <w:rFonts w:ascii="Times New Roman" w:eastAsia="Calibri" w:hAnsi="Times New Roman" w:cs="Times New Roman"/>
          <w:b/>
          <w:sz w:val="24"/>
          <w:szCs w:val="24"/>
        </w:rPr>
        <w:t xml:space="preserve"> its discretion in a bid to reach a</w:t>
      </w:r>
      <w:r w:rsidRPr="00090C00">
        <w:rPr>
          <w:rFonts w:ascii="Times New Roman" w:eastAsia="Calibri" w:hAnsi="Times New Roman" w:cs="Times New Roman"/>
          <w:b/>
          <w:sz w:val="24"/>
          <w:szCs w:val="24"/>
        </w:rPr>
        <w:t xml:space="preserve"> fair and equitable distribution of property.</w:t>
      </w:r>
    </w:p>
    <w:p w14:paraId="11FEB5CA" w14:textId="77777777" w:rsidR="00090C00" w:rsidRPr="00090C00" w:rsidRDefault="00090C00" w:rsidP="00090C00">
      <w:pPr>
        <w:pStyle w:val="ListParagraph"/>
        <w:spacing w:after="0" w:line="480" w:lineRule="auto"/>
        <w:jc w:val="both"/>
        <w:rPr>
          <w:rFonts w:ascii="Times New Roman" w:eastAsia="Calibri" w:hAnsi="Times New Roman" w:cs="Times New Roman"/>
          <w:b/>
          <w:sz w:val="24"/>
          <w:szCs w:val="24"/>
        </w:rPr>
      </w:pPr>
    </w:p>
    <w:p w14:paraId="4DAC971C" w14:textId="77777777" w:rsidR="00FA3B19" w:rsidRPr="00F9648C" w:rsidRDefault="00FA3B19" w:rsidP="00250C5F">
      <w:pPr>
        <w:spacing w:after="0" w:line="480" w:lineRule="auto"/>
        <w:jc w:val="both"/>
        <w:rPr>
          <w:rFonts w:ascii="Times New Roman" w:eastAsia="Calibri" w:hAnsi="Times New Roman" w:cs="Times New Roman"/>
          <w:b/>
          <w:bCs/>
          <w:sz w:val="24"/>
          <w:szCs w:val="24"/>
          <w:u w:val="single"/>
        </w:rPr>
      </w:pPr>
      <w:r w:rsidRPr="00F9648C">
        <w:rPr>
          <w:rFonts w:ascii="Times New Roman" w:eastAsia="Calibri" w:hAnsi="Times New Roman" w:cs="Times New Roman"/>
          <w:b/>
          <w:bCs/>
          <w:sz w:val="24"/>
          <w:szCs w:val="24"/>
          <w:u w:val="single"/>
        </w:rPr>
        <w:t xml:space="preserve">APPLICATION OF THE LAW TO THE FACTS </w:t>
      </w:r>
    </w:p>
    <w:p w14:paraId="4DF2C226" w14:textId="54CADDF8" w:rsidR="00904A62" w:rsidRPr="00904A62" w:rsidRDefault="002D34B3"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 </w:t>
      </w:r>
      <w:r w:rsidR="00090C00">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 xml:space="preserve">Applying the principles governing appellate interference with the exercise of discretion, it is settled that this Court will not lightly interfere with a decision of the court </w:t>
      </w:r>
      <w:r w:rsidR="00D62F3F" w:rsidRPr="00D62F3F">
        <w:rPr>
          <w:rFonts w:ascii="Times New Roman" w:eastAsia="Calibri" w:hAnsi="Times New Roman" w:cs="Times New Roman"/>
          <w:i/>
          <w:sz w:val="24"/>
          <w:szCs w:val="24"/>
        </w:rPr>
        <w:t>a quo</w:t>
      </w:r>
      <w:r w:rsidR="00904A62" w:rsidRPr="00904A62">
        <w:rPr>
          <w:rFonts w:ascii="Times New Roman" w:eastAsia="Calibri" w:hAnsi="Times New Roman" w:cs="Times New Roman"/>
          <w:sz w:val="24"/>
          <w:szCs w:val="24"/>
        </w:rPr>
        <w:t xml:space="preserve"> unless it is shown that the court acted on a wrong principle, </w:t>
      </w:r>
      <w:r w:rsidR="00904A62">
        <w:rPr>
          <w:rFonts w:ascii="Times New Roman" w:eastAsia="Calibri" w:hAnsi="Times New Roman" w:cs="Times New Roman"/>
          <w:sz w:val="24"/>
          <w:szCs w:val="24"/>
        </w:rPr>
        <w:t>misdirected itself on the facts</w:t>
      </w:r>
      <w:r w:rsidR="00904A62" w:rsidRPr="00904A62">
        <w:rPr>
          <w:rFonts w:ascii="Times New Roman" w:eastAsia="Calibri" w:hAnsi="Times New Roman" w:cs="Times New Roman"/>
          <w:sz w:val="24"/>
          <w:szCs w:val="24"/>
        </w:rPr>
        <w:t xml:space="preserve"> or arrived at a decision that is so unreasonable</w:t>
      </w:r>
      <w:r w:rsidR="00250C5F">
        <w:rPr>
          <w:rFonts w:ascii="Times New Roman" w:eastAsia="Calibri" w:hAnsi="Times New Roman" w:cs="Times New Roman"/>
          <w:sz w:val="24"/>
          <w:szCs w:val="24"/>
        </w:rPr>
        <w:t xml:space="preserve"> as to induce a sense of shock.  </w:t>
      </w:r>
      <w:r w:rsidR="00904A62" w:rsidRPr="00904A62">
        <w:rPr>
          <w:rFonts w:ascii="Times New Roman" w:eastAsia="Calibri" w:hAnsi="Times New Roman" w:cs="Times New Roman"/>
          <w:sz w:val="24"/>
          <w:szCs w:val="24"/>
        </w:rPr>
        <w:t>Section 7 of the Matrimonial Causes Act</w:t>
      </w:r>
      <w:r w:rsidR="004240AF">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vests the trial court with a wide discretion to achieve a fair and equitable distribution of matrimonial assets, having regard to all the circumstances of the case, including the duration of the marriage, t</w:t>
      </w:r>
      <w:r w:rsidR="00904A62">
        <w:rPr>
          <w:rFonts w:ascii="Times New Roman" w:eastAsia="Calibri" w:hAnsi="Times New Roman" w:cs="Times New Roman"/>
          <w:sz w:val="24"/>
          <w:szCs w:val="24"/>
        </w:rPr>
        <w:t xml:space="preserve">he contributions of the parties both direct and indirect </w:t>
      </w:r>
      <w:r w:rsidR="00904A62" w:rsidRPr="00904A62">
        <w:rPr>
          <w:rFonts w:ascii="Times New Roman" w:eastAsia="Calibri" w:hAnsi="Times New Roman" w:cs="Times New Roman"/>
          <w:sz w:val="24"/>
          <w:szCs w:val="24"/>
        </w:rPr>
        <w:t>and their r</w:t>
      </w:r>
      <w:r w:rsidR="00250C5F">
        <w:rPr>
          <w:rFonts w:ascii="Times New Roman" w:eastAsia="Calibri" w:hAnsi="Times New Roman" w:cs="Times New Roman"/>
          <w:sz w:val="24"/>
          <w:szCs w:val="24"/>
        </w:rPr>
        <w:t xml:space="preserve">espective needs and capacities.  </w:t>
      </w:r>
      <w:r w:rsidR="00904A62" w:rsidRPr="00904A62">
        <w:rPr>
          <w:rFonts w:ascii="Times New Roman" w:eastAsia="Calibri" w:hAnsi="Times New Roman" w:cs="Times New Roman"/>
          <w:sz w:val="24"/>
          <w:szCs w:val="24"/>
        </w:rPr>
        <w:t>The discretion, though wide, must be exercised judicially and in accordance with the evidence placed before the court.</w:t>
      </w:r>
    </w:p>
    <w:p w14:paraId="67D93FDA" w14:textId="77777777" w:rsidR="00250C5F" w:rsidRDefault="00250C5F" w:rsidP="00250C5F">
      <w:pPr>
        <w:spacing w:after="0" w:line="240" w:lineRule="auto"/>
        <w:ind w:firstLine="1440"/>
        <w:jc w:val="both"/>
        <w:rPr>
          <w:rFonts w:ascii="Times New Roman" w:eastAsia="Calibri" w:hAnsi="Times New Roman" w:cs="Times New Roman"/>
          <w:sz w:val="24"/>
          <w:szCs w:val="24"/>
        </w:rPr>
      </w:pPr>
    </w:p>
    <w:p w14:paraId="750F1633" w14:textId="034A197A" w:rsidR="00904A62"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[24</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Turning</w:t>
      </w:r>
      <w:proofErr w:type="gramEnd"/>
      <w:r w:rsidR="00904A62" w:rsidRPr="00904A62">
        <w:rPr>
          <w:rFonts w:ascii="Times New Roman" w:eastAsia="Calibri" w:hAnsi="Times New Roman" w:cs="Times New Roman"/>
          <w:sz w:val="24"/>
          <w:szCs w:val="24"/>
        </w:rPr>
        <w:t xml:space="preserve"> to t</w:t>
      </w:r>
      <w:r w:rsidR="00EC4AC2">
        <w:rPr>
          <w:rFonts w:ascii="Times New Roman" w:eastAsia="Calibri" w:hAnsi="Times New Roman" w:cs="Times New Roman"/>
          <w:sz w:val="24"/>
          <w:szCs w:val="24"/>
        </w:rPr>
        <w:t>he facts of the present matter</w:t>
      </w:r>
      <w:r w:rsidR="00904A62" w:rsidRPr="00904A62">
        <w:rPr>
          <w:rFonts w:ascii="Times New Roman" w:eastAsia="Calibri" w:hAnsi="Times New Roman" w:cs="Times New Roman"/>
          <w:sz w:val="24"/>
          <w:szCs w:val="24"/>
        </w:rPr>
        <w:t xml:space="preserve">, the appellant contends that the resulting order failed to achieve substantive equity </w:t>
      </w:r>
      <w:proofErr w:type="gramStart"/>
      <w:r w:rsidR="00904A62" w:rsidRPr="00904A62">
        <w:rPr>
          <w:rFonts w:ascii="Times New Roman" w:eastAsia="Calibri" w:hAnsi="Times New Roman" w:cs="Times New Roman"/>
          <w:sz w:val="24"/>
          <w:szCs w:val="24"/>
        </w:rPr>
        <w:t>in light of</w:t>
      </w:r>
      <w:proofErr w:type="gramEnd"/>
      <w:r w:rsidR="00904A62" w:rsidRPr="00904A62">
        <w:rPr>
          <w:rFonts w:ascii="Times New Roman" w:eastAsia="Calibri" w:hAnsi="Times New Roman" w:cs="Times New Roman"/>
          <w:sz w:val="24"/>
          <w:szCs w:val="24"/>
        </w:rPr>
        <w:t xml:space="preserve"> her personal circumstances and the </w:t>
      </w:r>
      <w:proofErr w:type="gramStart"/>
      <w:r w:rsidR="00904A62" w:rsidRPr="00904A62">
        <w:rPr>
          <w:rFonts w:ascii="Times New Roman" w:eastAsia="Calibri" w:hAnsi="Times New Roman" w:cs="Times New Roman"/>
          <w:sz w:val="24"/>
          <w:szCs w:val="24"/>
        </w:rPr>
        <w:t>manner in which</w:t>
      </w:r>
      <w:proofErr w:type="gramEnd"/>
      <w:r w:rsidR="00904A62" w:rsidRPr="00904A62">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lastRenderedPageBreak/>
        <w:t xml:space="preserve">certain assets were treated. </w:t>
      </w:r>
      <w:r w:rsidR="00250C5F">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In particular, the order directing a buy-out of the matrimonial home, notwithstanding that such relief was not e</w:t>
      </w:r>
      <w:r w:rsidR="00904A62">
        <w:rPr>
          <w:rFonts w:ascii="Times New Roman" w:eastAsia="Calibri" w:hAnsi="Times New Roman" w:cs="Times New Roman"/>
          <w:sz w:val="24"/>
          <w:szCs w:val="24"/>
        </w:rPr>
        <w:t>xpressly sought by either party</w:t>
      </w:r>
      <w:r w:rsidR="00904A62" w:rsidRPr="00904A62">
        <w:rPr>
          <w:rFonts w:ascii="Times New Roman" w:eastAsia="Calibri" w:hAnsi="Times New Roman" w:cs="Times New Roman"/>
          <w:sz w:val="24"/>
          <w:szCs w:val="24"/>
        </w:rPr>
        <w:t xml:space="preserve"> and the exclusion or treatment of certain immovable properties and movable assets, forms the cru</w:t>
      </w:r>
      <w:r w:rsidR="00250C5F">
        <w:rPr>
          <w:rFonts w:ascii="Times New Roman" w:eastAsia="Calibri" w:hAnsi="Times New Roman" w:cs="Times New Roman"/>
          <w:sz w:val="24"/>
          <w:szCs w:val="24"/>
        </w:rPr>
        <w:t xml:space="preserve">x of the appellant’s complaint.  </w:t>
      </w:r>
      <w:r w:rsidR="00904A62" w:rsidRPr="00904A62">
        <w:rPr>
          <w:rFonts w:ascii="Times New Roman" w:eastAsia="Calibri" w:hAnsi="Times New Roman" w:cs="Times New Roman"/>
          <w:sz w:val="24"/>
          <w:szCs w:val="24"/>
        </w:rPr>
        <w:t xml:space="preserve">The question for determination is therefore not whether a different court might have reached a different conclusion, but whether, on the totality of the evidence, the distribution ordered by the court </w:t>
      </w:r>
      <w:r w:rsidR="00D62F3F" w:rsidRPr="00D62F3F">
        <w:rPr>
          <w:rFonts w:ascii="Times New Roman" w:eastAsia="Calibri" w:hAnsi="Times New Roman" w:cs="Times New Roman"/>
          <w:i/>
          <w:sz w:val="24"/>
          <w:szCs w:val="24"/>
        </w:rPr>
        <w:t>a quo</w:t>
      </w:r>
      <w:r w:rsidR="00904A62" w:rsidRPr="00904A62">
        <w:rPr>
          <w:rFonts w:ascii="Times New Roman" w:eastAsia="Calibri" w:hAnsi="Times New Roman" w:cs="Times New Roman"/>
          <w:sz w:val="24"/>
          <w:szCs w:val="24"/>
        </w:rPr>
        <w:t xml:space="preserve"> can properly be said to reflect a fair and equitable outcome</w:t>
      </w:r>
      <w:r w:rsidR="00904A62">
        <w:rPr>
          <w:rFonts w:ascii="Times New Roman" w:eastAsia="Calibri" w:hAnsi="Times New Roman" w:cs="Times New Roman"/>
          <w:sz w:val="24"/>
          <w:szCs w:val="24"/>
        </w:rPr>
        <w:t xml:space="preserve"> as envisaged by s 7 of the Act</w:t>
      </w:r>
      <w:r w:rsidR="00904A62" w:rsidRPr="00904A62">
        <w:rPr>
          <w:rFonts w:ascii="Times New Roman" w:eastAsia="Calibri" w:hAnsi="Times New Roman" w:cs="Times New Roman"/>
          <w:sz w:val="24"/>
          <w:szCs w:val="24"/>
        </w:rPr>
        <w:t xml:space="preserve"> or whether the impugned order discloses a misdirection warranting appellate interference.</w:t>
      </w:r>
    </w:p>
    <w:p w14:paraId="03FA31EC" w14:textId="77777777" w:rsidR="00250C5F" w:rsidRDefault="00250C5F" w:rsidP="00250C5F">
      <w:pPr>
        <w:tabs>
          <w:tab w:val="left" w:pos="1350"/>
        </w:tabs>
        <w:spacing w:after="0" w:line="240" w:lineRule="auto"/>
        <w:ind w:firstLine="1440"/>
        <w:jc w:val="both"/>
        <w:rPr>
          <w:rFonts w:ascii="Times New Roman" w:eastAsia="Calibri" w:hAnsi="Times New Roman" w:cs="Times New Roman"/>
          <w:sz w:val="24"/>
          <w:szCs w:val="24"/>
        </w:rPr>
      </w:pPr>
    </w:p>
    <w:p w14:paraId="1996A384" w14:textId="36504671" w:rsidR="004240AF"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[25</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Section</w:t>
      </w:r>
      <w:proofErr w:type="gramEnd"/>
      <w:r w:rsidR="004240AF" w:rsidRPr="004240AF">
        <w:rPr>
          <w:rFonts w:ascii="Times New Roman" w:eastAsia="Calibri" w:hAnsi="Times New Roman" w:cs="Times New Roman"/>
          <w:sz w:val="24"/>
          <w:szCs w:val="24"/>
        </w:rPr>
        <w:t xml:space="preserve"> 7</w:t>
      </w:r>
      <w:r w:rsidR="00E72425">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(4) of the Matrimonial Causes Act sets out the factors which the Court is enjoined to consider when determining the division of assets and the making of maintenance orders in divorce proceedings, and provides as follows:</w:t>
      </w:r>
    </w:p>
    <w:p w14:paraId="63EB16A0" w14:textId="4ABB4E2E" w:rsidR="004240AF" w:rsidRDefault="00D479D9" w:rsidP="00250C5F">
      <w:pPr>
        <w:spacing w:after="0" w:line="24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240AF" w:rsidRPr="004240AF">
        <w:rPr>
          <w:rFonts w:ascii="Times New Roman" w:eastAsia="Calibri" w:hAnsi="Times New Roman" w:cs="Times New Roman"/>
          <w:sz w:val="24"/>
          <w:szCs w:val="24"/>
        </w:rPr>
        <w:t>In making</w:t>
      </w:r>
      <w:r w:rsidR="00250C5F">
        <w:rPr>
          <w:rFonts w:ascii="Times New Roman" w:eastAsia="Calibri" w:hAnsi="Times New Roman" w:cs="Times New Roman"/>
          <w:sz w:val="24"/>
          <w:szCs w:val="24"/>
        </w:rPr>
        <w:t xml:space="preserve"> an order in terms of subs</w:t>
      </w:r>
      <w:r w:rsidR="004240AF" w:rsidRPr="004240AF">
        <w:rPr>
          <w:rFonts w:ascii="Times New Roman" w:eastAsia="Calibri" w:hAnsi="Times New Roman" w:cs="Times New Roman"/>
          <w:sz w:val="24"/>
          <w:szCs w:val="24"/>
        </w:rPr>
        <w:t xml:space="preserve"> (1) </w:t>
      </w:r>
      <w:r w:rsidR="004240AF">
        <w:rPr>
          <w:rFonts w:ascii="Times New Roman" w:eastAsia="Calibri" w:hAnsi="Times New Roman" w:cs="Times New Roman"/>
          <w:sz w:val="24"/>
          <w:szCs w:val="24"/>
        </w:rPr>
        <w:t xml:space="preserve">an appropriate court shall have </w:t>
      </w:r>
      <w:r w:rsidR="004240AF" w:rsidRPr="004240AF">
        <w:rPr>
          <w:rFonts w:ascii="Times New Roman" w:eastAsia="Calibri" w:hAnsi="Times New Roman" w:cs="Times New Roman"/>
          <w:sz w:val="24"/>
          <w:szCs w:val="24"/>
        </w:rPr>
        <w:t>regard to all the</w:t>
      </w:r>
      <w:r w:rsidR="004240AF">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circumstances of th</w:t>
      </w:r>
      <w:r w:rsidR="00090C00">
        <w:rPr>
          <w:rFonts w:ascii="Times New Roman" w:eastAsia="Calibri" w:hAnsi="Times New Roman" w:cs="Times New Roman"/>
          <w:sz w:val="24"/>
          <w:szCs w:val="24"/>
        </w:rPr>
        <w:t>e case, including the following-</w:t>
      </w:r>
    </w:p>
    <w:p w14:paraId="32F060B8" w14:textId="77777777" w:rsidR="00090C00" w:rsidRPr="004240AF" w:rsidRDefault="00090C00" w:rsidP="00250C5F">
      <w:pPr>
        <w:spacing w:after="0" w:line="240" w:lineRule="auto"/>
        <w:ind w:left="851"/>
        <w:jc w:val="both"/>
        <w:rPr>
          <w:rFonts w:ascii="Times New Roman" w:eastAsia="Calibri" w:hAnsi="Times New Roman" w:cs="Times New Roman"/>
          <w:sz w:val="24"/>
          <w:szCs w:val="24"/>
        </w:rPr>
      </w:pPr>
    </w:p>
    <w:p w14:paraId="6232DDE2" w14:textId="5C859A33" w:rsidR="00D62F3F" w:rsidRPr="00090C00" w:rsidRDefault="004240AF" w:rsidP="00090C00">
      <w:pPr>
        <w:pStyle w:val="ListParagraph"/>
        <w:numPr>
          <w:ilvl w:val="0"/>
          <w:numId w:val="30"/>
        </w:numPr>
        <w:spacing w:after="0" w:line="240" w:lineRule="auto"/>
        <w:jc w:val="both"/>
        <w:rPr>
          <w:rFonts w:ascii="Times New Roman" w:eastAsia="Calibri" w:hAnsi="Times New Roman" w:cs="Times New Roman"/>
          <w:sz w:val="24"/>
          <w:szCs w:val="24"/>
        </w:rPr>
      </w:pPr>
      <w:r w:rsidRPr="00090C00">
        <w:rPr>
          <w:rFonts w:ascii="Times New Roman" w:eastAsia="Calibri" w:hAnsi="Times New Roman" w:cs="Times New Roman"/>
          <w:sz w:val="24"/>
          <w:szCs w:val="24"/>
        </w:rPr>
        <w:t xml:space="preserve">the income-earning capacity, assets and other financial resources which each spouse and child has or is likely to have in the foreseeable </w:t>
      </w:r>
      <w:proofErr w:type="gramStart"/>
      <w:r w:rsidRPr="00090C00">
        <w:rPr>
          <w:rFonts w:ascii="Times New Roman" w:eastAsia="Calibri" w:hAnsi="Times New Roman" w:cs="Times New Roman"/>
          <w:sz w:val="24"/>
          <w:szCs w:val="24"/>
        </w:rPr>
        <w:t>future;</w:t>
      </w:r>
      <w:proofErr w:type="gramEnd"/>
      <w:r w:rsidRPr="00090C00">
        <w:rPr>
          <w:rFonts w:ascii="Times New Roman" w:eastAsia="Calibri" w:hAnsi="Times New Roman" w:cs="Times New Roman"/>
          <w:sz w:val="24"/>
          <w:szCs w:val="24"/>
        </w:rPr>
        <w:t xml:space="preserve"> </w:t>
      </w:r>
    </w:p>
    <w:p w14:paraId="6742B647" w14:textId="54771B9D"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 xml:space="preserve">the financial needs, obligations and responsibilities which each spouse and child has or is likely to have in the foreseeable </w:t>
      </w:r>
      <w:proofErr w:type="gramStart"/>
      <w:r w:rsidRPr="00D62F3F">
        <w:rPr>
          <w:rFonts w:ascii="Times New Roman" w:eastAsia="Calibri" w:hAnsi="Times New Roman" w:cs="Times New Roman"/>
          <w:sz w:val="24"/>
          <w:szCs w:val="24"/>
        </w:rPr>
        <w:t>future;</w:t>
      </w:r>
      <w:proofErr w:type="gramEnd"/>
    </w:p>
    <w:p w14:paraId="10C8DBAF" w14:textId="31396CF2"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 xml:space="preserve">the standard of living of the family, including the </w:t>
      </w:r>
      <w:proofErr w:type="gramStart"/>
      <w:r w:rsidRPr="00D62F3F">
        <w:rPr>
          <w:rFonts w:ascii="Times New Roman" w:eastAsia="Calibri" w:hAnsi="Times New Roman" w:cs="Times New Roman"/>
          <w:sz w:val="24"/>
          <w:szCs w:val="24"/>
        </w:rPr>
        <w:t>manner in which</w:t>
      </w:r>
      <w:proofErr w:type="gramEnd"/>
      <w:r w:rsidRPr="00D62F3F">
        <w:rPr>
          <w:rFonts w:ascii="Times New Roman" w:eastAsia="Calibri" w:hAnsi="Times New Roman" w:cs="Times New Roman"/>
          <w:sz w:val="24"/>
          <w:szCs w:val="24"/>
        </w:rPr>
        <w:t xml:space="preserve"> any child was being educated or trained or expected to be educated or </w:t>
      </w:r>
      <w:proofErr w:type="gramStart"/>
      <w:r w:rsidRPr="00D62F3F">
        <w:rPr>
          <w:rFonts w:ascii="Times New Roman" w:eastAsia="Calibri" w:hAnsi="Times New Roman" w:cs="Times New Roman"/>
          <w:sz w:val="24"/>
          <w:szCs w:val="24"/>
        </w:rPr>
        <w:t>trained;</w:t>
      </w:r>
      <w:proofErr w:type="gramEnd"/>
    </w:p>
    <w:p w14:paraId="04A09202" w14:textId="5D23CB0B"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 xml:space="preserve">the age and physical and mental condition of each spouse and </w:t>
      </w:r>
      <w:proofErr w:type="gramStart"/>
      <w:r w:rsidRPr="00D62F3F">
        <w:rPr>
          <w:rFonts w:ascii="Times New Roman" w:eastAsia="Calibri" w:hAnsi="Times New Roman" w:cs="Times New Roman"/>
          <w:sz w:val="24"/>
          <w:szCs w:val="24"/>
        </w:rPr>
        <w:t>child;</w:t>
      </w:r>
      <w:proofErr w:type="gramEnd"/>
    </w:p>
    <w:p w14:paraId="6F489B43" w14:textId="222E6ACC"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 xml:space="preserve">the direct or indirect contribution made by each spouse to the family, including contributions made by looking after the home and caring for the family and any other domestic </w:t>
      </w:r>
      <w:proofErr w:type="gramStart"/>
      <w:r w:rsidRPr="00D62F3F">
        <w:rPr>
          <w:rFonts w:ascii="Times New Roman" w:eastAsia="Calibri" w:hAnsi="Times New Roman" w:cs="Times New Roman"/>
          <w:sz w:val="24"/>
          <w:szCs w:val="24"/>
        </w:rPr>
        <w:t>duties;</w:t>
      </w:r>
      <w:proofErr w:type="gramEnd"/>
    </w:p>
    <w:p w14:paraId="2013EC89" w14:textId="1C6597EB"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 xml:space="preserve">the value to either of the spouses or to any child of any benefit, including a pension or gratuity, which such spouse or child will lose </w:t>
      </w:r>
      <w:proofErr w:type="gramStart"/>
      <w:r w:rsidRPr="00D62F3F">
        <w:rPr>
          <w:rFonts w:ascii="Times New Roman" w:eastAsia="Calibri" w:hAnsi="Times New Roman" w:cs="Times New Roman"/>
          <w:sz w:val="24"/>
          <w:szCs w:val="24"/>
        </w:rPr>
        <w:t>as a result of</w:t>
      </w:r>
      <w:proofErr w:type="gramEnd"/>
      <w:r w:rsidRPr="00D62F3F">
        <w:rPr>
          <w:rFonts w:ascii="Times New Roman" w:eastAsia="Calibri" w:hAnsi="Times New Roman" w:cs="Times New Roman"/>
          <w:sz w:val="24"/>
          <w:szCs w:val="24"/>
        </w:rPr>
        <w:t xml:space="preserve"> the dissolution of the </w:t>
      </w:r>
      <w:proofErr w:type="gramStart"/>
      <w:r w:rsidRPr="00D62F3F">
        <w:rPr>
          <w:rFonts w:ascii="Times New Roman" w:eastAsia="Calibri" w:hAnsi="Times New Roman" w:cs="Times New Roman"/>
          <w:sz w:val="24"/>
          <w:szCs w:val="24"/>
        </w:rPr>
        <w:t>marriage;</w:t>
      </w:r>
      <w:proofErr w:type="gramEnd"/>
    </w:p>
    <w:p w14:paraId="0A9EEEB4" w14:textId="4C3D9D92"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 xml:space="preserve">the duration of the </w:t>
      </w:r>
      <w:proofErr w:type="gramStart"/>
      <w:r w:rsidRPr="00D62F3F">
        <w:rPr>
          <w:rFonts w:ascii="Times New Roman" w:eastAsia="Calibri" w:hAnsi="Times New Roman" w:cs="Times New Roman"/>
          <w:sz w:val="24"/>
          <w:szCs w:val="24"/>
        </w:rPr>
        <w:t>marriage;</w:t>
      </w:r>
      <w:proofErr w:type="gramEnd"/>
    </w:p>
    <w:p w14:paraId="0EB324AA" w14:textId="77777777" w:rsidR="00090C00" w:rsidRPr="00D62F3F" w:rsidRDefault="00090C00" w:rsidP="00090C00">
      <w:pPr>
        <w:pStyle w:val="ListParagraph"/>
        <w:spacing w:after="0" w:line="240" w:lineRule="auto"/>
        <w:ind w:left="1800"/>
        <w:jc w:val="both"/>
        <w:rPr>
          <w:rFonts w:ascii="Times New Roman" w:eastAsia="Calibri" w:hAnsi="Times New Roman" w:cs="Times New Roman"/>
          <w:sz w:val="24"/>
          <w:szCs w:val="24"/>
        </w:rPr>
      </w:pPr>
    </w:p>
    <w:p w14:paraId="430CD2D8" w14:textId="45E74C52" w:rsidR="00904A62" w:rsidRDefault="004240AF" w:rsidP="00090C00">
      <w:pPr>
        <w:spacing w:after="0" w:line="240" w:lineRule="auto"/>
        <w:ind w:left="1843"/>
        <w:jc w:val="both"/>
        <w:rPr>
          <w:rFonts w:ascii="Times New Roman" w:eastAsia="Calibri" w:hAnsi="Times New Roman" w:cs="Times New Roman"/>
          <w:sz w:val="24"/>
          <w:szCs w:val="24"/>
        </w:rPr>
      </w:pPr>
      <w:r w:rsidRPr="004240AF">
        <w:rPr>
          <w:rFonts w:ascii="Times New Roman" w:eastAsia="Calibri" w:hAnsi="Times New Roman" w:cs="Times New Roman"/>
          <w:sz w:val="24"/>
          <w:szCs w:val="24"/>
        </w:rPr>
        <w:t xml:space="preserve">and in so doing the court shall </w:t>
      </w:r>
      <w:proofErr w:type="spellStart"/>
      <w:r w:rsidRPr="004240AF">
        <w:rPr>
          <w:rFonts w:ascii="Times New Roman" w:eastAsia="Calibri" w:hAnsi="Times New Roman" w:cs="Times New Roman"/>
          <w:sz w:val="24"/>
          <w:szCs w:val="24"/>
        </w:rPr>
        <w:t>endeavour</w:t>
      </w:r>
      <w:proofErr w:type="spellEnd"/>
      <w:r w:rsidRPr="004240AF">
        <w:rPr>
          <w:rFonts w:ascii="Times New Roman" w:eastAsia="Calibri" w:hAnsi="Times New Roman" w:cs="Times New Roman"/>
          <w:sz w:val="24"/>
          <w:szCs w:val="24"/>
        </w:rPr>
        <w:t xml:space="preserve"> as far as is reasona</w:t>
      </w:r>
      <w:r>
        <w:rPr>
          <w:rFonts w:ascii="Times New Roman" w:eastAsia="Calibri" w:hAnsi="Times New Roman" w:cs="Times New Roman"/>
          <w:sz w:val="24"/>
          <w:szCs w:val="24"/>
        </w:rPr>
        <w:t xml:space="preserve">ble and practicable and, having </w:t>
      </w:r>
      <w:r w:rsidRPr="004240AF">
        <w:rPr>
          <w:rFonts w:ascii="Times New Roman" w:eastAsia="Calibri" w:hAnsi="Times New Roman" w:cs="Times New Roman"/>
          <w:sz w:val="24"/>
          <w:szCs w:val="24"/>
        </w:rPr>
        <w:t>regard to their conduct, is just to do so, to place the spouses and children in the position they</w:t>
      </w:r>
      <w:r>
        <w:rPr>
          <w:rFonts w:ascii="Times New Roman" w:eastAsia="Calibri" w:hAnsi="Times New Roman" w:cs="Times New Roman"/>
          <w:sz w:val="24"/>
          <w:szCs w:val="24"/>
        </w:rPr>
        <w:t xml:space="preserve"> </w:t>
      </w:r>
      <w:r w:rsidRPr="004240AF">
        <w:rPr>
          <w:rFonts w:ascii="Times New Roman" w:eastAsia="Calibri" w:hAnsi="Times New Roman" w:cs="Times New Roman"/>
          <w:sz w:val="24"/>
          <w:szCs w:val="24"/>
        </w:rPr>
        <w:t>would have been in had a normal marriage relationship continued between the spouses”</w:t>
      </w:r>
    </w:p>
    <w:p w14:paraId="097149D1" w14:textId="77777777" w:rsidR="004C58F0" w:rsidRDefault="004C58F0" w:rsidP="00D77E06">
      <w:pPr>
        <w:spacing w:after="0" w:line="480" w:lineRule="auto"/>
        <w:ind w:firstLine="720"/>
        <w:jc w:val="both"/>
        <w:rPr>
          <w:rFonts w:ascii="Times New Roman" w:eastAsia="Calibri" w:hAnsi="Times New Roman" w:cs="Times New Roman"/>
          <w:sz w:val="24"/>
          <w:szCs w:val="24"/>
        </w:rPr>
      </w:pPr>
    </w:p>
    <w:p w14:paraId="096DB473" w14:textId="62D45B16" w:rsidR="00D77E06" w:rsidRPr="00D77E06"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Section</w:t>
      </w:r>
      <w:proofErr w:type="gramEnd"/>
      <w:r w:rsidR="00D77E06" w:rsidRPr="00D77E06">
        <w:rPr>
          <w:rFonts w:ascii="Times New Roman" w:eastAsia="Calibri" w:hAnsi="Times New Roman" w:cs="Times New Roman"/>
          <w:sz w:val="24"/>
          <w:szCs w:val="24"/>
        </w:rPr>
        <w:t xml:space="preserve"> 7</w:t>
      </w:r>
      <w:r w:rsidR="00B77198">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(4) of the Matrimonial Causes Act requires the court, when making orders for the division of assets and maintenance, to conduct a holistic and fact-sensitive enquiry that goes beyond a rigid or arithme</w:t>
      </w:r>
      <w:r w:rsidR="00250C5F">
        <w:rPr>
          <w:rFonts w:ascii="Times New Roman" w:eastAsia="Calibri" w:hAnsi="Times New Roman" w:cs="Times New Roman"/>
          <w:sz w:val="24"/>
          <w:szCs w:val="24"/>
        </w:rPr>
        <w:t xml:space="preserve">tical approach to distribution.  </w:t>
      </w:r>
      <w:r w:rsidR="00D77E06" w:rsidRPr="00D77E06">
        <w:rPr>
          <w:rFonts w:ascii="Times New Roman" w:eastAsia="Calibri" w:hAnsi="Times New Roman" w:cs="Times New Roman"/>
          <w:sz w:val="24"/>
          <w:szCs w:val="24"/>
        </w:rPr>
        <w:t xml:space="preserve">The provision obliges the court to have regard to all the circumstances of the case, including the parties’ respective income-earning capacities and financial resources, their present and foreseeable needs and obligations, the standard of living enjoyed during the marriage, the age and physical or mental condition of each spouse, the duration of the marriage, and both direct and indirect contributions made by each spouse, including domestic and caregiving roles. </w:t>
      </w:r>
      <w:r w:rsidR="00250C5F">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 xml:space="preserve">These factors must be weighed cumulatively, with the overarching objective of achieving substantive fairness rather than formal equality. </w:t>
      </w:r>
      <w:r w:rsidR="00250C5F">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In doing so, the court is enjoined, as far as is reasonable and practicable, to place the spouses in the position they would have occupied had a normal marriage relationship continued, thereby ensuring that the exercise of discretion is guided by justice, practicality and the realities facing the parties upon dissolution of the marriage.</w:t>
      </w:r>
    </w:p>
    <w:p w14:paraId="348710BD" w14:textId="77777777" w:rsidR="00250C5F" w:rsidRDefault="00250C5F" w:rsidP="00250C5F">
      <w:pPr>
        <w:spacing w:after="0" w:line="240" w:lineRule="auto"/>
        <w:ind w:firstLine="1440"/>
        <w:jc w:val="both"/>
        <w:rPr>
          <w:rFonts w:ascii="Times New Roman" w:eastAsia="Calibri" w:hAnsi="Times New Roman" w:cs="Times New Roman"/>
          <w:sz w:val="24"/>
          <w:szCs w:val="24"/>
        </w:rPr>
      </w:pPr>
    </w:p>
    <w:p w14:paraId="18730035" w14:textId="67A89BFA" w:rsidR="004240AF"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[27</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An</w:t>
      </w:r>
      <w:proofErr w:type="gramEnd"/>
      <w:r w:rsidR="004240AF" w:rsidRPr="004240AF">
        <w:rPr>
          <w:rFonts w:ascii="Times New Roman" w:eastAsia="Calibri" w:hAnsi="Times New Roman" w:cs="Times New Roman"/>
          <w:sz w:val="24"/>
          <w:szCs w:val="24"/>
        </w:rPr>
        <w:t xml:space="preserve"> examination of the record shows that the court </w:t>
      </w:r>
      <w:r w:rsidR="00D62F3F" w:rsidRPr="00D62F3F">
        <w:rPr>
          <w:rFonts w:ascii="Times New Roman" w:eastAsia="Calibri" w:hAnsi="Times New Roman" w:cs="Times New Roman"/>
          <w:i/>
          <w:sz w:val="24"/>
          <w:szCs w:val="24"/>
        </w:rPr>
        <w:t>a quo</w:t>
      </w:r>
      <w:r w:rsidR="004240AF" w:rsidRPr="004240AF">
        <w:rPr>
          <w:rFonts w:ascii="Times New Roman" w:eastAsia="Calibri" w:hAnsi="Times New Roman" w:cs="Times New Roman"/>
          <w:sz w:val="24"/>
          <w:szCs w:val="24"/>
        </w:rPr>
        <w:t xml:space="preserve"> was alive to the need to distribute the parties’ assets in terms of s 7 of the Matrimonial Causes Act. However, the enquiry mandated by s 7</w:t>
      </w:r>
      <w:r w:rsidR="00FB5CB7">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(4) is not a mechanical one, nor is it satisfied by a mere refer</w:t>
      </w:r>
      <w:r w:rsidR="00EC4AC2">
        <w:rPr>
          <w:rFonts w:ascii="Times New Roman" w:eastAsia="Calibri" w:hAnsi="Times New Roman" w:cs="Times New Roman"/>
          <w:sz w:val="24"/>
          <w:szCs w:val="24"/>
        </w:rPr>
        <w:t>ence to the statute. The court wa</w:t>
      </w:r>
      <w:r w:rsidR="004240AF" w:rsidRPr="004240AF">
        <w:rPr>
          <w:rFonts w:ascii="Times New Roman" w:eastAsia="Calibri" w:hAnsi="Times New Roman" w:cs="Times New Roman"/>
          <w:sz w:val="24"/>
          <w:szCs w:val="24"/>
        </w:rPr>
        <w:t xml:space="preserve">s required to actively engage with the relevant factors and to demonstrate, on the face of its judgment, that such factors </w:t>
      </w:r>
      <w:proofErr w:type="gramStart"/>
      <w:r w:rsidR="004240AF" w:rsidRPr="004240AF">
        <w:rPr>
          <w:rFonts w:ascii="Times New Roman" w:eastAsia="Calibri" w:hAnsi="Times New Roman" w:cs="Times New Roman"/>
          <w:sz w:val="24"/>
          <w:szCs w:val="24"/>
        </w:rPr>
        <w:t>were weighed</w:t>
      </w:r>
      <w:proofErr w:type="gramEnd"/>
      <w:r w:rsidR="004240AF" w:rsidRPr="004240AF">
        <w:rPr>
          <w:rFonts w:ascii="Times New Roman" w:eastAsia="Calibri" w:hAnsi="Times New Roman" w:cs="Times New Roman"/>
          <w:sz w:val="24"/>
          <w:szCs w:val="24"/>
        </w:rPr>
        <w:t xml:space="preserve"> cumulatively </w:t>
      </w:r>
      <w:proofErr w:type="gramStart"/>
      <w:r w:rsidR="004240AF" w:rsidRPr="004240AF">
        <w:rPr>
          <w:rFonts w:ascii="Times New Roman" w:eastAsia="Calibri" w:hAnsi="Times New Roman" w:cs="Times New Roman"/>
          <w:sz w:val="24"/>
          <w:szCs w:val="24"/>
        </w:rPr>
        <w:t>in order to</w:t>
      </w:r>
      <w:proofErr w:type="gramEnd"/>
      <w:r w:rsidR="004240AF" w:rsidRPr="004240AF">
        <w:rPr>
          <w:rFonts w:ascii="Times New Roman" w:eastAsia="Calibri" w:hAnsi="Times New Roman" w:cs="Times New Roman"/>
          <w:sz w:val="24"/>
          <w:szCs w:val="24"/>
        </w:rPr>
        <w:t xml:space="preserve"> arrive at a just and equitable outcome. </w:t>
      </w:r>
      <w:r w:rsidR="00250C5F">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While equality may, in appropriate circumstances, achieve equity, s 7</w:t>
      </w:r>
      <w:r w:rsidR="00FB5CB7">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 xml:space="preserve">(4) does not prescribe a default position of equal division, but rather obliges the court to consider the </w:t>
      </w:r>
      <w:proofErr w:type="gramStart"/>
      <w:r w:rsidR="004240AF" w:rsidRPr="004240AF">
        <w:rPr>
          <w:rFonts w:ascii="Times New Roman" w:eastAsia="Calibri" w:hAnsi="Times New Roman" w:cs="Times New Roman"/>
          <w:sz w:val="24"/>
          <w:szCs w:val="24"/>
        </w:rPr>
        <w:t>particular circumstances</w:t>
      </w:r>
      <w:proofErr w:type="gramEnd"/>
      <w:r w:rsidR="004240AF" w:rsidRPr="004240AF">
        <w:rPr>
          <w:rFonts w:ascii="Times New Roman" w:eastAsia="Calibri" w:hAnsi="Times New Roman" w:cs="Times New Roman"/>
          <w:sz w:val="24"/>
          <w:szCs w:val="24"/>
        </w:rPr>
        <w:t xml:space="preserve"> of the spouses and the realities they face upon dissolution of the marriage.</w:t>
      </w:r>
    </w:p>
    <w:p w14:paraId="6845529D" w14:textId="77777777" w:rsidR="00250C5F" w:rsidRDefault="00250C5F" w:rsidP="00250C5F">
      <w:pPr>
        <w:spacing w:after="0" w:line="240" w:lineRule="auto"/>
        <w:ind w:firstLine="720"/>
        <w:jc w:val="both"/>
        <w:rPr>
          <w:rFonts w:ascii="Times New Roman" w:eastAsia="Calibri" w:hAnsi="Times New Roman" w:cs="Times New Roman"/>
          <w:sz w:val="24"/>
          <w:szCs w:val="24"/>
        </w:rPr>
      </w:pPr>
    </w:p>
    <w:p w14:paraId="6B8BD86F" w14:textId="06C3BB2B" w:rsidR="00EC4AC2"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[28</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004240AF">
        <w:rPr>
          <w:rFonts w:ascii="Times New Roman" w:eastAsia="Calibri" w:hAnsi="Times New Roman" w:cs="Times New Roman"/>
          <w:sz w:val="24"/>
          <w:szCs w:val="24"/>
        </w:rPr>
        <w:t>he</w:t>
      </w:r>
      <w:proofErr w:type="gramEnd"/>
      <w:r w:rsidR="004240AF">
        <w:rPr>
          <w:rFonts w:ascii="Times New Roman" w:eastAsia="Calibri" w:hAnsi="Times New Roman" w:cs="Times New Roman"/>
          <w:sz w:val="24"/>
          <w:szCs w:val="24"/>
        </w:rPr>
        <w:t xml:space="preserve"> test set out</w:t>
      </w:r>
      <w:r w:rsidR="00250C5F">
        <w:rPr>
          <w:rFonts w:ascii="Times New Roman" w:eastAsia="Calibri" w:hAnsi="Times New Roman" w:cs="Times New Roman"/>
          <w:sz w:val="24"/>
          <w:szCs w:val="24"/>
        </w:rPr>
        <w:t xml:space="preserve"> in s</w:t>
      </w:r>
      <w:r w:rsidR="00EC4AC2">
        <w:rPr>
          <w:rFonts w:ascii="Times New Roman" w:eastAsia="Calibri" w:hAnsi="Times New Roman" w:cs="Times New Roman"/>
          <w:sz w:val="24"/>
          <w:szCs w:val="24"/>
        </w:rPr>
        <w:t xml:space="preserve"> 7 mandated the</w:t>
      </w:r>
      <w:r w:rsidR="004240AF">
        <w:rPr>
          <w:rFonts w:ascii="Times New Roman" w:eastAsia="Calibri" w:hAnsi="Times New Roman" w:cs="Times New Roman"/>
          <w:sz w:val="24"/>
          <w:szCs w:val="24"/>
        </w:rPr>
        <w:t xml:space="preserve"> court</w:t>
      </w:r>
      <w:r w:rsidR="00EC4AC2">
        <w:rPr>
          <w:rFonts w:ascii="Times New Roman" w:eastAsia="Calibri" w:hAnsi="Times New Roman" w:cs="Times New Roman"/>
          <w:sz w:val="24"/>
          <w:szCs w:val="24"/>
        </w:rPr>
        <w:t xml:space="preserve"> </w:t>
      </w:r>
      <w:r w:rsidR="00D62F3F" w:rsidRPr="00D62F3F">
        <w:rPr>
          <w:rFonts w:ascii="Times New Roman" w:eastAsia="Calibri" w:hAnsi="Times New Roman" w:cs="Times New Roman"/>
          <w:i/>
          <w:sz w:val="24"/>
          <w:szCs w:val="24"/>
        </w:rPr>
        <w:t>a quo</w:t>
      </w:r>
      <w:r w:rsidR="004240AF">
        <w:rPr>
          <w:rFonts w:ascii="Times New Roman" w:eastAsia="Calibri" w:hAnsi="Times New Roman" w:cs="Times New Roman"/>
          <w:sz w:val="24"/>
          <w:szCs w:val="24"/>
        </w:rPr>
        <w:t xml:space="preserve"> to exercise its discretion in reaching a just and equitable distribution of assets. </w:t>
      </w:r>
      <w:r w:rsidR="00EC4AC2">
        <w:rPr>
          <w:rFonts w:ascii="Times New Roman" w:eastAsia="Calibri" w:hAnsi="Times New Roman" w:cs="Times New Roman"/>
          <w:sz w:val="24"/>
          <w:szCs w:val="24"/>
        </w:rPr>
        <w:t xml:space="preserve">In </w:t>
      </w:r>
      <w:r w:rsidR="00EC4AC2" w:rsidRPr="00752AA0">
        <w:rPr>
          <w:rFonts w:ascii="Times New Roman" w:eastAsia="Calibri" w:hAnsi="Times New Roman" w:cs="Times New Roman"/>
          <w:i/>
          <w:sz w:val="24"/>
          <w:szCs w:val="24"/>
        </w:rPr>
        <w:t>Gonye</w:t>
      </w:r>
      <w:r w:rsidR="00EC4AC2">
        <w:rPr>
          <w:rFonts w:ascii="Times New Roman" w:eastAsia="Calibri" w:hAnsi="Times New Roman" w:cs="Times New Roman"/>
          <w:sz w:val="24"/>
          <w:szCs w:val="24"/>
        </w:rPr>
        <w:t xml:space="preserve"> v </w:t>
      </w:r>
      <w:r w:rsidR="00EC4AC2" w:rsidRPr="00752AA0">
        <w:rPr>
          <w:rFonts w:ascii="Times New Roman" w:eastAsia="Calibri" w:hAnsi="Times New Roman" w:cs="Times New Roman"/>
          <w:i/>
          <w:sz w:val="24"/>
          <w:szCs w:val="24"/>
        </w:rPr>
        <w:t>Gonye</w:t>
      </w:r>
      <w:r w:rsidR="00250C5F">
        <w:rPr>
          <w:rFonts w:ascii="Times New Roman" w:eastAsia="Calibri" w:hAnsi="Times New Roman" w:cs="Times New Roman"/>
          <w:sz w:val="24"/>
          <w:szCs w:val="24"/>
        </w:rPr>
        <w:t xml:space="preserve"> SC 15/</w:t>
      </w:r>
      <w:r w:rsidR="00EC4AC2">
        <w:rPr>
          <w:rFonts w:ascii="Times New Roman" w:eastAsia="Calibri" w:hAnsi="Times New Roman" w:cs="Times New Roman"/>
          <w:sz w:val="24"/>
          <w:szCs w:val="24"/>
        </w:rPr>
        <w:t>09, the Court stated as follows:</w:t>
      </w:r>
    </w:p>
    <w:p w14:paraId="69865D3E" w14:textId="3CFCFE77" w:rsidR="00EC4AC2" w:rsidRDefault="00EC4AC2" w:rsidP="00250C5F">
      <w:pPr>
        <w:spacing w:after="0" w:line="24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C4AC2">
        <w:rPr>
          <w:rFonts w:ascii="Times New Roman" w:eastAsia="Calibri" w:hAnsi="Times New Roman" w:cs="Times New Roman"/>
          <w:sz w:val="24"/>
          <w:szCs w:val="24"/>
        </w:rPr>
        <w:t>It is important to note that a court has an extrem</w:t>
      </w:r>
      <w:r>
        <w:rPr>
          <w:rFonts w:ascii="Times New Roman" w:eastAsia="Calibri" w:hAnsi="Times New Roman" w:cs="Times New Roman"/>
          <w:sz w:val="24"/>
          <w:szCs w:val="24"/>
        </w:rPr>
        <w:t xml:space="preserve">ely wide discretion to exercise </w:t>
      </w:r>
      <w:r w:rsidRPr="00EC4AC2">
        <w:rPr>
          <w:rFonts w:ascii="Times New Roman" w:eastAsia="Calibri" w:hAnsi="Times New Roman" w:cs="Times New Roman"/>
          <w:sz w:val="24"/>
          <w:szCs w:val="24"/>
        </w:rPr>
        <w:t>regarding the</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granting of an order for the division, apportionment or distribution of the assets of the spouses in</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divorce proceedings. Section 7(1) of the Act provides that the court may ma</w:t>
      </w:r>
      <w:r>
        <w:rPr>
          <w:rFonts w:ascii="Times New Roman" w:eastAsia="Calibri" w:hAnsi="Times New Roman" w:cs="Times New Roman"/>
          <w:sz w:val="24"/>
          <w:szCs w:val="24"/>
        </w:rPr>
        <w:t>ke an o</w:t>
      </w:r>
      <w:r w:rsidRPr="00EC4AC2">
        <w:rPr>
          <w:rFonts w:ascii="Times New Roman" w:eastAsia="Calibri" w:hAnsi="Times New Roman" w:cs="Times New Roman"/>
          <w:sz w:val="24"/>
          <w:szCs w:val="24"/>
        </w:rPr>
        <w:t xml:space="preserve">rder </w:t>
      </w:r>
      <w:proofErr w:type="gramStart"/>
      <w:r w:rsidRPr="00EC4AC2">
        <w:rPr>
          <w:rFonts w:ascii="Times New Roman" w:eastAsia="Calibri" w:hAnsi="Times New Roman" w:cs="Times New Roman"/>
          <w:sz w:val="24"/>
          <w:szCs w:val="24"/>
        </w:rPr>
        <w:t>with</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regard to</w:t>
      </w:r>
      <w:proofErr w:type="gramEnd"/>
      <w:r w:rsidRPr="00EC4AC2">
        <w:rPr>
          <w:rFonts w:ascii="Times New Roman" w:eastAsia="Calibri" w:hAnsi="Times New Roman" w:cs="Times New Roman"/>
          <w:sz w:val="24"/>
          <w:szCs w:val="24"/>
        </w:rPr>
        <w:t xml:space="preserve"> the division, ap</w:t>
      </w:r>
      <w:r>
        <w:rPr>
          <w:rFonts w:ascii="Times New Roman" w:eastAsia="Calibri" w:hAnsi="Times New Roman" w:cs="Times New Roman"/>
          <w:sz w:val="24"/>
          <w:szCs w:val="24"/>
        </w:rPr>
        <w:t>portionment or distribution of ‘</w:t>
      </w:r>
      <w:r w:rsidRPr="00EC4AC2">
        <w:rPr>
          <w:rFonts w:ascii="Times New Roman" w:eastAsia="Calibri" w:hAnsi="Times New Roman" w:cs="Times New Roman"/>
          <w:sz w:val="24"/>
          <w:szCs w:val="24"/>
        </w:rPr>
        <w:t>the assets of the spouses including an</w:t>
      </w:r>
      <w:r>
        <w:rPr>
          <w:rFonts w:ascii="Times New Roman" w:eastAsia="Calibri" w:hAnsi="Times New Roman" w:cs="Times New Roman"/>
          <w:sz w:val="24"/>
          <w:szCs w:val="24"/>
        </w:rPr>
        <w:t xml:space="preserve"> o</w:t>
      </w:r>
      <w:r w:rsidRPr="00EC4AC2">
        <w:rPr>
          <w:rFonts w:ascii="Times New Roman" w:eastAsia="Calibri" w:hAnsi="Times New Roman" w:cs="Times New Roman"/>
          <w:sz w:val="24"/>
          <w:szCs w:val="24"/>
        </w:rPr>
        <w:t>rder that any asset be transferred</w:t>
      </w:r>
      <w:r>
        <w:rPr>
          <w:rFonts w:ascii="Times New Roman" w:eastAsia="Calibri" w:hAnsi="Times New Roman" w:cs="Times New Roman"/>
          <w:sz w:val="24"/>
          <w:szCs w:val="24"/>
        </w:rPr>
        <w:t xml:space="preserve"> from one spouse to the other.’ </w:t>
      </w:r>
      <w:r w:rsidRPr="00EC4AC2">
        <w:rPr>
          <w:rFonts w:ascii="Times New Roman" w:eastAsia="Calibri" w:hAnsi="Times New Roman" w:cs="Times New Roman"/>
          <w:sz w:val="24"/>
          <w:szCs w:val="24"/>
        </w:rPr>
        <w:t>The rights claimed by the</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spouses under s 7(1) of the Act are dependent upon the exercise by the court of the broad</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discretion.”</w:t>
      </w:r>
    </w:p>
    <w:p w14:paraId="17233CBB" w14:textId="77777777" w:rsidR="00EC4AC2" w:rsidRDefault="00EC4AC2" w:rsidP="00D77E06">
      <w:pPr>
        <w:spacing w:after="0" w:line="480" w:lineRule="auto"/>
        <w:ind w:firstLine="720"/>
        <w:jc w:val="both"/>
        <w:rPr>
          <w:rFonts w:ascii="Times New Roman" w:eastAsia="Calibri" w:hAnsi="Times New Roman" w:cs="Times New Roman"/>
          <w:sz w:val="24"/>
          <w:szCs w:val="24"/>
        </w:rPr>
      </w:pPr>
    </w:p>
    <w:p w14:paraId="5567CE8A" w14:textId="5B9D7365" w:rsidR="004240AF" w:rsidRDefault="00EC4AC2" w:rsidP="00090C00">
      <w:pPr>
        <w:spacing w:after="0" w:line="480" w:lineRule="auto"/>
        <w:ind w:left="567"/>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In light of</w:t>
      </w:r>
      <w:proofErr w:type="gramEnd"/>
      <w:r>
        <w:rPr>
          <w:rFonts w:ascii="Times New Roman" w:eastAsia="Calibri" w:hAnsi="Times New Roman" w:cs="Times New Roman"/>
          <w:sz w:val="24"/>
          <w:szCs w:val="24"/>
        </w:rPr>
        <w:t xml:space="preserve"> the above authority, the court </w:t>
      </w:r>
      <w:r w:rsidR="00D62F3F" w:rsidRPr="00D62F3F">
        <w:rPr>
          <w:rFonts w:ascii="Times New Roman" w:eastAsia="Calibri" w:hAnsi="Times New Roman" w:cs="Times New Roman"/>
          <w:i/>
          <w:sz w:val="24"/>
          <w:szCs w:val="24"/>
        </w:rPr>
        <w:t>a quo</w:t>
      </w:r>
      <w:r>
        <w:rPr>
          <w:rFonts w:ascii="Times New Roman" w:eastAsia="Calibri" w:hAnsi="Times New Roman" w:cs="Times New Roman"/>
          <w:sz w:val="24"/>
          <w:szCs w:val="24"/>
        </w:rPr>
        <w:t xml:space="preserve"> had a wide discretion in ordering the division and apportionment of the </w:t>
      </w:r>
      <w:r w:rsidR="00D62F3F">
        <w:rPr>
          <w:rFonts w:ascii="Times New Roman" w:eastAsia="Calibri" w:hAnsi="Times New Roman" w:cs="Times New Roman"/>
          <w:sz w:val="24"/>
          <w:szCs w:val="24"/>
        </w:rPr>
        <w:t>parties’</w:t>
      </w:r>
      <w:r>
        <w:rPr>
          <w:rFonts w:ascii="Times New Roman" w:eastAsia="Calibri" w:hAnsi="Times New Roman" w:cs="Times New Roman"/>
          <w:sz w:val="24"/>
          <w:szCs w:val="24"/>
        </w:rPr>
        <w:t xml:space="preserve"> matrimonial property </w:t>
      </w:r>
      <w:r w:rsidRPr="00EC4AC2">
        <w:rPr>
          <w:rFonts w:ascii="Times New Roman" w:eastAsia="Calibri" w:hAnsi="Times New Roman" w:cs="Times New Roman"/>
          <w:i/>
          <w:sz w:val="24"/>
          <w:szCs w:val="24"/>
        </w:rPr>
        <w:t>in casu.</w:t>
      </w:r>
      <w:r>
        <w:rPr>
          <w:rFonts w:ascii="Times New Roman" w:eastAsia="Calibri" w:hAnsi="Times New Roman" w:cs="Times New Roman"/>
          <w:sz w:val="24"/>
          <w:szCs w:val="24"/>
        </w:rPr>
        <w:t xml:space="preserve"> </w:t>
      </w:r>
      <w:r w:rsidR="00250C5F">
        <w:rPr>
          <w:rFonts w:ascii="Times New Roman" w:eastAsia="Calibri" w:hAnsi="Times New Roman" w:cs="Times New Roman"/>
          <w:sz w:val="24"/>
          <w:szCs w:val="24"/>
        </w:rPr>
        <w:t xml:space="preserve"> </w:t>
      </w:r>
      <w:r w:rsidR="004240AF">
        <w:rPr>
          <w:rFonts w:ascii="Times New Roman" w:eastAsia="Calibri" w:hAnsi="Times New Roman" w:cs="Times New Roman"/>
          <w:sz w:val="24"/>
          <w:szCs w:val="24"/>
        </w:rPr>
        <w:t xml:space="preserve">This </w:t>
      </w:r>
      <w:r w:rsidR="00250C5F">
        <w:rPr>
          <w:rFonts w:ascii="Times New Roman" w:eastAsia="Calibri" w:hAnsi="Times New Roman" w:cs="Times New Roman"/>
          <w:sz w:val="24"/>
          <w:szCs w:val="24"/>
        </w:rPr>
        <w:t>C</w:t>
      </w:r>
      <w:r w:rsidR="004240AF">
        <w:rPr>
          <w:rFonts w:ascii="Times New Roman" w:eastAsia="Calibri" w:hAnsi="Times New Roman" w:cs="Times New Roman"/>
          <w:sz w:val="24"/>
          <w:szCs w:val="24"/>
        </w:rPr>
        <w:t>ourt can only interfere</w:t>
      </w:r>
      <w:r>
        <w:rPr>
          <w:rFonts w:ascii="Times New Roman" w:eastAsia="Calibri" w:hAnsi="Times New Roman" w:cs="Times New Roman"/>
          <w:sz w:val="24"/>
          <w:szCs w:val="24"/>
        </w:rPr>
        <w:t xml:space="preserve"> with such discretion when there are allegations and proof that the discretion wa</w:t>
      </w:r>
      <w:r w:rsidR="004240AF">
        <w:rPr>
          <w:rFonts w:ascii="Times New Roman" w:eastAsia="Calibri" w:hAnsi="Times New Roman" w:cs="Times New Roman"/>
          <w:sz w:val="24"/>
          <w:szCs w:val="24"/>
        </w:rPr>
        <w:t xml:space="preserve">s injudiciously exercised. </w:t>
      </w:r>
      <w:r w:rsidR="00250C5F">
        <w:rPr>
          <w:rFonts w:ascii="Times New Roman" w:eastAsia="Calibri" w:hAnsi="Times New Roman" w:cs="Times New Roman"/>
          <w:sz w:val="24"/>
          <w:szCs w:val="24"/>
        </w:rPr>
        <w:t xml:space="preserve"> </w:t>
      </w:r>
      <w:r w:rsidR="004240AF">
        <w:rPr>
          <w:rFonts w:ascii="Times New Roman" w:eastAsia="Calibri" w:hAnsi="Times New Roman" w:cs="Times New Roman"/>
          <w:sz w:val="24"/>
          <w:szCs w:val="24"/>
        </w:rPr>
        <w:t xml:space="preserve">The law </w:t>
      </w:r>
      <w:r w:rsidR="00FB5CB7">
        <w:rPr>
          <w:rFonts w:ascii="Times New Roman" w:eastAsia="Calibri" w:hAnsi="Times New Roman" w:cs="Times New Roman"/>
          <w:sz w:val="24"/>
          <w:szCs w:val="24"/>
        </w:rPr>
        <w:t>in</w:t>
      </w:r>
      <w:r w:rsidR="004240AF">
        <w:rPr>
          <w:rFonts w:ascii="Times New Roman" w:eastAsia="Calibri" w:hAnsi="Times New Roman" w:cs="Times New Roman"/>
          <w:sz w:val="24"/>
          <w:szCs w:val="24"/>
        </w:rPr>
        <w:t xml:space="preserve"> this regard is well settled.</w:t>
      </w:r>
      <w:r w:rsidR="004C58F0">
        <w:rPr>
          <w:rFonts w:ascii="Times New Roman" w:eastAsia="Calibri" w:hAnsi="Times New Roman" w:cs="Times New Roman"/>
          <w:sz w:val="24"/>
          <w:szCs w:val="24"/>
        </w:rPr>
        <w:t xml:space="preserve"> </w:t>
      </w:r>
      <w:r w:rsidR="00250C5F">
        <w:rPr>
          <w:rFonts w:ascii="Times New Roman" w:eastAsia="Calibri" w:hAnsi="Times New Roman" w:cs="Times New Roman"/>
          <w:sz w:val="24"/>
          <w:szCs w:val="24"/>
        </w:rPr>
        <w:t xml:space="preserve"> </w:t>
      </w:r>
      <w:r w:rsidR="004C58F0">
        <w:rPr>
          <w:rFonts w:ascii="Times New Roman" w:eastAsia="Calibri" w:hAnsi="Times New Roman" w:cs="Times New Roman"/>
          <w:sz w:val="24"/>
          <w:szCs w:val="24"/>
        </w:rPr>
        <w:t>In the case of</w:t>
      </w:r>
      <w:r w:rsidR="000B4BF0">
        <w:rPr>
          <w:rFonts w:ascii="Times New Roman" w:eastAsia="Calibri" w:hAnsi="Times New Roman" w:cs="Times New Roman"/>
          <w:sz w:val="24"/>
          <w:szCs w:val="24"/>
        </w:rPr>
        <w:t xml:space="preserve"> </w:t>
      </w:r>
      <w:proofErr w:type="spellStart"/>
      <w:r w:rsidR="000B4BF0" w:rsidRPr="000B4BF0">
        <w:rPr>
          <w:rFonts w:ascii="Times New Roman" w:eastAsia="Calibri" w:hAnsi="Times New Roman" w:cs="Times New Roman"/>
          <w:i/>
          <w:sz w:val="24"/>
          <w:szCs w:val="24"/>
        </w:rPr>
        <w:t>Ceck</w:t>
      </w:r>
      <w:proofErr w:type="spellEnd"/>
      <w:r w:rsidR="000B4BF0" w:rsidRPr="000B4BF0">
        <w:rPr>
          <w:rFonts w:ascii="Times New Roman" w:eastAsia="Calibri" w:hAnsi="Times New Roman" w:cs="Times New Roman"/>
          <w:i/>
          <w:sz w:val="24"/>
          <w:szCs w:val="24"/>
        </w:rPr>
        <w:t xml:space="preserve"> Enterprises (Pvt) Ltd </w:t>
      </w:r>
      <w:r w:rsidR="000B4BF0">
        <w:rPr>
          <w:rFonts w:ascii="Times New Roman" w:eastAsia="Calibri" w:hAnsi="Times New Roman" w:cs="Times New Roman"/>
          <w:sz w:val="24"/>
          <w:szCs w:val="24"/>
        </w:rPr>
        <w:t xml:space="preserve">v </w:t>
      </w:r>
      <w:r w:rsidR="000B4BF0" w:rsidRPr="000B4BF0">
        <w:rPr>
          <w:rFonts w:ascii="Times New Roman" w:eastAsia="Calibri" w:hAnsi="Times New Roman" w:cs="Times New Roman"/>
          <w:i/>
          <w:sz w:val="24"/>
          <w:szCs w:val="24"/>
        </w:rPr>
        <w:t>Sithole &amp; Ors</w:t>
      </w:r>
      <w:r w:rsidR="00250C5F">
        <w:rPr>
          <w:rFonts w:ascii="Times New Roman" w:eastAsia="Calibri" w:hAnsi="Times New Roman" w:cs="Times New Roman"/>
          <w:sz w:val="24"/>
          <w:szCs w:val="24"/>
        </w:rPr>
        <w:t xml:space="preserve"> SC 87/20 at p </w:t>
      </w:r>
      <w:r w:rsidR="000B4BF0">
        <w:rPr>
          <w:rFonts w:ascii="Times New Roman" w:eastAsia="Calibri" w:hAnsi="Times New Roman" w:cs="Times New Roman"/>
          <w:sz w:val="24"/>
          <w:szCs w:val="24"/>
        </w:rPr>
        <w:t xml:space="preserve">8, </w:t>
      </w:r>
      <w:proofErr w:type="spellStart"/>
      <w:r w:rsidR="000B4BF0">
        <w:rPr>
          <w:rFonts w:ascii="Times New Roman" w:eastAsia="Calibri" w:hAnsi="Times New Roman" w:cs="Times New Roman"/>
          <w:sz w:val="24"/>
          <w:szCs w:val="24"/>
        </w:rPr>
        <w:t>G</w:t>
      </w:r>
      <w:r w:rsidR="00250C5F" w:rsidRPr="00250C5F">
        <w:rPr>
          <w:rFonts w:ascii="Times New Roman" w:eastAsia="Calibri" w:hAnsi="Times New Roman" w:cs="Times New Roman"/>
          <w:smallCaps/>
          <w:sz w:val="24"/>
          <w:szCs w:val="24"/>
        </w:rPr>
        <w:t>waunza</w:t>
      </w:r>
      <w:proofErr w:type="spellEnd"/>
      <w:r w:rsidR="000B4BF0">
        <w:rPr>
          <w:rFonts w:ascii="Times New Roman" w:eastAsia="Calibri" w:hAnsi="Times New Roman" w:cs="Times New Roman"/>
          <w:sz w:val="24"/>
          <w:szCs w:val="24"/>
        </w:rPr>
        <w:t xml:space="preserve"> DCJ stated </w:t>
      </w:r>
      <w:r w:rsidR="00F06D03">
        <w:rPr>
          <w:rFonts w:ascii="Times New Roman" w:eastAsia="Calibri" w:hAnsi="Times New Roman" w:cs="Times New Roman"/>
          <w:sz w:val="24"/>
          <w:szCs w:val="24"/>
        </w:rPr>
        <w:t>the following</w:t>
      </w:r>
      <w:r w:rsidR="000B4BF0">
        <w:rPr>
          <w:rFonts w:ascii="Times New Roman" w:eastAsia="Calibri" w:hAnsi="Times New Roman" w:cs="Times New Roman"/>
          <w:sz w:val="24"/>
          <w:szCs w:val="24"/>
        </w:rPr>
        <w:t>:</w:t>
      </w:r>
    </w:p>
    <w:p w14:paraId="3A3CCCA1" w14:textId="198291E1" w:rsidR="004C58F0" w:rsidRPr="004C58F0" w:rsidRDefault="004C58F0" w:rsidP="00090C00">
      <w:pPr>
        <w:spacing w:after="0" w:line="24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4C58F0">
        <w:rPr>
          <w:rFonts w:ascii="Times New Roman" w:eastAsia="Calibri" w:hAnsi="Times New Roman" w:cs="Times New Roman"/>
          <w:sz w:val="24"/>
          <w:szCs w:val="24"/>
        </w:rPr>
        <w:t xml:space="preserve">It is also a settled position of the law that a court of appeal will not lightly interfere with the exercise of discretion by a lower court, unless it is shown that it was not judiciously exercised. </w:t>
      </w:r>
      <w:r w:rsidR="00250C5F">
        <w:rPr>
          <w:rFonts w:ascii="Times New Roman" w:eastAsia="Calibri" w:hAnsi="Times New Roman" w:cs="Times New Roman"/>
          <w:sz w:val="24"/>
          <w:szCs w:val="24"/>
        </w:rPr>
        <w:t xml:space="preserve"> </w:t>
      </w:r>
      <w:r w:rsidRPr="004C58F0">
        <w:rPr>
          <w:rFonts w:ascii="Times New Roman" w:eastAsia="Calibri" w:hAnsi="Times New Roman" w:cs="Times New Roman"/>
          <w:sz w:val="24"/>
          <w:szCs w:val="24"/>
        </w:rPr>
        <w:t xml:space="preserve">See </w:t>
      </w:r>
      <w:r w:rsidRPr="004C58F0">
        <w:rPr>
          <w:rFonts w:ascii="Times New Roman" w:eastAsia="Calibri" w:hAnsi="Times New Roman" w:cs="Times New Roman"/>
          <w:i/>
          <w:iCs/>
          <w:sz w:val="24"/>
          <w:szCs w:val="24"/>
        </w:rPr>
        <w:t xml:space="preserve">Barros and Anor </w:t>
      </w:r>
      <w:r w:rsidRPr="00250C5F">
        <w:rPr>
          <w:rFonts w:ascii="Times New Roman" w:eastAsia="Calibri" w:hAnsi="Times New Roman" w:cs="Times New Roman"/>
          <w:iCs/>
          <w:sz w:val="24"/>
          <w:szCs w:val="24"/>
        </w:rPr>
        <w:t>v</w:t>
      </w:r>
      <w:r w:rsidRPr="004C58F0">
        <w:rPr>
          <w:rFonts w:ascii="Times New Roman" w:eastAsia="Calibri" w:hAnsi="Times New Roman" w:cs="Times New Roman"/>
          <w:i/>
          <w:iCs/>
          <w:sz w:val="24"/>
          <w:szCs w:val="24"/>
        </w:rPr>
        <w:t xml:space="preserve"> </w:t>
      </w:r>
      <w:proofErr w:type="spellStart"/>
      <w:r w:rsidRPr="004C58F0">
        <w:rPr>
          <w:rFonts w:ascii="Times New Roman" w:eastAsia="Calibri" w:hAnsi="Times New Roman" w:cs="Times New Roman"/>
          <w:i/>
          <w:iCs/>
          <w:sz w:val="24"/>
          <w:szCs w:val="24"/>
        </w:rPr>
        <w:t>Ch</w:t>
      </w:r>
      <w:r w:rsidR="004426A1">
        <w:rPr>
          <w:rFonts w:ascii="Times New Roman" w:eastAsia="Calibri" w:hAnsi="Times New Roman" w:cs="Times New Roman"/>
          <w:i/>
          <w:iCs/>
          <w:sz w:val="24"/>
          <w:szCs w:val="24"/>
        </w:rPr>
        <w:t>i</w:t>
      </w:r>
      <w:r w:rsidRPr="004C58F0">
        <w:rPr>
          <w:rFonts w:ascii="Times New Roman" w:eastAsia="Calibri" w:hAnsi="Times New Roman" w:cs="Times New Roman"/>
          <w:i/>
          <w:iCs/>
          <w:sz w:val="24"/>
          <w:szCs w:val="24"/>
        </w:rPr>
        <w:t>mp</w:t>
      </w:r>
      <w:r w:rsidR="009452CC">
        <w:rPr>
          <w:rFonts w:ascii="Times New Roman" w:eastAsia="Calibri" w:hAnsi="Times New Roman" w:cs="Times New Roman"/>
          <w:i/>
          <w:iCs/>
          <w:sz w:val="24"/>
          <w:szCs w:val="24"/>
        </w:rPr>
        <w:t>h</w:t>
      </w:r>
      <w:r w:rsidRPr="004C58F0">
        <w:rPr>
          <w:rFonts w:ascii="Times New Roman" w:eastAsia="Calibri" w:hAnsi="Times New Roman" w:cs="Times New Roman"/>
          <w:i/>
          <w:iCs/>
          <w:sz w:val="24"/>
          <w:szCs w:val="24"/>
        </w:rPr>
        <w:t>onda</w:t>
      </w:r>
      <w:proofErr w:type="spellEnd"/>
      <w:r w:rsidRPr="004C58F0">
        <w:rPr>
          <w:rFonts w:ascii="Times New Roman" w:eastAsia="Calibri" w:hAnsi="Times New Roman" w:cs="Times New Roman"/>
          <w:i/>
          <w:iCs/>
          <w:sz w:val="24"/>
          <w:szCs w:val="24"/>
        </w:rPr>
        <w:t xml:space="preserve"> </w:t>
      </w:r>
      <w:r w:rsidRPr="004C58F0">
        <w:rPr>
          <w:rFonts w:ascii="Times New Roman" w:eastAsia="Calibri" w:hAnsi="Times New Roman" w:cs="Times New Roman"/>
          <w:sz w:val="24"/>
          <w:szCs w:val="24"/>
        </w:rPr>
        <w:t xml:space="preserve">1999 (1) ZLR 58 (S) where it was stated as follows at 62G – 63A: - </w:t>
      </w:r>
    </w:p>
    <w:p w14:paraId="54310D60" w14:textId="77777777" w:rsidR="00250C5F" w:rsidRDefault="00250C5F" w:rsidP="000B4BF0">
      <w:pPr>
        <w:spacing w:after="0" w:line="240" w:lineRule="auto"/>
        <w:ind w:left="1440"/>
        <w:jc w:val="both"/>
        <w:rPr>
          <w:rFonts w:ascii="Times New Roman" w:eastAsia="Calibri" w:hAnsi="Times New Roman" w:cs="Times New Roman"/>
          <w:sz w:val="24"/>
          <w:szCs w:val="24"/>
        </w:rPr>
      </w:pPr>
    </w:p>
    <w:p w14:paraId="2BC4D770" w14:textId="6B61FB23" w:rsidR="004C58F0" w:rsidRDefault="00250C5F" w:rsidP="000B4BF0">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C58F0" w:rsidRPr="004C58F0">
        <w:rPr>
          <w:rFonts w:ascii="Times New Roman" w:eastAsia="Calibri" w:hAnsi="Times New Roman" w:cs="Times New Roman"/>
          <w:sz w:val="24"/>
          <w:szCs w:val="24"/>
        </w:rPr>
        <w:t>…. If the primary court acts upon a wrong principle, if it allows extraneous or irrelevant matters to guide or affect it, if it mistakes the facts, if it does not take into account some relevant consideration, then its determination should be reviewed and the appellate court may exercise its discretion in substitution, provided always (that it) has the materials for so doing.</w:t>
      </w:r>
      <w:r>
        <w:rPr>
          <w:rFonts w:ascii="Times New Roman" w:eastAsia="Calibri" w:hAnsi="Times New Roman" w:cs="Times New Roman"/>
          <w:sz w:val="24"/>
          <w:szCs w:val="24"/>
        </w:rPr>
        <w:t>’</w:t>
      </w:r>
      <w:r w:rsidR="004C58F0" w:rsidRPr="004C58F0">
        <w:rPr>
          <w:rFonts w:ascii="Times New Roman" w:eastAsia="Calibri" w:hAnsi="Times New Roman" w:cs="Times New Roman"/>
          <w:sz w:val="24"/>
          <w:szCs w:val="24"/>
        </w:rPr>
        <w:t xml:space="preserve">” </w:t>
      </w:r>
    </w:p>
    <w:p w14:paraId="164CBFBA" w14:textId="77777777" w:rsidR="000B4BF0" w:rsidRDefault="004C58F0" w:rsidP="004C58F0">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14:paraId="47CDB731" w14:textId="0C8DE168" w:rsidR="0004680A"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[29] T</w:t>
      </w:r>
      <w:r w:rsidR="004C58F0">
        <w:rPr>
          <w:rFonts w:ascii="Times New Roman" w:eastAsia="Calibri" w:hAnsi="Times New Roman" w:cs="Times New Roman"/>
          <w:sz w:val="24"/>
          <w:szCs w:val="24"/>
        </w:rPr>
        <w:t>he</w:t>
      </w:r>
      <w:r w:rsidR="00752AA0">
        <w:rPr>
          <w:rFonts w:ascii="Times New Roman" w:eastAsia="Calibri" w:hAnsi="Times New Roman" w:cs="Times New Roman"/>
          <w:sz w:val="24"/>
          <w:szCs w:val="24"/>
        </w:rPr>
        <w:t xml:space="preserve"> reason for the above holding is that the trial court had the privilege of scrutinizing evidence </w:t>
      </w:r>
      <w:r w:rsidR="005142F4">
        <w:rPr>
          <w:rFonts w:ascii="Times New Roman" w:eastAsia="Calibri" w:hAnsi="Times New Roman" w:cs="Times New Roman"/>
          <w:sz w:val="24"/>
          <w:szCs w:val="24"/>
        </w:rPr>
        <w:t>before</w:t>
      </w:r>
      <w:r w:rsidR="00752AA0">
        <w:rPr>
          <w:rFonts w:ascii="Times New Roman" w:eastAsia="Calibri" w:hAnsi="Times New Roman" w:cs="Times New Roman"/>
          <w:sz w:val="24"/>
          <w:szCs w:val="24"/>
        </w:rPr>
        <w:t xml:space="preserve"> com</w:t>
      </w:r>
      <w:r w:rsidR="005142F4">
        <w:rPr>
          <w:rFonts w:ascii="Times New Roman" w:eastAsia="Calibri" w:hAnsi="Times New Roman" w:cs="Times New Roman"/>
          <w:sz w:val="24"/>
          <w:szCs w:val="24"/>
        </w:rPr>
        <w:t>ing</w:t>
      </w:r>
      <w:r w:rsidR="00752AA0">
        <w:rPr>
          <w:rFonts w:ascii="Times New Roman" w:eastAsia="Calibri" w:hAnsi="Times New Roman" w:cs="Times New Roman"/>
          <w:sz w:val="24"/>
          <w:szCs w:val="24"/>
        </w:rPr>
        <w:t xml:space="preserve"> up with a decision, which privi</w:t>
      </w:r>
      <w:r w:rsidR="00FF7073">
        <w:rPr>
          <w:rFonts w:ascii="Times New Roman" w:eastAsia="Calibri" w:hAnsi="Times New Roman" w:cs="Times New Roman"/>
          <w:sz w:val="24"/>
          <w:szCs w:val="24"/>
        </w:rPr>
        <w:t xml:space="preserve">lege this Court does not enjoy.  </w:t>
      </w:r>
      <w:r w:rsidR="005A6A55">
        <w:rPr>
          <w:rFonts w:ascii="Times New Roman" w:eastAsia="Calibri" w:hAnsi="Times New Roman" w:cs="Times New Roman"/>
          <w:sz w:val="24"/>
          <w:szCs w:val="24"/>
        </w:rPr>
        <w:t xml:space="preserve">It seems that all odds are against the appellant as there are no allegations that the court </w:t>
      </w:r>
      <w:r w:rsidR="00D62F3F" w:rsidRPr="00D62F3F">
        <w:rPr>
          <w:rFonts w:ascii="Times New Roman" w:eastAsia="Calibri" w:hAnsi="Times New Roman" w:cs="Times New Roman"/>
          <w:i/>
          <w:sz w:val="24"/>
          <w:szCs w:val="24"/>
        </w:rPr>
        <w:t>a quo</w:t>
      </w:r>
      <w:r w:rsidR="005A6A55">
        <w:rPr>
          <w:rFonts w:ascii="Times New Roman" w:eastAsia="Calibri" w:hAnsi="Times New Roman" w:cs="Times New Roman"/>
          <w:sz w:val="24"/>
          <w:szCs w:val="24"/>
        </w:rPr>
        <w:t xml:space="preserve"> injudiciously exercised its discretion. </w:t>
      </w:r>
      <w:r w:rsidR="00FF7073">
        <w:rPr>
          <w:rFonts w:ascii="Times New Roman" w:eastAsia="Calibri" w:hAnsi="Times New Roman" w:cs="Times New Roman"/>
          <w:sz w:val="24"/>
          <w:szCs w:val="24"/>
        </w:rPr>
        <w:t xml:space="preserve"> </w:t>
      </w:r>
      <w:r w:rsidR="0090116B">
        <w:rPr>
          <w:rFonts w:ascii="Times New Roman" w:eastAsia="Calibri" w:hAnsi="Times New Roman" w:cs="Times New Roman"/>
          <w:sz w:val="24"/>
          <w:szCs w:val="24"/>
        </w:rPr>
        <w:t>We</w:t>
      </w:r>
      <w:r w:rsidR="005A6A55">
        <w:rPr>
          <w:rFonts w:ascii="Times New Roman" w:eastAsia="Calibri" w:hAnsi="Times New Roman" w:cs="Times New Roman"/>
          <w:sz w:val="24"/>
          <w:szCs w:val="24"/>
        </w:rPr>
        <w:t xml:space="preserve"> agree with </w:t>
      </w:r>
      <w:proofErr w:type="spellStart"/>
      <w:r w:rsidR="005A6A55" w:rsidRPr="005A6A55">
        <w:rPr>
          <w:rFonts w:ascii="Times New Roman" w:eastAsia="Calibri" w:hAnsi="Times New Roman" w:cs="Times New Roman"/>
          <w:i/>
          <w:sz w:val="24"/>
          <w:szCs w:val="24"/>
        </w:rPr>
        <w:t>Mr</w:t>
      </w:r>
      <w:proofErr w:type="spellEnd"/>
      <w:r w:rsidR="005A6A55" w:rsidRPr="005A6A55">
        <w:rPr>
          <w:rFonts w:ascii="Times New Roman" w:eastAsia="Calibri" w:hAnsi="Times New Roman" w:cs="Times New Roman"/>
          <w:i/>
          <w:sz w:val="24"/>
          <w:szCs w:val="24"/>
        </w:rPr>
        <w:t xml:space="preserve"> Madhuku</w:t>
      </w:r>
      <w:r w:rsidR="005A6A55">
        <w:rPr>
          <w:rFonts w:ascii="Times New Roman" w:eastAsia="Calibri" w:hAnsi="Times New Roman" w:cs="Times New Roman"/>
          <w:sz w:val="24"/>
          <w:szCs w:val="24"/>
        </w:rPr>
        <w:t xml:space="preserve"> that the appellant does not attack the court </w:t>
      </w:r>
      <w:r w:rsidR="00D62F3F" w:rsidRPr="00D62F3F">
        <w:rPr>
          <w:rFonts w:ascii="Times New Roman" w:eastAsia="Calibri" w:hAnsi="Times New Roman" w:cs="Times New Roman"/>
          <w:i/>
          <w:sz w:val="24"/>
          <w:szCs w:val="24"/>
        </w:rPr>
        <w:t>a quo</w:t>
      </w:r>
      <w:r w:rsidR="005A6A55">
        <w:rPr>
          <w:rFonts w:ascii="Times New Roman" w:eastAsia="Calibri" w:hAnsi="Times New Roman" w:cs="Times New Roman"/>
          <w:sz w:val="24"/>
          <w:szCs w:val="24"/>
        </w:rPr>
        <w:t xml:space="preserve">’s failure to properly exercise its discretion. </w:t>
      </w:r>
      <w:r w:rsidR="00FF7073">
        <w:rPr>
          <w:rFonts w:ascii="Times New Roman" w:eastAsia="Calibri" w:hAnsi="Times New Roman" w:cs="Times New Roman"/>
          <w:sz w:val="24"/>
          <w:szCs w:val="24"/>
        </w:rPr>
        <w:t xml:space="preserve"> </w:t>
      </w:r>
      <w:r w:rsidR="005A6A55">
        <w:rPr>
          <w:rFonts w:ascii="Times New Roman" w:eastAsia="Calibri" w:hAnsi="Times New Roman" w:cs="Times New Roman"/>
          <w:sz w:val="24"/>
          <w:szCs w:val="24"/>
        </w:rPr>
        <w:t>In the absence of such allegations, the present appeal ought to fail.</w:t>
      </w:r>
    </w:p>
    <w:p w14:paraId="6FAA0CE9" w14:textId="77777777" w:rsidR="00FF7073" w:rsidRDefault="00FF7073" w:rsidP="00FF7073">
      <w:pPr>
        <w:spacing w:after="0" w:line="240" w:lineRule="auto"/>
        <w:ind w:firstLine="720"/>
        <w:jc w:val="both"/>
        <w:rPr>
          <w:rFonts w:ascii="Times New Roman" w:eastAsia="Calibri" w:hAnsi="Times New Roman" w:cs="Times New Roman"/>
          <w:bCs/>
          <w:iCs/>
          <w:sz w:val="24"/>
          <w:szCs w:val="24"/>
        </w:rPr>
      </w:pPr>
    </w:p>
    <w:p w14:paraId="70ADA680" w14:textId="7559DAF3" w:rsidR="00940A20" w:rsidRPr="00D62F3F" w:rsidRDefault="00292A5C" w:rsidP="00090C00">
      <w:pPr>
        <w:spacing w:after="0" w:line="480" w:lineRule="auto"/>
        <w:ind w:left="567" w:hanging="567"/>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[30</w:t>
      </w:r>
      <w:proofErr w:type="gramStart"/>
      <w:r>
        <w:rPr>
          <w:rFonts w:ascii="Times New Roman" w:eastAsia="Calibri" w:hAnsi="Times New Roman" w:cs="Times New Roman"/>
          <w:bCs/>
          <w:iCs/>
          <w:sz w:val="24"/>
          <w:szCs w:val="24"/>
        </w:rPr>
        <w:t xml:space="preserve">] </w:t>
      </w:r>
      <w:r w:rsidR="00090C00">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It</w:t>
      </w:r>
      <w:proofErr w:type="gramEnd"/>
      <w:r w:rsidR="00D62F3F" w:rsidRPr="00D62F3F">
        <w:rPr>
          <w:rFonts w:ascii="Times New Roman" w:eastAsia="Calibri" w:hAnsi="Times New Roman" w:cs="Times New Roman"/>
          <w:bCs/>
          <w:iCs/>
          <w:sz w:val="24"/>
          <w:szCs w:val="24"/>
        </w:rPr>
        <w:t xml:space="preserve"> is settled law that an appellate court will not lightly interfere with a lower court’s exercise of discretion unless it is shown to have been exercised </w:t>
      </w:r>
      <w:r w:rsidR="008B6CBC">
        <w:rPr>
          <w:rFonts w:ascii="Times New Roman" w:eastAsia="Calibri" w:hAnsi="Times New Roman" w:cs="Times New Roman"/>
          <w:bCs/>
          <w:iCs/>
          <w:sz w:val="24"/>
          <w:szCs w:val="24"/>
        </w:rPr>
        <w:t>i</w:t>
      </w:r>
      <w:r w:rsidR="00D62F3F" w:rsidRPr="00D62F3F">
        <w:rPr>
          <w:rFonts w:ascii="Times New Roman" w:eastAsia="Calibri" w:hAnsi="Times New Roman" w:cs="Times New Roman"/>
          <w:bCs/>
          <w:iCs/>
          <w:sz w:val="24"/>
          <w:szCs w:val="24"/>
        </w:rPr>
        <w:t xml:space="preserve">n error, </w:t>
      </w:r>
      <w:r w:rsidR="008B6CBC">
        <w:rPr>
          <w:rFonts w:ascii="Times New Roman" w:eastAsia="Calibri" w:hAnsi="Times New Roman" w:cs="Times New Roman"/>
          <w:bCs/>
          <w:iCs/>
          <w:sz w:val="24"/>
          <w:szCs w:val="24"/>
        </w:rPr>
        <w:t>or on a</w:t>
      </w:r>
      <w:r w:rsidR="00D62F3F" w:rsidRPr="00D62F3F">
        <w:rPr>
          <w:rFonts w:ascii="Times New Roman" w:eastAsia="Calibri" w:hAnsi="Times New Roman" w:cs="Times New Roman"/>
          <w:bCs/>
          <w:iCs/>
          <w:sz w:val="24"/>
          <w:szCs w:val="24"/>
        </w:rPr>
        <w:t xml:space="preserve"> wrong principle, irrelevant considerations, omission of relevant factors, or a mistake of fact. </w:t>
      </w:r>
      <w:r w:rsidR="00FF7073">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 xml:space="preserve">In this case, the court </w:t>
      </w:r>
      <w:r w:rsidR="00D62F3F" w:rsidRPr="00D62F3F">
        <w:rPr>
          <w:rFonts w:ascii="Times New Roman" w:eastAsia="Calibri" w:hAnsi="Times New Roman" w:cs="Times New Roman"/>
          <w:bCs/>
          <w:i/>
          <w:iCs/>
          <w:sz w:val="24"/>
          <w:szCs w:val="24"/>
        </w:rPr>
        <w:t>a quo</w:t>
      </w:r>
      <w:r w:rsidR="00D62F3F" w:rsidRPr="00D62F3F">
        <w:rPr>
          <w:rFonts w:ascii="Times New Roman" w:eastAsia="Calibri" w:hAnsi="Times New Roman" w:cs="Times New Roman"/>
          <w:bCs/>
          <w:iCs/>
          <w:sz w:val="24"/>
          <w:szCs w:val="24"/>
        </w:rPr>
        <w:t xml:space="preserve"> properly considered the parties’ financial circumstances, contributions to the matrimonial home, and</w:t>
      </w:r>
      <w:r w:rsidR="00032086">
        <w:rPr>
          <w:rFonts w:ascii="Times New Roman" w:eastAsia="Calibri" w:hAnsi="Times New Roman" w:cs="Times New Roman"/>
          <w:bCs/>
          <w:iCs/>
          <w:sz w:val="24"/>
          <w:szCs w:val="24"/>
        </w:rPr>
        <w:t xml:space="preserve"> the</w:t>
      </w:r>
      <w:r w:rsidR="00D62F3F" w:rsidRPr="00D62F3F">
        <w:rPr>
          <w:rFonts w:ascii="Times New Roman" w:eastAsia="Calibri" w:hAnsi="Times New Roman" w:cs="Times New Roman"/>
          <w:bCs/>
          <w:iCs/>
          <w:sz w:val="24"/>
          <w:szCs w:val="24"/>
        </w:rPr>
        <w:t xml:space="preserve"> evidence that b</w:t>
      </w:r>
      <w:r w:rsidR="00D62F3F">
        <w:rPr>
          <w:rFonts w:ascii="Times New Roman" w:eastAsia="Calibri" w:hAnsi="Times New Roman" w:cs="Times New Roman"/>
          <w:bCs/>
          <w:iCs/>
          <w:sz w:val="24"/>
          <w:szCs w:val="24"/>
        </w:rPr>
        <w:t>oth parties contributed equally</w:t>
      </w:r>
      <w:r w:rsidR="00BF1144">
        <w:rPr>
          <w:rFonts w:ascii="Times New Roman" w:eastAsia="Calibri" w:hAnsi="Times New Roman" w:cs="Times New Roman"/>
          <w:bCs/>
          <w:iCs/>
          <w:sz w:val="24"/>
          <w:szCs w:val="24"/>
        </w:rPr>
        <w:t>.</w:t>
      </w:r>
      <w:r w:rsidR="00D62F3F" w:rsidRPr="00D62F3F">
        <w:rPr>
          <w:rFonts w:ascii="Times New Roman" w:eastAsia="Calibri" w:hAnsi="Times New Roman" w:cs="Times New Roman"/>
          <w:bCs/>
          <w:iCs/>
          <w:sz w:val="24"/>
          <w:szCs w:val="24"/>
        </w:rPr>
        <w:t xml:space="preserve"> </w:t>
      </w:r>
      <w:r w:rsidR="00BF1144">
        <w:rPr>
          <w:rFonts w:ascii="Times New Roman" w:eastAsia="Calibri" w:hAnsi="Times New Roman" w:cs="Times New Roman"/>
          <w:bCs/>
          <w:iCs/>
          <w:sz w:val="24"/>
          <w:szCs w:val="24"/>
        </w:rPr>
        <w:t xml:space="preserve">It </w:t>
      </w:r>
      <w:r w:rsidR="00D62F3F" w:rsidRPr="00D62F3F">
        <w:rPr>
          <w:rFonts w:ascii="Times New Roman" w:eastAsia="Calibri" w:hAnsi="Times New Roman" w:cs="Times New Roman"/>
          <w:bCs/>
          <w:iCs/>
          <w:sz w:val="24"/>
          <w:szCs w:val="24"/>
        </w:rPr>
        <w:t xml:space="preserve">thus did not err in ordering an equal division with a buy-out option. </w:t>
      </w:r>
      <w:r w:rsidR="00FF7073">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 xml:space="preserve">Similarly, the distribution of the boats was equitable and did not prejudice the appellant, as the buy-out option applied to both parties. </w:t>
      </w:r>
      <w:r w:rsidR="00FF7073">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The court also correctly declined to deal with other properties not pleaded or placed before it, as a court cannot determine issues not raised by th</w:t>
      </w:r>
      <w:r w:rsidR="00D62F3F">
        <w:rPr>
          <w:rFonts w:ascii="Times New Roman" w:eastAsia="Calibri" w:hAnsi="Times New Roman" w:cs="Times New Roman"/>
          <w:bCs/>
          <w:iCs/>
          <w:sz w:val="24"/>
          <w:szCs w:val="24"/>
        </w:rPr>
        <w:t xml:space="preserve">e parties. </w:t>
      </w:r>
      <w:r w:rsidR="00FF7073">
        <w:rPr>
          <w:rFonts w:ascii="Times New Roman" w:eastAsia="Calibri" w:hAnsi="Times New Roman" w:cs="Times New Roman"/>
          <w:bCs/>
          <w:iCs/>
          <w:sz w:val="24"/>
          <w:szCs w:val="24"/>
        </w:rPr>
        <w:t xml:space="preserve"> </w:t>
      </w:r>
      <w:r w:rsidR="00D62F3F">
        <w:rPr>
          <w:rFonts w:ascii="Times New Roman" w:eastAsia="Calibri" w:hAnsi="Times New Roman" w:cs="Times New Roman"/>
          <w:bCs/>
          <w:iCs/>
          <w:sz w:val="24"/>
          <w:szCs w:val="24"/>
        </w:rPr>
        <w:t>Accordingly, there i</w:t>
      </w:r>
      <w:r w:rsidR="00D62F3F" w:rsidRPr="00D62F3F">
        <w:rPr>
          <w:rFonts w:ascii="Times New Roman" w:eastAsia="Calibri" w:hAnsi="Times New Roman" w:cs="Times New Roman"/>
          <w:bCs/>
          <w:iCs/>
          <w:sz w:val="24"/>
          <w:szCs w:val="24"/>
        </w:rPr>
        <w:t xml:space="preserve">s no basis for appellate interference with the court </w:t>
      </w:r>
      <w:r w:rsidR="00D62F3F" w:rsidRPr="00D62F3F">
        <w:rPr>
          <w:rFonts w:ascii="Times New Roman" w:eastAsia="Calibri" w:hAnsi="Times New Roman" w:cs="Times New Roman"/>
          <w:bCs/>
          <w:i/>
          <w:iCs/>
          <w:sz w:val="24"/>
          <w:szCs w:val="24"/>
        </w:rPr>
        <w:t>a quo</w:t>
      </w:r>
      <w:r w:rsidR="00D62F3F" w:rsidRPr="00D62F3F">
        <w:rPr>
          <w:rFonts w:ascii="Times New Roman" w:eastAsia="Calibri" w:hAnsi="Times New Roman" w:cs="Times New Roman"/>
          <w:bCs/>
          <w:iCs/>
          <w:sz w:val="24"/>
          <w:szCs w:val="24"/>
        </w:rPr>
        <w:t>’s decision.</w:t>
      </w:r>
    </w:p>
    <w:p w14:paraId="47618110" w14:textId="77777777" w:rsidR="00FF7073" w:rsidRDefault="00FF7073" w:rsidP="00FF7073">
      <w:pPr>
        <w:spacing w:after="0" w:line="240" w:lineRule="auto"/>
        <w:jc w:val="both"/>
        <w:rPr>
          <w:rFonts w:ascii="Times New Roman" w:eastAsia="Calibri" w:hAnsi="Times New Roman" w:cs="Times New Roman"/>
          <w:b/>
          <w:sz w:val="24"/>
          <w:szCs w:val="24"/>
          <w:u w:val="single"/>
        </w:rPr>
      </w:pPr>
    </w:p>
    <w:p w14:paraId="50D972E3" w14:textId="5E778009" w:rsidR="00940A20" w:rsidRPr="000C03E7" w:rsidRDefault="007C19C4" w:rsidP="00FA3B19">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DISPOSITION</w:t>
      </w:r>
    </w:p>
    <w:p w14:paraId="4E3EDEC0" w14:textId="417A3127" w:rsidR="00EC749A" w:rsidRPr="000C03E7"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[31</w:t>
      </w:r>
      <w:proofErr w:type="gramStart"/>
      <w:r>
        <w:rPr>
          <w:rFonts w:ascii="Times New Roman" w:eastAsia="Calibri" w:hAnsi="Times New Roman" w:cs="Times New Roman"/>
          <w:sz w:val="24"/>
          <w:szCs w:val="24"/>
        </w:rPr>
        <w:t xml:space="preserve">] </w:t>
      </w:r>
      <w:r w:rsidR="00090C00">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In</w:t>
      </w:r>
      <w:proofErr w:type="gramEnd"/>
      <w:r w:rsidR="00EC749A" w:rsidRPr="000C03E7">
        <w:rPr>
          <w:rFonts w:ascii="Times New Roman" w:eastAsia="Calibri" w:hAnsi="Times New Roman" w:cs="Times New Roman"/>
          <w:sz w:val="24"/>
          <w:szCs w:val="24"/>
        </w:rPr>
        <w:t xml:space="preserve"> light of the foregoing, this Court is satisfied that the court </w:t>
      </w:r>
      <w:r w:rsidR="00D62F3F" w:rsidRPr="00D62F3F">
        <w:rPr>
          <w:rFonts w:ascii="Times New Roman" w:eastAsia="Calibri" w:hAnsi="Times New Roman" w:cs="Times New Roman"/>
          <w:i/>
          <w:sz w:val="24"/>
          <w:szCs w:val="24"/>
        </w:rPr>
        <w:t>a quo</w:t>
      </w:r>
      <w:r w:rsidR="00EC749A" w:rsidRPr="000C03E7">
        <w:rPr>
          <w:rFonts w:ascii="Times New Roman" w:eastAsia="Calibri" w:hAnsi="Times New Roman" w:cs="Times New Roman"/>
          <w:sz w:val="24"/>
          <w:szCs w:val="24"/>
        </w:rPr>
        <w:t xml:space="preserve"> properly exercised its discreti</w:t>
      </w:r>
      <w:r w:rsidR="005A6A55">
        <w:rPr>
          <w:rFonts w:ascii="Times New Roman" w:eastAsia="Calibri" w:hAnsi="Times New Roman" w:cs="Times New Roman"/>
          <w:sz w:val="24"/>
          <w:szCs w:val="24"/>
        </w:rPr>
        <w:t xml:space="preserve">on in coming up with its decision. </w:t>
      </w:r>
      <w:r w:rsidR="00FF7073">
        <w:rPr>
          <w:rFonts w:ascii="Times New Roman" w:eastAsia="Calibri" w:hAnsi="Times New Roman" w:cs="Times New Roman"/>
          <w:sz w:val="24"/>
          <w:szCs w:val="24"/>
        </w:rPr>
        <w:t xml:space="preserve"> </w:t>
      </w:r>
      <w:r w:rsidR="00D62F3F">
        <w:rPr>
          <w:rFonts w:ascii="Times New Roman" w:eastAsia="Calibri" w:hAnsi="Times New Roman" w:cs="Times New Roman"/>
          <w:sz w:val="24"/>
          <w:szCs w:val="24"/>
        </w:rPr>
        <w:t xml:space="preserve">No meaningful arguments </w:t>
      </w:r>
      <w:r w:rsidR="003710FC">
        <w:rPr>
          <w:rFonts w:ascii="Times New Roman" w:eastAsia="Calibri" w:hAnsi="Times New Roman" w:cs="Times New Roman"/>
          <w:sz w:val="24"/>
          <w:szCs w:val="24"/>
        </w:rPr>
        <w:t>were advanced in</w:t>
      </w:r>
      <w:r w:rsidR="00D62F3F">
        <w:rPr>
          <w:rFonts w:ascii="Times New Roman" w:eastAsia="Calibri" w:hAnsi="Times New Roman" w:cs="Times New Roman"/>
          <w:sz w:val="24"/>
          <w:szCs w:val="24"/>
        </w:rPr>
        <w:t xml:space="preserve"> attacking</w:t>
      </w:r>
      <w:r w:rsidR="005A6A55">
        <w:rPr>
          <w:rFonts w:ascii="Times New Roman" w:eastAsia="Calibri" w:hAnsi="Times New Roman" w:cs="Times New Roman"/>
          <w:sz w:val="24"/>
          <w:szCs w:val="24"/>
        </w:rPr>
        <w:t xml:space="preserve"> the court </w:t>
      </w:r>
      <w:r w:rsidR="00D62F3F" w:rsidRPr="00D62F3F">
        <w:rPr>
          <w:rFonts w:ascii="Times New Roman" w:eastAsia="Calibri" w:hAnsi="Times New Roman" w:cs="Times New Roman"/>
          <w:i/>
          <w:sz w:val="24"/>
          <w:szCs w:val="24"/>
        </w:rPr>
        <w:t>a quo</w:t>
      </w:r>
      <w:r w:rsidR="005A6A55">
        <w:rPr>
          <w:rFonts w:ascii="Times New Roman" w:eastAsia="Calibri" w:hAnsi="Times New Roman" w:cs="Times New Roman"/>
          <w:sz w:val="24"/>
          <w:szCs w:val="24"/>
        </w:rPr>
        <w:t>’s exercise of its discretion.</w:t>
      </w:r>
    </w:p>
    <w:p w14:paraId="1AE22861" w14:textId="77777777" w:rsidR="00FF7073" w:rsidRDefault="00FF7073" w:rsidP="00FF7073">
      <w:pPr>
        <w:spacing w:after="0" w:line="240" w:lineRule="auto"/>
        <w:jc w:val="both"/>
        <w:rPr>
          <w:rFonts w:ascii="Times New Roman" w:eastAsia="Calibri" w:hAnsi="Times New Roman" w:cs="Times New Roman"/>
          <w:sz w:val="24"/>
          <w:szCs w:val="24"/>
        </w:rPr>
      </w:pPr>
    </w:p>
    <w:p w14:paraId="41194801" w14:textId="77777777" w:rsidR="00940A20" w:rsidRPr="000C03E7" w:rsidRDefault="00940A20" w:rsidP="00FF7073">
      <w:pPr>
        <w:spacing w:after="0" w:line="480" w:lineRule="auto"/>
        <w:ind w:firstLine="1418"/>
        <w:jc w:val="both"/>
        <w:rPr>
          <w:rFonts w:ascii="Times New Roman" w:eastAsia="Calibri" w:hAnsi="Times New Roman" w:cs="Times New Roman"/>
          <w:sz w:val="24"/>
          <w:szCs w:val="24"/>
        </w:rPr>
      </w:pPr>
      <w:r w:rsidRPr="000C03E7">
        <w:rPr>
          <w:rFonts w:ascii="Times New Roman" w:eastAsia="Calibri" w:hAnsi="Times New Roman" w:cs="Times New Roman"/>
          <w:sz w:val="24"/>
          <w:szCs w:val="24"/>
        </w:rPr>
        <w:t>Accordingly, it is ordered as follows:</w:t>
      </w:r>
    </w:p>
    <w:p w14:paraId="5C28408D" w14:textId="3E7EABC7" w:rsidR="00940A20" w:rsidRPr="000C03E7" w:rsidRDefault="00FF7073" w:rsidP="00F55543">
      <w:pPr>
        <w:spacing w:after="0" w:line="240" w:lineRule="auto"/>
        <w:ind w:left="85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940A20" w:rsidRPr="000C03E7">
        <w:rPr>
          <w:rFonts w:ascii="Times New Roman" w:eastAsia="Calibri" w:hAnsi="Times New Roman" w:cs="Times New Roman"/>
          <w:sz w:val="24"/>
          <w:szCs w:val="24"/>
        </w:rPr>
        <w:t xml:space="preserve">The </w:t>
      </w:r>
      <w:r w:rsidR="00FA3B19" w:rsidRPr="000C03E7">
        <w:rPr>
          <w:rFonts w:ascii="Times New Roman" w:eastAsia="Calibri" w:hAnsi="Times New Roman" w:cs="Times New Roman"/>
          <w:sz w:val="24"/>
          <w:szCs w:val="24"/>
        </w:rPr>
        <w:t>appeal be and is hereby dismissed with costs.</w:t>
      </w:r>
      <w:r>
        <w:rPr>
          <w:rFonts w:ascii="Times New Roman" w:eastAsia="Calibri" w:hAnsi="Times New Roman" w:cs="Times New Roman"/>
          <w:sz w:val="24"/>
          <w:szCs w:val="24"/>
        </w:rPr>
        <w:t>”</w:t>
      </w:r>
    </w:p>
    <w:p w14:paraId="20FC83AB" w14:textId="77777777" w:rsidR="00FA3B19" w:rsidRPr="000C03E7" w:rsidRDefault="00FA3B19" w:rsidP="00FA3B19">
      <w:pPr>
        <w:spacing w:after="0" w:line="480" w:lineRule="auto"/>
        <w:ind w:left="720"/>
        <w:contextualSpacing/>
        <w:jc w:val="both"/>
        <w:rPr>
          <w:rFonts w:ascii="Times New Roman" w:eastAsia="Calibri" w:hAnsi="Times New Roman" w:cs="Times New Roman"/>
          <w:sz w:val="24"/>
          <w:szCs w:val="24"/>
        </w:rPr>
      </w:pPr>
    </w:p>
    <w:p w14:paraId="1C90CA63" w14:textId="77777777" w:rsidR="00FF7073" w:rsidRDefault="00FF7073" w:rsidP="00FA3B19">
      <w:pPr>
        <w:spacing w:after="0" w:line="480" w:lineRule="auto"/>
        <w:ind w:left="720"/>
        <w:contextualSpacing/>
        <w:jc w:val="both"/>
        <w:rPr>
          <w:rFonts w:ascii="Times New Roman" w:eastAsia="Calibri" w:hAnsi="Times New Roman" w:cs="Times New Roman"/>
          <w:b/>
          <w:sz w:val="24"/>
          <w:szCs w:val="24"/>
        </w:rPr>
      </w:pPr>
    </w:p>
    <w:p w14:paraId="2E34E5FB" w14:textId="77777777" w:rsidR="00FF7073" w:rsidRDefault="00FF7073" w:rsidP="00FF7073">
      <w:pPr>
        <w:spacing w:after="0" w:line="240" w:lineRule="auto"/>
        <w:ind w:left="1134"/>
        <w:contextualSpacing/>
        <w:jc w:val="both"/>
        <w:rPr>
          <w:rFonts w:ascii="Times New Roman" w:eastAsia="Calibri" w:hAnsi="Times New Roman" w:cs="Times New Roman"/>
          <w:b/>
          <w:sz w:val="24"/>
          <w:szCs w:val="24"/>
        </w:rPr>
      </w:pPr>
    </w:p>
    <w:p w14:paraId="39E7C84B" w14:textId="7C6D2AD1" w:rsidR="00FA3B19" w:rsidRPr="000C03E7" w:rsidRDefault="00FA3B19" w:rsidP="00FF7073">
      <w:pPr>
        <w:spacing w:after="0" w:line="480" w:lineRule="auto"/>
        <w:ind w:left="1134"/>
        <w:contextualSpacing/>
        <w:jc w:val="both"/>
        <w:rPr>
          <w:rFonts w:ascii="Times New Roman" w:eastAsia="Calibri" w:hAnsi="Times New Roman" w:cs="Times New Roman"/>
          <w:sz w:val="24"/>
          <w:szCs w:val="24"/>
        </w:rPr>
      </w:pPr>
      <w:r w:rsidRPr="000C03E7">
        <w:rPr>
          <w:rFonts w:ascii="Times New Roman" w:eastAsia="Calibri" w:hAnsi="Times New Roman" w:cs="Times New Roman"/>
          <w:b/>
          <w:sz w:val="24"/>
          <w:szCs w:val="24"/>
        </w:rPr>
        <w:t>MAVANGIRA JA</w:t>
      </w:r>
      <w:r w:rsidR="00FF7073">
        <w:rPr>
          <w:rFonts w:ascii="Times New Roman" w:eastAsia="Calibri" w:hAnsi="Times New Roman" w:cs="Times New Roman"/>
          <w:sz w:val="24"/>
          <w:szCs w:val="24"/>
        </w:rPr>
        <w:tab/>
        <w:t>:</w:t>
      </w:r>
      <w:r w:rsidR="00FF7073">
        <w:rPr>
          <w:rFonts w:ascii="Times New Roman" w:eastAsia="Calibri" w:hAnsi="Times New Roman" w:cs="Times New Roman"/>
          <w:sz w:val="24"/>
          <w:szCs w:val="24"/>
        </w:rPr>
        <w:tab/>
        <w:t>I agree</w:t>
      </w:r>
    </w:p>
    <w:p w14:paraId="1E20D2E6" w14:textId="77777777" w:rsidR="00FA3B19" w:rsidRPr="000C03E7" w:rsidRDefault="00FA3B19" w:rsidP="00FF7073">
      <w:pPr>
        <w:spacing w:after="0" w:line="240" w:lineRule="auto"/>
        <w:ind w:left="720"/>
        <w:contextualSpacing/>
        <w:jc w:val="both"/>
        <w:rPr>
          <w:rFonts w:ascii="Times New Roman" w:eastAsia="Calibri" w:hAnsi="Times New Roman" w:cs="Times New Roman"/>
          <w:sz w:val="24"/>
          <w:szCs w:val="24"/>
        </w:rPr>
      </w:pPr>
    </w:p>
    <w:p w14:paraId="79FF4865" w14:textId="77777777" w:rsidR="00FF7073" w:rsidRDefault="00FF7073" w:rsidP="00FF7073">
      <w:pPr>
        <w:spacing w:after="0" w:line="240" w:lineRule="auto"/>
        <w:ind w:left="720" w:firstLine="414"/>
        <w:contextualSpacing/>
        <w:jc w:val="both"/>
        <w:rPr>
          <w:rFonts w:ascii="Times New Roman" w:eastAsia="Calibri" w:hAnsi="Times New Roman" w:cs="Times New Roman"/>
          <w:b/>
          <w:sz w:val="24"/>
          <w:szCs w:val="24"/>
        </w:rPr>
      </w:pPr>
    </w:p>
    <w:p w14:paraId="26AE011B" w14:textId="77777777" w:rsidR="00FF7073" w:rsidRDefault="00FF7073" w:rsidP="00FF7073">
      <w:pPr>
        <w:spacing w:after="0" w:line="480" w:lineRule="auto"/>
        <w:ind w:left="720" w:firstLine="414"/>
        <w:contextualSpacing/>
        <w:jc w:val="both"/>
        <w:rPr>
          <w:rFonts w:ascii="Times New Roman" w:eastAsia="Calibri" w:hAnsi="Times New Roman" w:cs="Times New Roman"/>
          <w:b/>
          <w:sz w:val="24"/>
          <w:szCs w:val="24"/>
        </w:rPr>
      </w:pPr>
    </w:p>
    <w:p w14:paraId="6C478B35" w14:textId="0310951B" w:rsidR="00FA3B19" w:rsidRPr="00FF7073" w:rsidRDefault="00FF7073" w:rsidP="00FF7073">
      <w:pPr>
        <w:spacing w:after="0" w:line="480" w:lineRule="auto"/>
        <w:ind w:left="720" w:firstLine="414"/>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BHUNU JA</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Pr="00FF7073">
        <w:rPr>
          <w:rFonts w:ascii="Times New Roman" w:eastAsia="Calibri" w:hAnsi="Times New Roman" w:cs="Times New Roman"/>
          <w:sz w:val="24"/>
          <w:szCs w:val="24"/>
        </w:rPr>
        <w:t>:</w:t>
      </w:r>
      <w:r>
        <w:rPr>
          <w:rFonts w:ascii="Times New Roman" w:eastAsia="Calibri" w:hAnsi="Times New Roman" w:cs="Times New Roman"/>
          <w:b/>
          <w:sz w:val="24"/>
          <w:szCs w:val="24"/>
        </w:rPr>
        <w:tab/>
      </w:r>
      <w:r w:rsidRPr="00FF7073">
        <w:rPr>
          <w:rFonts w:ascii="Times New Roman" w:eastAsia="Calibri" w:hAnsi="Times New Roman" w:cs="Times New Roman"/>
          <w:sz w:val="24"/>
          <w:szCs w:val="24"/>
        </w:rPr>
        <w:t>I agree</w:t>
      </w:r>
    </w:p>
    <w:p w14:paraId="0F415451" w14:textId="77777777" w:rsidR="00940A20" w:rsidRPr="000C03E7" w:rsidRDefault="00940A20" w:rsidP="00FA3B19">
      <w:pPr>
        <w:spacing w:after="0" w:line="480" w:lineRule="auto"/>
        <w:jc w:val="both"/>
        <w:rPr>
          <w:rFonts w:ascii="Times New Roman" w:eastAsia="Calibri" w:hAnsi="Times New Roman" w:cs="Times New Roman"/>
          <w:sz w:val="24"/>
          <w:szCs w:val="24"/>
        </w:rPr>
      </w:pPr>
    </w:p>
    <w:p w14:paraId="584C71E7" w14:textId="77777777" w:rsidR="00940A20" w:rsidRPr="000C03E7" w:rsidRDefault="00940A20" w:rsidP="00FF7073">
      <w:pPr>
        <w:spacing w:after="0" w:line="240" w:lineRule="auto"/>
        <w:jc w:val="both"/>
        <w:rPr>
          <w:rFonts w:ascii="Times New Roman" w:eastAsia="Calibri" w:hAnsi="Times New Roman" w:cs="Times New Roman"/>
          <w:sz w:val="24"/>
          <w:szCs w:val="24"/>
        </w:rPr>
      </w:pPr>
    </w:p>
    <w:p w14:paraId="07BA99E4" w14:textId="665BF2D4" w:rsidR="00940A20" w:rsidRPr="000C03E7" w:rsidRDefault="0004680A" w:rsidP="00FA3B19">
      <w:pPr>
        <w:spacing w:after="0" w:line="48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Ndlovu Attorneys</w:t>
      </w:r>
      <w:r w:rsidR="00940A20" w:rsidRPr="000C03E7">
        <w:rPr>
          <w:rFonts w:ascii="Times New Roman" w:eastAsia="Calibri" w:hAnsi="Times New Roman" w:cs="Times New Roman"/>
          <w:i/>
          <w:sz w:val="24"/>
          <w:szCs w:val="24"/>
        </w:rPr>
        <w:t xml:space="preserve">, </w:t>
      </w:r>
      <w:r w:rsidR="00251FC7" w:rsidRPr="000C03E7">
        <w:rPr>
          <w:rFonts w:ascii="Times New Roman" w:eastAsia="Calibri" w:hAnsi="Times New Roman" w:cs="Times New Roman"/>
          <w:sz w:val="24"/>
          <w:szCs w:val="24"/>
        </w:rPr>
        <w:t>appellant’s</w:t>
      </w:r>
      <w:r w:rsidR="00940A20" w:rsidRPr="000C03E7">
        <w:rPr>
          <w:rFonts w:ascii="Times New Roman" w:eastAsia="Calibri" w:hAnsi="Times New Roman" w:cs="Times New Roman"/>
          <w:sz w:val="24"/>
          <w:szCs w:val="24"/>
        </w:rPr>
        <w:t xml:space="preserve"> legal practitioners</w:t>
      </w:r>
    </w:p>
    <w:p w14:paraId="1CAE73AE" w14:textId="46F4A1CC" w:rsidR="00940A20" w:rsidRPr="000C03E7" w:rsidRDefault="0004680A" w:rsidP="00FA3B19">
      <w:pPr>
        <w:spacing w:after="0" w:line="480" w:lineRule="auto"/>
        <w:jc w:val="both"/>
        <w:rPr>
          <w:rFonts w:ascii="Times New Roman" w:eastAsia="Calibri" w:hAnsi="Times New Roman" w:cs="Times New Roman"/>
          <w:sz w:val="24"/>
          <w:szCs w:val="24"/>
          <w:lang w:val="en-ZW"/>
        </w:rPr>
      </w:pPr>
      <w:r>
        <w:rPr>
          <w:rFonts w:ascii="Times New Roman" w:eastAsia="Calibri" w:hAnsi="Times New Roman" w:cs="Times New Roman"/>
          <w:i/>
          <w:sz w:val="24"/>
          <w:szCs w:val="24"/>
          <w:lang w:val="en-ZW"/>
        </w:rPr>
        <w:t>Tererai Legal Practice</w:t>
      </w:r>
      <w:r w:rsidR="00940A20" w:rsidRPr="000C03E7">
        <w:rPr>
          <w:rFonts w:ascii="Times New Roman" w:eastAsia="Calibri" w:hAnsi="Times New Roman" w:cs="Times New Roman"/>
          <w:i/>
          <w:sz w:val="24"/>
          <w:szCs w:val="24"/>
          <w:lang w:val="en-ZW"/>
        </w:rPr>
        <w:t xml:space="preserve">, </w:t>
      </w:r>
      <w:r w:rsidR="00940A20" w:rsidRPr="000C03E7">
        <w:rPr>
          <w:rFonts w:ascii="Times New Roman" w:eastAsia="Calibri" w:hAnsi="Times New Roman" w:cs="Times New Roman"/>
          <w:sz w:val="24"/>
          <w:szCs w:val="24"/>
          <w:lang w:val="en-ZW"/>
        </w:rPr>
        <w:t>respondent’s legal practitioners</w:t>
      </w:r>
    </w:p>
    <w:p w14:paraId="6B98A85C" w14:textId="77777777" w:rsidR="00E936B6" w:rsidRPr="000C03E7" w:rsidRDefault="00E936B6" w:rsidP="00FA3B19">
      <w:pPr>
        <w:spacing w:line="480" w:lineRule="auto"/>
        <w:jc w:val="both"/>
        <w:rPr>
          <w:rFonts w:ascii="Times New Roman" w:hAnsi="Times New Roman" w:cs="Times New Roman"/>
          <w:sz w:val="24"/>
          <w:szCs w:val="24"/>
        </w:rPr>
      </w:pPr>
    </w:p>
    <w:sectPr w:rsidR="00E936B6" w:rsidRPr="000C03E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AEB5C" w14:textId="77777777" w:rsidR="0052340A" w:rsidRDefault="0052340A" w:rsidP="00940A20">
      <w:pPr>
        <w:spacing w:after="0" w:line="240" w:lineRule="auto"/>
      </w:pPr>
      <w:r>
        <w:separator/>
      </w:r>
    </w:p>
  </w:endnote>
  <w:endnote w:type="continuationSeparator" w:id="0">
    <w:p w14:paraId="52C90525" w14:textId="77777777" w:rsidR="0052340A" w:rsidRDefault="0052340A" w:rsidP="0094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2167" w14:textId="77777777" w:rsidR="00877EBA" w:rsidRDefault="00877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09B9" w14:textId="77777777" w:rsidR="00877EBA" w:rsidRDefault="00877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0349" w14:textId="77777777" w:rsidR="00877EBA" w:rsidRDefault="00877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E1CC9" w14:textId="77777777" w:rsidR="0052340A" w:rsidRDefault="0052340A" w:rsidP="00940A20">
      <w:pPr>
        <w:spacing w:after="0" w:line="240" w:lineRule="auto"/>
      </w:pPr>
      <w:r>
        <w:separator/>
      </w:r>
    </w:p>
  </w:footnote>
  <w:footnote w:type="continuationSeparator" w:id="0">
    <w:p w14:paraId="308E0D3E" w14:textId="77777777" w:rsidR="0052340A" w:rsidRDefault="0052340A" w:rsidP="00940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C3A2" w14:textId="77777777" w:rsidR="00877EBA" w:rsidRDefault="00877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7FA0" w14:textId="31BC6E2B" w:rsidR="004C58F0" w:rsidRDefault="00983269">
    <w:pPr>
      <w:pStyle w:val="Header"/>
    </w:pPr>
    <w:r>
      <w:rPr>
        <w:noProof/>
        <w:lang w:val="en-ZW" w:eastAsia="en-ZW"/>
      </w:rPr>
      <mc:AlternateContent>
        <mc:Choice Requires="wps">
          <w:drawing>
            <wp:anchor distT="0" distB="0" distL="114300" distR="114300" simplePos="0" relativeHeight="251657728" behindDoc="0" locked="0" layoutInCell="0" allowOverlap="1" wp14:anchorId="28103E7E" wp14:editId="123A1F13">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2CF25" w14:textId="62D5C476" w:rsidR="00983269" w:rsidRDefault="00983269">
                          <w:pPr>
                            <w:spacing w:after="0" w:line="240" w:lineRule="auto"/>
                            <w:jc w:val="right"/>
                            <w:rPr>
                              <w:rFonts w:ascii="Times New Roman" w:hAnsi="Times New Roman" w:cs="Times New Roman"/>
                              <w:b/>
                              <w:noProof/>
                              <w:sz w:val="24"/>
                              <w:szCs w:val="24"/>
                            </w:rPr>
                          </w:pPr>
                          <w:r w:rsidRPr="00983269">
                            <w:rPr>
                              <w:rFonts w:ascii="Times New Roman" w:hAnsi="Times New Roman" w:cs="Times New Roman"/>
                              <w:b/>
                              <w:noProof/>
                              <w:sz w:val="24"/>
                              <w:szCs w:val="24"/>
                            </w:rPr>
                            <w:t>J</w:t>
                          </w:r>
                          <w:r w:rsidR="004725CC">
                            <w:rPr>
                              <w:rFonts w:ascii="Times New Roman" w:hAnsi="Times New Roman" w:cs="Times New Roman"/>
                              <w:b/>
                              <w:noProof/>
                              <w:sz w:val="24"/>
                              <w:szCs w:val="24"/>
                            </w:rPr>
                            <w:t>udgment No. SC 04</w:t>
                          </w:r>
                          <w:r w:rsidR="00877EBA">
                            <w:rPr>
                              <w:rFonts w:ascii="Times New Roman" w:hAnsi="Times New Roman" w:cs="Times New Roman"/>
                              <w:b/>
                              <w:noProof/>
                              <w:sz w:val="24"/>
                              <w:szCs w:val="24"/>
                            </w:rPr>
                            <w:t>/26</w:t>
                          </w:r>
                        </w:p>
                        <w:p w14:paraId="30B4900D" w14:textId="2C4B605F" w:rsidR="00983269" w:rsidRPr="00983269" w:rsidRDefault="00983269">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 No. SC 624/24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8103E7E"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41F2CF25" w14:textId="62D5C476" w:rsidR="00983269" w:rsidRDefault="00983269">
                    <w:pPr>
                      <w:spacing w:after="0" w:line="240" w:lineRule="auto"/>
                      <w:jc w:val="right"/>
                      <w:rPr>
                        <w:rFonts w:ascii="Times New Roman" w:hAnsi="Times New Roman" w:cs="Times New Roman"/>
                        <w:b/>
                        <w:noProof/>
                        <w:sz w:val="24"/>
                        <w:szCs w:val="24"/>
                      </w:rPr>
                    </w:pPr>
                    <w:r w:rsidRPr="00983269">
                      <w:rPr>
                        <w:rFonts w:ascii="Times New Roman" w:hAnsi="Times New Roman" w:cs="Times New Roman"/>
                        <w:b/>
                        <w:noProof/>
                        <w:sz w:val="24"/>
                        <w:szCs w:val="24"/>
                      </w:rPr>
                      <w:t>J</w:t>
                    </w:r>
                    <w:r w:rsidR="004725CC">
                      <w:rPr>
                        <w:rFonts w:ascii="Times New Roman" w:hAnsi="Times New Roman" w:cs="Times New Roman"/>
                        <w:b/>
                        <w:noProof/>
                        <w:sz w:val="24"/>
                        <w:szCs w:val="24"/>
                      </w:rPr>
                      <w:t>udgment No. SC 04</w:t>
                    </w:r>
                    <w:r w:rsidR="00877EBA">
                      <w:rPr>
                        <w:rFonts w:ascii="Times New Roman" w:hAnsi="Times New Roman" w:cs="Times New Roman"/>
                        <w:b/>
                        <w:noProof/>
                        <w:sz w:val="24"/>
                        <w:szCs w:val="24"/>
                      </w:rPr>
                      <w:t>/26</w:t>
                    </w:r>
                  </w:p>
                  <w:p w14:paraId="30B4900D" w14:textId="2C4B605F" w:rsidR="00983269" w:rsidRPr="00983269" w:rsidRDefault="00983269">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 No. SC 624/24</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6704" behindDoc="0" locked="0" layoutInCell="0" allowOverlap="1" wp14:anchorId="5AC6D153" wp14:editId="18594A8D">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B01845A" w14:textId="77777777" w:rsidR="00983269" w:rsidRDefault="00983269">
                          <w:pPr>
                            <w:spacing w:after="0" w:line="240" w:lineRule="auto"/>
                            <w:rPr>
                              <w:color w:val="FFFFFF" w:themeColor="background1"/>
                            </w:rPr>
                          </w:pPr>
                          <w:r>
                            <w:fldChar w:fldCharType="begin"/>
                          </w:r>
                          <w:r>
                            <w:instrText xml:space="preserve"> PAGE   \* MERGEFORMAT </w:instrText>
                          </w:r>
                          <w:r>
                            <w:fldChar w:fldCharType="separate"/>
                          </w:r>
                          <w:r w:rsidR="00027E68" w:rsidRPr="00027E68">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5AC6D153"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1B01845A" w14:textId="77777777" w:rsidR="00983269" w:rsidRDefault="00983269">
                    <w:pPr>
                      <w:spacing w:after="0" w:line="240" w:lineRule="auto"/>
                      <w:rPr>
                        <w:color w:val="FFFFFF" w:themeColor="background1"/>
                      </w:rPr>
                    </w:pPr>
                    <w:r>
                      <w:fldChar w:fldCharType="begin"/>
                    </w:r>
                    <w:r>
                      <w:instrText xml:space="preserve"> PAGE   \* MERGEFORMAT </w:instrText>
                    </w:r>
                    <w:r>
                      <w:fldChar w:fldCharType="separate"/>
                    </w:r>
                    <w:r w:rsidR="00027E68" w:rsidRPr="00027E68">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7182" w14:textId="77777777" w:rsidR="00877EBA" w:rsidRDefault="00877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BC1317"/>
    <w:multiLevelType w:val="hybridMultilevel"/>
    <w:tmpl w:val="C158C570"/>
    <w:lvl w:ilvl="0" w:tplc="146E3358">
      <w:start w:val="1"/>
      <w:numFmt w:val="lowerLetter"/>
      <w:lvlText w:val="(%1)"/>
      <w:lvlJc w:val="left"/>
      <w:rPr>
        <w:rFonts w:ascii="Times New Roman" w:eastAsia="Calibr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7E742E"/>
    <w:multiLevelType w:val="hybridMultilevel"/>
    <w:tmpl w:val="D0F4B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D01F5"/>
    <w:multiLevelType w:val="hybridMultilevel"/>
    <w:tmpl w:val="7D9C264C"/>
    <w:lvl w:ilvl="0" w:tplc="5442D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103176"/>
    <w:multiLevelType w:val="hybridMultilevel"/>
    <w:tmpl w:val="68AC2E4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5D7B0E"/>
    <w:multiLevelType w:val="hybridMultilevel"/>
    <w:tmpl w:val="A43C1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90DE1"/>
    <w:multiLevelType w:val="hybridMultilevel"/>
    <w:tmpl w:val="5DE0B226"/>
    <w:lvl w:ilvl="0" w:tplc="0226B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EE74ED"/>
    <w:multiLevelType w:val="hybridMultilevel"/>
    <w:tmpl w:val="5E7C5756"/>
    <w:lvl w:ilvl="0" w:tplc="B73E5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F60F20"/>
    <w:multiLevelType w:val="hybridMultilevel"/>
    <w:tmpl w:val="01A20B52"/>
    <w:lvl w:ilvl="0" w:tplc="77740A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DF0FE1"/>
    <w:multiLevelType w:val="hybridMultilevel"/>
    <w:tmpl w:val="B322BA48"/>
    <w:lvl w:ilvl="0" w:tplc="CC345F40">
      <w:start w:val="1"/>
      <w:numFmt w:val="decimal"/>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35097C8">
      <w:start w:val="1"/>
      <w:numFmt w:val="lowerLetter"/>
      <w:lvlText w:val="%2"/>
      <w:lvlJc w:val="left"/>
      <w:pPr>
        <w:ind w:left="14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5292374A">
      <w:start w:val="1"/>
      <w:numFmt w:val="lowerRoman"/>
      <w:lvlText w:val="%3"/>
      <w:lvlJc w:val="left"/>
      <w:pPr>
        <w:ind w:left="21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3527512">
      <w:start w:val="1"/>
      <w:numFmt w:val="decimal"/>
      <w:lvlText w:val="%4"/>
      <w:lvlJc w:val="left"/>
      <w:pPr>
        <w:ind w:left="28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E2C720A">
      <w:start w:val="1"/>
      <w:numFmt w:val="lowerLetter"/>
      <w:lvlText w:val="%5"/>
      <w:lvlJc w:val="left"/>
      <w:pPr>
        <w:ind w:left="36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463836CC">
      <w:start w:val="1"/>
      <w:numFmt w:val="lowerRoman"/>
      <w:lvlText w:val="%6"/>
      <w:lvlJc w:val="left"/>
      <w:pPr>
        <w:ind w:left="43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E7C6D10">
      <w:start w:val="1"/>
      <w:numFmt w:val="decimal"/>
      <w:lvlText w:val="%7"/>
      <w:lvlJc w:val="left"/>
      <w:pPr>
        <w:ind w:left="50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9E968E72">
      <w:start w:val="1"/>
      <w:numFmt w:val="lowerLetter"/>
      <w:lvlText w:val="%8"/>
      <w:lvlJc w:val="left"/>
      <w:pPr>
        <w:ind w:left="57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FCC0AEE">
      <w:start w:val="1"/>
      <w:numFmt w:val="lowerRoman"/>
      <w:lvlText w:val="%9"/>
      <w:lvlJc w:val="left"/>
      <w:pPr>
        <w:ind w:left="64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B15BB6"/>
    <w:multiLevelType w:val="hybridMultilevel"/>
    <w:tmpl w:val="EF728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32245"/>
    <w:multiLevelType w:val="hybridMultilevel"/>
    <w:tmpl w:val="90D6FA18"/>
    <w:lvl w:ilvl="0" w:tplc="ECC613F4">
      <w:start w:val="1"/>
      <w:numFmt w:val="decimal"/>
      <w:lvlText w:val="(%1)"/>
      <w:lvlJc w:val="left"/>
      <w:pPr>
        <w:ind w:left="720" w:hanging="360"/>
      </w:pPr>
      <w:rPr>
        <w:rFonts w:ascii="Bookman Old Style" w:eastAsia="Arial Unicode MS" w:hAnsi="Bookman Old Style" w:cs="Arial Unicode M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D7A5C"/>
    <w:multiLevelType w:val="hybridMultilevel"/>
    <w:tmpl w:val="79DC5756"/>
    <w:lvl w:ilvl="0" w:tplc="7D720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4327F8"/>
    <w:multiLevelType w:val="hybridMultilevel"/>
    <w:tmpl w:val="AB9E7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B796E"/>
    <w:multiLevelType w:val="hybridMultilevel"/>
    <w:tmpl w:val="3230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AD1C33"/>
    <w:multiLevelType w:val="hybridMultilevel"/>
    <w:tmpl w:val="A0DA4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896AE1"/>
    <w:multiLevelType w:val="hybridMultilevel"/>
    <w:tmpl w:val="35AE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2447A8"/>
    <w:multiLevelType w:val="hybridMultilevel"/>
    <w:tmpl w:val="10B2C45C"/>
    <w:lvl w:ilvl="0" w:tplc="93E431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AF1DFE"/>
    <w:multiLevelType w:val="hybridMultilevel"/>
    <w:tmpl w:val="18F25C32"/>
    <w:lvl w:ilvl="0" w:tplc="6F06B792">
      <w:start w:val="1"/>
      <w:numFmt w:val="lowerLetter"/>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73F09FB"/>
    <w:multiLevelType w:val="hybridMultilevel"/>
    <w:tmpl w:val="E378F5B0"/>
    <w:lvl w:ilvl="0" w:tplc="9A6C9058">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9" w15:restartNumberingAfterBreak="0">
    <w:nsid w:val="49B613EF"/>
    <w:multiLevelType w:val="hybridMultilevel"/>
    <w:tmpl w:val="EC9EFC98"/>
    <w:lvl w:ilvl="0" w:tplc="1E1A176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414ADB"/>
    <w:multiLevelType w:val="hybridMultilevel"/>
    <w:tmpl w:val="CA78E506"/>
    <w:lvl w:ilvl="0" w:tplc="4DA2CE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23ED1"/>
    <w:multiLevelType w:val="multilevel"/>
    <w:tmpl w:val="99B8B412"/>
    <w:lvl w:ilvl="0">
      <w:start w:val="1"/>
      <w:numFmt w:val="decimal"/>
      <w:lvlText w:val="%1."/>
      <w:lvlJc w:val="left"/>
      <w:pPr>
        <w:ind w:left="1080" w:hanging="360"/>
      </w:pPr>
      <w:rPr>
        <w:rFonts w:hint="default"/>
      </w:rPr>
    </w:lvl>
    <w:lvl w:ilvl="1">
      <w:start w:val="1"/>
      <w:numFmt w:val="decimal"/>
      <w:isLgl/>
      <w:lvlText w:val="%1.%2"/>
      <w:lvlJc w:val="left"/>
      <w:pPr>
        <w:ind w:left="3960" w:hanging="720"/>
      </w:pPr>
      <w:rPr>
        <w:rFonts w:hint="default"/>
      </w:rPr>
    </w:lvl>
    <w:lvl w:ilvl="2">
      <w:start w:val="1"/>
      <w:numFmt w:val="decimal"/>
      <w:isLgl/>
      <w:lvlText w:val="%1.%2.%3"/>
      <w:lvlJc w:val="left"/>
      <w:pPr>
        <w:ind w:left="6480" w:hanging="720"/>
      </w:pPr>
      <w:rPr>
        <w:rFonts w:hint="default"/>
      </w:rPr>
    </w:lvl>
    <w:lvl w:ilvl="3">
      <w:start w:val="1"/>
      <w:numFmt w:val="decimal"/>
      <w:isLgl/>
      <w:lvlText w:val="%1.%2.%3.%4"/>
      <w:lvlJc w:val="left"/>
      <w:pPr>
        <w:ind w:left="9360" w:hanging="1080"/>
      </w:pPr>
      <w:rPr>
        <w:rFonts w:hint="default"/>
      </w:rPr>
    </w:lvl>
    <w:lvl w:ilvl="4">
      <w:start w:val="1"/>
      <w:numFmt w:val="decimal"/>
      <w:isLgl/>
      <w:lvlText w:val="%1.%2.%3.%4.%5"/>
      <w:lvlJc w:val="left"/>
      <w:pPr>
        <w:ind w:left="11880" w:hanging="1080"/>
      </w:pPr>
      <w:rPr>
        <w:rFonts w:hint="default"/>
      </w:rPr>
    </w:lvl>
    <w:lvl w:ilvl="5">
      <w:start w:val="1"/>
      <w:numFmt w:val="decimal"/>
      <w:isLgl/>
      <w:lvlText w:val="%1.%2.%3.%4.%5.%6"/>
      <w:lvlJc w:val="left"/>
      <w:pPr>
        <w:ind w:left="14760" w:hanging="1440"/>
      </w:pPr>
      <w:rPr>
        <w:rFonts w:hint="default"/>
      </w:rPr>
    </w:lvl>
    <w:lvl w:ilvl="6">
      <w:start w:val="1"/>
      <w:numFmt w:val="decimal"/>
      <w:isLgl/>
      <w:lvlText w:val="%1.%2.%3.%4.%5.%6.%7"/>
      <w:lvlJc w:val="left"/>
      <w:pPr>
        <w:ind w:left="17640" w:hanging="1800"/>
      </w:pPr>
      <w:rPr>
        <w:rFonts w:hint="default"/>
      </w:rPr>
    </w:lvl>
    <w:lvl w:ilvl="7">
      <w:start w:val="1"/>
      <w:numFmt w:val="decimal"/>
      <w:isLgl/>
      <w:lvlText w:val="%1.%2.%3.%4.%5.%6.%7.%8"/>
      <w:lvlJc w:val="left"/>
      <w:pPr>
        <w:ind w:left="20160" w:hanging="1800"/>
      </w:pPr>
      <w:rPr>
        <w:rFonts w:hint="default"/>
      </w:rPr>
    </w:lvl>
    <w:lvl w:ilvl="8">
      <w:start w:val="1"/>
      <w:numFmt w:val="decimal"/>
      <w:isLgl/>
      <w:lvlText w:val="%1.%2.%3.%4.%5.%6.%7.%8.%9"/>
      <w:lvlJc w:val="left"/>
      <w:pPr>
        <w:ind w:left="23040" w:hanging="2160"/>
      </w:pPr>
      <w:rPr>
        <w:rFonts w:hint="default"/>
      </w:rPr>
    </w:lvl>
  </w:abstractNum>
  <w:abstractNum w:abstractNumId="22" w15:restartNumberingAfterBreak="0">
    <w:nsid w:val="51934E37"/>
    <w:multiLevelType w:val="hybridMultilevel"/>
    <w:tmpl w:val="9F040C2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D0A25A9"/>
    <w:multiLevelType w:val="hybridMultilevel"/>
    <w:tmpl w:val="E4A073B2"/>
    <w:lvl w:ilvl="0" w:tplc="F090489C">
      <w:start w:val="1"/>
      <w:numFmt w:val="decimal"/>
      <w:lvlText w:val="%1."/>
      <w:lvlJc w:val="left"/>
      <w:pPr>
        <w:ind w:left="7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029C620E">
      <w:start w:val="1"/>
      <w:numFmt w:val="lowerLetter"/>
      <w:lvlText w:val="%2"/>
      <w:lvlJc w:val="left"/>
      <w:pPr>
        <w:ind w:left="14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2EC0C6AA">
      <w:start w:val="1"/>
      <w:numFmt w:val="lowerRoman"/>
      <w:lvlText w:val="%3"/>
      <w:lvlJc w:val="left"/>
      <w:pPr>
        <w:ind w:left="21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F82A1D1A">
      <w:start w:val="1"/>
      <w:numFmt w:val="decimal"/>
      <w:lvlText w:val="%4"/>
      <w:lvlJc w:val="left"/>
      <w:pPr>
        <w:ind w:left="28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C0ADEB4">
      <w:start w:val="1"/>
      <w:numFmt w:val="lowerLetter"/>
      <w:lvlText w:val="%5"/>
      <w:lvlJc w:val="left"/>
      <w:pPr>
        <w:ind w:left="36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4E94D352">
      <w:start w:val="1"/>
      <w:numFmt w:val="lowerRoman"/>
      <w:lvlText w:val="%6"/>
      <w:lvlJc w:val="left"/>
      <w:pPr>
        <w:ind w:left="43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8D9E69EA">
      <w:start w:val="1"/>
      <w:numFmt w:val="decimal"/>
      <w:lvlText w:val="%7"/>
      <w:lvlJc w:val="left"/>
      <w:pPr>
        <w:ind w:left="50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D646C4EA">
      <w:start w:val="1"/>
      <w:numFmt w:val="lowerLetter"/>
      <w:lvlText w:val="%8"/>
      <w:lvlJc w:val="left"/>
      <w:pPr>
        <w:ind w:left="57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F2E873DA">
      <w:start w:val="1"/>
      <w:numFmt w:val="lowerRoman"/>
      <w:lvlText w:val="%9"/>
      <w:lvlJc w:val="left"/>
      <w:pPr>
        <w:ind w:left="64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0A2C48F"/>
    <w:multiLevelType w:val="hybridMultilevel"/>
    <w:tmpl w:val="B0461512"/>
    <w:lvl w:ilvl="0" w:tplc="B1604BEE">
      <w:start w:val="1"/>
      <w:numFmt w:val="lowerLetter"/>
      <w:lvlText w:val="(%1)"/>
      <w:lvlJc w:val="left"/>
      <w:rPr>
        <w:rFonts w:ascii="Times New Roman" w:eastAsia="Calibr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5BD4616"/>
    <w:multiLevelType w:val="hybridMultilevel"/>
    <w:tmpl w:val="1D521998"/>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F3B15EA"/>
    <w:multiLevelType w:val="hybridMultilevel"/>
    <w:tmpl w:val="3B80EE6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157556C"/>
    <w:multiLevelType w:val="hybridMultilevel"/>
    <w:tmpl w:val="8D4C484E"/>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0D1F67"/>
    <w:multiLevelType w:val="hybridMultilevel"/>
    <w:tmpl w:val="E452B30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757E226C"/>
    <w:multiLevelType w:val="hybridMultilevel"/>
    <w:tmpl w:val="334E8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3662518">
    <w:abstractNumId w:val="10"/>
  </w:num>
  <w:num w:numId="2" w16cid:durableId="1746413822">
    <w:abstractNumId w:val="25"/>
  </w:num>
  <w:num w:numId="3" w16cid:durableId="654260223">
    <w:abstractNumId w:val="27"/>
  </w:num>
  <w:num w:numId="4" w16cid:durableId="1728450326">
    <w:abstractNumId w:val="29"/>
  </w:num>
  <w:num w:numId="5" w16cid:durableId="506288889">
    <w:abstractNumId w:val="14"/>
  </w:num>
  <w:num w:numId="6" w16cid:durableId="572617752">
    <w:abstractNumId w:val="11"/>
  </w:num>
  <w:num w:numId="7" w16cid:durableId="1670981358">
    <w:abstractNumId w:val="23"/>
  </w:num>
  <w:num w:numId="8" w16cid:durableId="28721552">
    <w:abstractNumId w:val="8"/>
  </w:num>
  <w:num w:numId="9" w16cid:durableId="1809012706">
    <w:abstractNumId w:val="18"/>
  </w:num>
  <w:num w:numId="10" w16cid:durableId="1445466018">
    <w:abstractNumId w:val="20"/>
  </w:num>
  <w:num w:numId="11" w16cid:durableId="996229802">
    <w:abstractNumId w:val="15"/>
  </w:num>
  <w:num w:numId="12" w16cid:durableId="230652439">
    <w:abstractNumId w:val="19"/>
  </w:num>
  <w:num w:numId="13" w16cid:durableId="590353936">
    <w:abstractNumId w:val="6"/>
  </w:num>
  <w:num w:numId="14" w16cid:durableId="2076390052">
    <w:abstractNumId w:val="7"/>
  </w:num>
  <w:num w:numId="15" w16cid:durableId="184908981">
    <w:abstractNumId w:val="21"/>
  </w:num>
  <w:num w:numId="16" w16cid:durableId="977226450">
    <w:abstractNumId w:val="3"/>
  </w:num>
  <w:num w:numId="17" w16cid:durableId="593166341">
    <w:abstractNumId w:val="22"/>
  </w:num>
  <w:num w:numId="18" w16cid:durableId="1630235915">
    <w:abstractNumId w:val="28"/>
  </w:num>
  <w:num w:numId="19" w16cid:durableId="465045845">
    <w:abstractNumId w:val="4"/>
  </w:num>
  <w:num w:numId="20" w16cid:durableId="715617890">
    <w:abstractNumId w:val="12"/>
  </w:num>
  <w:num w:numId="21" w16cid:durableId="443111290">
    <w:abstractNumId w:val="2"/>
  </w:num>
  <w:num w:numId="22" w16cid:durableId="1056586767">
    <w:abstractNumId w:val="13"/>
  </w:num>
  <w:num w:numId="23" w16cid:durableId="1944876437">
    <w:abstractNumId w:val="16"/>
  </w:num>
  <w:num w:numId="24" w16cid:durableId="745614210">
    <w:abstractNumId w:val="5"/>
  </w:num>
  <w:num w:numId="25" w16cid:durableId="1384283401">
    <w:abstractNumId w:val="24"/>
  </w:num>
  <w:num w:numId="26" w16cid:durableId="1908615152">
    <w:abstractNumId w:val="26"/>
  </w:num>
  <w:num w:numId="27" w16cid:durableId="100036881">
    <w:abstractNumId w:val="0"/>
  </w:num>
  <w:num w:numId="28" w16cid:durableId="1789472297">
    <w:abstractNumId w:val="9"/>
  </w:num>
  <w:num w:numId="29" w16cid:durableId="1004742466">
    <w:abstractNumId w:val="1"/>
  </w:num>
  <w:num w:numId="30" w16cid:durableId="1093271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A20"/>
    <w:rsid w:val="00006932"/>
    <w:rsid w:val="00027E68"/>
    <w:rsid w:val="00032086"/>
    <w:rsid w:val="000419F7"/>
    <w:rsid w:val="0004680A"/>
    <w:rsid w:val="00047158"/>
    <w:rsid w:val="00063C3F"/>
    <w:rsid w:val="00090C00"/>
    <w:rsid w:val="000950CF"/>
    <w:rsid w:val="000A1248"/>
    <w:rsid w:val="000A3636"/>
    <w:rsid w:val="000A5877"/>
    <w:rsid w:val="000B098E"/>
    <w:rsid w:val="000B4BF0"/>
    <w:rsid w:val="000C03E7"/>
    <w:rsid w:val="000C71A9"/>
    <w:rsid w:val="000E3055"/>
    <w:rsid w:val="000F2201"/>
    <w:rsid w:val="000F6222"/>
    <w:rsid w:val="0010024E"/>
    <w:rsid w:val="00106A01"/>
    <w:rsid w:val="00115978"/>
    <w:rsid w:val="00144BDF"/>
    <w:rsid w:val="00151420"/>
    <w:rsid w:val="00164BBC"/>
    <w:rsid w:val="00165D5A"/>
    <w:rsid w:val="0017031E"/>
    <w:rsid w:val="001A0ED4"/>
    <w:rsid w:val="001B322B"/>
    <w:rsid w:val="001C026C"/>
    <w:rsid w:val="001E36D7"/>
    <w:rsid w:val="001E380A"/>
    <w:rsid w:val="001E391E"/>
    <w:rsid w:val="001F69AE"/>
    <w:rsid w:val="002042E8"/>
    <w:rsid w:val="00221E1E"/>
    <w:rsid w:val="0024315A"/>
    <w:rsid w:val="00243AA7"/>
    <w:rsid w:val="00250C5F"/>
    <w:rsid w:val="00251FC7"/>
    <w:rsid w:val="00282753"/>
    <w:rsid w:val="00292A5C"/>
    <w:rsid w:val="002938A0"/>
    <w:rsid w:val="00296D71"/>
    <w:rsid w:val="002A7448"/>
    <w:rsid w:val="002B2237"/>
    <w:rsid w:val="002D34B3"/>
    <w:rsid w:val="002E6409"/>
    <w:rsid w:val="002E7D25"/>
    <w:rsid w:val="002F79EE"/>
    <w:rsid w:val="00315EB2"/>
    <w:rsid w:val="00330765"/>
    <w:rsid w:val="003443B9"/>
    <w:rsid w:val="00356F94"/>
    <w:rsid w:val="00363611"/>
    <w:rsid w:val="003710FC"/>
    <w:rsid w:val="003774EF"/>
    <w:rsid w:val="003838F5"/>
    <w:rsid w:val="0039526C"/>
    <w:rsid w:val="003A664C"/>
    <w:rsid w:val="003B6231"/>
    <w:rsid w:val="003E1764"/>
    <w:rsid w:val="0041533C"/>
    <w:rsid w:val="004240AF"/>
    <w:rsid w:val="00442191"/>
    <w:rsid w:val="004426A1"/>
    <w:rsid w:val="004475AB"/>
    <w:rsid w:val="004552FB"/>
    <w:rsid w:val="00465BE7"/>
    <w:rsid w:val="00466D6D"/>
    <w:rsid w:val="004725CC"/>
    <w:rsid w:val="00482D97"/>
    <w:rsid w:val="0048568E"/>
    <w:rsid w:val="00490F41"/>
    <w:rsid w:val="00495ED2"/>
    <w:rsid w:val="00496B42"/>
    <w:rsid w:val="004A2EED"/>
    <w:rsid w:val="004A3571"/>
    <w:rsid w:val="004C58F0"/>
    <w:rsid w:val="004E1F08"/>
    <w:rsid w:val="004F0214"/>
    <w:rsid w:val="00506E0D"/>
    <w:rsid w:val="005142F4"/>
    <w:rsid w:val="0051488A"/>
    <w:rsid w:val="0052340A"/>
    <w:rsid w:val="00544FC5"/>
    <w:rsid w:val="005540D4"/>
    <w:rsid w:val="00563FA3"/>
    <w:rsid w:val="005648C0"/>
    <w:rsid w:val="0056747E"/>
    <w:rsid w:val="0056748A"/>
    <w:rsid w:val="005748E1"/>
    <w:rsid w:val="005A10CB"/>
    <w:rsid w:val="005A6A55"/>
    <w:rsid w:val="005B1EA4"/>
    <w:rsid w:val="005B3CD2"/>
    <w:rsid w:val="005C2BB6"/>
    <w:rsid w:val="005E14EF"/>
    <w:rsid w:val="005E3BC0"/>
    <w:rsid w:val="005F32B9"/>
    <w:rsid w:val="00600EFC"/>
    <w:rsid w:val="00614A49"/>
    <w:rsid w:val="00630F9F"/>
    <w:rsid w:val="00666170"/>
    <w:rsid w:val="006726E5"/>
    <w:rsid w:val="006726FE"/>
    <w:rsid w:val="0067519E"/>
    <w:rsid w:val="006A3D12"/>
    <w:rsid w:val="006B365C"/>
    <w:rsid w:val="006B5C8C"/>
    <w:rsid w:val="006E1B4D"/>
    <w:rsid w:val="006F44D4"/>
    <w:rsid w:val="006F52EF"/>
    <w:rsid w:val="0070559A"/>
    <w:rsid w:val="00725D5E"/>
    <w:rsid w:val="0072706A"/>
    <w:rsid w:val="0073044F"/>
    <w:rsid w:val="007425A5"/>
    <w:rsid w:val="00745CBE"/>
    <w:rsid w:val="00746355"/>
    <w:rsid w:val="00752AA0"/>
    <w:rsid w:val="00753400"/>
    <w:rsid w:val="00762D6F"/>
    <w:rsid w:val="00766253"/>
    <w:rsid w:val="00777428"/>
    <w:rsid w:val="00777D8D"/>
    <w:rsid w:val="0079325F"/>
    <w:rsid w:val="0079552A"/>
    <w:rsid w:val="007A3C9F"/>
    <w:rsid w:val="007B270B"/>
    <w:rsid w:val="007B44B5"/>
    <w:rsid w:val="007C19C4"/>
    <w:rsid w:val="007C3B5F"/>
    <w:rsid w:val="007D316C"/>
    <w:rsid w:val="007F59E1"/>
    <w:rsid w:val="00805AF2"/>
    <w:rsid w:val="00805CCC"/>
    <w:rsid w:val="008156ED"/>
    <w:rsid w:val="00831674"/>
    <w:rsid w:val="00836877"/>
    <w:rsid w:val="00851909"/>
    <w:rsid w:val="008544F2"/>
    <w:rsid w:val="0085694A"/>
    <w:rsid w:val="0085710C"/>
    <w:rsid w:val="0087103F"/>
    <w:rsid w:val="00874B36"/>
    <w:rsid w:val="00877EBA"/>
    <w:rsid w:val="00892D41"/>
    <w:rsid w:val="00894E92"/>
    <w:rsid w:val="00895C99"/>
    <w:rsid w:val="008A3757"/>
    <w:rsid w:val="008B6CBC"/>
    <w:rsid w:val="008C1DEF"/>
    <w:rsid w:val="008C69EA"/>
    <w:rsid w:val="008C76E8"/>
    <w:rsid w:val="008D0DB4"/>
    <w:rsid w:val="008D1B8B"/>
    <w:rsid w:val="008D79CB"/>
    <w:rsid w:val="008E7036"/>
    <w:rsid w:val="008F1504"/>
    <w:rsid w:val="008F2D56"/>
    <w:rsid w:val="0090116B"/>
    <w:rsid w:val="0090379C"/>
    <w:rsid w:val="00904A62"/>
    <w:rsid w:val="0091417D"/>
    <w:rsid w:val="009251B0"/>
    <w:rsid w:val="00933E4B"/>
    <w:rsid w:val="00937318"/>
    <w:rsid w:val="00940A20"/>
    <w:rsid w:val="009422AD"/>
    <w:rsid w:val="009452CC"/>
    <w:rsid w:val="0095357F"/>
    <w:rsid w:val="00983269"/>
    <w:rsid w:val="00987D57"/>
    <w:rsid w:val="00991817"/>
    <w:rsid w:val="0099220A"/>
    <w:rsid w:val="00992664"/>
    <w:rsid w:val="009926D2"/>
    <w:rsid w:val="009C77D5"/>
    <w:rsid w:val="009C7DD3"/>
    <w:rsid w:val="009D2DE5"/>
    <w:rsid w:val="009D4C68"/>
    <w:rsid w:val="009D6E74"/>
    <w:rsid w:val="009E794D"/>
    <w:rsid w:val="00A16E44"/>
    <w:rsid w:val="00A3296C"/>
    <w:rsid w:val="00A414A5"/>
    <w:rsid w:val="00A44949"/>
    <w:rsid w:val="00A471A4"/>
    <w:rsid w:val="00A53E21"/>
    <w:rsid w:val="00A5655B"/>
    <w:rsid w:val="00A62000"/>
    <w:rsid w:val="00A74C87"/>
    <w:rsid w:val="00A82D47"/>
    <w:rsid w:val="00A926B2"/>
    <w:rsid w:val="00AA00E7"/>
    <w:rsid w:val="00AA1F6F"/>
    <w:rsid w:val="00AA7368"/>
    <w:rsid w:val="00AD54D9"/>
    <w:rsid w:val="00AF3DF3"/>
    <w:rsid w:val="00B05A51"/>
    <w:rsid w:val="00B152F9"/>
    <w:rsid w:val="00B24353"/>
    <w:rsid w:val="00B432D3"/>
    <w:rsid w:val="00B43A90"/>
    <w:rsid w:val="00B44FD5"/>
    <w:rsid w:val="00B45ADA"/>
    <w:rsid w:val="00B57AFD"/>
    <w:rsid w:val="00B76EB8"/>
    <w:rsid w:val="00B77198"/>
    <w:rsid w:val="00B846EA"/>
    <w:rsid w:val="00B93488"/>
    <w:rsid w:val="00BA0D24"/>
    <w:rsid w:val="00BA1BBC"/>
    <w:rsid w:val="00BA2263"/>
    <w:rsid w:val="00BB3E8E"/>
    <w:rsid w:val="00BB4A35"/>
    <w:rsid w:val="00BC08BB"/>
    <w:rsid w:val="00BC3469"/>
    <w:rsid w:val="00BD246C"/>
    <w:rsid w:val="00BD26E0"/>
    <w:rsid w:val="00BE0D63"/>
    <w:rsid w:val="00BE4B5D"/>
    <w:rsid w:val="00BF1144"/>
    <w:rsid w:val="00BF78CE"/>
    <w:rsid w:val="00C07791"/>
    <w:rsid w:val="00C17ACF"/>
    <w:rsid w:val="00C2118B"/>
    <w:rsid w:val="00C31C2B"/>
    <w:rsid w:val="00C440B5"/>
    <w:rsid w:val="00C5104B"/>
    <w:rsid w:val="00C546F4"/>
    <w:rsid w:val="00C61B59"/>
    <w:rsid w:val="00C6656A"/>
    <w:rsid w:val="00C7736A"/>
    <w:rsid w:val="00C935F4"/>
    <w:rsid w:val="00C9476F"/>
    <w:rsid w:val="00C948F4"/>
    <w:rsid w:val="00CA0D39"/>
    <w:rsid w:val="00CB01D1"/>
    <w:rsid w:val="00CB5774"/>
    <w:rsid w:val="00CB7117"/>
    <w:rsid w:val="00CC1A12"/>
    <w:rsid w:val="00CC5A08"/>
    <w:rsid w:val="00CC6447"/>
    <w:rsid w:val="00CC754B"/>
    <w:rsid w:val="00CE5431"/>
    <w:rsid w:val="00CF4731"/>
    <w:rsid w:val="00CF744D"/>
    <w:rsid w:val="00D0644B"/>
    <w:rsid w:val="00D122E0"/>
    <w:rsid w:val="00D20080"/>
    <w:rsid w:val="00D34D07"/>
    <w:rsid w:val="00D438C5"/>
    <w:rsid w:val="00D4696C"/>
    <w:rsid w:val="00D479D9"/>
    <w:rsid w:val="00D56B97"/>
    <w:rsid w:val="00D62F3F"/>
    <w:rsid w:val="00D75A99"/>
    <w:rsid w:val="00D77E06"/>
    <w:rsid w:val="00DB098A"/>
    <w:rsid w:val="00DC1F34"/>
    <w:rsid w:val="00DC7EF6"/>
    <w:rsid w:val="00DD5124"/>
    <w:rsid w:val="00DE75C2"/>
    <w:rsid w:val="00DF2840"/>
    <w:rsid w:val="00E00865"/>
    <w:rsid w:val="00E215CE"/>
    <w:rsid w:val="00E260EC"/>
    <w:rsid w:val="00E26633"/>
    <w:rsid w:val="00E4273A"/>
    <w:rsid w:val="00E46197"/>
    <w:rsid w:val="00E506C9"/>
    <w:rsid w:val="00E56C8F"/>
    <w:rsid w:val="00E61C58"/>
    <w:rsid w:val="00E72425"/>
    <w:rsid w:val="00E77126"/>
    <w:rsid w:val="00E77491"/>
    <w:rsid w:val="00E83E3B"/>
    <w:rsid w:val="00E936B6"/>
    <w:rsid w:val="00EA32CE"/>
    <w:rsid w:val="00EB063F"/>
    <w:rsid w:val="00EB6BC3"/>
    <w:rsid w:val="00EB6DFB"/>
    <w:rsid w:val="00EB7842"/>
    <w:rsid w:val="00EC0C16"/>
    <w:rsid w:val="00EC4AC2"/>
    <w:rsid w:val="00EC65AF"/>
    <w:rsid w:val="00EC749A"/>
    <w:rsid w:val="00EC7F3B"/>
    <w:rsid w:val="00EF4B1F"/>
    <w:rsid w:val="00F06D03"/>
    <w:rsid w:val="00F3376B"/>
    <w:rsid w:val="00F47DE3"/>
    <w:rsid w:val="00F55543"/>
    <w:rsid w:val="00F64A86"/>
    <w:rsid w:val="00F658D2"/>
    <w:rsid w:val="00F70B46"/>
    <w:rsid w:val="00F73A33"/>
    <w:rsid w:val="00F87E49"/>
    <w:rsid w:val="00F9583F"/>
    <w:rsid w:val="00F9648C"/>
    <w:rsid w:val="00FA3B19"/>
    <w:rsid w:val="00FB1D6B"/>
    <w:rsid w:val="00FB50DB"/>
    <w:rsid w:val="00FB5CB7"/>
    <w:rsid w:val="00FD4EB2"/>
    <w:rsid w:val="00FD7011"/>
    <w:rsid w:val="00FE19BB"/>
    <w:rsid w:val="00FF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35EEE2"/>
  <w15:chartTrackingRefBased/>
  <w15:docId w15:val="{70A6A8C7-5851-43A1-A5F4-BDD22755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940A20"/>
    <w:pPr>
      <w:spacing w:after="2"/>
    </w:pPr>
    <w:rPr>
      <w:rFonts w:ascii="Calibri" w:eastAsia="Calibri" w:hAnsi="Calibri" w:cs="Calibri"/>
      <w:color w:val="000000"/>
      <w:sz w:val="20"/>
    </w:rPr>
  </w:style>
  <w:style w:type="character" w:customStyle="1" w:styleId="footnotedescriptionChar">
    <w:name w:val="footnote description Char"/>
    <w:link w:val="footnotedescription"/>
    <w:rsid w:val="00940A20"/>
    <w:rPr>
      <w:rFonts w:ascii="Calibri" w:eastAsia="Calibri" w:hAnsi="Calibri" w:cs="Calibri"/>
      <w:color w:val="000000"/>
      <w:sz w:val="20"/>
    </w:rPr>
  </w:style>
  <w:style w:type="paragraph" w:styleId="Header">
    <w:name w:val="header"/>
    <w:basedOn w:val="Normal"/>
    <w:link w:val="HeaderChar"/>
    <w:uiPriority w:val="99"/>
    <w:unhideWhenUsed/>
    <w:rsid w:val="00F6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D2"/>
  </w:style>
  <w:style w:type="paragraph" w:styleId="Footer">
    <w:name w:val="footer"/>
    <w:basedOn w:val="Normal"/>
    <w:link w:val="FooterChar"/>
    <w:uiPriority w:val="99"/>
    <w:unhideWhenUsed/>
    <w:rsid w:val="00F65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8D2"/>
  </w:style>
  <w:style w:type="character" w:styleId="CommentReference">
    <w:name w:val="annotation reference"/>
    <w:basedOn w:val="DefaultParagraphFont"/>
    <w:uiPriority w:val="99"/>
    <w:semiHidden/>
    <w:unhideWhenUsed/>
    <w:rsid w:val="005648C0"/>
    <w:rPr>
      <w:sz w:val="16"/>
      <w:szCs w:val="16"/>
    </w:rPr>
  </w:style>
  <w:style w:type="paragraph" w:styleId="CommentText">
    <w:name w:val="annotation text"/>
    <w:basedOn w:val="Normal"/>
    <w:link w:val="CommentTextChar"/>
    <w:uiPriority w:val="99"/>
    <w:semiHidden/>
    <w:unhideWhenUsed/>
    <w:rsid w:val="005648C0"/>
    <w:pPr>
      <w:spacing w:line="240" w:lineRule="auto"/>
    </w:pPr>
    <w:rPr>
      <w:sz w:val="20"/>
      <w:szCs w:val="20"/>
    </w:rPr>
  </w:style>
  <w:style w:type="character" w:customStyle="1" w:styleId="CommentTextChar">
    <w:name w:val="Comment Text Char"/>
    <w:basedOn w:val="DefaultParagraphFont"/>
    <w:link w:val="CommentText"/>
    <w:uiPriority w:val="99"/>
    <w:semiHidden/>
    <w:rsid w:val="005648C0"/>
    <w:rPr>
      <w:sz w:val="20"/>
      <w:szCs w:val="20"/>
    </w:rPr>
  </w:style>
  <w:style w:type="paragraph" w:styleId="CommentSubject">
    <w:name w:val="annotation subject"/>
    <w:basedOn w:val="CommentText"/>
    <w:next w:val="CommentText"/>
    <w:link w:val="CommentSubjectChar"/>
    <w:uiPriority w:val="99"/>
    <w:semiHidden/>
    <w:unhideWhenUsed/>
    <w:rsid w:val="005648C0"/>
    <w:rPr>
      <w:b/>
      <w:bCs/>
    </w:rPr>
  </w:style>
  <w:style w:type="character" w:customStyle="1" w:styleId="CommentSubjectChar">
    <w:name w:val="Comment Subject Char"/>
    <w:basedOn w:val="CommentTextChar"/>
    <w:link w:val="CommentSubject"/>
    <w:uiPriority w:val="99"/>
    <w:semiHidden/>
    <w:rsid w:val="005648C0"/>
    <w:rPr>
      <w:b/>
      <w:bCs/>
      <w:sz w:val="20"/>
      <w:szCs w:val="20"/>
    </w:rPr>
  </w:style>
  <w:style w:type="paragraph" w:styleId="BalloonText">
    <w:name w:val="Balloon Text"/>
    <w:basedOn w:val="Normal"/>
    <w:link w:val="BalloonTextChar"/>
    <w:uiPriority w:val="99"/>
    <w:semiHidden/>
    <w:unhideWhenUsed/>
    <w:rsid w:val="00564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8C0"/>
    <w:rPr>
      <w:rFonts w:ascii="Segoe UI" w:hAnsi="Segoe UI" w:cs="Segoe UI"/>
      <w:sz w:val="18"/>
      <w:szCs w:val="18"/>
    </w:rPr>
  </w:style>
  <w:style w:type="paragraph" w:styleId="ListParagraph">
    <w:name w:val="List Paragraph"/>
    <w:basedOn w:val="Normal"/>
    <w:uiPriority w:val="34"/>
    <w:qFormat/>
    <w:rsid w:val="0010024E"/>
    <w:pPr>
      <w:ind w:left="720"/>
      <w:contextualSpacing/>
    </w:pPr>
  </w:style>
  <w:style w:type="paragraph" w:styleId="NormalWeb">
    <w:name w:val="Normal (Web)"/>
    <w:basedOn w:val="Normal"/>
    <w:uiPriority w:val="99"/>
    <w:semiHidden/>
    <w:unhideWhenUsed/>
    <w:rsid w:val="00E4619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A3757"/>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8A3757"/>
    <w:rPr>
      <w:sz w:val="20"/>
      <w:szCs w:val="20"/>
      <w:lang w:val="en-ZW"/>
    </w:rPr>
  </w:style>
  <w:style w:type="character" w:styleId="FootnoteReference">
    <w:name w:val="footnote reference"/>
    <w:basedOn w:val="DefaultParagraphFont"/>
    <w:uiPriority w:val="99"/>
    <w:semiHidden/>
    <w:unhideWhenUsed/>
    <w:rsid w:val="008A37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12256">
      <w:bodyDiv w:val="1"/>
      <w:marLeft w:val="0"/>
      <w:marRight w:val="0"/>
      <w:marTop w:val="0"/>
      <w:marBottom w:val="0"/>
      <w:divBdr>
        <w:top w:val="none" w:sz="0" w:space="0" w:color="auto"/>
        <w:left w:val="none" w:sz="0" w:space="0" w:color="auto"/>
        <w:bottom w:val="none" w:sz="0" w:space="0" w:color="auto"/>
        <w:right w:val="none" w:sz="0" w:space="0" w:color="auto"/>
      </w:divBdr>
      <w:divsChild>
        <w:div w:id="1871986793">
          <w:marLeft w:val="0"/>
          <w:marRight w:val="0"/>
          <w:marTop w:val="0"/>
          <w:marBottom w:val="0"/>
          <w:divBdr>
            <w:top w:val="none" w:sz="0" w:space="0" w:color="auto"/>
            <w:left w:val="none" w:sz="0" w:space="0" w:color="auto"/>
            <w:bottom w:val="none" w:sz="0" w:space="0" w:color="auto"/>
            <w:right w:val="none" w:sz="0" w:space="0" w:color="auto"/>
          </w:divBdr>
          <w:divsChild>
            <w:div w:id="607591886">
              <w:marLeft w:val="0"/>
              <w:marRight w:val="0"/>
              <w:marTop w:val="0"/>
              <w:marBottom w:val="0"/>
              <w:divBdr>
                <w:top w:val="none" w:sz="0" w:space="0" w:color="auto"/>
                <w:left w:val="none" w:sz="0" w:space="0" w:color="auto"/>
                <w:bottom w:val="none" w:sz="0" w:space="0" w:color="auto"/>
                <w:right w:val="none" w:sz="0" w:space="0" w:color="auto"/>
              </w:divBdr>
              <w:divsChild>
                <w:div w:id="1596210962">
                  <w:marLeft w:val="0"/>
                  <w:marRight w:val="0"/>
                  <w:marTop w:val="0"/>
                  <w:marBottom w:val="0"/>
                  <w:divBdr>
                    <w:top w:val="none" w:sz="0" w:space="0" w:color="auto"/>
                    <w:left w:val="none" w:sz="0" w:space="0" w:color="auto"/>
                    <w:bottom w:val="none" w:sz="0" w:space="0" w:color="auto"/>
                    <w:right w:val="none" w:sz="0" w:space="0" w:color="auto"/>
                  </w:divBdr>
                  <w:divsChild>
                    <w:div w:id="1713920726">
                      <w:marLeft w:val="0"/>
                      <w:marRight w:val="0"/>
                      <w:marTop w:val="0"/>
                      <w:marBottom w:val="0"/>
                      <w:divBdr>
                        <w:top w:val="none" w:sz="0" w:space="0" w:color="auto"/>
                        <w:left w:val="none" w:sz="0" w:space="0" w:color="auto"/>
                        <w:bottom w:val="none" w:sz="0" w:space="0" w:color="auto"/>
                        <w:right w:val="none" w:sz="0" w:space="0" w:color="auto"/>
                      </w:divBdr>
                      <w:divsChild>
                        <w:div w:id="607276066">
                          <w:marLeft w:val="0"/>
                          <w:marRight w:val="0"/>
                          <w:marTop w:val="0"/>
                          <w:marBottom w:val="0"/>
                          <w:divBdr>
                            <w:top w:val="none" w:sz="0" w:space="0" w:color="auto"/>
                            <w:left w:val="none" w:sz="0" w:space="0" w:color="auto"/>
                            <w:bottom w:val="none" w:sz="0" w:space="0" w:color="auto"/>
                            <w:right w:val="none" w:sz="0" w:space="0" w:color="auto"/>
                          </w:divBdr>
                          <w:divsChild>
                            <w:div w:id="738941275">
                              <w:marLeft w:val="0"/>
                              <w:marRight w:val="0"/>
                              <w:marTop w:val="0"/>
                              <w:marBottom w:val="0"/>
                              <w:divBdr>
                                <w:top w:val="none" w:sz="0" w:space="0" w:color="auto"/>
                                <w:left w:val="none" w:sz="0" w:space="0" w:color="auto"/>
                                <w:bottom w:val="none" w:sz="0" w:space="0" w:color="auto"/>
                                <w:right w:val="none" w:sz="0" w:space="0" w:color="auto"/>
                              </w:divBdr>
                              <w:divsChild>
                                <w:div w:id="13232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623918">
      <w:bodyDiv w:val="1"/>
      <w:marLeft w:val="0"/>
      <w:marRight w:val="0"/>
      <w:marTop w:val="0"/>
      <w:marBottom w:val="0"/>
      <w:divBdr>
        <w:top w:val="none" w:sz="0" w:space="0" w:color="auto"/>
        <w:left w:val="none" w:sz="0" w:space="0" w:color="auto"/>
        <w:bottom w:val="none" w:sz="0" w:space="0" w:color="auto"/>
        <w:right w:val="none" w:sz="0" w:space="0" w:color="auto"/>
      </w:divBdr>
    </w:div>
    <w:div w:id="2046052311">
      <w:bodyDiv w:val="1"/>
      <w:marLeft w:val="0"/>
      <w:marRight w:val="0"/>
      <w:marTop w:val="0"/>
      <w:marBottom w:val="0"/>
      <w:divBdr>
        <w:top w:val="none" w:sz="0" w:space="0" w:color="auto"/>
        <w:left w:val="none" w:sz="0" w:space="0" w:color="auto"/>
        <w:bottom w:val="none" w:sz="0" w:space="0" w:color="auto"/>
        <w:right w:val="none" w:sz="0" w:space="0" w:color="auto"/>
      </w:divBdr>
      <w:divsChild>
        <w:div w:id="452603116">
          <w:marLeft w:val="0"/>
          <w:marRight w:val="0"/>
          <w:marTop w:val="0"/>
          <w:marBottom w:val="0"/>
          <w:divBdr>
            <w:top w:val="none" w:sz="0" w:space="0" w:color="auto"/>
            <w:left w:val="none" w:sz="0" w:space="0" w:color="auto"/>
            <w:bottom w:val="none" w:sz="0" w:space="0" w:color="auto"/>
            <w:right w:val="none" w:sz="0" w:space="0" w:color="auto"/>
          </w:divBdr>
          <w:divsChild>
            <w:div w:id="1327979527">
              <w:marLeft w:val="0"/>
              <w:marRight w:val="0"/>
              <w:marTop w:val="0"/>
              <w:marBottom w:val="0"/>
              <w:divBdr>
                <w:top w:val="none" w:sz="0" w:space="0" w:color="auto"/>
                <w:left w:val="none" w:sz="0" w:space="0" w:color="auto"/>
                <w:bottom w:val="none" w:sz="0" w:space="0" w:color="auto"/>
                <w:right w:val="none" w:sz="0" w:space="0" w:color="auto"/>
              </w:divBdr>
              <w:divsChild>
                <w:div w:id="364646310">
                  <w:marLeft w:val="0"/>
                  <w:marRight w:val="0"/>
                  <w:marTop w:val="0"/>
                  <w:marBottom w:val="0"/>
                  <w:divBdr>
                    <w:top w:val="none" w:sz="0" w:space="0" w:color="auto"/>
                    <w:left w:val="none" w:sz="0" w:space="0" w:color="auto"/>
                    <w:bottom w:val="none" w:sz="0" w:space="0" w:color="auto"/>
                    <w:right w:val="none" w:sz="0" w:space="0" w:color="auto"/>
                  </w:divBdr>
                  <w:divsChild>
                    <w:div w:id="2096894667">
                      <w:marLeft w:val="0"/>
                      <w:marRight w:val="0"/>
                      <w:marTop w:val="0"/>
                      <w:marBottom w:val="0"/>
                      <w:divBdr>
                        <w:top w:val="none" w:sz="0" w:space="0" w:color="auto"/>
                        <w:left w:val="none" w:sz="0" w:space="0" w:color="auto"/>
                        <w:bottom w:val="none" w:sz="0" w:space="0" w:color="auto"/>
                        <w:right w:val="none" w:sz="0" w:space="0" w:color="auto"/>
                      </w:divBdr>
                      <w:divsChild>
                        <w:div w:id="1448502582">
                          <w:marLeft w:val="0"/>
                          <w:marRight w:val="0"/>
                          <w:marTop w:val="0"/>
                          <w:marBottom w:val="0"/>
                          <w:divBdr>
                            <w:top w:val="none" w:sz="0" w:space="0" w:color="auto"/>
                            <w:left w:val="none" w:sz="0" w:space="0" w:color="auto"/>
                            <w:bottom w:val="none" w:sz="0" w:space="0" w:color="auto"/>
                            <w:right w:val="none" w:sz="0" w:space="0" w:color="auto"/>
                          </w:divBdr>
                          <w:divsChild>
                            <w:div w:id="39597118">
                              <w:marLeft w:val="0"/>
                              <w:marRight w:val="0"/>
                              <w:marTop w:val="0"/>
                              <w:marBottom w:val="0"/>
                              <w:divBdr>
                                <w:top w:val="none" w:sz="0" w:space="0" w:color="auto"/>
                                <w:left w:val="none" w:sz="0" w:space="0" w:color="auto"/>
                                <w:bottom w:val="none" w:sz="0" w:space="0" w:color="auto"/>
                                <w:right w:val="none" w:sz="0" w:space="0" w:color="auto"/>
                              </w:divBdr>
                              <w:divsChild>
                                <w:div w:id="1720399872">
                                  <w:marLeft w:val="0"/>
                                  <w:marRight w:val="0"/>
                                  <w:marTop w:val="0"/>
                                  <w:marBottom w:val="0"/>
                                  <w:divBdr>
                                    <w:top w:val="none" w:sz="0" w:space="0" w:color="auto"/>
                                    <w:left w:val="none" w:sz="0" w:space="0" w:color="auto"/>
                                    <w:bottom w:val="none" w:sz="0" w:space="0" w:color="auto"/>
                                    <w:right w:val="none" w:sz="0" w:space="0" w:color="auto"/>
                                  </w:divBdr>
                                  <w:divsChild>
                                    <w:div w:id="27534898">
                                      <w:marLeft w:val="0"/>
                                      <w:marRight w:val="0"/>
                                      <w:marTop w:val="0"/>
                                      <w:marBottom w:val="0"/>
                                      <w:divBdr>
                                        <w:top w:val="none" w:sz="0" w:space="0" w:color="auto"/>
                                        <w:left w:val="none" w:sz="0" w:space="0" w:color="auto"/>
                                        <w:bottom w:val="none" w:sz="0" w:space="0" w:color="auto"/>
                                        <w:right w:val="none" w:sz="0" w:space="0" w:color="auto"/>
                                      </w:divBdr>
                                      <w:divsChild>
                                        <w:div w:id="1419450516">
                                          <w:marLeft w:val="0"/>
                                          <w:marRight w:val="0"/>
                                          <w:marTop w:val="0"/>
                                          <w:marBottom w:val="0"/>
                                          <w:divBdr>
                                            <w:top w:val="none" w:sz="0" w:space="0" w:color="auto"/>
                                            <w:left w:val="none" w:sz="0" w:space="0" w:color="auto"/>
                                            <w:bottom w:val="none" w:sz="0" w:space="0" w:color="auto"/>
                                            <w:right w:val="none" w:sz="0" w:space="0" w:color="auto"/>
                                          </w:divBdr>
                                          <w:divsChild>
                                            <w:div w:id="2012677369">
                                              <w:marLeft w:val="0"/>
                                              <w:marRight w:val="0"/>
                                              <w:marTop w:val="0"/>
                                              <w:marBottom w:val="0"/>
                                              <w:divBdr>
                                                <w:top w:val="none" w:sz="0" w:space="0" w:color="auto"/>
                                                <w:left w:val="none" w:sz="0" w:space="0" w:color="auto"/>
                                                <w:bottom w:val="none" w:sz="0" w:space="0" w:color="auto"/>
                                                <w:right w:val="none" w:sz="0" w:space="0" w:color="auto"/>
                                              </w:divBdr>
                                              <w:divsChild>
                                                <w:div w:id="2094859778">
                                                  <w:marLeft w:val="0"/>
                                                  <w:marRight w:val="0"/>
                                                  <w:marTop w:val="0"/>
                                                  <w:marBottom w:val="0"/>
                                                  <w:divBdr>
                                                    <w:top w:val="none" w:sz="0" w:space="0" w:color="auto"/>
                                                    <w:left w:val="none" w:sz="0" w:space="0" w:color="auto"/>
                                                    <w:bottom w:val="none" w:sz="0" w:space="0" w:color="auto"/>
                                                    <w:right w:val="none" w:sz="0" w:space="0" w:color="auto"/>
                                                  </w:divBdr>
                                                  <w:divsChild>
                                                    <w:div w:id="127749976">
                                                      <w:marLeft w:val="0"/>
                                                      <w:marRight w:val="0"/>
                                                      <w:marTop w:val="0"/>
                                                      <w:marBottom w:val="0"/>
                                                      <w:divBdr>
                                                        <w:top w:val="none" w:sz="0" w:space="0" w:color="auto"/>
                                                        <w:left w:val="none" w:sz="0" w:space="0" w:color="auto"/>
                                                        <w:bottom w:val="none" w:sz="0" w:space="0" w:color="auto"/>
                                                        <w:right w:val="none" w:sz="0" w:space="0" w:color="auto"/>
                                                      </w:divBdr>
                                                      <w:divsChild>
                                                        <w:div w:id="3108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7507463">
      <w:bodyDiv w:val="1"/>
      <w:marLeft w:val="0"/>
      <w:marRight w:val="0"/>
      <w:marTop w:val="0"/>
      <w:marBottom w:val="0"/>
      <w:divBdr>
        <w:top w:val="none" w:sz="0" w:space="0" w:color="auto"/>
        <w:left w:val="none" w:sz="0" w:space="0" w:color="auto"/>
        <w:bottom w:val="none" w:sz="0" w:space="0" w:color="auto"/>
        <w:right w:val="none" w:sz="0" w:space="0" w:color="auto"/>
      </w:divBdr>
      <w:divsChild>
        <w:div w:id="775708518">
          <w:marLeft w:val="0"/>
          <w:marRight w:val="0"/>
          <w:marTop w:val="0"/>
          <w:marBottom w:val="0"/>
          <w:divBdr>
            <w:top w:val="none" w:sz="0" w:space="0" w:color="auto"/>
            <w:left w:val="none" w:sz="0" w:space="0" w:color="auto"/>
            <w:bottom w:val="none" w:sz="0" w:space="0" w:color="auto"/>
            <w:right w:val="none" w:sz="0" w:space="0" w:color="auto"/>
          </w:divBdr>
          <w:divsChild>
            <w:div w:id="416899030">
              <w:marLeft w:val="0"/>
              <w:marRight w:val="0"/>
              <w:marTop w:val="0"/>
              <w:marBottom w:val="0"/>
              <w:divBdr>
                <w:top w:val="none" w:sz="0" w:space="0" w:color="auto"/>
                <w:left w:val="none" w:sz="0" w:space="0" w:color="auto"/>
                <w:bottom w:val="none" w:sz="0" w:space="0" w:color="auto"/>
                <w:right w:val="none" w:sz="0" w:space="0" w:color="auto"/>
              </w:divBdr>
              <w:divsChild>
                <w:div w:id="1483692806">
                  <w:marLeft w:val="0"/>
                  <w:marRight w:val="0"/>
                  <w:marTop w:val="0"/>
                  <w:marBottom w:val="0"/>
                  <w:divBdr>
                    <w:top w:val="none" w:sz="0" w:space="0" w:color="auto"/>
                    <w:left w:val="none" w:sz="0" w:space="0" w:color="auto"/>
                    <w:bottom w:val="none" w:sz="0" w:space="0" w:color="auto"/>
                    <w:right w:val="none" w:sz="0" w:space="0" w:color="auto"/>
                  </w:divBdr>
                  <w:divsChild>
                    <w:div w:id="1820993938">
                      <w:marLeft w:val="0"/>
                      <w:marRight w:val="0"/>
                      <w:marTop w:val="0"/>
                      <w:marBottom w:val="0"/>
                      <w:divBdr>
                        <w:top w:val="none" w:sz="0" w:space="0" w:color="auto"/>
                        <w:left w:val="none" w:sz="0" w:space="0" w:color="auto"/>
                        <w:bottom w:val="none" w:sz="0" w:space="0" w:color="auto"/>
                        <w:right w:val="none" w:sz="0" w:space="0" w:color="auto"/>
                      </w:divBdr>
                      <w:divsChild>
                        <w:div w:id="2097288960">
                          <w:marLeft w:val="0"/>
                          <w:marRight w:val="0"/>
                          <w:marTop w:val="0"/>
                          <w:marBottom w:val="0"/>
                          <w:divBdr>
                            <w:top w:val="none" w:sz="0" w:space="0" w:color="auto"/>
                            <w:left w:val="none" w:sz="0" w:space="0" w:color="auto"/>
                            <w:bottom w:val="none" w:sz="0" w:space="0" w:color="auto"/>
                            <w:right w:val="none" w:sz="0" w:space="0" w:color="auto"/>
                          </w:divBdr>
                          <w:divsChild>
                            <w:div w:id="656691315">
                              <w:marLeft w:val="0"/>
                              <w:marRight w:val="0"/>
                              <w:marTop w:val="0"/>
                              <w:marBottom w:val="0"/>
                              <w:divBdr>
                                <w:top w:val="none" w:sz="0" w:space="0" w:color="auto"/>
                                <w:left w:val="none" w:sz="0" w:space="0" w:color="auto"/>
                                <w:bottom w:val="none" w:sz="0" w:space="0" w:color="auto"/>
                                <w:right w:val="none" w:sz="0" w:space="0" w:color="auto"/>
                              </w:divBdr>
                              <w:divsChild>
                                <w:div w:id="8511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3929</Words>
  <Characters>22398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Joseph Tatenda Makuni</cp:lastModifiedBy>
  <cp:revision>3</cp:revision>
  <dcterms:created xsi:type="dcterms:W3CDTF">2026-01-09T13:51:00Z</dcterms:created>
  <dcterms:modified xsi:type="dcterms:W3CDTF">2026-01-27T12:19:00Z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fdd7ad1dd9c8478755c461887901913c738e70cf1b81c15c5c7c6bc4412bbd3b</vt:lpwstr>
  </property>
</Properties>
</file>