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20706D" w14:textId="534E82CF" w:rsidR="00453C4C" w:rsidRPr="00075D33" w:rsidRDefault="00E958DF" w:rsidP="00453C4C">
      <w:pPr>
        <w:pStyle w:val="NoSpacing"/>
        <w:rPr>
          <w:rFonts w:ascii="Times New Roman" w:hAnsi="Times New Roman" w:cs="Times New Roman"/>
          <w:b/>
          <w:sz w:val="24"/>
          <w:szCs w:val="24"/>
        </w:rPr>
      </w:pPr>
      <w:bookmarkStart w:id="0" w:name="_GoBack"/>
      <w:bookmarkEnd w:id="0"/>
      <w:r w:rsidRPr="00075D33">
        <w:rPr>
          <w:rFonts w:ascii="Times New Roman" w:hAnsi="Times New Roman" w:cs="Times New Roman"/>
          <w:b/>
          <w:sz w:val="24"/>
          <w:szCs w:val="24"/>
          <w:u w:val="thick"/>
        </w:rPr>
        <w:t>REPORTABLE</w:t>
      </w:r>
      <w:r w:rsidRPr="00075D33">
        <w:rPr>
          <w:rFonts w:ascii="Times New Roman" w:hAnsi="Times New Roman" w:cs="Times New Roman"/>
          <w:b/>
          <w:sz w:val="24"/>
          <w:szCs w:val="24"/>
        </w:rPr>
        <w:t xml:space="preserve">   (09)</w:t>
      </w:r>
    </w:p>
    <w:p w14:paraId="05FD2C60" w14:textId="77777777" w:rsidR="00E958DF" w:rsidRPr="00075D33" w:rsidRDefault="00E958DF" w:rsidP="00453C4C">
      <w:pPr>
        <w:pStyle w:val="NoSpacing"/>
        <w:rPr>
          <w:rFonts w:ascii="Times New Roman" w:hAnsi="Times New Roman" w:cs="Times New Roman"/>
          <w:b/>
          <w:sz w:val="24"/>
          <w:szCs w:val="24"/>
        </w:rPr>
      </w:pPr>
    </w:p>
    <w:p w14:paraId="735F4974" w14:textId="77777777" w:rsidR="00E958DF" w:rsidRPr="00E958DF" w:rsidRDefault="00E958DF" w:rsidP="00453C4C">
      <w:pPr>
        <w:pStyle w:val="NoSpacing"/>
        <w:rPr>
          <w:rFonts w:ascii="Times New Roman" w:hAnsi="Times New Roman" w:cs="Times New Roman"/>
          <w:sz w:val="24"/>
          <w:szCs w:val="24"/>
        </w:rPr>
      </w:pPr>
    </w:p>
    <w:p w14:paraId="422E563E" w14:textId="34B3DA0E" w:rsidR="00453C4C" w:rsidRPr="00E958DF" w:rsidRDefault="00E958DF" w:rsidP="00E958DF">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THE     </w:t>
      </w:r>
      <w:r w:rsidR="00600A23" w:rsidRPr="00E958DF">
        <w:rPr>
          <w:rFonts w:ascii="Times New Roman" w:hAnsi="Times New Roman" w:cs="Times New Roman"/>
          <w:b/>
          <w:bCs/>
          <w:sz w:val="24"/>
          <w:szCs w:val="24"/>
        </w:rPr>
        <w:t>TRUSTEES</w:t>
      </w:r>
      <w:r>
        <w:rPr>
          <w:rFonts w:ascii="Times New Roman" w:hAnsi="Times New Roman" w:cs="Times New Roman"/>
          <w:b/>
          <w:bCs/>
          <w:sz w:val="24"/>
          <w:szCs w:val="24"/>
        </w:rPr>
        <w:t xml:space="preserve">    </w:t>
      </w:r>
      <w:r w:rsidR="00600A23" w:rsidRPr="00E958DF">
        <w:rPr>
          <w:rFonts w:ascii="Times New Roman" w:hAnsi="Times New Roman" w:cs="Times New Roman"/>
          <w:b/>
          <w:bCs/>
          <w:sz w:val="24"/>
          <w:szCs w:val="24"/>
        </w:rPr>
        <w:t xml:space="preserve"> FOR </w:t>
      </w:r>
      <w:r w:rsidR="00097D38">
        <w:rPr>
          <w:rFonts w:ascii="Times New Roman" w:hAnsi="Times New Roman" w:cs="Times New Roman"/>
          <w:b/>
          <w:bCs/>
          <w:sz w:val="24"/>
          <w:szCs w:val="24"/>
        </w:rPr>
        <w:t xml:space="preserve">   </w:t>
      </w:r>
      <w:r w:rsidR="00600A23" w:rsidRPr="00E958DF">
        <w:rPr>
          <w:rFonts w:ascii="Times New Roman" w:hAnsi="Times New Roman" w:cs="Times New Roman"/>
          <w:b/>
          <w:bCs/>
          <w:sz w:val="24"/>
          <w:szCs w:val="24"/>
        </w:rPr>
        <w:t xml:space="preserve">THE </w:t>
      </w:r>
      <w:r w:rsidR="00097D38">
        <w:rPr>
          <w:rFonts w:ascii="Times New Roman" w:hAnsi="Times New Roman" w:cs="Times New Roman"/>
          <w:b/>
          <w:bCs/>
          <w:sz w:val="24"/>
          <w:szCs w:val="24"/>
        </w:rPr>
        <w:t xml:space="preserve">    </w:t>
      </w:r>
      <w:r w:rsidR="00600A23" w:rsidRPr="00E958DF">
        <w:rPr>
          <w:rFonts w:ascii="Times New Roman" w:hAnsi="Times New Roman" w:cs="Times New Roman"/>
          <w:b/>
          <w:bCs/>
          <w:sz w:val="24"/>
          <w:szCs w:val="24"/>
        </w:rPr>
        <w:t>TIME</w:t>
      </w:r>
      <w:r w:rsidR="00097D38">
        <w:rPr>
          <w:rFonts w:ascii="Times New Roman" w:hAnsi="Times New Roman" w:cs="Times New Roman"/>
          <w:b/>
          <w:bCs/>
          <w:sz w:val="24"/>
          <w:szCs w:val="24"/>
        </w:rPr>
        <w:t xml:space="preserve">    </w:t>
      </w:r>
      <w:r w:rsidR="00600A23" w:rsidRPr="00E958DF">
        <w:rPr>
          <w:rFonts w:ascii="Times New Roman" w:hAnsi="Times New Roman" w:cs="Times New Roman"/>
          <w:b/>
          <w:bCs/>
          <w:sz w:val="24"/>
          <w:szCs w:val="24"/>
        </w:rPr>
        <w:t xml:space="preserve"> BEING</w:t>
      </w:r>
      <w:r w:rsidR="00097D38">
        <w:rPr>
          <w:rFonts w:ascii="Times New Roman" w:hAnsi="Times New Roman" w:cs="Times New Roman"/>
          <w:b/>
          <w:bCs/>
          <w:sz w:val="24"/>
          <w:szCs w:val="24"/>
        </w:rPr>
        <w:t xml:space="preserve">    </w:t>
      </w:r>
      <w:r w:rsidR="00600A23" w:rsidRPr="00E958DF">
        <w:rPr>
          <w:rFonts w:ascii="Times New Roman" w:hAnsi="Times New Roman" w:cs="Times New Roman"/>
          <w:b/>
          <w:bCs/>
          <w:sz w:val="24"/>
          <w:szCs w:val="24"/>
        </w:rPr>
        <w:t xml:space="preserve"> OF</w:t>
      </w:r>
      <w:r w:rsidR="00097D38">
        <w:rPr>
          <w:rFonts w:ascii="Times New Roman" w:hAnsi="Times New Roman" w:cs="Times New Roman"/>
          <w:b/>
          <w:bCs/>
          <w:sz w:val="24"/>
          <w:szCs w:val="24"/>
        </w:rPr>
        <w:t xml:space="preserve">    </w:t>
      </w:r>
      <w:r w:rsidR="00600A23" w:rsidRPr="00E958DF">
        <w:rPr>
          <w:rFonts w:ascii="Times New Roman" w:hAnsi="Times New Roman" w:cs="Times New Roman"/>
          <w:b/>
          <w:bCs/>
          <w:sz w:val="24"/>
          <w:szCs w:val="24"/>
        </w:rPr>
        <w:t xml:space="preserve"> OLIVER MANDISHONA </w:t>
      </w:r>
      <w:r w:rsidR="00097D38">
        <w:rPr>
          <w:rFonts w:ascii="Times New Roman" w:hAnsi="Times New Roman" w:cs="Times New Roman"/>
          <w:b/>
          <w:bCs/>
          <w:sz w:val="24"/>
          <w:szCs w:val="24"/>
        </w:rPr>
        <w:t xml:space="preserve">    </w:t>
      </w:r>
      <w:r w:rsidR="00600A23" w:rsidRPr="00E958DF">
        <w:rPr>
          <w:rFonts w:ascii="Times New Roman" w:hAnsi="Times New Roman" w:cs="Times New Roman"/>
          <w:b/>
          <w:bCs/>
          <w:sz w:val="24"/>
          <w:szCs w:val="24"/>
        </w:rPr>
        <w:t>CHIDAWU</w:t>
      </w:r>
      <w:r w:rsidR="00097D38">
        <w:rPr>
          <w:rFonts w:ascii="Times New Roman" w:hAnsi="Times New Roman" w:cs="Times New Roman"/>
          <w:b/>
          <w:bCs/>
          <w:sz w:val="24"/>
          <w:szCs w:val="24"/>
        </w:rPr>
        <w:t xml:space="preserve">    </w:t>
      </w:r>
      <w:r w:rsidR="00600A23" w:rsidRPr="00E958DF">
        <w:rPr>
          <w:rFonts w:ascii="Times New Roman" w:hAnsi="Times New Roman" w:cs="Times New Roman"/>
          <w:b/>
          <w:bCs/>
          <w:sz w:val="24"/>
          <w:szCs w:val="24"/>
        </w:rPr>
        <w:t xml:space="preserve"> TRUST</w:t>
      </w:r>
    </w:p>
    <w:p w14:paraId="0FF60BA0" w14:textId="1A0950F5" w:rsidR="00453C4C" w:rsidRPr="00E958DF" w:rsidRDefault="00453C4C" w:rsidP="00D53B32">
      <w:pPr>
        <w:spacing w:line="240" w:lineRule="auto"/>
        <w:jc w:val="both"/>
        <w:rPr>
          <w:rFonts w:ascii="Times New Roman" w:hAnsi="Times New Roman" w:cs="Times New Roman"/>
          <w:b/>
          <w:sz w:val="24"/>
          <w:szCs w:val="24"/>
        </w:rPr>
      </w:pPr>
      <w:r w:rsidRPr="00E958DF">
        <w:rPr>
          <w:rFonts w:ascii="Times New Roman" w:hAnsi="Times New Roman" w:cs="Times New Roman"/>
          <w:b/>
          <w:sz w:val="24"/>
          <w:szCs w:val="24"/>
        </w:rPr>
        <w:t xml:space="preserve">                                                                           </w:t>
      </w:r>
      <w:r w:rsidR="001D6862" w:rsidRPr="00E958DF">
        <w:rPr>
          <w:rFonts w:ascii="Times New Roman" w:hAnsi="Times New Roman" w:cs="Times New Roman"/>
          <w:b/>
          <w:sz w:val="24"/>
          <w:szCs w:val="24"/>
        </w:rPr>
        <w:t>v</w:t>
      </w:r>
    </w:p>
    <w:p w14:paraId="6EBEB7CA" w14:textId="089AE36C" w:rsidR="00600A23" w:rsidRPr="00E958DF" w:rsidRDefault="00600A23" w:rsidP="00D2072C">
      <w:pPr>
        <w:spacing w:after="0" w:line="240" w:lineRule="auto"/>
        <w:jc w:val="both"/>
        <w:rPr>
          <w:rFonts w:ascii="Times New Roman" w:hAnsi="Times New Roman" w:cs="Times New Roman"/>
          <w:sz w:val="24"/>
          <w:szCs w:val="24"/>
        </w:rPr>
      </w:pPr>
      <w:r w:rsidRPr="00E958DF">
        <w:rPr>
          <w:rFonts w:ascii="Times New Roman" w:hAnsi="Times New Roman" w:cs="Times New Roman"/>
          <w:b/>
          <w:sz w:val="24"/>
          <w:szCs w:val="24"/>
        </w:rPr>
        <w:tab/>
      </w:r>
      <w:r w:rsidRPr="00E958DF">
        <w:rPr>
          <w:rFonts w:ascii="Times New Roman" w:hAnsi="Times New Roman" w:cs="Times New Roman"/>
          <w:b/>
          <w:sz w:val="24"/>
          <w:szCs w:val="24"/>
        </w:rPr>
        <w:tab/>
      </w:r>
      <w:r w:rsidRPr="00E958DF">
        <w:rPr>
          <w:rFonts w:ascii="Times New Roman" w:hAnsi="Times New Roman" w:cs="Times New Roman"/>
          <w:b/>
          <w:sz w:val="24"/>
          <w:szCs w:val="24"/>
        </w:rPr>
        <w:tab/>
        <w:t xml:space="preserve">BROADWAY </w:t>
      </w:r>
      <w:r w:rsidR="00097D38">
        <w:rPr>
          <w:rFonts w:ascii="Times New Roman" w:hAnsi="Times New Roman" w:cs="Times New Roman"/>
          <w:b/>
          <w:sz w:val="24"/>
          <w:szCs w:val="24"/>
        </w:rPr>
        <w:t xml:space="preserve">    </w:t>
      </w:r>
      <w:r w:rsidRPr="00E958DF">
        <w:rPr>
          <w:rFonts w:ascii="Times New Roman" w:hAnsi="Times New Roman" w:cs="Times New Roman"/>
          <w:b/>
          <w:sz w:val="24"/>
          <w:szCs w:val="24"/>
        </w:rPr>
        <w:t>INVESTMENTS</w:t>
      </w:r>
      <w:r w:rsidR="00097D38">
        <w:rPr>
          <w:rFonts w:ascii="Times New Roman" w:hAnsi="Times New Roman" w:cs="Times New Roman"/>
          <w:b/>
          <w:sz w:val="24"/>
          <w:szCs w:val="24"/>
        </w:rPr>
        <w:t xml:space="preserve">    </w:t>
      </w:r>
      <w:r w:rsidRPr="00E958DF">
        <w:rPr>
          <w:rFonts w:ascii="Times New Roman" w:hAnsi="Times New Roman" w:cs="Times New Roman"/>
          <w:b/>
          <w:sz w:val="24"/>
          <w:szCs w:val="24"/>
        </w:rPr>
        <w:t xml:space="preserve"> PRIVATE</w:t>
      </w:r>
      <w:r w:rsidR="00097D38">
        <w:rPr>
          <w:rFonts w:ascii="Times New Roman" w:hAnsi="Times New Roman" w:cs="Times New Roman"/>
          <w:b/>
          <w:sz w:val="24"/>
          <w:szCs w:val="24"/>
        </w:rPr>
        <w:t xml:space="preserve">    </w:t>
      </w:r>
      <w:r w:rsidRPr="00E958DF">
        <w:rPr>
          <w:rFonts w:ascii="Times New Roman" w:hAnsi="Times New Roman" w:cs="Times New Roman"/>
          <w:b/>
          <w:sz w:val="24"/>
          <w:szCs w:val="24"/>
        </w:rPr>
        <w:t xml:space="preserve"> LIMITED </w:t>
      </w:r>
    </w:p>
    <w:p w14:paraId="259DA131" w14:textId="77777777" w:rsidR="00D53B32" w:rsidRPr="00E958DF" w:rsidRDefault="00D53B32" w:rsidP="00D53B32">
      <w:pPr>
        <w:spacing w:line="240" w:lineRule="auto"/>
        <w:jc w:val="both"/>
        <w:rPr>
          <w:rFonts w:ascii="Times New Roman" w:hAnsi="Times New Roman" w:cs="Times New Roman"/>
          <w:b/>
          <w:bCs/>
          <w:sz w:val="24"/>
          <w:szCs w:val="24"/>
        </w:rPr>
      </w:pPr>
    </w:p>
    <w:p w14:paraId="2B3DA25A" w14:textId="77777777" w:rsidR="00D53B32" w:rsidRPr="00E958DF" w:rsidRDefault="00D53B32" w:rsidP="00D53B32">
      <w:pPr>
        <w:spacing w:line="240" w:lineRule="auto"/>
        <w:jc w:val="both"/>
        <w:rPr>
          <w:rFonts w:ascii="Times New Roman" w:hAnsi="Times New Roman" w:cs="Times New Roman"/>
          <w:b/>
          <w:bCs/>
          <w:sz w:val="24"/>
          <w:szCs w:val="24"/>
        </w:rPr>
      </w:pPr>
    </w:p>
    <w:p w14:paraId="768A3075" w14:textId="77777777" w:rsidR="00D53B32" w:rsidRPr="00E958DF" w:rsidRDefault="00D53B32" w:rsidP="00097D38">
      <w:pPr>
        <w:spacing w:after="0" w:line="240" w:lineRule="auto"/>
        <w:jc w:val="both"/>
        <w:rPr>
          <w:rFonts w:ascii="Times New Roman" w:hAnsi="Times New Roman" w:cs="Times New Roman"/>
          <w:sz w:val="24"/>
          <w:szCs w:val="24"/>
        </w:rPr>
      </w:pPr>
      <w:r w:rsidRPr="00E958DF">
        <w:rPr>
          <w:rFonts w:ascii="Times New Roman" w:hAnsi="Times New Roman" w:cs="Times New Roman"/>
          <w:b/>
          <w:bCs/>
          <w:sz w:val="24"/>
          <w:szCs w:val="24"/>
        </w:rPr>
        <w:t>SUPREME COURT OF ZIMBABWE</w:t>
      </w:r>
    </w:p>
    <w:p w14:paraId="2E71E992" w14:textId="6FAEEFE2" w:rsidR="00D53B32" w:rsidRPr="00E958DF" w:rsidRDefault="00D53B32" w:rsidP="00097D38">
      <w:pPr>
        <w:spacing w:after="0" w:line="240" w:lineRule="auto"/>
        <w:jc w:val="both"/>
        <w:rPr>
          <w:rFonts w:ascii="Times New Roman" w:hAnsi="Times New Roman" w:cs="Times New Roman"/>
          <w:sz w:val="24"/>
          <w:szCs w:val="24"/>
        </w:rPr>
      </w:pPr>
      <w:r w:rsidRPr="00E958DF">
        <w:rPr>
          <w:rFonts w:ascii="Times New Roman" w:hAnsi="Times New Roman" w:cs="Times New Roman"/>
          <w:b/>
          <w:bCs/>
          <w:sz w:val="24"/>
          <w:szCs w:val="24"/>
        </w:rPr>
        <w:t>GUVAVA JA, CHI</w:t>
      </w:r>
      <w:r w:rsidR="004218B8" w:rsidRPr="00E958DF">
        <w:rPr>
          <w:rFonts w:ascii="Times New Roman" w:hAnsi="Times New Roman" w:cs="Times New Roman"/>
          <w:b/>
          <w:bCs/>
          <w:sz w:val="24"/>
          <w:szCs w:val="24"/>
        </w:rPr>
        <w:t>WESH</w:t>
      </w:r>
      <w:r w:rsidRPr="00E958DF">
        <w:rPr>
          <w:rFonts w:ascii="Times New Roman" w:hAnsi="Times New Roman" w:cs="Times New Roman"/>
          <w:b/>
          <w:bCs/>
          <w:sz w:val="24"/>
          <w:szCs w:val="24"/>
        </w:rPr>
        <w:t>E JA &amp; MUSAKWA JA</w:t>
      </w:r>
    </w:p>
    <w:p w14:paraId="631A639F" w14:textId="77777777" w:rsidR="00D53B32" w:rsidRPr="00E958DF" w:rsidRDefault="00D53B32" w:rsidP="00D53B32">
      <w:pPr>
        <w:spacing w:line="240" w:lineRule="auto"/>
        <w:jc w:val="both"/>
        <w:rPr>
          <w:rFonts w:ascii="Times New Roman" w:hAnsi="Times New Roman" w:cs="Times New Roman"/>
          <w:b/>
          <w:bCs/>
          <w:sz w:val="24"/>
          <w:szCs w:val="24"/>
        </w:rPr>
      </w:pPr>
      <w:r w:rsidRPr="00E958DF">
        <w:rPr>
          <w:rFonts w:ascii="Times New Roman" w:hAnsi="Times New Roman" w:cs="Times New Roman"/>
          <w:b/>
          <w:bCs/>
          <w:sz w:val="24"/>
          <w:szCs w:val="24"/>
        </w:rPr>
        <w:t>HARARE: 24 OCTOBER 2025</w:t>
      </w:r>
    </w:p>
    <w:p w14:paraId="066CC5F3" w14:textId="77777777" w:rsidR="00D53B32" w:rsidRPr="00E958DF" w:rsidRDefault="00D53B32" w:rsidP="00D53B32">
      <w:pPr>
        <w:spacing w:line="240" w:lineRule="auto"/>
        <w:jc w:val="both"/>
        <w:rPr>
          <w:rFonts w:ascii="Times New Roman" w:hAnsi="Times New Roman" w:cs="Times New Roman"/>
          <w:b/>
          <w:bCs/>
          <w:sz w:val="24"/>
          <w:szCs w:val="24"/>
        </w:rPr>
      </w:pPr>
    </w:p>
    <w:p w14:paraId="6A227F61" w14:textId="1684314A" w:rsidR="00075D33" w:rsidRDefault="006B56C2" w:rsidP="00097D38">
      <w:pPr>
        <w:spacing w:line="480" w:lineRule="auto"/>
        <w:jc w:val="both"/>
        <w:rPr>
          <w:rFonts w:ascii="Times New Roman" w:hAnsi="Times New Roman" w:cs="Times New Roman"/>
          <w:sz w:val="24"/>
          <w:szCs w:val="24"/>
        </w:rPr>
      </w:pPr>
      <w:r w:rsidRPr="00E958DF">
        <w:rPr>
          <w:rFonts w:ascii="Times New Roman" w:hAnsi="Times New Roman" w:cs="Times New Roman"/>
          <w:i/>
          <w:sz w:val="24"/>
          <w:szCs w:val="24"/>
        </w:rPr>
        <w:t>T. L. Mapuranga</w:t>
      </w:r>
      <w:r w:rsidRPr="00E958DF">
        <w:rPr>
          <w:rFonts w:ascii="Times New Roman" w:hAnsi="Times New Roman" w:cs="Times New Roman"/>
          <w:sz w:val="24"/>
          <w:szCs w:val="24"/>
        </w:rPr>
        <w:t> with Ms </w:t>
      </w:r>
      <w:r w:rsidRPr="00E958DF">
        <w:rPr>
          <w:rFonts w:ascii="Times New Roman" w:hAnsi="Times New Roman" w:cs="Times New Roman"/>
          <w:i/>
          <w:sz w:val="24"/>
          <w:szCs w:val="24"/>
        </w:rPr>
        <w:t>V. P. Mutseyami</w:t>
      </w:r>
      <w:r w:rsidR="00075D33">
        <w:rPr>
          <w:rFonts w:ascii="Times New Roman" w:hAnsi="Times New Roman" w:cs="Times New Roman"/>
          <w:sz w:val="24"/>
          <w:szCs w:val="24"/>
        </w:rPr>
        <w:t>, for the appellant</w:t>
      </w:r>
    </w:p>
    <w:p w14:paraId="15F2A012" w14:textId="0D0656BA" w:rsidR="00D53B32" w:rsidRPr="00E958DF" w:rsidRDefault="00075D33" w:rsidP="00097D3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Ms</w:t>
      </w:r>
      <w:r w:rsidR="006B56C2" w:rsidRPr="00E958DF">
        <w:rPr>
          <w:rFonts w:ascii="Times New Roman" w:hAnsi="Times New Roman" w:cs="Times New Roman"/>
          <w:sz w:val="24"/>
          <w:szCs w:val="24"/>
        </w:rPr>
        <w:t> </w:t>
      </w:r>
      <w:r w:rsidR="006B56C2" w:rsidRPr="00E958DF">
        <w:rPr>
          <w:rFonts w:ascii="Times New Roman" w:hAnsi="Times New Roman" w:cs="Times New Roman"/>
          <w:i/>
          <w:sz w:val="24"/>
          <w:szCs w:val="24"/>
        </w:rPr>
        <w:t>A. S. Ndlovu</w:t>
      </w:r>
      <w:r>
        <w:rPr>
          <w:rFonts w:ascii="Times New Roman" w:hAnsi="Times New Roman" w:cs="Times New Roman"/>
          <w:i/>
          <w:sz w:val="24"/>
          <w:szCs w:val="24"/>
        </w:rPr>
        <w:t>,</w:t>
      </w:r>
      <w:r>
        <w:rPr>
          <w:rFonts w:ascii="Times New Roman" w:hAnsi="Times New Roman" w:cs="Times New Roman"/>
          <w:sz w:val="24"/>
          <w:szCs w:val="24"/>
        </w:rPr>
        <w:t> for the respondent</w:t>
      </w:r>
    </w:p>
    <w:p w14:paraId="17F38D23" w14:textId="77777777" w:rsidR="00D53B32" w:rsidRPr="00E958DF" w:rsidRDefault="00D53B32" w:rsidP="00C379E9">
      <w:pPr>
        <w:spacing w:after="0" w:line="240" w:lineRule="auto"/>
        <w:jc w:val="both"/>
        <w:rPr>
          <w:rFonts w:ascii="Times New Roman" w:hAnsi="Times New Roman" w:cs="Times New Roman"/>
          <w:sz w:val="24"/>
          <w:szCs w:val="24"/>
        </w:rPr>
      </w:pPr>
    </w:p>
    <w:p w14:paraId="757A2CD6" w14:textId="77777777" w:rsidR="00412808" w:rsidRPr="00E958DF" w:rsidRDefault="00412808" w:rsidP="00097D38">
      <w:pPr>
        <w:spacing w:line="240" w:lineRule="auto"/>
        <w:jc w:val="both"/>
        <w:rPr>
          <w:rFonts w:ascii="Times New Roman" w:hAnsi="Times New Roman" w:cs="Times New Roman"/>
          <w:b/>
          <w:sz w:val="24"/>
          <w:szCs w:val="24"/>
        </w:rPr>
      </w:pPr>
      <w:r w:rsidRPr="00E958DF">
        <w:rPr>
          <w:rFonts w:ascii="Times New Roman" w:hAnsi="Times New Roman" w:cs="Times New Roman"/>
          <w:b/>
          <w:sz w:val="24"/>
          <w:szCs w:val="24"/>
        </w:rPr>
        <w:t>MUSAKWA JA:</w:t>
      </w:r>
    </w:p>
    <w:p w14:paraId="6B1705A0" w14:textId="77777777" w:rsidR="00412808" w:rsidRPr="00E958DF" w:rsidRDefault="00412808" w:rsidP="00097D38">
      <w:pPr>
        <w:spacing w:line="240" w:lineRule="auto"/>
        <w:jc w:val="both"/>
        <w:rPr>
          <w:rFonts w:ascii="Times New Roman" w:hAnsi="Times New Roman" w:cs="Times New Roman"/>
          <w:b/>
          <w:sz w:val="24"/>
          <w:szCs w:val="24"/>
          <w:u w:val="single"/>
        </w:rPr>
      </w:pPr>
      <w:r w:rsidRPr="00E958DF">
        <w:rPr>
          <w:rFonts w:ascii="Times New Roman" w:hAnsi="Times New Roman" w:cs="Times New Roman"/>
          <w:b/>
          <w:sz w:val="24"/>
          <w:szCs w:val="24"/>
          <w:u w:val="single"/>
        </w:rPr>
        <w:t>INTRODUCTION</w:t>
      </w:r>
    </w:p>
    <w:p w14:paraId="6D3FBCF0" w14:textId="24B80944" w:rsidR="006812C2" w:rsidRPr="00E958DF" w:rsidRDefault="00157D15" w:rsidP="00C379E9">
      <w:pPr>
        <w:pStyle w:val="ListParagraph"/>
        <w:numPr>
          <w:ilvl w:val="0"/>
          <w:numId w:val="4"/>
        </w:numPr>
        <w:spacing w:line="480" w:lineRule="auto"/>
        <w:ind w:left="426" w:hanging="426"/>
        <w:jc w:val="both"/>
        <w:rPr>
          <w:rFonts w:ascii="Times New Roman" w:hAnsi="Times New Roman" w:cs="Times New Roman"/>
          <w:sz w:val="24"/>
          <w:szCs w:val="24"/>
        </w:rPr>
      </w:pPr>
      <w:r w:rsidRPr="00E958DF">
        <w:rPr>
          <w:rFonts w:ascii="Times New Roman" w:hAnsi="Times New Roman" w:cs="Times New Roman"/>
          <w:sz w:val="24"/>
          <w:szCs w:val="24"/>
        </w:rPr>
        <w:t xml:space="preserve">This is an appeal against the judgment of the High Court </w:t>
      </w:r>
      <w:r w:rsidR="009529FB" w:rsidRPr="00E958DF">
        <w:rPr>
          <w:rFonts w:ascii="Times New Roman" w:hAnsi="Times New Roman" w:cs="Times New Roman"/>
          <w:sz w:val="24"/>
          <w:szCs w:val="24"/>
        </w:rPr>
        <w:t xml:space="preserve">(“the court </w:t>
      </w:r>
      <w:r w:rsidR="009529FB" w:rsidRPr="00E958DF">
        <w:rPr>
          <w:rFonts w:ascii="Times New Roman" w:hAnsi="Times New Roman" w:cs="Times New Roman"/>
          <w:i/>
          <w:sz w:val="24"/>
          <w:szCs w:val="24"/>
        </w:rPr>
        <w:t>a quo</w:t>
      </w:r>
      <w:r w:rsidR="009529FB" w:rsidRPr="00E958DF">
        <w:rPr>
          <w:rFonts w:ascii="Times New Roman" w:hAnsi="Times New Roman" w:cs="Times New Roman"/>
          <w:sz w:val="24"/>
          <w:szCs w:val="24"/>
        </w:rPr>
        <w:t xml:space="preserve">”) </w:t>
      </w:r>
      <w:r w:rsidR="008E44E7" w:rsidRPr="00E958DF">
        <w:rPr>
          <w:rFonts w:ascii="Times New Roman" w:eastAsia="Calibri" w:hAnsi="Times New Roman" w:cs="Times New Roman"/>
          <w:sz w:val="24"/>
          <w:szCs w:val="24"/>
          <w:lang w:val="en-US"/>
        </w:rPr>
        <w:t>handed down on 1 October 2024, per C</w:t>
      </w:r>
      <w:r w:rsidR="00097D38" w:rsidRPr="00097D38">
        <w:rPr>
          <w:rFonts w:ascii="Times New Roman" w:eastAsia="Calibri" w:hAnsi="Times New Roman" w:cs="Times New Roman"/>
          <w:smallCaps/>
          <w:sz w:val="24"/>
          <w:szCs w:val="24"/>
          <w:lang w:val="en-US"/>
        </w:rPr>
        <w:t>hilimbe</w:t>
      </w:r>
      <w:r w:rsidR="008E44E7" w:rsidRPr="00E958DF">
        <w:rPr>
          <w:rFonts w:ascii="Times New Roman" w:eastAsia="Calibri" w:hAnsi="Times New Roman" w:cs="Times New Roman"/>
          <w:sz w:val="24"/>
          <w:szCs w:val="24"/>
          <w:lang w:val="en-US"/>
        </w:rPr>
        <w:t xml:space="preserve"> J under case number HCHC 492/23, judgment number HH 427/24 </w:t>
      </w:r>
      <w:r w:rsidRPr="00E958DF">
        <w:rPr>
          <w:rFonts w:ascii="Times New Roman" w:hAnsi="Times New Roman" w:cs="Times New Roman"/>
          <w:sz w:val="24"/>
          <w:szCs w:val="24"/>
        </w:rPr>
        <w:t>which declared that the appellant was not a share</w:t>
      </w:r>
      <w:r w:rsidR="008E44E7" w:rsidRPr="00E958DF">
        <w:rPr>
          <w:rFonts w:ascii="Times New Roman" w:hAnsi="Times New Roman" w:cs="Times New Roman"/>
          <w:sz w:val="24"/>
          <w:szCs w:val="24"/>
        </w:rPr>
        <w:t>holder of the respondent</w:t>
      </w:r>
      <w:r w:rsidRPr="00E958DF">
        <w:rPr>
          <w:rFonts w:ascii="Times New Roman" w:hAnsi="Times New Roman" w:cs="Times New Roman"/>
          <w:sz w:val="24"/>
          <w:szCs w:val="24"/>
        </w:rPr>
        <w:t>. After hearing the parties, this Court allowed the appeal with costs</w:t>
      </w:r>
      <w:r w:rsidR="001F474A" w:rsidRPr="00E958DF">
        <w:rPr>
          <w:rFonts w:ascii="Times New Roman" w:hAnsi="Times New Roman" w:cs="Times New Roman"/>
          <w:sz w:val="24"/>
          <w:szCs w:val="24"/>
        </w:rPr>
        <w:t xml:space="preserve">, set aside the judgment of the court </w:t>
      </w:r>
      <w:r w:rsidR="001F474A" w:rsidRPr="00E958DF">
        <w:rPr>
          <w:rFonts w:ascii="Times New Roman" w:hAnsi="Times New Roman" w:cs="Times New Roman"/>
          <w:i/>
          <w:iCs/>
          <w:sz w:val="24"/>
          <w:szCs w:val="24"/>
        </w:rPr>
        <w:t>a quo</w:t>
      </w:r>
      <w:r w:rsidRPr="00E958DF">
        <w:rPr>
          <w:rFonts w:ascii="Times New Roman" w:hAnsi="Times New Roman" w:cs="Times New Roman"/>
          <w:sz w:val="24"/>
          <w:szCs w:val="24"/>
        </w:rPr>
        <w:t xml:space="preserve"> and</w:t>
      </w:r>
      <w:r w:rsidR="001F474A" w:rsidRPr="00E958DF">
        <w:rPr>
          <w:rFonts w:ascii="Times New Roman" w:hAnsi="Times New Roman" w:cs="Times New Roman"/>
          <w:sz w:val="24"/>
          <w:szCs w:val="24"/>
        </w:rPr>
        <w:t xml:space="preserve"> substituted it with an order</w:t>
      </w:r>
      <w:r w:rsidRPr="00E958DF">
        <w:rPr>
          <w:rFonts w:ascii="Times New Roman" w:hAnsi="Times New Roman" w:cs="Times New Roman"/>
          <w:sz w:val="24"/>
          <w:szCs w:val="24"/>
        </w:rPr>
        <w:t xml:space="preserve"> str</w:t>
      </w:r>
      <w:r w:rsidR="001F474A" w:rsidRPr="00E958DF">
        <w:rPr>
          <w:rFonts w:ascii="Times New Roman" w:hAnsi="Times New Roman" w:cs="Times New Roman"/>
          <w:sz w:val="24"/>
          <w:szCs w:val="24"/>
        </w:rPr>
        <w:t>iking</w:t>
      </w:r>
      <w:r w:rsidR="00D2072C">
        <w:rPr>
          <w:rFonts w:ascii="Times New Roman" w:hAnsi="Times New Roman" w:cs="Times New Roman"/>
          <w:sz w:val="24"/>
          <w:szCs w:val="24"/>
        </w:rPr>
        <w:t xml:space="preserve"> the matter off the roll.  </w:t>
      </w:r>
      <w:r w:rsidRPr="00E958DF">
        <w:rPr>
          <w:rFonts w:ascii="Times New Roman" w:hAnsi="Times New Roman" w:cs="Times New Roman"/>
          <w:sz w:val="24"/>
          <w:szCs w:val="24"/>
        </w:rPr>
        <w:t>The reasons for that order now follow.</w:t>
      </w:r>
    </w:p>
    <w:p w14:paraId="41404018" w14:textId="77777777" w:rsidR="00157D15" w:rsidRPr="00E958DF" w:rsidRDefault="00157D15" w:rsidP="00E86470">
      <w:pPr>
        <w:spacing w:after="0" w:line="480" w:lineRule="auto"/>
        <w:jc w:val="both"/>
        <w:rPr>
          <w:rFonts w:ascii="Times New Roman" w:hAnsi="Times New Roman" w:cs="Times New Roman"/>
          <w:b/>
          <w:sz w:val="24"/>
          <w:szCs w:val="24"/>
          <w:u w:val="single"/>
        </w:rPr>
      </w:pPr>
      <w:r w:rsidRPr="00E958DF">
        <w:rPr>
          <w:rFonts w:ascii="Times New Roman" w:hAnsi="Times New Roman" w:cs="Times New Roman"/>
          <w:b/>
          <w:sz w:val="24"/>
          <w:szCs w:val="24"/>
          <w:u w:val="single"/>
        </w:rPr>
        <w:t>BACKGROUND FACTS</w:t>
      </w:r>
    </w:p>
    <w:p w14:paraId="58E7AAC4" w14:textId="0FE7CE31" w:rsidR="003D58DD" w:rsidRPr="00E958DF" w:rsidRDefault="003D58DD" w:rsidP="00C379E9">
      <w:pPr>
        <w:pStyle w:val="ListParagraph"/>
        <w:numPr>
          <w:ilvl w:val="0"/>
          <w:numId w:val="4"/>
        </w:numPr>
        <w:spacing w:line="480" w:lineRule="auto"/>
        <w:ind w:left="426" w:hanging="426"/>
        <w:jc w:val="both"/>
        <w:rPr>
          <w:rFonts w:ascii="Times New Roman" w:hAnsi="Times New Roman" w:cs="Times New Roman"/>
          <w:sz w:val="24"/>
          <w:szCs w:val="24"/>
        </w:rPr>
      </w:pPr>
      <w:r w:rsidRPr="00E958DF">
        <w:rPr>
          <w:rFonts w:ascii="Times New Roman" w:hAnsi="Times New Roman" w:cs="Times New Roman"/>
          <w:sz w:val="24"/>
          <w:szCs w:val="24"/>
        </w:rPr>
        <w:t>The dispute</w:t>
      </w:r>
      <w:r w:rsidR="009F75F8" w:rsidRPr="00E958DF">
        <w:rPr>
          <w:rFonts w:ascii="Times New Roman" w:hAnsi="Times New Roman" w:cs="Times New Roman"/>
          <w:sz w:val="24"/>
          <w:szCs w:val="24"/>
        </w:rPr>
        <w:t xml:space="preserve"> between the parties</w:t>
      </w:r>
      <w:r w:rsidRPr="00E958DF">
        <w:rPr>
          <w:rFonts w:ascii="Times New Roman" w:hAnsi="Times New Roman" w:cs="Times New Roman"/>
          <w:sz w:val="24"/>
          <w:szCs w:val="24"/>
        </w:rPr>
        <w:t xml:space="preserve"> arises from protracted contestation regarding the directorship and shareholding of Broadway Investments (Pvt) Ltd (“the respondent”). </w:t>
      </w:r>
      <w:r w:rsidR="00C379E9">
        <w:rPr>
          <w:rFonts w:ascii="Times New Roman" w:hAnsi="Times New Roman" w:cs="Times New Roman"/>
          <w:sz w:val="24"/>
          <w:szCs w:val="24"/>
        </w:rPr>
        <w:t xml:space="preserve"> </w:t>
      </w:r>
      <w:r w:rsidRPr="00E958DF">
        <w:rPr>
          <w:rFonts w:ascii="Times New Roman" w:hAnsi="Times New Roman" w:cs="Times New Roman"/>
          <w:sz w:val="24"/>
          <w:szCs w:val="24"/>
        </w:rPr>
        <w:t xml:space="preserve">The appellant, the Trustees for the time being of the Oliver Mandishona Chidawu Trust, has long asserted that it is the rightful shareholder of the respondent, tracing its claim to share </w:t>
      </w:r>
      <w:r w:rsidRPr="00E958DF">
        <w:rPr>
          <w:rFonts w:ascii="Times New Roman" w:hAnsi="Times New Roman" w:cs="Times New Roman"/>
          <w:sz w:val="24"/>
          <w:szCs w:val="24"/>
        </w:rPr>
        <w:lastRenderedPageBreak/>
        <w:t>transfers al</w:t>
      </w:r>
      <w:r w:rsidR="00E86470">
        <w:rPr>
          <w:rFonts w:ascii="Times New Roman" w:hAnsi="Times New Roman" w:cs="Times New Roman"/>
          <w:sz w:val="24"/>
          <w:szCs w:val="24"/>
        </w:rPr>
        <w:t>legedly executed by the late Mr</w:t>
      </w:r>
      <w:r w:rsidRPr="00E958DF">
        <w:rPr>
          <w:rFonts w:ascii="Times New Roman" w:hAnsi="Times New Roman" w:cs="Times New Roman"/>
          <w:sz w:val="24"/>
          <w:szCs w:val="24"/>
        </w:rPr>
        <w:t xml:space="preserve"> </w:t>
      </w:r>
      <w:r w:rsidRPr="00E86470">
        <w:rPr>
          <w:rFonts w:ascii="Times New Roman" w:hAnsi="Times New Roman" w:cs="Times New Roman"/>
          <w:sz w:val="24"/>
          <w:szCs w:val="24"/>
        </w:rPr>
        <w:t>Oliver Mandishona Chidawu</w:t>
      </w:r>
      <w:r w:rsidR="00E86470">
        <w:rPr>
          <w:rFonts w:ascii="Times New Roman" w:hAnsi="Times New Roman" w:cs="Times New Roman"/>
          <w:sz w:val="24"/>
          <w:szCs w:val="24"/>
        </w:rPr>
        <w:t xml:space="preserve"> and his widow, Mrs</w:t>
      </w:r>
      <w:r w:rsidRPr="00E958DF">
        <w:rPr>
          <w:rFonts w:ascii="Times New Roman" w:hAnsi="Times New Roman" w:cs="Times New Roman"/>
          <w:sz w:val="24"/>
          <w:szCs w:val="24"/>
        </w:rPr>
        <w:t xml:space="preserve"> </w:t>
      </w:r>
      <w:r w:rsidRPr="00E86470">
        <w:rPr>
          <w:rFonts w:ascii="Times New Roman" w:hAnsi="Times New Roman" w:cs="Times New Roman"/>
          <w:sz w:val="24"/>
          <w:szCs w:val="24"/>
        </w:rPr>
        <w:t>Spiwe Chidawu</w:t>
      </w:r>
      <w:r w:rsidRPr="00E958DF">
        <w:rPr>
          <w:rFonts w:ascii="Times New Roman" w:hAnsi="Times New Roman" w:cs="Times New Roman"/>
          <w:sz w:val="24"/>
          <w:szCs w:val="24"/>
        </w:rPr>
        <w:t>.</w:t>
      </w:r>
    </w:p>
    <w:p w14:paraId="4739CAE7" w14:textId="77777777" w:rsidR="00075D33" w:rsidRDefault="00075D33" w:rsidP="00075D33">
      <w:pPr>
        <w:pStyle w:val="ListParagraph"/>
        <w:spacing w:after="0" w:line="240" w:lineRule="auto"/>
        <w:ind w:left="0"/>
        <w:jc w:val="both"/>
        <w:rPr>
          <w:rFonts w:ascii="Times New Roman" w:hAnsi="Times New Roman" w:cs="Times New Roman"/>
          <w:sz w:val="24"/>
          <w:szCs w:val="24"/>
        </w:rPr>
      </w:pPr>
    </w:p>
    <w:p w14:paraId="4A8EF712" w14:textId="1392C340" w:rsidR="003D58DD" w:rsidRDefault="003D58DD" w:rsidP="00C379E9">
      <w:pPr>
        <w:pStyle w:val="ListParagraph"/>
        <w:numPr>
          <w:ilvl w:val="0"/>
          <w:numId w:val="4"/>
        </w:numPr>
        <w:spacing w:line="480" w:lineRule="auto"/>
        <w:ind w:left="426" w:hanging="426"/>
        <w:jc w:val="both"/>
        <w:rPr>
          <w:rFonts w:ascii="Times New Roman" w:hAnsi="Times New Roman" w:cs="Times New Roman"/>
          <w:sz w:val="24"/>
          <w:szCs w:val="24"/>
        </w:rPr>
      </w:pPr>
      <w:r w:rsidRPr="00E958DF">
        <w:rPr>
          <w:rFonts w:ascii="Times New Roman" w:hAnsi="Times New Roman" w:cs="Times New Roman"/>
          <w:sz w:val="24"/>
          <w:szCs w:val="24"/>
        </w:rPr>
        <w:t>The respondent, on the other hand, approached the High Court seeking a declaratur that the app</w:t>
      </w:r>
      <w:r w:rsidR="00E86470">
        <w:rPr>
          <w:rFonts w:ascii="Times New Roman" w:hAnsi="Times New Roman" w:cs="Times New Roman"/>
          <w:sz w:val="24"/>
          <w:szCs w:val="24"/>
        </w:rPr>
        <w:t xml:space="preserve">ellant was not its shareholder.  </w:t>
      </w:r>
      <w:r w:rsidRPr="00E958DF">
        <w:rPr>
          <w:rFonts w:ascii="Times New Roman" w:hAnsi="Times New Roman" w:cs="Times New Roman"/>
          <w:sz w:val="24"/>
          <w:szCs w:val="24"/>
        </w:rPr>
        <w:t>The application was authorised on the streng</w:t>
      </w:r>
      <w:r w:rsidR="00E86470">
        <w:rPr>
          <w:rFonts w:ascii="Times New Roman" w:hAnsi="Times New Roman" w:cs="Times New Roman"/>
          <w:sz w:val="24"/>
          <w:szCs w:val="24"/>
        </w:rPr>
        <w:t>th of a resolution signed by Ms</w:t>
      </w:r>
      <w:r w:rsidRPr="00E958DF">
        <w:rPr>
          <w:rFonts w:ascii="Times New Roman" w:hAnsi="Times New Roman" w:cs="Times New Roman"/>
          <w:sz w:val="24"/>
          <w:szCs w:val="24"/>
        </w:rPr>
        <w:t xml:space="preserve"> </w:t>
      </w:r>
      <w:r w:rsidRPr="00E86470">
        <w:rPr>
          <w:rFonts w:ascii="Times New Roman" w:hAnsi="Times New Roman" w:cs="Times New Roman"/>
          <w:sz w:val="24"/>
          <w:szCs w:val="24"/>
        </w:rPr>
        <w:t>Ropafadzo Chidawu</w:t>
      </w:r>
      <w:r w:rsidR="00E86470">
        <w:rPr>
          <w:rFonts w:ascii="Times New Roman" w:hAnsi="Times New Roman" w:cs="Times New Roman"/>
          <w:sz w:val="24"/>
          <w:szCs w:val="24"/>
        </w:rPr>
        <w:t xml:space="preserve"> and Mr</w:t>
      </w:r>
      <w:r w:rsidRPr="00E958DF">
        <w:rPr>
          <w:rFonts w:ascii="Times New Roman" w:hAnsi="Times New Roman" w:cs="Times New Roman"/>
          <w:sz w:val="24"/>
          <w:szCs w:val="24"/>
        </w:rPr>
        <w:t xml:space="preserve"> Thamusan</w:t>
      </w:r>
      <w:r w:rsidR="00E34503" w:rsidRPr="00E958DF">
        <w:rPr>
          <w:rFonts w:ascii="Times New Roman" w:hAnsi="Times New Roman" w:cs="Times New Roman"/>
          <w:sz w:val="24"/>
          <w:szCs w:val="24"/>
        </w:rPr>
        <w:t>q</w:t>
      </w:r>
      <w:r w:rsidRPr="00E958DF">
        <w:rPr>
          <w:rFonts w:ascii="Times New Roman" w:hAnsi="Times New Roman" w:cs="Times New Roman"/>
          <w:sz w:val="24"/>
          <w:szCs w:val="24"/>
        </w:rPr>
        <w:t>a Nhamoinesu, who purported to act as</w:t>
      </w:r>
      <w:r w:rsidR="00A02580" w:rsidRPr="00E958DF">
        <w:rPr>
          <w:rFonts w:ascii="Times New Roman" w:hAnsi="Times New Roman" w:cs="Times New Roman"/>
          <w:sz w:val="24"/>
          <w:szCs w:val="24"/>
        </w:rPr>
        <w:t xml:space="preserve"> the respondent’s</w:t>
      </w:r>
      <w:r w:rsidRPr="00E958DF">
        <w:rPr>
          <w:rFonts w:ascii="Times New Roman" w:hAnsi="Times New Roman" w:cs="Times New Roman"/>
          <w:sz w:val="24"/>
          <w:szCs w:val="24"/>
        </w:rPr>
        <w:t xml:space="preserve"> directors.</w:t>
      </w:r>
    </w:p>
    <w:p w14:paraId="5BBDE107" w14:textId="77777777" w:rsidR="00C379E9" w:rsidRPr="00E958DF" w:rsidRDefault="00C379E9" w:rsidP="00C379E9">
      <w:pPr>
        <w:pStyle w:val="ListParagraph"/>
        <w:spacing w:line="240" w:lineRule="auto"/>
        <w:ind w:left="426"/>
        <w:jc w:val="both"/>
        <w:rPr>
          <w:rFonts w:ascii="Times New Roman" w:hAnsi="Times New Roman" w:cs="Times New Roman"/>
          <w:sz w:val="24"/>
          <w:szCs w:val="24"/>
        </w:rPr>
      </w:pPr>
    </w:p>
    <w:p w14:paraId="69A94D85" w14:textId="2157B01F" w:rsidR="003D58DD" w:rsidRDefault="003922BC" w:rsidP="00C379E9">
      <w:pPr>
        <w:pStyle w:val="ListParagraph"/>
        <w:numPr>
          <w:ilvl w:val="0"/>
          <w:numId w:val="4"/>
        </w:numPr>
        <w:spacing w:line="480" w:lineRule="auto"/>
        <w:ind w:left="426" w:hanging="426"/>
        <w:jc w:val="both"/>
        <w:rPr>
          <w:rFonts w:ascii="Times New Roman" w:hAnsi="Times New Roman" w:cs="Times New Roman"/>
          <w:sz w:val="24"/>
          <w:szCs w:val="24"/>
        </w:rPr>
      </w:pPr>
      <w:r w:rsidRPr="00E958DF">
        <w:rPr>
          <w:rFonts w:ascii="Times New Roman" w:hAnsi="Times New Roman" w:cs="Times New Roman"/>
          <w:sz w:val="24"/>
          <w:szCs w:val="24"/>
        </w:rPr>
        <w:t xml:space="preserve">The court </w:t>
      </w:r>
      <w:r w:rsidRPr="00E958DF">
        <w:rPr>
          <w:rFonts w:ascii="Times New Roman" w:hAnsi="Times New Roman" w:cs="Times New Roman"/>
          <w:i/>
          <w:sz w:val="24"/>
          <w:szCs w:val="24"/>
        </w:rPr>
        <w:t>a quo</w:t>
      </w:r>
      <w:r w:rsidR="003D58DD" w:rsidRPr="00E958DF">
        <w:rPr>
          <w:rFonts w:ascii="Times New Roman" w:hAnsi="Times New Roman" w:cs="Times New Roman"/>
          <w:sz w:val="24"/>
          <w:szCs w:val="24"/>
        </w:rPr>
        <w:t xml:space="preserve"> granted the declaratur, holding that the share register reflected “Chidawu Family Trust” as the </w:t>
      </w:r>
      <w:r w:rsidR="00AB3BE7" w:rsidRPr="00E958DF">
        <w:rPr>
          <w:rFonts w:ascii="Times New Roman" w:hAnsi="Times New Roman" w:cs="Times New Roman"/>
          <w:sz w:val="24"/>
          <w:szCs w:val="24"/>
        </w:rPr>
        <w:t xml:space="preserve">shareholder, and </w:t>
      </w:r>
      <w:r w:rsidR="003D58DD" w:rsidRPr="00E958DF">
        <w:rPr>
          <w:rFonts w:ascii="Times New Roman" w:hAnsi="Times New Roman" w:cs="Times New Roman"/>
          <w:sz w:val="24"/>
          <w:szCs w:val="24"/>
        </w:rPr>
        <w:t xml:space="preserve">not the appellant. </w:t>
      </w:r>
      <w:r w:rsidR="00C379E9">
        <w:rPr>
          <w:rFonts w:ascii="Times New Roman" w:hAnsi="Times New Roman" w:cs="Times New Roman"/>
          <w:sz w:val="24"/>
          <w:szCs w:val="24"/>
        </w:rPr>
        <w:t xml:space="preserve"> </w:t>
      </w:r>
      <w:r w:rsidR="003D58DD" w:rsidRPr="00E958DF">
        <w:rPr>
          <w:rFonts w:ascii="Times New Roman" w:hAnsi="Times New Roman" w:cs="Times New Roman"/>
          <w:sz w:val="24"/>
          <w:szCs w:val="24"/>
        </w:rPr>
        <w:t xml:space="preserve">It further held that if the appellant alleged a misnomer, it ought to have sought rectification of the register </w:t>
      </w:r>
      <w:r w:rsidRPr="00E958DF">
        <w:rPr>
          <w:rFonts w:ascii="Times New Roman" w:hAnsi="Times New Roman" w:cs="Times New Roman"/>
          <w:sz w:val="24"/>
          <w:szCs w:val="24"/>
        </w:rPr>
        <w:t xml:space="preserve">through a counter-application, </w:t>
      </w:r>
      <w:r w:rsidR="003D58DD" w:rsidRPr="00E958DF">
        <w:rPr>
          <w:rFonts w:ascii="Times New Roman" w:hAnsi="Times New Roman" w:cs="Times New Roman"/>
          <w:sz w:val="24"/>
          <w:szCs w:val="24"/>
        </w:rPr>
        <w:t>something it failed to do.</w:t>
      </w:r>
    </w:p>
    <w:p w14:paraId="3C0C54A7" w14:textId="77777777" w:rsidR="00C379E9" w:rsidRPr="00C379E9" w:rsidRDefault="00C379E9" w:rsidP="00C379E9">
      <w:pPr>
        <w:spacing w:after="0" w:line="240" w:lineRule="auto"/>
        <w:jc w:val="both"/>
        <w:rPr>
          <w:rFonts w:ascii="Times New Roman" w:hAnsi="Times New Roman" w:cs="Times New Roman"/>
          <w:sz w:val="24"/>
          <w:szCs w:val="24"/>
        </w:rPr>
      </w:pPr>
    </w:p>
    <w:p w14:paraId="1F0FDB4F" w14:textId="77777777" w:rsidR="00157D15" w:rsidRPr="00E958DF" w:rsidRDefault="003D58DD" w:rsidP="00D46AFA">
      <w:pPr>
        <w:spacing w:after="0" w:line="480" w:lineRule="auto"/>
        <w:jc w:val="both"/>
        <w:rPr>
          <w:rFonts w:ascii="Times New Roman" w:hAnsi="Times New Roman" w:cs="Times New Roman"/>
          <w:b/>
          <w:bCs/>
          <w:sz w:val="24"/>
          <w:szCs w:val="24"/>
          <w:u w:val="single"/>
        </w:rPr>
      </w:pPr>
      <w:r w:rsidRPr="00E958DF">
        <w:rPr>
          <w:rFonts w:ascii="Times New Roman" w:hAnsi="Times New Roman" w:cs="Times New Roman"/>
          <w:b/>
          <w:bCs/>
          <w:sz w:val="24"/>
          <w:szCs w:val="24"/>
          <w:u w:val="single"/>
        </w:rPr>
        <w:t>PROCEEDINGS</w:t>
      </w:r>
      <w:r w:rsidR="00157D15" w:rsidRPr="00E958DF">
        <w:rPr>
          <w:rFonts w:ascii="Times New Roman" w:hAnsi="Times New Roman" w:cs="Times New Roman"/>
          <w:b/>
          <w:bCs/>
          <w:sz w:val="24"/>
          <w:szCs w:val="24"/>
          <w:u w:val="single"/>
        </w:rPr>
        <w:t xml:space="preserve"> BEFORE THE COURT </w:t>
      </w:r>
      <w:r w:rsidR="00157D15" w:rsidRPr="00E958DF">
        <w:rPr>
          <w:rFonts w:ascii="Times New Roman" w:hAnsi="Times New Roman" w:cs="Times New Roman"/>
          <w:b/>
          <w:bCs/>
          <w:i/>
          <w:iCs/>
          <w:sz w:val="24"/>
          <w:szCs w:val="24"/>
          <w:u w:val="single"/>
        </w:rPr>
        <w:t>A QUO</w:t>
      </w:r>
    </w:p>
    <w:p w14:paraId="17DB6D9C" w14:textId="088FA1DD" w:rsidR="00C379E9" w:rsidRPr="00075D33" w:rsidRDefault="00157D15" w:rsidP="00075D33">
      <w:pPr>
        <w:pStyle w:val="ListParagraph"/>
        <w:numPr>
          <w:ilvl w:val="0"/>
          <w:numId w:val="4"/>
        </w:numPr>
        <w:spacing w:after="0" w:line="480" w:lineRule="auto"/>
        <w:ind w:left="426" w:hanging="426"/>
        <w:jc w:val="both"/>
        <w:rPr>
          <w:rFonts w:ascii="Times New Roman" w:hAnsi="Times New Roman" w:cs="Times New Roman"/>
          <w:sz w:val="24"/>
          <w:szCs w:val="24"/>
        </w:rPr>
      </w:pPr>
      <w:r w:rsidRPr="00E958DF">
        <w:rPr>
          <w:rFonts w:ascii="Times New Roman" w:hAnsi="Times New Roman" w:cs="Times New Roman"/>
          <w:sz w:val="24"/>
          <w:szCs w:val="24"/>
        </w:rPr>
        <w:t xml:space="preserve">Before the High Court, the respondent submitted that the proceedings were validly authorised because the CR6 of 13 October 2022 had not been set aside by any court order that existed at the </w:t>
      </w:r>
      <w:r w:rsidR="00D46AFA">
        <w:rPr>
          <w:rFonts w:ascii="Times New Roman" w:hAnsi="Times New Roman" w:cs="Times New Roman"/>
          <w:sz w:val="24"/>
          <w:szCs w:val="24"/>
        </w:rPr>
        <w:t xml:space="preserve">time the application was heard.  </w:t>
      </w:r>
      <w:r w:rsidRPr="00E958DF">
        <w:rPr>
          <w:rFonts w:ascii="Times New Roman" w:hAnsi="Times New Roman" w:cs="Times New Roman"/>
          <w:sz w:val="24"/>
          <w:szCs w:val="24"/>
        </w:rPr>
        <w:t>It argued that the earlier order only invalidated t</w:t>
      </w:r>
      <w:r w:rsidR="00D46AFA">
        <w:rPr>
          <w:rFonts w:ascii="Times New Roman" w:hAnsi="Times New Roman" w:cs="Times New Roman"/>
          <w:sz w:val="24"/>
          <w:szCs w:val="24"/>
        </w:rPr>
        <w:t xml:space="preserve">he CR6s of May and August 2022.  </w:t>
      </w:r>
      <w:r w:rsidRPr="00E958DF">
        <w:rPr>
          <w:rFonts w:ascii="Times New Roman" w:hAnsi="Times New Roman" w:cs="Times New Roman"/>
          <w:sz w:val="24"/>
          <w:szCs w:val="24"/>
        </w:rPr>
        <w:t>The respondent further submitted that it was entitled to</w:t>
      </w:r>
      <w:r w:rsidR="002B5F89" w:rsidRPr="00E958DF">
        <w:rPr>
          <w:rFonts w:ascii="Times New Roman" w:hAnsi="Times New Roman" w:cs="Times New Roman"/>
          <w:sz w:val="24"/>
          <w:szCs w:val="24"/>
        </w:rPr>
        <w:t xml:space="preserve"> seek</w:t>
      </w:r>
      <w:r w:rsidRPr="00E958DF">
        <w:rPr>
          <w:rFonts w:ascii="Times New Roman" w:hAnsi="Times New Roman" w:cs="Times New Roman"/>
          <w:sz w:val="24"/>
          <w:szCs w:val="24"/>
        </w:rPr>
        <w:t xml:space="preserve"> clarification of its shareholding structure, especially given regulatory requirements in another company in which it held shares and that the appellant’s continued assertion of shareholder rights </w:t>
      </w:r>
      <w:r w:rsidR="00A66485">
        <w:rPr>
          <w:rFonts w:ascii="Times New Roman" w:hAnsi="Times New Roman" w:cs="Times New Roman"/>
          <w:sz w:val="24"/>
          <w:szCs w:val="24"/>
        </w:rPr>
        <w:t xml:space="preserve">had caused corporate confusion.  </w:t>
      </w:r>
      <w:r w:rsidRPr="00E958DF">
        <w:rPr>
          <w:rFonts w:ascii="Times New Roman" w:hAnsi="Times New Roman" w:cs="Times New Roman"/>
          <w:sz w:val="24"/>
          <w:szCs w:val="24"/>
        </w:rPr>
        <w:t>The respondent argued that the share certificates clearly reflected the Chidawu Family Trust as the shareholder and that if the appellant was asserting a misnomer, it needed to follow proper procedures</w:t>
      </w:r>
      <w:r w:rsidR="00A66485">
        <w:rPr>
          <w:rFonts w:ascii="Times New Roman" w:hAnsi="Times New Roman" w:cs="Times New Roman"/>
          <w:sz w:val="24"/>
          <w:szCs w:val="24"/>
        </w:rPr>
        <w:t xml:space="preserve"> to rectify the share register.  </w:t>
      </w:r>
      <w:r w:rsidRPr="00E958DF">
        <w:rPr>
          <w:rFonts w:ascii="Times New Roman" w:hAnsi="Times New Roman" w:cs="Times New Roman"/>
          <w:sz w:val="24"/>
          <w:szCs w:val="24"/>
        </w:rPr>
        <w:t xml:space="preserve">Mere assertions in opposition, it argued, were insufficient for the court to accept a </w:t>
      </w:r>
      <w:r w:rsidRPr="00E958DF">
        <w:rPr>
          <w:rFonts w:ascii="Times New Roman" w:hAnsi="Times New Roman" w:cs="Times New Roman"/>
          <w:i/>
          <w:iCs/>
          <w:sz w:val="24"/>
          <w:szCs w:val="24"/>
        </w:rPr>
        <w:t>de facto</w:t>
      </w:r>
      <w:r w:rsidRPr="00E958DF">
        <w:rPr>
          <w:rFonts w:ascii="Times New Roman" w:hAnsi="Times New Roman" w:cs="Times New Roman"/>
          <w:sz w:val="24"/>
          <w:szCs w:val="24"/>
        </w:rPr>
        <w:t xml:space="preserve"> shareholder in the face of a </w:t>
      </w:r>
      <w:r w:rsidRPr="00E958DF">
        <w:rPr>
          <w:rFonts w:ascii="Times New Roman" w:hAnsi="Times New Roman" w:cs="Times New Roman"/>
          <w:i/>
          <w:sz w:val="24"/>
          <w:szCs w:val="24"/>
        </w:rPr>
        <w:t>de jure</w:t>
      </w:r>
      <w:r w:rsidRPr="00E958DF">
        <w:rPr>
          <w:rFonts w:ascii="Times New Roman" w:hAnsi="Times New Roman" w:cs="Times New Roman"/>
          <w:sz w:val="24"/>
          <w:szCs w:val="24"/>
        </w:rPr>
        <w:t xml:space="preserve"> register.</w:t>
      </w:r>
    </w:p>
    <w:p w14:paraId="6AB69966" w14:textId="4DBA31BA" w:rsidR="00C379E9" w:rsidRDefault="00157D15" w:rsidP="00C379E9">
      <w:pPr>
        <w:pStyle w:val="ListParagraph"/>
        <w:numPr>
          <w:ilvl w:val="0"/>
          <w:numId w:val="4"/>
        </w:numPr>
        <w:spacing w:after="0" w:line="480" w:lineRule="auto"/>
        <w:ind w:left="426" w:hanging="426"/>
        <w:jc w:val="both"/>
        <w:rPr>
          <w:rFonts w:ascii="Times New Roman" w:hAnsi="Times New Roman" w:cs="Times New Roman"/>
          <w:sz w:val="24"/>
          <w:szCs w:val="24"/>
        </w:rPr>
      </w:pPr>
      <w:r w:rsidRPr="00E958DF">
        <w:rPr>
          <w:rFonts w:ascii="Times New Roman" w:hAnsi="Times New Roman" w:cs="Times New Roman"/>
          <w:sz w:val="24"/>
          <w:szCs w:val="24"/>
        </w:rPr>
        <w:lastRenderedPageBreak/>
        <w:t xml:space="preserve">The appellant’s submissions before the court </w:t>
      </w:r>
      <w:r w:rsidRPr="00E958DF">
        <w:rPr>
          <w:rFonts w:ascii="Times New Roman" w:hAnsi="Times New Roman" w:cs="Times New Roman"/>
          <w:i/>
          <w:iCs/>
          <w:sz w:val="24"/>
          <w:szCs w:val="24"/>
        </w:rPr>
        <w:t>a quo</w:t>
      </w:r>
      <w:r w:rsidRPr="00E958DF">
        <w:rPr>
          <w:rFonts w:ascii="Times New Roman" w:hAnsi="Times New Roman" w:cs="Times New Roman"/>
          <w:sz w:val="24"/>
          <w:szCs w:val="24"/>
        </w:rPr>
        <w:t xml:space="preserve"> centred primarily on the lack of </w:t>
      </w:r>
      <w:r w:rsidR="00C658C9" w:rsidRPr="00E958DF">
        <w:rPr>
          <w:rFonts w:ascii="Times New Roman" w:hAnsi="Times New Roman" w:cs="Times New Roman"/>
          <w:sz w:val="24"/>
          <w:szCs w:val="24"/>
        </w:rPr>
        <w:t xml:space="preserve">the respondent’s </w:t>
      </w:r>
      <w:r w:rsidRPr="00E958DF">
        <w:rPr>
          <w:rFonts w:ascii="Times New Roman" w:hAnsi="Times New Roman" w:cs="Times New Roman"/>
          <w:sz w:val="24"/>
          <w:szCs w:val="24"/>
        </w:rPr>
        <w:t>authorit</w:t>
      </w:r>
      <w:r w:rsidR="00A66485">
        <w:rPr>
          <w:rFonts w:ascii="Times New Roman" w:hAnsi="Times New Roman" w:cs="Times New Roman"/>
          <w:sz w:val="24"/>
          <w:szCs w:val="24"/>
        </w:rPr>
        <w:t xml:space="preserve">y to institute the proceedings.  </w:t>
      </w:r>
      <w:r w:rsidRPr="00E958DF">
        <w:rPr>
          <w:rFonts w:ascii="Times New Roman" w:hAnsi="Times New Roman" w:cs="Times New Roman"/>
          <w:sz w:val="24"/>
          <w:szCs w:val="24"/>
        </w:rPr>
        <w:t>It argued that the individuals who purported to authorise the litigation were not validly appointed directors and that th</w:t>
      </w:r>
      <w:r w:rsidR="00A66485">
        <w:rPr>
          <w:rFonts w:ascii="Times New Roman" w:hAnsi="Times New Roman" w:cs="Times New Roman"/>
          <w:sz w:val="24"/>
          <w:szCs w:val="24"/>
        </w:rPr>
        <w:t xml:space="preserve">eir actions were null and void.  </w:t>
      </w:r>
      <w:r w:rsidRPr="00E958DF">
        <w:rPr>
          <w:rFonts w:ascii="Times New Roman" w:hAnsi="Times New Roman" w:cs="Times New Roman"/>
          <w:sz w:val="24"/>
          <w:szCs w:val="24"/>
        </w:rPr>
        <w:t xml:space="preserve">It relied on earlier High Court judgments as well as the common-law principle that actions taken without proper corporate authority are void </w:t>
      </w:r>
      <w:r w:rsidR="00C379E9">
        <w:rPr>
          <w:rFonts w:ascii="Times New Roman" w:hAnsi="Times New Roman" w:cs="Times New Roman"/>
          <w:sz w:val="24"/>
          <w:szCs w:val="24"/>
        </w:rPr>
        <w:t xml:space="preserve">                     </w:t>
      </w:r>
      <w:r w:rsidRPr="00E958DF">
        <w:rPr>
          <w:rFonts w:ascii="Times New Roman" w:hAnsi="Times New Roman" w:cs="Times New Roman"/>
          <w:i/>
          <w:iCs/>
          <w:sz w:val="24"/>
          <w:szCs w:val="24"/>
        </w:rPr>
        <w:t>ab initio</w:t>
      </w:r>
      <w:r w:rsidR="00A66485">
        <w:rPr>
          <w:rFonts w:ascii="Times New Roman" w:hAnsi="Times New Roman" w:cs="Times New Roman"/>
          <w:sz w:val="24"/>
          <w:szCs w:val="24"/>
        </w:rPr>
        <w:t xml:space="preserve">.  </w:t>
      </w:r>
      <w:r w:rsidRPr="00E958DF">
        <w:rPr>
          <w:rFonts w:ascii="Times New Roman" w:hAnsi="Times New Roman" w:cs="Times New Roman"/>
          <w:sz w:val="24"/>
          <w:szCs w:val="24"/>
        </w:rPr>
        <w:t xml:space="preserve">On the merits, the appellant submitted that the share certificates and transfer forms evidenced the intention of the original shareholders to vest shares in the appellant trust, and that the reference to the Chidawu Family Trust was merely a clerical mistake. </w:t>
      </w:r>
      <w:r w:rsidR="00C379E9">
        <w:rPr>
          <w:rFonts w:ascii="Times New Roman" w:hAnsi="Times New Roman" w:cs="Times New Roman"/>
          <w:sz w:val="24"/>
          <w:szCs w:val="24"/>
        </w:rPr>
        <w:t xml:space="preserve"> </w:t>
      </w:r>
      <w:r w:rsidRPr="00E958DF">
        <w:rPr>
          <w:rFonts w:ascii="Times New Roman" w:hAnsi="Times New Roman" w:cs="Times New Roman"/>
          <w:sz w:val="24"/>
          <w:szCs w:val="24"/>
        </w:rPr>
        <w:t>It argued that the alleged discrepancy could not be used to defeat the substantive rights created by the share transfers.</w:t>
      </w:r>
    </w:p>
    <w:p w14:paraId="7B1293F8" w14:textId="77777777" w:rsidR="00C379E9" w:rsidRPr="00C379E9" w:rsidRDefault="00C379E9" w:rsidP="00C379E9">
      <w:pPr>
        <w:spacing w:after="0" w:line="240" w:lineRule="auto"/>
        <w:jc w:val="both"/>
        <w:rPr>
          <w:rFonts w:ascii="Times New Roman" w:hAnsi="Times New Roman" w:cs="Times New Roman"/>
          <w:sz w:val="24"/>
          <w:szCs w:val="24"/>
        </w:rPr>
      </w:pPr>
    </w:p>
    <w:p w14:paraId="53649825" w14:textId="1032A394" w:rsidR="00157D15" w:rsidRDefault="003922BC" w:rsidP="00C379E9">
      <w:pPr>
        <w:pStyle w:val="ListParagraph"/>
        <w:numPr>
          <w:ilvl w:val="0"/>
          <w:numId w:val="4"/>
        </w:numPr>
        <w:spacing w:after="0" w:line="480" w:lineRule="auto"/>
        <w:ind w:left="426" w:hanging="426"/>
        <w:jc w:val="both"/>
        <w:rPr>
          <w:rFonts w:ascii="Times New Roman" w:hAnsi="Times New Roman" w:cs="Times New Roman"/>
          <w:sz w:val="24"/>
          <w:szCs w:val="24"/>
        </w:rPr>
      </w:pPr>
      <w:r w:rsidRPr="00E958DF">
        <w:rPr>
          <w:rFonts w:ascii="Times New Roman" w:hAnsi="Times New Roman" w:cs="Times New Roman"/>
          <w:sz w:val="24"/>
          <w:szCs w:val="24"/>
        </w:rPr>
        <w:t xml:space="preserve">The court </w:t>
      </w:r>
      <w:r w:rsidRPr="00E958DF">
        <w:rPr>
          <w:rFonts w:ascii="Times New Roman" w:hAnsi="Times New Roman" w:cs="Times New Roman"/>
          <w:i/>
          <w:sz w:val="24"/>
          <w:szCs w:val="24"/>
        </w:rPr>
        <w:t>a quo</w:t>
      </w:r>
      <w:r w:rsidR="00157D15" w:rsidRPr="00E958DF">
        <w:rPr>
          <w:rFonts w:ascii="Times New Roman" w:hAnsi="Times New Roman" w:cs="Times New Roman"/>
          <w:sz w:val="24"/>
          <w:szCs w:val="24"/>
        </w:rPr>
        <w:t xml:space="preserve"> accepted the respondent’s argument that it was entitled to run its corporate affairs in a manner that corrected perc</w:t>
      </w:r>
      <w:r w:rsidR="00A66485">
        <w:rPr>
          <w:rFonts w:ascii="Times New Roman" w:hAnsi="Times New Roman" w:cs="Times New Roman"/>
          <w:sz w:val="24"/>
          <w:szCs w:val="24"/>
        </w:rPr>
        <w:t xml:space="preserve">eived anomalies in its records.  </w:t>
      </w:r>
      <w:r w:rsidR="00157D15" w:rsidRPr="00E958DF">
        <w:rPr>
          <w:rFonts w:ascii="Times New Roman" w:hAnsi="Times New Roman" w:cs="Times New Roman"/>
          <w:sz w:val="24"/>
          <w:szCs w:val="24"/>
        </w:rPr>
        <w:t>It found that the Chidawu Family Trust, not the appellant trust, appeared on the register and that the appellant had n</w:t>
      </w:r>
      <w:r w:rsidR="00A66485">
        <w:rPr>
          <w:rFonts w:ascii="Times New Roman" w:hAnsi="Times New Roman" w:cs="Times New Roman"/>
          <w:sz w:val="24"/>
          <w:szCs w:val="24"/>
        </w:rPr>
        <w:t xml:space="preserve">ot taken steps to rectify this.  </w:t>
      </w:r>
      <w:r w:rsidR="00157D15" w:rsidRPr="00E958DF">
        <w:rPr>
          <w:rFonts w:ascii="Times New Roman" w:hAnsi="Times New Roman" w:cs="Times New Roman"/>
          <w:sz w:val="24"/>
          <w:szCs w:val="24"/>
        </w:rPr>
        <w:t xml:space="preserve">The court </w:t>
      </w:r>
      <w:r w:rsidRPr="00E958DF">
        <w:rPr>
          <w:rFonts w:ascii="Times New Roman" w:hAnsi="Times New Roman" w:cs="Times New Roman"/>
          <w:i/>
          <w:sz w:val="24"/>
          <w:szCs w:val="24"/>
        </w:rPr>
        <w:t>a quo</w:t>
      </w:r>
      <w:r w:rsidRPr="00E958DF">
        <w:rPr>
          <w:rFonts w:ascii="Times New Roman" w:hAnsi="Times New Roman" w:cs="Times New Roman"/>
          <w:sz w:val="24"/>
          <w:szCs w:val="24"/>
        </w:rPr>
        <w:t xml:space="preserve"> </w:t>
      </w:r>
      <w:r w:rsidR="00157D15" w:rsidRPr="00E958DF">
        <w:rPr>
          <w:rFonts w:ascii="Times New Roman" w:hAnsi="Times New Roman" w:cs="Times New Roman"/>
          <w:sz w:val="24"/>
          <w:szCs w:val="24"/>
        </w:rPr>
        <w:t>thus granted the declaratur in favour of the respondent a</w:t>
      </w:r>
      <w:r w:rsidR="00DA3D58" w:rsidRPr="00E958DF">
        <w:rPr>
          <w:rFonts w:ascii="Times New Roman" w:hAnsi="Times New Roman" w:cs="Times New Roman"/>
          <w:sz w:val="24"/>
          <w:szCs w:val="24"/>
        </w:rPr>
        <w:t>fter holding</w:t>
      </w:r>
      <w:r w:rsidR="00157D15" w:rsidRPr="00E958DF">
        <w:rPr>
          <w:rFonts w:ascii="Times New Roman" w:hAnsi="Times New Roman" w:cs="Times New Roman"/>
          <w:sz w:val="24"/>
          <w:szCs w:val="24"/>
        </w:rPr>
        <w:t xml:space="preserve"> that the appellant was no</w:t>
      </w:r>
      <w:r w:rsidR="003E7121">
        <w:rPr>
          <w:rFonts w:ascii="Times New Roman" w:hAnsi="Times New Roman" w:cs="Times New Roman"/>
          <w:sz w:val="24"/>
          <w:szCs w:val="24"/>
        </w:rPr>
        <w:t xml:space="preserve">t a shareholder.  </w:t>
      </w:r>
      <w:r w:rsidR="00157D15" w:rsidRPr="00E958DF">
        <w:rPr>
          <w:rFonts w:ascii="Times New Roman" w:hAnsi="Times New Roman" w:cs="Times New Roman"/>
          <w:sz w:val="24"/>
          <w:szCs w:val="24"/>
        </w:rPr>
        <w:t xml:space="preserve">However, it refused to invalidate all past acts of the appellant as </w:t>
      </w:r>
      <w:r w:rsidR="00CB7C7B" w:rsidRPr="00E958DF">
        <w:rPr>
          <w:rFonts w:ascii="Times New Roman" w:hAnsi="Times New Roman" w:cs="Times New Roman"/>
          <w:sz w:val="24"/>
          <w:szCs w:val="24"/>
        </w:rPr>
        <w:t xml:space="preserve">a </w:t>
      </w:r>
      <w:r w:rsidR="00157D15" w:rsidRPr="00E958DF">
        <w:rPr>
          <w:rFonts w:ascii="Times New Roman" w:hAnsi="Times New Roman" w:cs="Times New Roman"/>
          <w:sz w:val="24"/>
          <w:szCs w:val="24"/>
        </w:rPr>
        <w:t>shareholder, deeming such relief overbroad and inadequately supported by the record.</w:t>
      </w:r>
    </w:p>
    <w:p w14:paraId="38994C38" w14:textId="77777777" w:rsidR="00C379E9" w:rsidRPr="00C379E9" w:rsidRDefault="00C379E9" w:rsidP="00C379E9">
      <w:pPr>
        <w:spacing w:after="0" w:line="240" w:lineRule="auto"/>
        <w:jc w:val="both"/>
        <w:rPr>
          <w:rFonts w:ascii="Times New Roman" w:hAnsi="Times New Roman" w:cs="Times New Roman"/>
          <w:sz w:val="24"/>
          <w:szCs w:val="24"/>
        </w:rPr>
      </w:pPr>
    </w:p>
    <w:p w14:paraId="7B8F4146" w14:textId="51B1C3F5" w:rsidR="00D7686C" w:rsidRPr="00C379E9" w:rsidRDefault="00362B97" w:rsidP="00C379E9">
      <w:pPr>
        <w:pStyle w:val="ListParagraph"/>
        <w:numPr>
          <w:ilvl w:val="0"/>
          <w:numId w:val="4"/>
        </w:numPr>
        <w:spacing w:line="480" w:lineRule="auto"/>
        <w:ind w:left="426" w:hanging="426"/>
        <w:jc w:val="both"/>
        <w:rPr>
          <w:rFonts w:ascii="Times New Roman" w:hAnsi="Times New Roman" w:cs="Times New Roman"/>
          <w:sz w:val="24"/>
          <w:szCs w:val="24"/>
        </w:rPr>
      </w:pPr>
      <w:r w:rsidRPr="00E958DF">
        <w:rPr>
          <w:rFonts w:ascii="Times New Roman" w:hAnsi="Times New Roman" w:cs="Times New Roman"/>
          <w:sz w:val="24"/>
          <w:szCs w:val="24"/>
        </w:rPr>
        <w:t xml:space="preserve">The court </w:t>
      </w:r>
      <w:r w:rsidRPr="00E958DF">
        <w:rPr>
          <w:rFonts w:ascii="Times New Roman" w:hAnsi="Times New Roman" w:cs="Times New Roman"/>
          <w:i/>
          <w:sz w:val="24"/>
          <w:szCs w:val="24"/>
        </w:rPr>
        <w:t xml:space="preserve">a quo </w:t>
      </w:r>
      <w:r w:rsidRPr="00E958DF">
        <w:rPr>
          <w:rFonts w:ascii="Times New Roman" w:hAnsi="Times New Roman" w:cs="Times New Roman"/>
          <w:sz w:val="24"/>
          <w:szCs w:val="24"/>
        </w:rPr>
        <w:t>found that the respondent's legal pr</w:t>
      </w:r>
      <w:r w:rsidR="003922BC" w:rsidRPr="00E958DF">
        <w:rPr>
          <w:rFonts w:ascii="Times New Roman" w:hAnsi="Times New Roman" w:cs="Times New Roman"/>
          <w:sz w:val="24"/>
          <w:szCs w:val="24"/>
        </w:rPr>
        <w:t>oceedings were properly authoris</w:t>
      </w:r>
      <w:r w:rsidRPr="00E958DF">
        <w:rPr>
          <w:rFonts w:ascii="Times New Roman" w:hAnsi="Times New Roman" w:cs="Times New Roman"/>
          <w:sz w:val="24"/>
          <w:szCs w:val="24"/>
        </w:rPr>
        <w:t xml:space="preserve">ed, as the directors who instituted the case were validly appointed according to a CR6 form that was operative at the time. </w:t>
      </w:r>
      <w:r w:rsidR="003E7121">
        <w:rPr>
          <w:rFonts w:ascii="Times New Roman" w:hAnsi="Times New Roman" w:cs="Times New Roman"/>
          <w:sz w:val="24"/>
          <w:szCs w:val="24"/>
        </w:rPr>
        <w:t xml:space="preserve"> </w:t>
      </w:r>
      <w:r w:rsidRPr="00E958DF">
        <w:rPr>
          <w:rFonts w:ascii="Times New Roman" w:hAnsi="Times New Roman" w:cs="Times New Roman"/>
          <w:sz w:val="24"/>
          <w:szCs w:val="24"/>
        </w:rPr>
        <w:t xml:space="preserve">On the substantive issue, it held that the appellant was not a shareholder because the company's share register and certificates documented a different legal entity, the "Chidawu Family Trust," and the appellant had failed to take any formal steps to rectify this alleged misnomer. </w:t>
      </w:r>
      <w:r w:rsidR="00D7686C">
        <w:rPr>
          <w:rFonts w:ascii="Times New Roman" w:hAnsi="Times New Roman" w:cs="Times New Roman"/>
          <w:sz w:val="24"/>
          <w:szCs w:val="24"/>
        </w:rPr>
        <w:t xml:space="preserve"> </w:t>
      </w:r>
      <w:r w:rsidRPr="00E958DF">
        <w:rPr>
          <w:rFonts w:ascii="Times New Roman" w:hAnsi="Times New Roman" w:cs="Times New Roman"/>
          <w:sz w:val="24"/>
          <w:szCs w:val="24"/>
        </w:rPr>
        <w:t xml:space="preserve">Finally, the court </w:t>
      </w:r>
      <w:r w:rsidR="003922BC" w:rsidRPr="00E958DF">
        <w:rPr>
          <w:rFonts w:ascii="Times New Roman" w:hAnsi="Times New Roman" w:cs="Times New Roman"/>
          <w:i/>
          <w:sz w:val="24"/>
          <w:szCs w:val="24"/>
        </w:rPr>
        <w:t>a quo</w:t>
      </w:r>
      <w:r w:rsidR="003922BC" w:rsidRPr="00E958DF">
        <w:rPr>
          <w:rFonts w:ascii="Times New Roman" w:hAnsi="Times New Roman" w:cs="Times New Roman"/>
          <w:sz w:val="24"/>
          <w:szCs w:val="24"/>
        </w:rPr>
        <w:t xml:space="preserve"> </w:t>
      </w:r>
      <w:r w:rsidRPr="00E958DF">
        <w:rPr>
          <w:rFonts w:ascii="Times New Roman" w:hAnsi="Times New Roman" w:cs="Times New Roman"/>
          <w:sz w:val="24"/>
          <w:szCs w:val="24"/>
        </w:rPr>
        <w:t xml:space="preserve">granted the declaratory </w:t>
      </w:r>
      <w:r w:rsidRPr="00E958DF">
        <w:rPr>
          <w:rFonts w:ascii="Times New Roman" w:hAnsi="Times New Roman" w:cs="Times New Roman"/>
          <w:sz w:val="24"/>
          <w:szCs w:val="24"/>
        </w:rPr>
        <w:lastRenderedPageBreak/>
        <w:t>order sought, finding it was not the court's role to identify the correct shareholder as this was not pleaded, thereby limiting its ruling to the specific relief requested.</w:t>
      </w:r>
    </w:p>
    <w:p w14:paraId="493786FE" w14:textId="2EE8C06B" w:rsidR="00CB7C7B" w:rsidRPr="00E958DF" w:rsidRDefault="00CB7C7B" w:rsidP="003802C3">
      <w:pPr>
        <w:spacing w:line="480" w:lineRule="auto"/>
        <w:ind w:left="360"/>
        <w:jc w:val="both"/>
        <w:rPr>
          <w:rFonts w:ascii="Times New Roman" w:hAnsi="Times New Roman" w:cs="Times New Roman"/>
          <w:sz w:val="24"/>
          <w:szCs w:val="24"/>
        </w:rPr>
      </w:pPr>
      <w:r w:rsidRPr="00E958DF">
        <w:rPr>
          <w:rFonts w:ascii="Times New Roman" w:hAnsi="Times New Roman" w:cs="Times New Roman"/>
          <w:sz w:val="24"/>
          <w:szCs w:val="24"/>
        </w:rPr>
        <w:t>Aggrieved, the appellant noted the present appeal on the following grounds:</w:t>
      </w:r>
    </w:p>
    <w:p w14:paraId="55645D62" w14:textId="605F076E" w:rsidR="00AA1AE9" w:rsidRPr="00E958DF" w:rsidRDefault="00CB7C7B" w:rsidP="00D7686C">
      <w:pPr>
        <w:spacing w:after="200" w:line="240" w:lineRule="auto"/>
        <w:ind w:left="360"/>
        <w:jc w:val="both"/>
        <w:rPr>
          <w:rFonts w:ascii="Times New Roman" w:eastAsia="Calibri" w:hAnsi="Times New Roman" w:cs="Times New Roman"/>
          <w:b/>
          <w:sz w:val="24"/>
          <w:szCs w:val="24"/>
          <w:u w:val="single"/>
          <w:lang w:val="en-US"/>
        </w:rPr>
      </w:pPr>
      <w:r w:rsidRPr="00E958DF">
        <w:rPr>
          <w:rFonts w:ascii="Times New Roman" w:eastAsia="Calibri" w:hAnsi="Times New Roman" w:cs="Times New Roman"/>
          <w:b/>
          <w:sz w:val="24"/>
          <w:szCs w:val="24"/>
          <w:u w:val="single"/>
          <w:lang w:val="en-US"/>
        </w:rPr>
        <w:t>“</w:t>
      </w:r>
      <w:r w:rsidR="00AA1AE9" w:rsidRPr="00E958DF">
        <w:rPr>
          <w:rFonts w:ascii="Times New Roman" w:eastAsia="Calibri" w:hAnsi="Times New Roman" w:cs="Times New Roman"/>
          <w:b/>
          <w:sz w:val="24"/>
          <w:szCs w:val="24"/>
          <w:u w:val="single"/>
          <w:lang w:val="en-US"/>
        </w:rPr>
        <w:t>GROUNDS OF APPEAL</w:t>
      </w:r>
    </w:p>
    <w:p w14:paraId="065F5B10" w14:textId="77777777" w:rsidR="00AA1AE9" w:rsidRPr="00E958DF" w:rsidRDefault="003922BC" w:rsidP="00D7686C">
      <w:pPr>
        <w:spacing w:after="200" w:line="240" w:lineRule="auto"/>
        <w:ind w:left="360"/>
        <w:jc w:val="both"/>
        <w:rPr>
          <w:rFonts w:ascii="Times New Roman" w:eastAsia="Calibri" w:hAnsi="Times New Roman" w:cs="Times New Roman"/>
          <w:sz w:val="24"/>
          <w:szCs w:val="24"/>
          <w:lang w:val="en-US"/>
        </w:rPr>
      </w:pPr>
      <w:r w:rsidRPr="00E958DF">
        <w:rPr>
          <w:rFonts w:ascii="Times New Roman" w:eastAsia="Calibri" w:hAnsi="Times New Roman" w:cs="Times New Roman"/>
          <w:sz w:val="24"/>
          <w:szCs w:val="24"/>
        </w:rPr>
        <w:t>The c</w:t>
      </w:r>
      <w:r w:rsidR="00AA1AE9" w:rsidRPr="00E958DF">
        <w:rPr>
          <w:rFonts w:ascii="Times New Roman" w:eastAsia="Calibri" w:hAnsi="Times New Roman" w:cs="Times New Roman"/>
          <w:sz w:val="24"/>
          <w:szCs w:val="24"/>
        </w:rPr>
        <w:t xml:space="preserve">ourt </w:t>
      </w:r>
      <w:r w:rsidR="00AA1AE9" w:rsidRPr="00E958DF">
        <w:rPr>
          <w:rFonts w:ascii="Times New Roman" w:eastAsia="Calibri" w:hAnsi="Times New Roman" w:cs="Times New Roman"/>
          <w:i/>
          <w:sz w:val="24"/>
          <w:szCs w:val="24"/>
        </w:rPr>
        <w:t>a quo</w:t>
      </w:r>
      <w:r w:rsidR="00AA1AE9" w:rsidRPr="00E958DF">
        <w:rPr>
          <w:rFonts w:ascii="Times New Roman" w:eastAsia="Calibri" w:hAnsi="Times New Roman" w:cs="Times New Roman"/>
          <w:sz w:val="24"/>
          <w:szCs w:val="24"/>
        </w:rPr>
        <w:t xml:space="preserve"> erred at law by:</w:t>
      </w:r>
    </w:p>
    <w:p w14:paraId="490A34AB" w14:textId="1021EB49" w:rsidR="00985266" w:rsidRDefault="00985266" w:rsidP="00985266">
      <w:pPr>
        <w:spacing w:after="200" w:line="480" w:lineRule="auto"/>
        <w:ind w:left="851" w:hanging="284"/>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“1.</w:t>
      </w:r>
      <w:r w:rsidR="00AA1AE9" w:rsidRPr="00E958DF">
        <w:rPr>
          <w:rFonts w:ascii="Times New Roman" w:eastAsia="Calibri" w:hAnsi="Times New Roman" w:cs="Times New Roman"/>
          <w:sz w:val="24"/>
          <w:szCs w:val="24"/>
        </w:rPr>
        <w:t xml:space="preserve">Finding that the respondent was properly litigating before it when it had been established that the only indisputable director of the respondent, Ms Spiwe Chidawu, had not been given notice, and was unaware of any, meeting being called to authorise the institution of the proceedings </w:t>
      </w:r>
      <w:r w:rsidR="00AA1AE9" w:rsidRPr="00E958DF">
        <w:rPr>
          <w:rFonts w:ascii="Times New Roman" w:eastAsia="Calibri" w:hAnsi="Times New Roman" w:cs="Times New Roman"/>
          <w:i/>
          <w:sz w:val="24"/>
          <w:szCs w:val="24"/>
        </w:rPr>
        <w:t>a quo</w:t>
      </w:r>
      <w:r w:rsidR="00AA1AE9" w:rsidRPr="00E958DF">
        <w:rPr>
          <w:rFonts w:ascii="Times New Roman" w:eastAsia="Calibri" w:hAnsi="Times New Roman" w:cs="Times New Roman"/>
          <w:sz w:val="24"/>
          <w:szCs w:val="24"/>
        </w:rPr>
        <w:t>.</w:t>
      </w:r>
    </w:p>
    <w:p w14:paraId="777A4605" w14:textId="1DE187BB" w:rsidR="00AA1AE9" w:rsidRPr="00E958DF" w:rsidRDefault="00985266" w:rsidP="00985266">
      <w:pPr>
        <w:spacing w:after="0" w:line="480" w:lineRule="auto"/>
        <w:ind w:left="851" w:hanging="284"/>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2. </w:t>
      </w:r>
      <w:r w:rsidR="00AA1AE9" w:rsidRPr="00E958DF">
        <w:rPr>
          <w:rFonts w:ascii="Times New Roman" w:eastAsia="Calibri" w:hAnsi="Times New Roman" w:cs="Times New Roman"/>
          <w:sz w:val="24"/>
          <w:szCs w:val="24"/>
        </w:rPr>
        <w:t>The finding that the respondent was properly litigating before it when it had been established that Ropafadzo Sibusiso Chidawu and Thamusan</w:t>
      </w:r>
      <w:r w:rsidR="001617B7" w:rsidRPr="00E958DF">
        <w:rPr>
          <w:rFonts w:ascii="Times New Roman" w:eastAsia="Calibri" w:hAnsi="Times New Roman" w:cs="Times New Roman"/>
          <w:sz w:val="24"/>
          <w:szCs w:val="24"/>
        </w:rPr>
        <w:t>q</w:t>
      </w:r>
      <w:r w:rsidR="00AA1AE9" w:rsidRPr="00E958DF">
        <w:rPr>
          <w:rFonts w:ascii="Times New Roman" w:eastAsia="Calibri" w:hAnsi="Times New Roman" w:cs="Times New Roman"/>
          <w:sz w:val="24"/>
          <w:szCs w:val="24"/>
        </w:rPr>
        <w:t xml:space="preserve">a Gideon Nhamoinesu who had purported to authorise the institution of the proceedings </w:t>
      </w:r>
      <w:r w:rsidR="00AA1AE9" w:rsidRPr="00E958DF">
        <w:rPr>
          <w:rFonts w:ascii="Times New Roman" w:eastAsia="Calibri" w:hAnsi="Times New Roman" w:cs="Times New Roman"/>
          <w:i/>
          <w:sz w:val="24"/>
          <w:szCs w:val="24"/>
        </w:rPr>
        <w:t>a quo</w:t>
      </w:r>
      <w:r w:rsidR="00AA1AE9" w:rsidRPr="00E958DF">
        <w:rPr>
          <w:rFonts w:ascii="Times New Roman" w:eastAsia="Calibri" w:hAnsi="Times New Roman" w:cs="Times New Roman"/>
          <w:sz w:val="24"/>
          <w:szCs w:val="24"/>
        </w:rPr>
        <w:t xml:space="preserve"> were not directors of the respondent such that the company’s board of directors had not authorised any such litigation.</w:t>
      </w:r>
    </w:p>
    <w:p w14:paraId="28DD2721" w14:textId="4AC956B9" w:rsidR="00AA1AE9" w:rsidRPr="00985266" w:rsidRDefault="00AA1AE9" w:rsidP="00985266">
      <w:pPr>
        <w:pStyle w:val="ListParagraph"/>
        <w:numPr>
          <w:ilvl w:val="0"/>
          <w:numId w:val="8"/>
        </w:numPr>
        <w:spacing w:after="200" w:line="480" w:lineRule="auto"/>
        <w:ind w:left="851" w:hanging="284"/>
        <w:jc w:val="both"/>
        <w:rPr>
          <w:rFonts w:ascii="Times New Roman" w:eastAsia="Calibri" w:hAnsi="Times New Roman" w:cs="Times New Roman"/>
          <w:sz w:val="24"/>
          <w:szCs w:val="24"/>
          <w:lang w:val="en-US"/>
        </w:rPr>
      </w:pPr>
      <w:r w:rsidRPr="00985266">
        <w:rPr>
          <w:rFonts w:ascii="Times New Roman" w:eastAsia="Calibri" w:hAnsi="Times New Roman" w:cs="Times New Roman"/>
          <w:sz w:val="24"/>
          <w:szCs w:val="24"/>
        </w:rPr>
        <w:t>Finding that the appellant was not a shareholder of the respondent on the basis of a mere spelling error on its share certificates despite the evidence of the only persons with full knowledge of the facts proving that the appellant was</w:t>
      </w:r>
      <w:r w:rsidR="00814E72" w:rsidRPr="00985266">
        <w:rPr>
          <w:rFonts w:ascii="Times New Roman" w:eastAsia="Calibri" w:hAnsi="Times New Roman" w:cs="Times New Roman"/>
          <w:sz w:val="24"/>
          <w:szCs w:val="24"/>
        </w:rPr>
        <w:t xml:space="preserve"> the</w:t>
      </w:r>
      <w:r w:rsidRPr="00985266">
        <w:rPr>
          <w:rFonts w:ascii="Times New Roman" w:eastAsia="Calibri" w:hAnsi="Times New Roman" w:cs="Times New Roman"/>
          <w:sz w:val="24"/>
          <w:szCs w:val="24"/>
        </w:rPr>
        <w:t xml:space="preserve"> entity referred to on the share certificates.</w:t>
      </w:r>
    </w:p>
    <w:p w14:paraId="4732D376" w14:textId="75D74B11" w:rsidR="00AA1AE9" w:rsidRPr="00985266" w:rsidRDefault="00AA1AE9" w:rsidP="00985266">
      <w:pPr>
        <w:pStyle w:val="ListParagraph"/>
        <w:numPr>
          <w:ilvl w:val="0"/>
          <w:numId w:val="8"/>
        </w:numPr>
        <w:spacing w:after="200" w:line="480" w:lineRule="auto"/>
        <w:ind w:left="851" w:hanging="284"/>
        <w:jc w:val="both"/>
        <w:rPr>
          <w:rFonts w:ascii="Times New Roman" w:eastAsia="Calibri" w:hAnsi="Times New Roman" w:cs="Times New Roman"/>
          <w:sz w:val="24"/>
          <w:szCs w:val="24"/>
          <w:lang w:val="en-US"/>
        </w:rPr>
      </w:pPr>
      <w:r w:rsidRPr="00985266">
        <w:rPr>
          <w:rFonts w:ascii="Times New Roman" w:eastAsia="Calibri" w:hAnsi="Times New Roman" w:cs="Times New Roman"/>
          <w:sz w:val="24"/>
          <w:szCs w:val="24"/>
        </w:rPr>
        <w:t>Arriving at a conclusion which would result in the respondent being a company without a shareholder as it found that the appellant was not the shareholder on the company’s papers in circumstances where the entity appearing on the company’s papers– Chidawu Family Trust– did not exist.</w:t>
      </w:r>
      <w:r w:rsidR="00CB7C7B" w:rsidRPr="00985266">
        <w:rPr>
          <w:rFonts w:ascii="Times New Roman" w:eastAsia="Calibri" w:hAnsi="Times New Roman" w:cs="Times New Roman"/>
          <w:sz w:val="24"/>
          <w:szCs w:val="24"/>
        </w:rPr>
        <w:t>”</w:t>
      </w:r>
    </w:p>
    <w:p w14:paraId="7BD3E390" w14:textId="77777777" w:rsidR="00CB7C7B" w:rsidRPr="00E958DF" w:rsidRDefault="00CB7C7B" w:rsidP="00C379E9">
      <w:pPr>
        <w:spacing w:after="200" w:line="240" w:lineRule="auto"/>
        <w:ind w:left="1080"/>
        <w:contextualSpacing/>
        <w:jc w:val="both"/>
        <w:rPr>
          <w:rFonts w:ascii="Times New Roman" w:eastAsia="Calibri" w:hAnsi="Times New Roman" w:cs="Times New Roman"/>
          <w:sz w:val="24"/>
          <w:szCs w:val="24"/>
          <w:lang w:val="en-US"/>
        </w:rPr>
      </w:pPr>
    </w:p>
    <w:p w14:paraId="03E731BC" w14:textId="7276C3C2" w:rsidR="00AA1AE9" w:rsidRPr="00C379E9" w:rsidRDefault="00AA1AE9" w:rsidP="00C379E9">
      <w:pPr>
        <w:spacing w:after="0" w:line="480" w:lineRule="auto"/>
        <w:ind w:left="720" w:hanging="720"/>
        <w:jc w:val="both"/>
        <w:rPr>
          <w:rFonts w:ascii="Times New Roman" w:eastAsia="Calibri" w:hAnsi="Times New Roman" w:cs="Times New Roman"/>
          <w:b/>
          <w:sz w:val="24"/>
          <w:szCs w:val="24"/>
          <w:u w:val="thick"/>
        </w:rPr>
      </w:pPr>
      <w:r w:rsidRPr="00C379E9">
        <w:rPr>
          <w:rFonts w:ascii="Times New Roman" w:eastAsia="Calibri" w:hAnsi="Times New Roman" w:cs="Times New Roman"/>
          <w:b/>
          <w:sz w:val="24"/>
          <w:szCs w:val="24"/>
          <w:u w:val="thick"/>
        </w:rPr>
        <w:t xml:space="preserve">RELIEF SOUGHT </w:t>
      </w:r>
    </w:p>
    <w:p w14:paraId="576BA0EF" w14:textId="35435092" w:rsidR="00AA1AE9" w:rsidRPr="00E958DF" w:rsidRDefault="00AA1AE9" w:rsidP="00C379E9">
      <w:pPr>
        <w:spacing w:after="200" w:line="240" w:lineRule="auto"/>
        <w:ind w:left="720" w:hanging="294"/>
        <w:jc w:val="both"/>
        <w:rPr>
          <w:rFonts w:ascii="Times New Roman" w:eastAsia="Calibri" w:hAnsi="Times New Roman" w:cs="Times New Roman"/>
          <w:sz w:val="24"/>
          <w:szCs w:val="24"/>
        </w:rPr>
      </w:pPr>
      <w:r w:rsidRPr="00E958DF">
        <w:rPr>
          <w:rFonts w:ascii="Times New Roman" w:eastAsia="Calibri" w:hAnsi="Times New Roman" w:cs="Times New Roman"/>
          <w:sz w:val="24"/>
          <w:szCs w:val="24"/>
        </w:rPr>
        <w:t>The appellant pray</w:t>
      </w:r>
      <w:r w:rsidR="00213F36" w:rsidRPr="00E958DF">
        <w:rPr>
          <w:rFonts w:ascii="Times New Roman" w:eastAsia="Calibri" w:hAnsi="Times New Roman" w:cs="Times New Roman"/>
          <w:sz w:val="24"/>
          <w:szCs w:val="24"/>
        </w:rPr>
        <w:t>s</w:t>
      </w:r>
      <w:r w:rsidRPr="00E958DF">
        <w:rPr>
          <w:rFonts w:ascii="Times New Roman" w:eastAsia="Calibri" w:hAnsi="Times New Roman" w:cs="Times New Roman"/>
          <w:sz w:val="24"/>
          <w:szCs w:val="24"/>
        </w:rPr>
        <w:t xml:space="preserve"> for the following relief:</w:t>
      </w:r>
    </w:p>
    <w:p w14:paraId="5709CE09" w14:textId="2DFE0E7B" w:rsidR="00AA1AE9" w:rsidRPr="00C379E9" w:rsidRDefault="00AA1AE9" w:rsidP="00C379E9">
      <w:pPr>
        <w:pStyle w:val="ListParagraph"/>
        <w:numPr>
          <w:ilvl w:val="0"/>
          <w:numId w:val="2"/>
        </w:numPr>
        <w:spacing w:after="200" w:line="276" w:lineRule="auto"/>
        <w:ind w:left="851" w:hanging="284"/>
        <w:jc w:val="both"/>
        <w:rPr>
          <w:rFonts w:ascii="Times New Roman" w:eastAsia="Calibri" w:hAnsi="Times New Roman" w:cs="Times New Roman"/>
          <w:sz w:val="24"/>
          <w:szCs w:val="24"/>
        </w:rPr>
      </w:pPr>
      <w:r w:rsidRPr="00C379E9">
        <w:rPr>
          <w:rFonts w:ascii="Times New Roman" w:eastAsia="Calibri" w:hAnsi="Times New Roman" w:cs="Times New Roman"/>
          <w:sz w:val="24"/>
          <w:szCs w:val="24"/>
        </w:rPr>
        <w:lastRenderedPageBreak/>
        <w:t>The appeal be allowed with costs.</w:t>
      </w:r>
    </w:p>
    <w:p w14:paraId="2E32079D" w14:textId="77777777" w:rsidR="00AA1AE9" w:rsidRPr="00E958DF" w:rsidRDefault="003922BC" w:rsidP="00C379E9">
      <w:pPr>
        <w:numPr>
          <w:ilvl w:val="0"/>
          <w:numId w:val="2"/>
        </w:numPr>
        <w:spacing w:after="200" w:line="276" w:lineRule="auto"/>
        <w:ind w:left="851" w:hanging="284"/>
        <w:contextualSpacing/>
        <w:jc w:val="both"/>
        <w:rPr>
          <w:rFonts w:ascii="Times New Roman" w:eastAsia="Calibri" w:hAnsi="Times New Roman" w:cs="Times New Roman"/>
          <w:sz w:val="24"/>
          <w:szCs w:val="24"/>
        </w:rPr>
      </w:pPr>
      <w:r w:rsidRPr="00E958DF">
        <w:rPr>
          <w:rFonts w:ascii="Times New Roman" w:eastAsia="Calibri" w:hAnsi="Times New Roman" w:cs="Times New Roman"/>
          <w:sz w:val="24"/>
          <w:szCs w:val="24"/>
        </w:rPr>
        <w:t>The judgment of the c</w:t>
      </w:r>
      <w:r w:rsidR="00AA1AE9" w:rsidRPr="00E958DF">
        <w:rPr>
          <w:rFonts w:ascii="Times New Roman" w:eastAsia="Calibri" w:hAnsi="Times New Roman" w:cs="Times New Roman"/>
          <w:sz w:val="24"/>
          <w:szCs w:val="24"/>
        </w:rPr>
        <w:t xml:space="preserve">ourt </w:t>
      </w:r>
      <w:r w:rsidR="00AA1AE9" w:rsidRPr="00E958DF">
        <w:rPr>
          <w:rFonts w:ascii="Times New Roman" w:eastAsia="Calibri" w:hAnsi="Times New Roman" w:cs="Times New Roman"/>
          <w:i/>
          <w:sz w:val="24"/>
          <w:szCs w:val="24"/>
        </w:rPr>
        <w:t>a quo</w:t>
      </w:r>
      <w:r w:rsidR="00AA1AE9" w:rsidRPr="00E958DF">
        <w:rPr>
          <w:rFonts w:ascii="Times New Roman" w:eastAsia="Calibri" w:hAnsi="Times New Roman" w:cs="Times New Roman"/>
          <w:sz w:val="24"/>
          <w:szCs w:val="24"/>
        </w:rPr>
        <w:t xml:space="preserve"> be set aside and substituted with the following:</w:t>
      </w:r>
    </w:p>
    <w:p w14:paraId="505ACB6E" w14:textId="3F7DB3CE" w:rsidR="00AA1AE9" w:rsidRDefault="00AA1AE9" w:rsidP="00C379E9">
      <w:pPr>
        <w:spacing w:after="200" w:line="276" w:lineRule="auto"/>
        <w:ind w:left="1440" w:hanging="306"/>
        <w:contextualSpacing/>
        <w:jc w:val="both"/>
        <w:rPr>
          <w:rFonts w:ascii="Times New Roman" w:eastAsia="Calibri" w:hAnsi="Times New Roman" w:cs="Times New Roman"/>
          <w:sz w:val="24"/>
          <w:szCs w:val="24"/>
        </w:rPr>
      </w:pPr>
      <w:r w:rsidRPr="00E958DF">
        <w:rPr>
          <w:rFonts w:ascii="Times New Roman" w:eastAsia="Calibri" w:hAnsi="Times New Roman" w:cs="Times New Roman"/>
          <w:sz w:val="24"/>
          <w:szCs w:val="24"/>
        </w:rPr>
        <w:t>‘</w:t>
      </w:r>
      <w:r w:rsidR="00643423" w:rsidRPr="00E958DF">
        <w:rPr>
          <w:rFonts w:ascii="Times New Roman" w:eastAsia="Calibri" w:hAnsi="Times New Roman" w:cs="Times New Roman"/>
          <w:sz w:val="24"/>
          <w:szCs w:val="24"/>
        </w:rPr>
        <w:t>The</w:t>
      </w:r>
      <w:r w:rsidRPr="00E958DF">
        <w:rPr>
          <w:rFonts w:ascii="Times New Roman" w:eastAsia="Calibri" w:hAnsi="Times New Roman" w:cs="Times New Roman"/>
          <w:sz w:val="24"/>
          <w:szCs w:val="24"/>
        </w:rPr>
        <w:t xml:space="preserve"> matter is struck off the roll with costs’</w:t>
      </w:r>
    </w:p>
    <w:p w14:paraId="2FB8103F" w14:textId="77777777" w:rsidR="00C379E9" w:rsidRPr="00E958DF" w:rsidRDefault="00C379E9" w:rsidP="00C379E9">
      <w:pPr>
        <w:spacing w:after="200" w:line="276" w:lineRule="auto"/>
        <w:ind w:left="1440" w:hanging="306"/>
        <w:contextualSpacing/>
        <w:jc w:val="both"/>
        <w:rPr>
          <w:rFonts w:ascii="Times New Roman" w:eastAsia="Calibri" w:hAnsi="Times New Roman" w:cs="Times New Roman"/>
          <w:sz w:val="24"/>
          <w:szCs w:val="24"/>
        </w:rPr>
      </w:pPr>
    </w:p>
    <w:p w14:paraId="463B1A0B" w14:textId="66F5ED56" w:rsidR="00AA1AE9" w:rsidRPr="00E958DF" w:rsidRDefault="00C379E9" w:rsidP="00985266">
      <w:pPr>
        <w:tabs>
          <w:tab w:val="left" w:pos="426"/>
        </w:tabs>
        <w:spacing w:after="200" w:line="240" w:lineRule="auto"/>
        <w:ind w:left="720" w:hanging="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Alternative to para </w:t>
      </w:r>
      <w:r w:rsidR="00AA1AE9" w:rsidRPr="00E958DF">
        <w:rPr>
          <w:rFonts w:ascii="Times New Roman" w:eastAsia="Calibri" w:hAnsi="Times New Roman" w:cs="Times New Roman"/>
          <w:sz w:val="24"/>
          <w:szCs w:val="24"/>
        </w:rPr>
        <w:t>2 above</w:t>
      </w:r>
    </w:p>
    <w:p w14:paraId="64630517" w14:textId="38AF6681" w:rsidR="00AA1AE9" w:rsidRPr="002264A3" w:rsidRDefault="003922BC" w:rsidP="002264A3">
      <w:pPr>
        <w:pStyle w:val="ListParagraph"/>
        <w:numPr>
          <w:ilvl w:val="0"/>
          <w:numId w:val="7"/>
        </w:numPr>
        <w:spacing w:after="200" w:line="276" w:lineRule="auto"/>
        <w:ind w:left="851" w:hanging="284"/>
        <w:jc w:val="both"/>
        <w:rPr>
          <w:rFonts w:ascii="Times New Roman" w:eastAsia="Calibri" w:hAnsi="Times New Roman" w:cs="Times New Roman"/>
          <w:sz w:val="24"/>
          <w:szCs w:val="24"/>
        </w:rPr>
      </w:pPr>
      <w:r w:rsidRPr="002264A3">
        <w:rPr>
          <w:rFonts w:ascii="Times New Roman" w:eastAsia="Calibri" w:hAnsi="Times New Roman" w:cs="Times New Roman"/>
          <w:sz w:val="24"/>
          <w:szCs w:val="24"/>
        </w:rPr>
        <w:t>The judgment of the c</w:t>
      </w:r>
      <w:r w:rsidR="00AA1AE9" w:rsidRPr="002264A3">
        <w:rPr>
          <w:rFonts w:ascii="Times New Roman" w:eastAsia="Calibri" w:hAnsi="Times New Roman" w:cs="Times New Roman"/>
          <w:sz w:val="24"/>
          <w:szCs w:val="24"/>
        </w:rPr>
        <w:t xml:space="preserve">ourt </w:t>
      </w:r>
      <w:r w:rsidR="00AA1AE9" w:rsidRPr="002264A3">
        <w:rPr>
          <w:rFonts w:ascii="Times New Roman" w:eastAsia="Calibri" w:hAnsi="Times New Roman" w:cs="Times New Roman"/>
          <w:i/>
          <w:sz w:val="24"/>
          <w:szCs w:val="24"/>
        </w:rPr>
        <w:t>a quo</w:t>
      </w:r>
      <w:r w:rsidR="00AA1AE9" w:rsidRPr="002264A3">
        <w:rPr>
          <w:rFonts w:ascii="Times New Roman" w:eastAsia="Calibri" w:hAnsi="Times New Roman" w:cs="Times New Roman"/>
          <w:sz w:val="24"/>
          <w:szCs w:val="24"/>
        </w:rPr>
        <w:t xml:space="preserve"> be set aside and substituted with the following:</w:t>
      </w:r>
    </w:p>
    <w:p w14:paraId="45C72F2D" w14:textId="2AE82624" w:rsidR="00AA1AE9" w:rsidRPr="00E958DF" w:rsidRDefault="00AA1AE9" w:rsidP="002264A3">
      <w:pPr>
        <w:spacing w:line="276" w:lineRule="auto"/>
        <w:ind w:left="720" w:firstLine="414"/>
        <w:jc w:val="both"/>
        <w:rPr>
          <w:rFonts w:ascii="Times New Roman" w:hAnsi="Times New Roman" w:cs="Times New Roman"/>
          <w:sz w:val="24"/>
          <w:szCs w:val="24"/>
        </w:rPr>
      </w:pPr>
      <w:r w:rsidRPr="00E958DF">
        <w:rPr>
          <w:rFonts w:ascii="Times New Roman" w:eastAsia="Calibri" w:hAnsi="Times New Roman" w:cs="Times New Roman"/>
          <w:sz w:val="24"/>
          <w:szCs w:val="24"/>
        </w:rPr>
        <w:t>“The application is dismissed, with costs.</w:t>
      </w:r>
      <w:r w:rsidR="008E055E" w:rsidRPr="00E958DF">
        <w:rPr>
          <w:rFonts w:ascii="Times New Roman" w:eastAsia="Calibri" w:hAnsi="Times New Roman" w:cs="Times New Roman"/>
          <w:sz w:val="24"/>
          <w:szCs w:val="24"/>
        </w:rPr>
        <w:t>”</w:t>
      </w:r>
    </w:p>
    <w:p w14:paraId="09F0E1E3" w14:textId="77777777" w:rsidR="00985266" w:rsidRDefault="00985266" w:rsidP="00985266">
      <w:pPr>
        <w:spacing w:after="0" w:line="240" w:lineRule="auto"/>
        <w:jc w:val="both"/>
        <w:rPr>
          <w:rFonts w:ascii="Times New Roman" w:hAnsi="Times New Roman" w:cs="Times New Roman"/>
          <w:b/>
          <w:bCs/>
          <w:sz w:val="24"/>
          <w:szCs w:val="24"/>
          <w:u w:val="single"/>
        </w:rPr>
      </w:pPr>
    </w:p>
    <w:p w14:paraId="0569B9CD" w14:textId="77777777" w:rsidR="00157D15" w:rsidRPr="00E958DF" w:rsidRDefault="00157D15" w:rsidP="00C379E9">
      <w:pPr>
        <w:spacing w:after="0" w:line="480" w:lineRule="auto"/>
        <w:jc w:val="both"/>
        <w:rPr>
          <w:rFonts w:ascii="Times New Roman" w:hAnsi="Times New Roman" w:cs="Times New Roman"/>
          <w:b/>
          <w:bCs/>
          <w:sz w:val="24"/>
          <w:szCs w:val="24"/>
          <w:u w:val="single"/>
        </w:rPr>
      </w:pPr>
      <w:r w:rsidRPr="00E958DF">
        <w:rPr>
          <w:rFonts w:ascii="Times New Roman" w:hAnsi="Times New Roman" w:cs="Times New Roman"/>
          <w:b/>
          <w:bCs/>
          <w:sz w:val="24"/>
          <w:szCs w:val="24"/>
          <w:u w:val="single"/>
        </w:rPr>
        <w:t>SUBMISSIONS BEFORE THIS COURT</w:t>
      </w:r>
    </w:p>
    <w:p w14:paraId="4409A8E4" w14:textId="7E768324" w:rsidR="00157D15" w:rsidRDefault="00157D15" w:rsidP="00985266">
      <w:pPr>
        <w:pStyle w:val="ListParagraph"/>
        <w:numPr>
          <w:ilvl w:val="0"/>
          <w:numId w:val="8"/>
        </w:numPr>
        <w:spacing w:after="0" w:line="480" w:lineRule="auto"/>
        <w:ind w:left="426" w:hanging="426"/>
        <w:jc w:val="both"/>
        <w:rPr>
          <w:rFonts w:ascii="Times New Roman" w:hAnsi="Times New Roman" w:cs="Times New Roman"/>
          <w:sz w:val="24"/>
          <w:szCs w:val="24"/>
        </w:rPr>
      </w:pPr>
      <w:r w:rsidRPr="00E958DF">
        <w:rPr>
          <w:rFonts w:ascii="Times New Roman" w:hAnsi="Times New Roman" w:cs="Times New Roman"/>
          <w:sz w:val="24"/>
          <w:szCs w:val="24"/>
        </w:rPr>
        <w:t>When the ma</w:t>
      </w:r>
      <w:r w:rsidR="002264A3">
        <w:rPr>
          <w:rFonts w:ascii="Times New Roman" w:hAnsi="Times New Roman" w:cs="Times New Roman"/>
          <w:sz w:val="24"/>
          <w:szCs w:val="24"/>
        </w:rPr>
        <w:t>tter came before this Court, Mr</w:t>
      </w:r>
      <w:r w:rsidRPr="00E958DF">
        <w:rPr>
          <w:rFonts w:ascii="Times New Roman" w:hAnsi="Times New Roman" w:cs="Times New Roman"/>
          <w:sz w:val="24"/>
          <w:szCs w:val="24"/>
        </w:rPr>
        <w:t xml:space="preserve"> </w:t>
      </w:r>
      <w:r w:rsidRPr="00E958DF">
        <w:rPr>
          <w:rFonts w:ascii="Times New Roman" w:hAnsi="Times New Roman" w:cs="Times New Roman"/>
          <w:i/>
          <w:sz w:val="24"/>
          <w:szCs w:val="24"/>
        </w:rPr>
        <w:t>Mapuranga</w:t>
      </w:r>
      <w:r w:rsidRPr="00E958DF">
        <w:rPr>
          <w:rFonts w:ascii="Times New Roman" w:hAnsi="Times New Roman" w:cs="Times New Roman"/>
          <w:sz w:val="24"/>
          <w:szCs w:val="24"/>
        </w:rPr>
        <w:t>, for the appellant, abandoned the first ground of appeal and advanced submissions on grounds two, three and fou</w:t>
      </w:r>
      <w:r w:rsidR="003922BC" w:rsidRPr="00E958DF">
        <w:rPr>
          <w:rFonts w:ascii="Times New Roman" w:hAnsi="Times New Roman" w:cs="Times New Roman"/>
          <w:sz w:val="24"/>
          <w:szCs w:val="24"/>
        </w:rPr>
        <w:t xml:space="preserve">r. </w:t>
      </w:r>
      <w:r w:rsidR="00C379E9">
        <w:rPr>
          <w:rFonts w:ascii="Times New Roman" w:hAnsi="Times New Roman" w:cs="Times New Roman"/>
          <w:sz w:val="24"/>
          <w:szCs w:val="24"/>
        </w:rPr>
        <w:t xml:space="preserve"> </w:t>
      </w:r>
      <w:r w:rsidR="003922BC" w:rsidRPr="00E958DF">
        <w:rPr>
          <w:rFonts w:ascii="Times New Roman" w:hAnsi="Times New Roman" w:cs="Times New Roman"/>
          <w:sz w:val="24"/>
          <w:szCs w:val="24"/>
        </w:rPr>
        <w:t>He argued that the</w:t>
      </w:r>
      <w:r w:rsidRPr="00E958DF">
        <w:rPr>
          <w:rFonts w:ascii="Times New Roman" w:hAnsi="Times New Roman" w:cs="Times New Roman"/>
          <w:sz w:val="24"/>
          <w:szCs w:val="24"/>
        </w:rPr>
        <w:t xml:space="preserve"> proceedings </w:t>
      </w:r>
      <w:r w:rsidR="003922BC" w:rsidRPr="00E958DF">
        <w:rPr>
          <w:rFonts w:ascii="Times New Roman" w:hAnsi="Times New Roman" w:cs="Times New Roman"/>
          <w:sz w:val="24"/>
          <w:szCs w:val="24"/>
        </w:rPr>
        <w:t xml:space="preserve">in the court </w:t>
      </w:r>
      <w:r w:rsidR="003922BC" w:rsidRPr="00E958DF">
        <w:rPr>
          <w:rFonts w:ascii="Times New Roman" w:hAnsi="Times New Roman" w:cs="Times New Roman"/>
          <w:i/>
          <w:sz w:val="24"/>
          <w:szCs w:val="24"/>
        </w:rPr>
        <w:t>a quo</w:t>
      </w:r>
      <w:r w:rsidR="003922BC" w:rsidRPr="00E958DF">
        <w:rPr>
          <w:rFonts w:ascii="Times New Roman" w:hAnsi="Times New Roman" w:cs="Times New Roman"/>
          <w:sz w:val="24"/>
          <w:szCs w:val="24"/>
        </w:rPr>
        <w:t xml:space="preserve"> under case number </w:t>
      </w:r>
      <w:r w:rsidR="003802C3" w:rsidRPr="00E958DF">
        <w:rPr>
          <w:rFonts w:ascii="Times New Roman" w:hAnsi="Times New Roman" w:cs="Times New Roman"/>
          <w:sz w:val="24"/>
          <w:szCs w:val="24"/>
          <w:lang w:val="en-US"/>
        </w:rPr>
        <w:t xml:space="preserve">HCHC 492/23 </w:t>
      </w:r>
      <w:r w:rsidRPr="00E958DF">
        <w:rPr>
          <w:rFonts w:ascii="Times New Roman" w:hAnsi="Times New Roman" w:cs="Times New Roman"/>
          <w:sz w:val="24"/>
          <w:szCs w:val="24"/>
        </w:rPr>
        <w:t>were not properly authorised because the individuals who purported to authorise the litigation had never been directors.</w:t>
      </w:r>
      <w:r w:rsidR="00C379E9">
        <w:rPr>
          <w:rFonts w:ascii="Times New Roman" w:hAnsi="Times New Roman" w:cs="Times New Roman"/>
          <w:sz w:val="24"/>
          <w:szCs w:val="24"/>
        </w:rPr>
        <w:t xml:space="preserve"> </w:t>
      </w:r>
      <w:r w:rsidRPr="00E958DF">
        <w:rPr>
          <w:rFonts w:ascii="Times New Roman" w:hAnsi="Times New Roman" w:cs="Times New Roman"/>
          <w:sz w:val="24"/>
          <w:szCs w:val="24"/>
        </w:rPr>
        <w:t xml:space="preserve"> He referred the Court to the two </w:t>
      </w:r>
      <w:r w:rsidR="00B5543F" w:rsidRPr="00E958DF">
        <w:rPr>
          <w:rFonts w:ascii="Times New Roman" w:hAnsi="Times New Roman" w:cs="Times New Roman"/>
          <w:sz w:val="24"/>
          <w:szCs w:val="24"/>
        </w:rPr>
        <w:t xml:space="preserve">key judgments, particularly </w:t>
      </w:r>
      <w:r w:rsidR="002264A3">
        <w:rPr>
          <w:rFonts w:ascii="Times New Roman" w:hAnsi="Times New Roman" w:cs="Times New Roman"/>
          <w:sz w:val="24"/>
          <w:szCs w:val="24"/>
        </w:rPr>
        <w:t xml:space="preserve">                          HCH 307/</w:t>
      </w:r>
      <w:r w:rsidR="00B5543F" w:rsidRPr="00E958DF">
        <w:rPr>
          <w:rFonts w:ascii="Times New Roman" w:hAnsi="Times New Roman" w:cs="Times New Roman"/>
          <w:sz w:val="24"/>
          <w:szCs w:val="24"/>
        </w:rPr>
        <w:t>22</w:t>
      </w:r>
      <w:r w:rsidR="003922BC" w:rsidRPr="00E958DF">
        <w:rPr>
          <w:rFonts w:ascii="Times New Roman" w:hAnsi="Times New Roman" w:cs="Times New Roman"/>
          <w:sz w:val="24"/>
          <w:szCs w:val="24"/>
        </w:rPr>
        <w:t xml:space="preserve"> and</w:t>
      </w:r>
      <w:r w:rsidR="002264A3">
        <w:rPr>
          <w:rFonts w:ascii="Times New Roman" w:hAnsi="Times New Roman" w:cs="Times New Roman"/>
          <w:sz w:val="24"/>
          <w:szCs w:val="24"/>
        </w:rPr>
        <w:t xml:space="preserve"> HH 668/</w:t>
      </w:r>
      <w:r w:rsidR="00B5543F" w:rsidRPr="00E958DF">
        <w:rPr>
          <w:rFonts w:ascii="Times New Roman" w:hAnsi="Times New Roman" w:cs="Times New Roman"/>
          <w:sz w:val="24"/>
          <w:szCs w:val="24"/>
        </w:rPr>
        <w:t>23</w:t>
      </w:r>
      <w:r w:rsidR="003922BC" w:rsidRPr="00E958DF">
        <w:rPr>
          <w:rFonts w:ascii="Times New Roman" w:hAnsi="Times New Roman" w:cs="Times New Roman"/>
          <w:sz w:val="24"/>
          <w:szCs w:val="24"/>
        </w:rPr>
        <w:t xml:space="preserve"> </w:t>
      </w:r>
      <w:r w:rsidR="00B5543F" w:rsidRPr="00E958DF">
        <w:rPr>
          <w:rFonts w:ascii="Times New Roman" w:hAnsi="Times New Roman" w:cs="Times New Roman"/>
          <w:sz w:val="24"/>
          <w:szCs w:val="24"/>
        </w:rPr>
        <w:t xml:space="preserve">which </w:t>
      </w:r>
      <w:r w:rsidR="00CB7C7B" w:rsidRPr="00E958DF">
        <w:rPr>
          <w:rFonts w:ascii="Times New Roman" w:hAnsi="Times New Roman" w:cs="Times New Roman"/>
          <w:sz w:val="24"/>
          <w:szCs w:val="24"/>
        </w:rPr>
        <w:t xml:space="preserve">were </w:t>
      </w:r>
      <w:r w:rsidR="00B5543F" w:rsidRPr="00E958DF">
        <w:rPr>
          <w:rFonts w:ascii="Times New Roman" w:hAnsi="Times New Roman" w:cs="Times New Roman"/>
          <w:sz w:val="24"/>
          <w:szCs w:val="24"/>
        </w:rPr>
        <w:t xml:space="preserve">later </w:t>
      </w:r>
      <w:r w:rsidR="003922BC" w:rsidRPr="00E958DF">
        <w:rPr>
          <w:rFonts w:ascii="Times New Roman" w:hAnsi="Times New Roman" w:cs="Times New Roman"/>
          <w:sz w:val="24"/>
          <w:szCs w:val="24"/>
        </w:rPr>
        <w:t>confirm</w:t>
      </w:r>
      <w:r w:rsidR="00B5543F" w:rsidRPr="00E958DF">
        <w:rPr>
          <w:rFonts w:ascii="Times New Roman" w:hAnsi="Times New Roman" w:cs="Times New Roman"/>
          <w:sz w:val="24"/>
          <w:szCs w:val="24"/>
        </w:rPr>
        <w:t xml:space="preserve">ed </w:t>
      </w:r>
      <w:r w:rsidRPr="00E958DF">
        <w:rPr>
          <w:rFonts w:ascii="Times New Roman" w:hAnsi="Times New Roman" w:cs="Times New Roman"/>
          <w:sz w:val="24"/>
          <w:szCs w:val="24"/>
        </w:rPr>
        <w:t>by this Court</w:t>
      </w:r>
      <w:r w:rsidR="00B5543F" w:rsidRPr="00E958DF">
        <w:rPr>
          <w:rFonts w:ascii="Times New Roman" w:hAnsi="Times New Roman" w:cs="Times New Roman"/>
          <w:sz w:val="24"/>
          <w:szCs w:val="24"/>
        </w:rPr>
        <w:t xml:space="preserve"> under case number </w:t>
      </w:r>
      <w:r w:rsidR="002264A3">
        <w:rPr>
          <w:rFonts w:ascii="Times New Roman" w:hAnsi="Times New Roman" w:cs="Times New Roman"/>
          <w:sz w:val="24"/>
          <w:szCs w:val="24"/>
        </w:rPr>
        <w:t xml:space="preserve">SC </w:t>
      </w:r>
      <w:r w:rsidR="00B5543F" w:rsidRPr="00E958DF">
        <w:rPr>
          <w:rFonts w:ascii="Times New Roman" w:hAnsi="Times New Roman" w:cs="Times New Roman"/>
          <w:sz w:val="24"/>
          <w:szCs w:val="24"/>
        </w:rPr>
        <w:t>16/24</w:t>
      </w:r>
      <w:r w:rsidRPr="00E958DF">
        <w:rPr>
          <w:rFonts w:ascii="Times New Roman" w:hAnsi="Times New Roman" w:cs="Times New Roman"/>
          <w:sz w:val="24"/>
          <w:szCs w:val="24"/>
        </w:rPr>
        <w:t>, which conclusively declared that the two individuals</w:t>
      </w:r>
      <w:r w:rsidR="003802C3" w:rsidRPr="00E958DF">
        <w:rPr>
          <w:rFonts w:ascii="Times New Roman" w:hAnsi="Times New Roman" w:cs="Times New Roman"/>
          <w:sz w:val="24"/>
          <w:szCs w:val="24"/>
        </w:rPr>
        <w:t xml:space="preserve"> (Ropafadzo Sibusiso Chidawu and Thamusan</w:t>
      </w:r>
      <w:r w:rsidR="000343EA" w:rsidRPr="00E958DF">
        <w:rPr>
          <w:rFonts w:ascii="Times New Roman" w:hAnsi="Times New Roman" w:cs="Times New Roman"/>
          <w:sz w:val="24"/>
          <w:szCs w:val="24"/>
        </w:rPr>
        <w:t>q</w:t>
      </w:r>
      <w:r w:rsidR="003802C3" w:rsidRPr="00E958DF">
        <w:rPr>
          <w:rFonts w:ascii="Times New Roman" w:hAnsi="Times New Roman" w:cs="Times New Roman"/>
          <w:sz w:val="24"/>
          <w:szCs w:val="24"/>
        </w:rPr>
        <w:t>a Nhamoinesu)</w:t>
      </w:r>
      <w:r w:rsidR="00985266">
        <w:rPr>
          <w:rFonts w:ascii="Times New Roman" w:hAnsi="Times New Roman" w:cs="Times New Roman"/>
          <w:sz w:val="24"/>
          <w:szCs w:val="24"/>
        </w:rPr>
        <w:t xml:space="preserve"> were not directors.  </w:t>
      </w:r>
      <w:r w:rsidRPr="00E958DF">
        <w:rPr>
          <w:rFonts w:ascii="Times New Roman" w:hAnsi="Times New Roman" w:cs="Times New Roman"/>
          <w:sz w:val="24"/>
          <w:szCs w:val="24"/>
        </w:rPr>
        <w:t>He contended that any resolution signed by them was a nullity incapable</w:t>
      </w:r>
      <w:r w:rsidR="00985266">
        <w:rPr>
          <w:rFonts w:ascii="Times New Roman" w:hAnsi="Times New Roman" w:cs="Times New Roman"/>
          <w:sz w:val="24"/>
          <w:szCs w:val="24"/>
        </w:rPr>
        <w:t xml:space="preserve"> of founding valid proceedings.  </w:t>
      </w:r>
      <w:r w:rsidR="003922BC" w:rsidRPr="00E958DF">
        <w:rPr>
          <w:rFonts w:ascii="Times New Roman" w:hAnsi="Times New Roman" w:cs="Times New Roman"/>
          <w:sz w:val="24"/>
          <w:szCs w:val="24"/>
        </w:rPr>
        <w:t xml:space="preserve">He further argued that the court </w:t>
      </w:r>
      <w:r w:rsidR="003922BC" w:rsidRPr="00E958DF">
        <w:rPr>
          <w:rFonts w:ascii="Times New Roman" w:hAnsi="Times New Roman" w:cs="Times New Roman"/>
          <w:i/>
          <w:sz w:val="24"/>
          <w:szCs w:val="24"/>
        </w:rPr>
        <w:t>a quo’</w:t>
      </w:r>
      <w:r w:rsidRPr="00E958DF">
        <w:rPr>
          <w:rFonts w:ascii="Times New Roman" w:hAnsi="Times New Roman" w:cs="Times New Roman"/>
          <w:i/>
          <w:sz w:val="24"/>
          <w:szCs w:val="24"/>
        </w:rPr>
        <w:t>s</w:t>
      </w:r>
      <w:r w:rsidRPr="00E958DF">
        <w:rPr>
          <w:rFonts w:ascii="Times New Roman" w:hAnsi="Times New Roman" w:cs="Times New Roman"/>
          <w:sz w:val="24"/>
          <w:szCs w:val="24"/>
        </w:rPr>
        <w:t xml:space="preserve"> acceptance of their authority was based on incomplete information and that</w:t>
      </w:r>
      <w:r w:rsidR="00CB7C7B" w:rsidRPr="00E958DF">
        <w:rPr>
          <w:rFonts w:ascii="Times New Roman" w:hAnsi="Times New Roman" w:cs="Times New Roman"/>
          <w:sz w:val="24"/>
          <w:szCs w:val="24"/>
        </w:rPr>
        <w:t>,</w:t>
      </w:r>
      <w:r w:rsidRPr="00E958DF">
        <w:rPr>
          <w:rFonts w:ascii="Times New Roman" w:hAnsi="Times New Roman" w:cs="Times New Roman"/>
          <w:sz w:val="24"/>
          <w:szCs w:val="24"/>
        </w:rPr>
        <w:t xml:space="preserve"> in law, the later judgments merely disclosed what had always been the true legal position. </w:t>
      </w:r>
      <w:r w:rsidR="002264A3">
        <w:rPr>
          <w:rFonts w:ascii="Times New Roman" w:hAnsi="Times New Roman" w:cs="Times New Roman"/>
          <w:sz w:val="24"/>
          <w:szCs w:val="24"/>
        </w:rPr>
        <w:t xml:space="preserve"> </w:t>
      </w:r>
      <w:r w:rsidRPr="00E958DF">
        <w:rPr>
          <w:rFonts w:ascii="Times New Roman" w:hAnsi="Times New Roman" w:cs="Times New Roman"/>
          <w:sz w:val="24"/>
          <w:szCs w:val="24"/>
        </w:rPr>
        <w:t xml:space="preserve">He therefore submitted that the application before the court </w:t>
      </w:r>
      <w:r w:rsidRPr="00E958DF">
        <w:rPr>
          <w:rFonts w:ascii="Times New Roman" w:hAnsi="Times New Roman" w:cs="Times New Roman"/>
          <w:i/>
          <w:sz w:val="24"/>
          <w:szCs w:val="24"/>
        </w:rPr>
        <w:t>a quo</w:t>
      </w:r>
      <w:r w:rsidRPr="00E958DF">
        <w:rPr>
          <w:rFonts w:ascii="Times New Roman" w:hAnsi="Times New Roman" w:cs="Times New Roman"/>
          <w:sz w:val="24"/>
          <w:szCs w:val="24"/>
        </w:rPr>
        <w:t xml:space="preserve"> was a nullity from </w:t>
      </w:r>
      <w:r w:rsidR="002264A3">
        <w:rPr>
          <w:rFonts w:ascii="Times New Roman" w:hAnsi="Times New Roman" w:cs="Times New Roman"/>
          <w:sz w:val="24"/>
          <w:szCs w:val="24"/>
        </w:rPr>
        <w:t xml:space="preserve">inception. Mr </w:t>
      </w:r>
      <w:r w:rsidR="00A055E3" w:rsidRPr="00E958DF">
        <w:rPr>
          <w:rFonts w:ascii="Times New Roman" w:hAnsi="Times New Roman" w:cs="Times New Roman"/>
          <w:i/>
          <w:sz w:val="24"/>
          <w:szCs w:val="24"/>
        </w:rPr>
        <w:t xml:space="preserve">Mapuranga </w:t>
      </w:r>
      <w:r w:rsidR="00A055E3" w:rsidRPr="00E958DF">
        <w:rPr>
          <w:rFonts w:ascii="Times New Roman" w:hAnsi="Times New Roman" w:cs="Times New Roman"/>
          <w:sz w:val="24"/>
          <w:szCs w:val="24"/>
        </w:rPr>
        <w:t>maintained that the later judgment did not change the legal position</w:t>
      </w:r>
      <w:r w:rsidR="000B0BEE" w:rsidRPr="00E958DF">
        <w:rPr>
          <w:rFonts w:ascii="Times New Roman" w:hAnsi="Times New Roman" w:cs="Times New Roman"/>
          <w:sz w:val="24"/>
          <w:szCs w:val="24"/>
        </w:rPr>
        <w:t>;</w:t>
      </w:r>
      <w:r w:rsidR="00A055E3" w:rsidRPr="00E958DF">
        <w:rPr>
          <w:rFonts w:ascii="Times New Roman" w:hAnsi="Times New Roman" w:cs="Times New Roman"/>
          <w:sz w:val="24"/>
          <w:szCs w:val="24"/>
        </w:rPr>
        <w:t xml:space="preserve"> rather, it merely declared what had always been the case. </w:t>
      </w:r>
      <w:r w:rsidR="002264A3">
        <w:rPr>
          <w:rFonts w:ascii="Times New Roman" w:hAnsi="Times New Roman" w:cs="Times New Roman"/>
          <w:sz w:val="24"/>
          <w:szCs w:val="24"/>
        </w:rPr>
        <w:t xml:space="preserve"> </w:t>
      </w:r>
      <w:r w:rsidR="00A055E3" w:rsidRPr="00E958DF">
        <w:rPr>
          <w:rFonts w:ascii="Times New Roman" w:hAnsi="Times New Roman" w:cs="Times New Roman"/>
          <w:sz w:val="24"/>
          <w:szCs w:val="24"/>
        </w:rPr>
        <w:t>The individuals who authorised the litigation were never directors at any time and could not have issued valid authority.</w:t>
      </w:r>
    </w:p>
    <w:p w14:paraId="57B0D336" w14:textId="77777777" w:rsidR="002264A3" w:rsidRPr="002264A3" w:rsidRDefault="002264A3" w:rsidP="002264A3">
      <w:pPr>
        <w:spacing w:after="0" w:line="240" w:lineRule="auto"/>
        <w:jc w:val="both"/>
        <w:rPr>
          <w:rFonts w:ascii="Times New Roman" w:hAnsi="Times New Roman" w:cs="Times New Roman"/>
          <w:sz w:val="24"/>
          <w:szCs w:val="24"/>
        </w:rPr>
      </w:pPr>
    </w:p>
    <w:p w14:paraId="41A10E3E" w14:textId="3EA2A91D" w:rsidR="00B5543F" w:rsidRPr="002264A3" w:rsidRDefault="002264A3" w:rsidP="00985266">
      <w:pPr>
        <w:pStyle w:val="ListParagraph"/>
        <w:numPr>
          <w:ilvl w:val="0"/>
          <w:numId w:val="8"/>
        </w:numPr>
        <w:spacing w:line="480" w:lineRule="auto"/>
        <w:ind w:left="426" w:hanging="426"/>
        <w:jc w:val="both"/>
        <w:rPr>
          <w:rFonts w:ascii="Times New Roman" w:hAnsi="Times New Roman" w:cs="Times New Roman"/>
          <w:b/>
          <w:sz w:val="24"/>
          <w:szCs w:val="24"/>
          <w:u w:val="single"/>
        </w:rPr>
      </w:pPr>
      <w:r>
        <w:rPr>
          <w:rFonts w:ascii="Times New Roman" w:hAnsi="Times New Roman" w:cs="Times New Roman"/>
          <w:sz w:val="24"/>
          <w:szCs w:val="24"/>
        </w:rPr>
        <w:t>In response, Ms</w:t>
      </w:r>
      <w:r w:rsidR="00157D15" w:rsidRPr="00E958DF">
        <w:rPr>
          <w:rFonts w:ascii="Times New Roman" w:hAnsi="Times New Roman" w:cs="Times New Roman"/>
          <w:sz w:val="24"/>
          <w:szCs w:val="24"/>
        </w:rPr>
        <w:t xml:space="preserve"> </w:t>
      </w:r>
      <w:r w:rsidR="00157D15" w:rsidRPr="00E958DF">
        <w:rPr>
          <w:rFonts w:ascii="Times New Roman" w:hAnsi="Times New Roman" w:cs="Times New Roman"/>
          <w:i/>
          <w:sz w:val="24"/>
          <w:szCs w:val="24"/>
        </w:rPr>
        <w:t>Ndlovu</w:t>
      </w:r>
      <w:r w:rsidR="000B0BEE" w:rsidRPr="00E958DF">
        <w:rPr>
          <w:rFonts w:ascii="Times New Roman" w:hAnsi="Times New Roman" w:cs="Times New Roman"/>
          <w:i/>
          <w:sz w:val="24"/>
          <w:szCs w:val="24"/>
        </w:rPr>
        <w:t>,</w:t>
      </w:r>
      <w:r w:rsidR="007C701E" w:rsidRPr="00E958DF">
        <w:rPr>
          <w:rFonts w:ascii="Times New Roman" w:hAnsi="Times New Roman" w:cs="Times New Roman"/>
          <w:sz w:val="24"/>
          <w:szCs w:val="24"/>
        </w:rPr>
        <w:t xml:space="preserve"> </w:t>
      </w:r>
      <w:r w:rsidR="00B5543F" w:rsidRPr="00E958DF">
        <w:rPr>
          <w:rFonts w:ascii="Times New Roman" w:hAnsi="Times New Roman" w:cs="Times New Roman"/>
          <w:sz w:val="24"/>
          <w:szCs w:val="24"/>
        </w:rPr>
        <w:t>for the respondent</w:t>
      </w:r>
      <w:r w:rsidR="000B0BEE" w:rsidRPr="00E958DF">
        <w:rPr>
          <w:rFonts w:ascii="Times New Roman" w:hAnsi="Times New Roman" w:cs="Times New Roman"/>
          <w:sz w:val="24"/>
          <w:szCs w:val="24"/>
        </w:rPr>
        <w:t>,</w:t>
      </w:r>
      <w:r w:rsidR="00B5543F" w:rsidRPr="00E958DF">
        <w:rPr>
          <w:rFonts w:ascii="Times New Roman" w:hAnsi="Times New Roman" w:cs="Times New Roman"/>
          <w:sz w:val="24"/>
          <w:szCs w:val="24"/>
        </w:rPr>
        <w:t xml:space="preserve"> </w:t>
      </w:r>
      <w:r w:rsidR="007C701E" w:rsidRPr="00E958DF">
        <w:rPr>
          <w:rFonts w:ascii="Times New Roman" w:hAnsi="Times New Roman" w:cs="Times New Roman"/>
          <w:sz w:val="24"/>
          <w:szCs w:val="24"/>
        </w:rPr>
        <w:t xml:space="preserve">submitted that the court </w:t>
      </w:r>
      <w:r w:rsidR="007C701E" w:rsidRPr="00E958DF">
        <w:rPr>
          <w:rFonts w:ascii="Times New Roman" w:hAnsi="Times New Roman" w:cs="Times New Roman"/>
          <w:i/>
          <w:sz w:val="24"/>
          <w:szCs w:val="24"/>
        </w:rPr>
        <w:t>a quo</w:t>
      </w:r>
      <w:r w:rsidR="00157D15" w:rsidRPr="00E958DF">
        <w:rPr>
          <w:rFonts w:ascii="Times New Roman" w:hAnsi="Times New Roman" w:cs="Times New Roman"/>
          <w:sz w:val="24"/>
          <w:szCs w:val="24"/>
        </w:rPr>
        <w:t xml:space="preserve"> acted reasonably on the basis of the material before it at the time. </w:t>
      </w:r>
      <w:r>
        <w:rPr>
          <w:rFonts w:ascii="Times New Roman" w:hAnsi="Times New Roman" w:cs="Times New Roman"/>
          <w:sz w:val="24"/>
          <w:szCs w:val="24"/>
        </w:rPr>
        <w:t xml:space="preserve"> </w:t>
      </w:r>
      <w:r w:rsidR="00157D15" w:rsidRPr="00E958DF">
        <w:rPr>
          <w:rFonts w:ascii="Times New Roman" w:hAnsi="Times New Roman" w:cs="Times New Roman"/>
          <w:sz w:val="24"/>
          <w:szCs w:val="24"/>
        </w:rPr>
        <w:t>She conceded that the later judgment</w:t>
      </w:r>
      <w:r>
        <w:rPr>
          <w:rFonts w:ascii="Times New Roman" w:hAnsi="Times New Roman" w:cs="Times New Roman"/>
          <w:sz w:val="24"/>
          <w:szCs w:val="24"/>
        </w:rPr>
        <w:t xml:space="preserve">s </w:t>
      </w:r>
      <w:r>
        <w:rPr>
          <w:rFonts w:ascii="Times New Roman" w:hAnsi="Times New Roman" w:cs="Times New Roman"/>
          <w:sz w:val="24"/>
          <w:szCs w:val="24"/>
        </w:rPr>
        <w:lastRenderedPageBreak/>
        <w:t>(HCH 307/22 and HH 668/</w:t>
      </w:r>
      <w:r w:rsidR="00B5543F" w:rsidRPr="00E958DF">
        <w:rPr>
          <w:rFonts w:ascii="Times New Roman" w:hAnsi="Times New Roman" w:cs="Times New Roman"/>
          <w:sz w:val="24"/>
          <w:szCs w:val="24"/>
        </w:rPr>
        <w:t>23)</w:t>
      </w:r>
      <w:r w:rsidR="00157D15" w:rsidRPr="00E958DF">
        <w:rPr>
          <w:rFonts w:ascii="Times New Roman" w:hAnsi="Times New Roman" w:cs="Times New Roman"/>
          <w:sz w:val="24"/>
          <w:szCs w:val="24"/>
        </w:rPr>
        <w:t xml:space="preserve"> had declared the purported directors </w:t>
      </w:r>
      <w:r w:rsidR="00901DA9" w:rsidRPr="00E958DF">
        <w:rPr>
          <w:rFonts w:ascii="Times New Roman" w:hAnsi="Times New Roman" w:cs="Times New Roman"/>
          <w:sz w:val="24"/>
          <w:szCs w:val="24"/>
        </w:rPr>
        <w:t>to have</w:t>
      </w:r>
      <w:r w:rsidR="002C29F4" w:rsidRPr="00E958DF">
        <w:rPr>
          <w:rFonts w:ascii="Times New Roman" w:hAnsi="Times New Roman" w:cs="Times New Roman"/>
          <w:sz w:val="24"/>
          <w:szCs w:val="24"/>
        </w:rPr>
        <w:t xml:space="preserve"> been invalidly appointed</w:t>
      </w:r>
      <w:r w:rsidR="00157D15" w:rsidRPr="00E958DF">
        <w:rPr>
          <w:rFonts w:ascii="Times New Roman" w:hAnsi="Times New Roman" w:cs="Times New Roman"/>
          <w:sz w:val="24"/>
          <w:szCs w:val="24"/>
        </w:rPr>
        <w:t>, but maintained that this development occurred after the matter had alre</w:t>
      </w:r>
      <w:r w:rsidR="008A2643" w:rsidRPr="00E958DF">
        <w:rPr>
          <w:rFonts w:ascii="Times New Roman" w:hAnsi="Times New Roman" w:cs="Times New Roman"/>
          <w:sz w:val="24"/>
          <w:szCs w:val="24"/>
        </w:rPr>
        <w:t xml:space="preserve">ady been heard in the court </w:t>
      </w:r>
      <w:r w:rsidR="008A2643" w:rsidRPr="00E958DF">
        <w:rPr>
          <w:rFonts w:ascii="Times New Roman" w:hAnsi="Times New Roman" w:cs="Times New Roman"/>
          <w:i/>
          <w:sz w:val="24"/>
          <w:szCs w:val="24"/>
        </w:rPr>
        <w:t>a quo</w:t>
      </w:r>
      <w:r w:rsidR="00157D15" w:rsidRPr="00E958DF">
        <w:rPr>
          <w:rFonts w:ascii="Times New Roman" w:hAnsi="Times New Roman" w:cs="Times New Roman"/>
          <w:sz w:val="24"/>
          <w:szCs w:val="24"/>
        </w:rPr>
        <w:t xml:space="preserve">. </w:t>
      </w:r>
      <w:r>
        <w:rPr>
          <w:rFonts w:ascii="Times New Roman" w:hAnsi="Times New Roman" w:cs="Times New Roman"/>
          <w:sz w:val="24"/>
          <w:szCs w:val="24"/>
        </w:rPr>
        <w:t xml:space="preserve"> </w:t>
      </w:r>
      <w:r w:rsidR="00157D15" w:rsidRPr="00E958DF">
        <w:rPr>
          <w:rFonts w:ascii="Times New Roman" w:hAnsi="Times New Roman" w:cs="Times New Roman"/>
          <w:sz w:val="24"/>
          <w:szCs w:val="24"/>
        </w:rPr>
        <w:t xml:space="preserve">She argued that the </w:t>
      </w:r>
      <w:r w:rsidR="007C701E" w:rsidRPr="00E958DF">
        <w:rPr>
          <w:rFonts w:ascii="Times New Roman" w:hAnsi="Times New Roman" w:cs="Times New Roman"/>
          <w:sz w:val="24"/>
          <w:szCs w:val="24"/>
        </w:rPr>
        <w:t xml:space="preserve">court </w:t>
      </w:r>
      <w:r w:rsidR="007C701E" w:rsidRPr="00E958DF">
        <w:rPr>
          <w:rFonts w:ascii="Times New Roman" w:hAnsi="Times New Roman" w:cs="Times New Roman"/>
          <w:i/>
          <w:sz w:val="24"/>
          <w:szCs w:val="24"/>
        </w:rPr>
        <w:t>a quo</w:t>
      </w:r>
      <w:r w:rsidR="007C701E" w:rsidRPr="00E958DF">
        <w:rPr>
          <w:rFonts w:ascii="Times New Roman" w:hAnsi="Times New Roman" w:cs="Times New Roman"/>
          <w:sz w:val="24"/>
          <w:szCs w:val="24"/>
        </w:rPr>
        <w:t xml:space="preserve"> </w:t>
      </w:r>
      <w:r w:rsidR="00157D15" w:rsidRPr="00E958DF">
        <w:rPr>
          <w:rFonts w:ascii="Times New Roman" w:hAnsi="Times New Roman" w:cs="Times New Roman"/>
          <w:sz w:val="24"/>
          <w:szCs w:val="24"/>
        </w:rPr>
        <w:t xml:space="preserve">could not be faulted for acting on an unchallenged CR6. </w:t>
      </w:r>
    </w:p>
    <w:p w14:paraId="5B24F9D2" w14:textId="77777777" w:rsidR="002264A3" w:rsidRPr="002264A3" w:rsidRDefault="002264A3" w:rsidP="002264A3">
      <w:pPr>
        <w:pStyle w:val="ListParagraph"/>
        <w:rPr>
          <w:rFonts w:ascii="Times New Roman" w:hAnsi="Times New Roman" w:cs="Times New Roman"/>
          <w:b/>
          <w:sz w:val="24"/>
          <w:szCs w:val="24"/>
          <w:u w:val="single"/>
        </w:rPr>
      </w:pPr>
    </w:p>
    <w:p w14:paraId="013EA3F7" w14:textId="77777777" w:rsidR="002264A3" w:rsidRPr="00E958DF" w:rsidRDefault="002264A3" w:rsidP="00AC1F38">
      <w:pPr>
        <w:pStyle w:val="ListParagraph"/>
        <w:spacing w:after="0" w:line="240" w:lineRule="auto"/>
        <w:ind w:left="426"/>
        <w:jc w:val="both"/>
        <w:rPr>
          <w:rFonts w:ascii="Times New Roman" w:hAnsi="Times New Roman" w:cs="Times New Roman"/>
          <w:b/>
          <w:sz w:val="24"/>
          <w:szCs w:val="24"/>
          <w:u w:val="single"/>
        </w:rPr>
      </w:pPr>
    </w:p>
    <w:p w14:paraId="5AAC2B13" w14:textId="77777777" w:rsidR="00362B97" w:rsidRPr="00E958DF" w:rsidRDefault="00362B97" w:rsidP="002264A3">
      <w:pPr>
        <w:pStyle w:val="ListParagraph"/>
        <w:spacing w:line="480" w:lineRule="auto"/>
        <w:ind w:hanging="720"/>
        <w:jc w:val="both"/>
        <w:rPr>
          <w:rFonts w:ascii="Times New Roman" w:hAnsi="Times New Roman" w:cs="Times New Roman"/>
          <w:b/>
          <w:sz w:val="24"/>
          <w:szCs w:val="24"/>
          <w:u w:val="single"/>
        </w:rPr>
      </w:pPr>
      <w:r w:rsidRPr="00E958DF">
        <w:rPr>
          <w:rFonts w:ascii="Times New Roman" w:hAnsi="Times New Roman" w:cs="Times New Roman"/>
          <w:b/>
          <w:sz w:val="24"/>
          <w:szCs w:val="24"/>
          <w:u w:val="single"/>
        </w:rPr>
        <w:t>ISSUE FOR DETERMINATION</w:t>
      </w:r>
    </w:p>
    <w:p w14:paraId="19FD6DD8" w14:textId="77777777" w:rsidR="00362B97" w:rsidRDefault="00362B97" w:rsidP="00985266">
      <w:pPr>
        <w:pStyle w:val="ListParagraph"/>
        <w:numPr>
          <w:ilvl w:val="0"/>
          <w:numId w:val="8"/>
        </w:numPr>
        <w:spacing w:line="480" w:lineRule="auto"/>
        <w:ind w:left="426" w:hanging="426"/>
        <w:jc w:val="both"/>
        <w:rPr>
          <w:rFonts w:ascii="Times New Roman" w:hAnsi="Times New Roman" w:cs="Times New Roman"/>
          <w:sz w:val="24"/>
          <w:szCs w:val="24"/>
        </w:rPr>
      </w:pPr>
      <w:r w:rsidRPr="00E958DF">
        <w:rPr>
          <w:rFonts w:ascii="Times New Roman" w:hAnsi="Times New Roman" w:cs="Times New Roman"/>
          <w:sz w:val="24"/>
          <w:szCs w:val="24"/>
        </w:rPr>
        <w:t xml:space="preserve">Whether </w:t>
      </w:r>
      <w:r w:rsidR="00412808" w:rsidRPr="00E958DF">
        <w:rPr>
          <w:rFonts w:ascii="Times New Roman" w:hAnsi="Times New Roman" w:cs="Times New Roman"/>
          <w:sz w:val="24"/>
          <w:szCs w:val="24"/>
        </w:rPr>
        <w:t xml:space="preserve">or not </w:t>
      </w:r>
      <w:r w:rsidRPr="00E958DF">
        <w:rPr>
          <w:rFonts w:ascii="Times New Roman" w:hAnsi="Times New Roman" w:cs="Times New Roman"/>
          <w:sz w:val="24"/>
          <w:szCs w:val="24"/>
        </w:rPr>
        <w:t xml:space="preserve">the proceedings before the court </w:t>
      </w:r>
      <w:r w:rsidRPr="00E958DF">
        <w:rPr>
          <w:rFonts w:ascii="Times New Roman" w:hAnsi="Times New Roman" w:cs="Times New Roman"/>
          <w:i/>
          <w:sz w:val="24"/>
          <w:szCs w:val="24"/>
        </w:rPr>
        <w:t>a quo</w:t>
      </w:r>
      <w:r w:rsidRPr="00E958DF">
        <w:rPr>
          <w:rFonts w:ascii="Times New Roman" w:hAnsi="Times New Roman" w:cs="Times New Roman"/>
          <w:sz w:val="24"/>
          <w:szCs w:val="24"/>
        </w:rPr>
        <w:t xml:space="preserve"> were validly instituted by persons with proper authority.</w:t>
      </w:r>
    </w:p>
    <w:p w14:paraId="0A3DE64D" w14:textId="77777777" w:rsidR="002264A3" w:rsidRPr="00E958DF" w:rsidRDefault="002264A3" w:rsidP="002264A3">
      <w:pPr>
        <w:pStyle w:val="ListParagraph"/>
        <w:spacing w:after="0" w:line="240" w:lineRule="auto"/>
        <w:ind w:left="426"/>
        <w:jc w:val="both"/>
        <w:rPr>
          <w:rFonts w:ascii="Times New Roman" w:hAnsi="Times New Roman" w:cs="Times New Roman"/>
          <w:sz w:val="24"/>
          <w:szCs w:val="24"/>
        </w:rPr>
      </w:pPr>
    </w:p>
    <w:p w14:paraId="2A6BA733" w14:textId="77777777" w:rsidR="00157D15" w:rsidRPr="00E958DF" w:rsidRDefault="00157D15" w:rsidP="002264A3">
      <w:pPr>
        <w:spacing w:after="0" w:line="480" w:lineRule="auto"/>
        <w:jc w:val="both"/>
        <w:rPr>
          <w:rFonts w:ascii="Times New Roman" w:hAnsi="Times New Roman" w:cs="Times New Roman"/>
          <w:b/>
          <w:sz w:val="24"/>
          <w:szCs w:val="24"/>
          <w:u w:val="single"/>
        </w:rPr>
      </w:pPr>
      <w:r w:rsidRPr="00E958DF">
        <w:rPr>
          <w:rFonts w:ascii="Times New Roman" w:hAnsi="Times New Roman" w:cs="Times New Roman"/>
          <w:b/>
          <w:sz w:val="24"/>
          <w:szCs w:val="24"/>
          <w:u w:val="single"/>
        </w:rPr>
        <w:t>THE LAW</w:t>
      </w:r>
    </w:p>
    <w:p w14:paraId="7EFA1E0C" w14:textId="72E99AB4" w:rsidR="00157D15" w:rsidRPr="00E958DF" w:rsidRDefault="00157D15" w:rsidP="00985266">
      <w:pPr>
        <w:pStyle w:val="ListParagraph"/>
        <w:numPr>
          <w:ilvl w:val="0"/>
          <w:numId w:val="8"/>
        </w:numPr>
        <w:spacing w:after="0" w:line="480" w:lineRule="auto"/>
        <w:ind w:left="426" w:hanging="426"/>
        <w:jc w:val="both"/>
        <w:rPr>
          <w:rFonts w:ascii="Times New Roman" w:hAnsi="Times New Roman" w:cs="Times New Roman"/>
          <w:sz w:val="24"/>
          <w:szCs w:val="24"/>
        </w:rPr>
      </w:pPr>
      <w:r w:rsidRPr="00E958DF">
        <w:rPr>
          <w:rFonts w:ascii="Times New Roman" w:hAnsi="Times New Roman" w:cs="Times New Roman"/>
          <w:sz w:val="24"/>
          <w:szCs w:val="24"/>
        </w:rPr>
        <w:t>In our law</w:t>
      </w:r>
      <w:r w:rsidR="000B0BEE" w:rsidRPr="00E958DF">
        <w:rPr>
          <w:rFonts w:ascii="Times New Roman" w:hAnsi="Times New Roman" w:cs="Times New Roman"/>
          <w:sz w:val="24"/>
          <w:szCs w:val="24"/>
        </w:rPr>
        <w:t>,</w:t>
      </w:r>
      <w:r w:rsidR="00AC1F38">
        <w:rPr>
          <w:rFonts w:ascii="Times New Roman" w:hAnsi="Times New Roman" w:cs="Times New Roman"/>
          <w:sz w:val="24"/>
          <w:szCs w:val="24"/>
        </w:rPr>
        <w:t xml:space="preserve"> it is clear what a nullity is.  </w:t>
      </w:r>
      <w:r w:rsidRPr="00E958DF">
        <w:rPr>
          <w:rFonts w:ascii="Times New Roman" w:hAnsi="Times New Roman" w:cs="Times New Roman"/>
          <w:sz w:val="24"/>
          <w:szCs w:val="24"/>
        </w:rPr>
        <w:t xml:space="preserve">In the case of </w:t>
      </w:r>
      <w:r w:rsidRPr="00E958DF">
        <w:rPr>
          <w:rFonts w:ascii="Times New Roman" w:hAnsi="Times New Roman" w:cs="Times New Roman"/>
          <w:i/>
          <w:sz w:val="24"/>
          <w:szCs w:val="24"/>
        </w:rPr>
        <w:t>Macfoy</w:t>
      </w:r>
      <w:r w:rsidRPr="00E958DF">
        <w:rPr>
          <w:rFonts w:ascii="Times New Roman" w:hAnsi="Times New Roman" w:cs="Times New Roman"/>
          <w:sz w:val="24"/>
          <w:szCs w:val="24"/>
        </w:rPr>
        <w:t xml:space="preserve"> v </w:t>
      </w:r>
      <w:r w:rsidRPr="00E958DF">
        <w:rPr>
          <w:rFonts w:ascii="Times New Roman" w:hAnsi="Times New Roman" w:cs="Times New Roman"/>
          <w:i/>
          <w:sz w:val="24"/>
          <w:szCs w:val="24"/>
        </w:rPr>
        <w:t xml:space="preserve">United Africa </w:t>
      </w:r>
      <w:r w:rsidR="000B0BEE" w:rsidRPr="00E958DF">
        <w:rPr>
          <w:rFonts w:ascii="Times New Roman" w:hAnsi="Times New Roman" w:cs="Times New Roman"/>
          <w:i/>
          <w:sz w:val="24"/>
          <w:szCs w:val="24"/>
        </w:rPr>
        <w:t>Co</w:t>
      </w:r>
      <w:r w:rsidRPr="00E958DF">
        <w:rPr>
          <w:rFonts w:ascii="Times New Roman" w:hAnsi="Times New Roman" w:cs="Times New Roman"/>
          <w:i/>
          <w:sz w:val="24"/>
          <w:szCs w:val="24"/>
        </w:rPr>
        <w:t>. Ltd</w:t>
      </w:r>
      <w:r w:rsidRPr="00E958DF">
        <w:rPr>
          <w:rFonts w:ascii="Times New Roman" w:hAnsi="Times New Roman" w:cs="Times New Roman"/>
          <w:sz w:val="24"/>
          <w:szCs w:val="24"/>
        </w:rPr>
        <w:t xml:space="preserve"> [1961] 3 All ER 1169 at 1172 </w:t>
      </w:r>
      <w:r w:rsidR="002264A3">
        <w:rPr>
          <w:rFonts w:ascii="Times New Roman" w:hAnsi="Times New Roman" w:cs="Times New Roman"/>
          <w:smallCaps/>
          <w:sz w:val="24"/>
          <w:szCs w:val="24"/>
        </w:rPr>
        <w:t>lord D</w:t>
      </w:r>
      <w:r w:rsidRPr="00E958DF">
        <w:rPr>
          <w:rFonts w:ascii="Times New Roman" w:hAnsi="Times New Roman" w:cs="Times New Roman"/>
          <w:smallCaps/>
          <w:sz w:val="24"/>
          <w:szCs w:val="24"/>
        </w:rPr>
        <w:t>enning</w:t>
      </w:r>
      <w:r w:rsidR="002264A3">
        <w:rPr>
          <w:rFonts w:ascii="Times New Roman" w:hAnsi="Times New Roman" w:cs="Times New Roman"/>
          <w:sz w:val="24"/>
          <w:szCs w:val="24"/>
        </w:rPr>
        <w:t xml:space="preserve"> held that:-</w:t>
      </w:r>
      <w:r w:rsidRPr="00E958DF">
        <w:rPr>
          <w:rFonts w:ascii="Times New Roman" w:hAnsi="Times New Roman" w:cs="Times New Roman"/>
          <w:sz w:val="24"/>
          <w:szCs w:val="24"/>
        </w:rPr>
        <w:t xml:space="preserve"> </w:t>
      </w:r>
    </w:p>
    <w:p w14:paraId="5C5FC059" w14:textId="7B974516" w:rsidR="00157D15" w:rsidRPr="00E958DF" w:rsidRDefault="00157D15" w:rsidP="002264A3">
      <w:pPr>
        <w:spacing w:after="0" w:line="240" w:lineRule="auto"/>
        <w:ind w:left="1134"/>
        <w:jc w:val="both"/>
        <w:rPr>
          <w:rFonts w:ascii="Times New Roman" w:hAnsi="Times New Roman" w:cs="Times New Roman"/>
          <w:sz w:val="24"/>
          <w:szCs w:val="24"/>
        </w:rPr>
      </w:pPr>
      <w:r w:rsidRPr="00E958DF">
        <w:rPr>
          <w:rFonts w:ascii="Times New Roman" w:hAnsi="Times New Roman" w:cs="Times New Roman"/>
          <w:sz w:val="24"/>
          <w:szCs w:val="24"/>
        </w:rPr>
        <w:t>“If an act is void, then it is in law a nulli</w:t>
      </w:r>
      <w:r w:rsidR="00AC1F38">
        <w:rPr>
          <w:rFonts w:ascii="Times New Roman" w:hAnsi="Times New Roman" w:cs="Times New Roman"/>
          <w:sz w:val="24"/>
          <w:szCs w:val="24"/>
        </w:rPr>
        <w:t xml:space="preserve">ty.  </w:t>
      </w:r>
      <w:r w:rsidRPr="00E958DF">
        <w:rPr>
          <w:rFonts w:ascii="Times New Roman" w:hAnsi="Times New Roman" w:cs="Times New Roman"/>
          <w:sz w:val="24"/>
          <w:szCs w:val="24"/>
        </w:rPr>
        <w:t>It is not only bad but incurably bad. There is no need for an order of the court, for it to be set aside.</w:t>
      </w:r>
      <w:r w:rsidR="002264A3">
        <w:rPr>
          <w:rFonts w:ascii="Times New Roman" w:hAnsi="Times New Roman" w:cs="Times New Roman"/>
          <w:sz w:val="24"/>
          <w:szCs w:val="24"/>
        </w:rPr>
        <w:t xml:space="preserve"> </w:t>
      </w:r>
      <w:r w:rsidRPr="00E958DF">
        <w:rPr>
          <w:rFonts w:ascii="Times New Roman" w:hAnsi="Times New Roman" w:cs="Times New Roman"/>
          <w:sz w:val="24"/>
          <w:szCs w:val="24"/>
        </w:rPr>
        <w:t xml:space="preserve"> </w:t>
      </w:r>
      <w:r w:rsidR="00412808" w:rsidRPr="00E958DF">
        <w:rPr>
          <w:rFonts w:ascii="Times New Roman" w:hAnsi="Times New Roman" w:cs="Times New Roman"/>
          <w:sz w:val="24"/>
          <w:szCs w:val="24"/>
        </w:rPr>
        <w:t>It</w:t>
      </w:r>
      <w:r w:rsidRPr="00E958DF">
        <w:rPr>
          <w:rFonts w:ascii="Times New Roman" w:hAnsi="Times New Roman" w:cs="Times New Roman"/>
          <w:sz w:val="24"/>
          <w:szCs w:val="24"/>
        </w:rPr>
        <w:t xml:space="preserve"> is automatically null and void without more ado, although it is sometimes convenient to have a court declare it to be so. </w:t>
      </w:r>
      <w:r w:rsidR="002264A3">
        <w:rPr>
          <w:rFonts w:ascii="Times New Roman" w:hAnsi="Times New Roman" w:cs="Times New Roman"/>
          <w:sz w:val="24"/>
          <w:szCs w:val="24"/>
        </w:rPr>
        <w:t xml:space="preserve"> </w:t>
      </w:r>
      <w:r w:rsidRPr="00E958DF">
        <w:rPr>
          <w:rFonts w:ascii="Times New Roman" w:hAnsi="Times New Roman" w:cs="Times New Roman"/>
          <w:sz w:val="24"/>
          <w:szCs w:val="24"/>
        </w:rPr>
        <w:t xml:space="preserve">And every proceeding which is founded on it is also bad and incurably bad. </w:t>
      </w:r>
      <w:r w:rsidR="00AC1F38">
        <w:rPr>
          <w:rFonts w:ascii="Times New Roman" w:hAnsi="Times New Roman" w:cs="Times New Roman"/>
          <w:sz w:val="24"/>
          <w:szCs w:val="24"/>
        </w:rPr>
        <w:t xml:space="preserve"> </w:t>
      </w:r>
      <w:r w:rsidRPr="00E958DF">
        <w:rPr>
          <w:rFonts w:ascii="Times New Roman" w:hAnsi="Times New Roman" w:cs="Times New Roman"/>
          <w:sz w:val="24"/>
          <w:szCs w:val="24"/>
        </w:rPr>
        <w:t xml:space="preserve">You cannot put something on nothing and expect it to stay </w:t>
      </w:r>
      <w:r w:rsidR="00AC1F38">
        <w:rPr>
          <w:rFonts w:ascii="Times New Roman" w:hAnsi="Times New Roman" w:cs="Times New Roman"/>
          <w:sz w:val="24"/>
          <w:szCs w:val="24"/>
        </w:rPr>
        <w:t xml:space="preserve">there.  </w:t>
      </w:r>
      <w:r w:rsidRPr="00E958DF">
        <w:rPr>
          <w:rFonts w:ascii="Times New Roman" w:hAnsi="Times New Roman" w:cs="Times New Roman"/>
          <w:sz w:val="24"/>
          <w:szCs w:val="24"/>
        </w:rPr>
        <w:t>It will collapse.”</w:t>
      </w:r>
    </w:p>
    <w:p w14:paraId="6218775F" w14:textId="77777777" w:rsidR="000B0BEE" w:rsidRPr="00E958DF" w:rsidRDefault="000B0BEE" w:rsidP="003802C3">
      <w:pPr>
        <w:spacing w:line="240" w:lineRule="auto"/>
        <w:ind w:left="1440"/>
        <w:jc w:val="both"/>
        <w:rPr>
          <w:rFonts w:ascii="Times New Roman" w:hAnsi="Times New Roman" w:cs="Times New Roman"/>
          <w:sz w:val="24"/>
          <w:szCs w:val="24"/>
        </w:rPr>
      </w:pPr>
    </w:p>
    <w:p w14:paraId="4FDB0BB0" w14:textId="7FC1905A" w:rsidR="00157D15" w:rsidRDefault="002264A3" w:rsidP="00AC1F38">
      <w:pPr>
        <w:tabs>
          <w:tab w:val="left" w:pos="426"/>
        </w:tabs>
        <w:spacing w:after="0" w:line="480" w:lineRule="auto"/>
        <w:jc w:val="both"/>
        <w:rPr>
          <w:rFonts w:ascii="Times New Roman" w:hAnsi="Times New Roman" w:cs="Times New Roman"/>
          <w:bCs/>
          <w:smallCaps/>
          <w:sz w:val="24"/>
          <w:szCs w:val="24"/>
        </w:rPr>
      </w:pPr>
      <w:r>
        <w:rPr>
          <w:rFonts w:ascii="Times New Roman" w:hAnsi="Times New Roman" w:cs="Times New Roman"/>
          <w:bCs/>
          <w:sz w:val="24"/>
          <w:szCs w:val="24"/>
        </w:rPr>
        <w:t xml:space="preserve">       </w:t>
      </w:r>
      <w:r w:rsidR="004F724E" w:rsidRPr="00E958DF">
        <w:rPr>
          <w:rFonts w:ascii="Times New Roman" w:hAnsi="Times New Roman" w:cs="Times New Roman"/>
          <w:bCs/>
          <w:sz w:val="24"/>
          <w:szCs w:val="24"/>
        </w:rPr>
        <w:t xml:space="preserve">See also </w:t>
      </w:r>
      <w:r w:rsidR="00157D15" w:rsidRPr="00E958DF">
        <w:rPr>
          <w:rFonts w:ascii="Times New Roman" w:hAnsi="Times New Roman" w:cs="Times New Roman"/>
          <w:bCs/>
          <w:i/>
          <w:sz w:val="24"/>
          <w:szCs w:val="24"/>
        </w:rPr>
        <w:t>Jimbata (Pvt) Ltd</w:t>
      </w:r>
      <w:r w:rsidR="00157D15" w:rsidRPr="00E958DF">
        <w:rPr>
          <w:rFonts w:ascii="Times New Roman" w:hAnsi="Times New Roman" w:cs="Times New Roman"/>
          <w:bCs/>
          <w:sz w:val="24"/>
          <w:szCs w:val="24"/>
        </w:rPr>
        <w:t xml:space="preserve"> v </w:t>
      </w:r>
      <w:r w:rsidR="00157D15" w:rsidRPr="00E958DF">
        <w:rPr>
          <w:rFonts w:ascii="Times New Roman" w:hAnsi="Times New Roman" w:cs="Times New Roman"/>
          <w:bCs/>
          <w:i/>
          <w:sz w:val="24"/>
          <w:szCs w:val="24"/>
        </w:rPr>
        <w:t>Zimbabwe Mining Development and Anor</w:t>
      </w:r>
      <w:r>
        <w:rPr>
          <w:rFonts w:ascii="Times New Roman" w:hAnsi="Times New Roman" w:cs="Times New Roman"/>
          <w:bCs/>
          <w:sz w:val="24"/>
          <w:szCs w:val="24"/>
        </w:rPr>
        <w:t xml:space="preserve"> SC 2/</w:t>
      </w:r>
      <w:r w:rsidR="00157D15" w:rsidRPr="00E958DF">
        <w:rPr>
          <w:rFonts w:ascii="Times New Roman" w:hAnsi="Times New Roman" w:cs="Times New Roman"/>
          <w:bCs/>
          <w:sz w:val="24"/>
          <w:szCs w:val="24"/>
        </w:rPr>
        <w:t>23</w:t>
      </w:r>
      <w:r w:rsidR="004F724E" w:rsidRPr="00E958DF">
        <w:rPr>
          <w:rFonts w:ascii="Times New Roman" w:hAnsi="Times New Roman" w:cs="Times New Roman"/>
          <w:bCs/>
          <w:sz w:val="24"/>
          <w:szCs w:val="24"/>
        </w:rPr>
        <w:t>.</w:t>
      </w:r>
      <w:r w:rsidR="00157D15" w:rsidRPr="00E958DF">
        <w:rPr>
          <w:rFonts w:ascii="Times New Roman" w:hAnsi="Times New Roman" w:cs="Times New Roman"/>
          <w:bCs/>
          <w:smallCaps/>
          <w:sz w:val="24"/>
          <w:szCs w:val="24"/>
        </w:rPr>
        <w:t xml:space="preserve"> </w:t>
      </w:r>
    </w:p>
    <w:p w14:paraId="3FCBDB22" w14:textId="77777777" w:rsidR="002264A3" w:rsidRPr="00E958DF" w:rsidRDefault="002264A3" w:rsidP="002264A3">
      <w:pPr>
        <w:tabs>
          <w:tab w:val="left" w:pos="426"/>
        </w:tabs>
        <w:spacing w:after="0" w:line="240" w:lineRule="auto"/>
        <w:jc w:val="both"/>
        <w:rPr>
          <w:rFonts w:ascii="Times New Roman" w:hAnsi="Times New Roman" w:cs="Times New Roman"/>
          <w:bCs/>
          <w:sz w:val="24"/>
          <w:szCs w:val="24"/>
        </w:rPr>
      </w:pPr>
    </w:p>
    <w:p w14:paraId="215C479D" w14:textId="77777777" w:rsidR="00157D15" w:rsidRPr="00E958DF" w:rsidRDefault="00A055E3" w:rsidP="002264A3">
      <w:pPr>
        <w:spacing w:after="0" w:line="480" w:lineRule="auto"/>
        <w:jc w:val="both"/>
        <w:rPr>
          <w:rFonts w:ascii="Times New Roman" w:hAnsi="Times New Roman" w:cs="Times New Roman"/>
          <w:b/>
          <w:bCs/>
          <w:sz w:val="24"/>
          <w:szCs w:val="24"/>
          <w:u w:val="single"/>
        </w:rPr>
      </w:pPr>
      <w:r w:rsidRPr="00E958DF">
        <w:rPr>
          <w:rFonts w:ascii="Times New Roman" w:hAnsi="Times New Roman" w:cs="Times New Roman"/>
          <w:b/>
          <w:bCs/>
          <w:sz w:val="24"/>
          <w:szCs w:val="24"/>
          <w:u w:val="single"/>
        </w:rPr>
        <w:t>APPLICATION OF THE LAW TO THE FACTS</w:t>
      </w:r>
    </w:p>
    <w:p w14:paraId="6C34225B" w14:textId="1ADAD40A" w:rsidR="00B43B86" w:rsidRDefault="00412808" w:rsidP="00985266">
      <w:pPr>
        <w:pStyle w:val="ListParagraph"/>
        <w:numPr>
          <w:ilvl w:val="0"/>
          <w:numId w:val="8"/>
        </w:numPr>
        <w:spacing w:line="480" w:lineRule="auto"/>
        <w:ind w:left="426" w:hanging="426"/>
        <w:jc w:val="both"/>
        <w:rPr>
          <w:rFonts w:ascii="Times New Roman" w:hAnsi="Times New Roman" w:cs="Times New Roman"/>
          <w:sz w:val="24"/>
          <w:szCs w:val="24"/>
        </w:rPr>
      </w:pPr>
      <w:r w:rsidRPr="00E958DF">
        <w:rPr>
          <w:rFonts w:ascii="Times New Roman" w:hAnsi="Times New Roman" w:cs="Times New Roman"/>
          <w:sz w:val="24"/>
          <w:szCs w:val="24"/>
        </w:rPr>
        <w:t xml:space="preserve">The law is clear and uncompromising that acts done without lawful authority are void </w:t>
      </w:r>
      <w:r w:rsidR="002264A3">
        <w:rPr>
          <w:rFonts w:ascii="Times New Roman" w:hAnsi="Times New Roman" w:cs="Times New Roman"/>
          <w:sz w:val="24"/>
          <w:szCs w:val="24"/>
        </w:rPr>
        <w:t xml:space="preserve">                    </w:t>
      </w:r>
      <w:r w:rsidRPr="00E958DF">
        <w:rPr>
          <w:rFonts w:ascii="Times New Roman" w:hAnsi="Times New Roman" w:cs="Times New Roman"/>
          <w:i/>
          <w:sz w:val="24"/>
          <w:szCs w:val="24"/>
        </w:rPr>
        <w:t>ab initio</w:t>
      </w:r>
      <w:r w:rsidRPr="00E958DF">
        <w:rPr>
          <w:rFonts w:ascii="Times New Roman" w:hAnsi="Times New Roman" w:cs="Times New Roman"/>
          <w:sz w:val="24"/>
          <w:szCs w:val="24"/>
        </w:rPr>
        <w:t xml:space="preserve"> and are, in law, nullities. </w:t>
      </w:r>
    </w:p>
    <w:p w14:paraId="58053A54" w14:textId="77777777" w:rsidR="002264A3" w:rsidRPr="00E958DF" w:rsidRDefault="002264A3" w:rsidP="002264A3">
      <w:pPr>
        <w:pStyle w:val="ListParagraph"/>
        <w:spacing w:after="0" w:line="240" w:lineRule="auto"/>
        <w:ind w:left="426"/>
        <w:jc w:val="both"/>
        <w:rPr>
          <w:rFonts w:ascii="Times New Roman" w:hAnsi="Times New Roman" w:cs="Times New Roman"/>
          <w:sz w:val="24"/>
          <w:szCs w:val="24"/>
        </w:rPr>
      </w:pPr>
    </w:p>
    <w:p w14:paraId="2716F279" w14:textId="7896CE69" w:rsidR="00B43B86" w:rsidRPr="00E958DF" w:rsidRDefault="00B43B86" w:rsidP="00985266">
      <w:pPr>
        <w:pStyle w:val="ListParagraph"/>
        <w:numPr>
          <w:ilvl w:val="0"/>
          <w:numId w:val="8"/>
        </w:numPr>
        <w:spacing w:line="480" w:lineRule="auto"/>
        <w:ind w:left="426" w:hanging="426"/>
        <w:jc w:val="both"/>
        <w:rPr>
          <w:rFonts w:ascii="Times New Roman" w:hAnsi="Times New Roman" w:cs="Times New Roman"/>
          <w:sz w:val="24"/>
          <w:szCs w:val="24"/>
        </w:rPr>
      </w:pPr>
      <w:r w:rsidRPr="00E958DF">
        <w:rPr>
          <w:rFonts w:ascii="Times New Roman" w:hAnsi="Times New Roman" w:cs="Times New Roman"/>
          <w:sz w:val="24"/>
          <w:szCs w:val="24"/>
        </w:rPr>
        <w:t xml:space="preserve">In </w:t>
      </w:r>
      <w:r w:rsidRPr="00E958DF">
        <w:rPr>
          <w:rFonts w:ascii="Times New Roman" w:hAnsi="Times New Roman" w:cs="Times New Roman"/>
          <w:i/>
          <w:sz w:val="24"/>
          <w:szCs w:val="24"/>
        </w:rPr>
        <w:t>Madzivire &amp; Ors</w:t>
      </w:r>
      <w:r w:rsidRPr="00E958DF">
        <w:rPr>
          <w:rFonts w:ascii="Times New Roman" w:hAnsi="Times New Roman" w:cs="Times New Roman"/>
          <w:sz w:val="24"/>
          <w:szCs w:val="24"/>
        </w:rPr>
        <w:t xml:space="preserve"> v </w:t>
      </w:r>
      <w:r w:rsidRPr="00E958DF">
        <w:rPr>
          <w:rFonts w:ascii="Times New Roman" w:hAnsi="Times New Roman" w:cs="Times New Roman"/>
          <w:i/>
          <w:sz w:val="24"/>
          <w:szCs w:val="24"/>
        </w:rPr>
        <w:t>Zvarivadza &amp; Ors</w:t>
      </w:r>
      <w:r w:rsidRPr="00E958DF">
        <w:rPr>
          <w:rFonts w:ascii="Times New Roman" w:hAnsi="Times New Roman" w:cs="Times New Roman"/>
          <w:sz w:val="24"/>
          <w:szCs w:val="24"/>
        </w:rPr>
        <w:t xml:space="preserve"> 2006 (1) ZLR 514 (S) at 516 B-E, </w:t>
      </w:r>
      <w:r w:rsidR="002264A3" w:rsidRPr="00E958DF">
        <w:rPr>
          <w:rFonts w:ascii="Times New Roman" w:hAnsi="Times New Roman" w:cs="Times New Roman"/>
          <w:smallCaps/>
          <w:sz w:val="24"/>
          <w:szCs w:val="24"/>
        </w:rPr>
        <w:t>C</w:t>
      </w:r>
      <w:r w:rsidRPr="00E958DF">
        <w:rPr>
          <w:rFonts w:ascii="Times New Roman" w:hAnsi="Times New Roman" w:cs="Times New Roman"/>
          <w:smallCaps/>
          <w:sz w:val="24"/>
          <w:szCs w:val="24"/>
        </w:rPr>
        <w:t>heda ja</w:t>
      </w:r>
      <w:r w:rsidRPr="00E958DF">
        <w:rPr>
          <w:rFonts w:ascii="Times New Roman" w:hAnsi="Times New Roman" w:cs="Times New Roman"/>
          <w:sz w:val="24"/>
          <w:szCs w:val="24"/>
        </w:rPr>
        <w:t xml:space="preserve"> said:</w:t>
      </w:r>
    </w:p>
    <w:p w14:paraId="3660D7B6" w14:textId="0C2C6DDD" w:rsidR="00B43B86" w:rsidRPr="00E958DF" w:rsidRDefault="00B43B86" w:rsidP="002264A3">
      <w:pPr>
        <w:pStyle w:val="ListParagraph"/>
        <w:tabs>
          <w:tab w:val="left" w:pos="1134"/>
        </w:tabs>
        <w:spacing w:line="240" w:lineRule="auto"/>
        <w:ind w:left="1134"/>
        <w:jc w:val="both"/>
        <w:rPr>
          <w:rFonts w:ascii="Times New Roman" w:hAnsi="Times New Roman" w:cs="Times New Roman"/>
          <w:sz w:val="24"/>
          <w:szCs w:val="24"/>
        </w:rPr>
      </w:pPr>
      <w:r w:rsidRPr="00E958DF">
        <w:rPr>
          <w:rFonts w:ascii="Times New Roman" w:hAnsi="Times New Roman" w:cs="Times New Roman"/>
          <w:sz w:val="24"/>
          <w:szCs w:val="24"/>
        </w:rPr>
        <w:t>“It is clear from the above that a company, being a separate legal</w:t>
      </w:r>
      <w:r w:rsidRPr="00E958DF">
        <w:rPr>
          <w:rFonts w:ascii="Times New Roman" w:hAnsi="Times New Roman" w:cs="Times New Roman"/>
          <w:i/>
          <w:sz w:val="24"/>
          <w:szCs w:val="24"/>
        </w:rPr>
        <w:t xml:space="preserve"> persona</w:t>
      </w:r>
      <w:r w:rsidRPr="00E958DF">
        <w:rPr>
          <w:rFonts w:ascii="Times New Roman" w:hAnsi="Times New Roman" w:cs="Times New Roman"/>
          <w:sz w:val="24"/>
          <w:szCs w:val="24"/>
        </w:rPr>
        <w:t xml:space="preserve"> from its directors, cannot be represented in a legal suit by a person who has not been authorised to do so. </w:t>
      </w:r>
      <w:r w:rsidR="002264A3">
        <w:rPr>
          <w:rFonts w:ascii="Times New Roman" w:hAnsi="Times New Roman" w:cs="Times New Roman"/>
          <w:sz w:val="24"/>
          <w:szCs w:val="24"/>
        </w:rPr>
        <w:t xml:space="preserve"> </w:t>
      </w:r>
      <w:r w:rsidRPr="00E958DF">
        <w:rPr>
          <w:rFonts w:ascii="Times New Roman" w:hAnsi="Times New Roman" w:cs="Times New Roman"/>
          <w:sz w:val="24"/>
          <w:szCs w:val="24"/>
        </w:rPr>
        <w:t xml:space="preserve">This is a well-established legal principle, </w:t>
      </w:r>
      <w:r w:rsidR="00AC1F38">
        <w:rPr>
          <w:rFonts w:ascii="Times New Roman" w:hAnsi="Times New Roman" w:cs="Times New Roman"/>
          <w:sz w:val="24"/>
          <w:szCs w:val="24"/>
        </w:rPr>
        <w:t xml:space="preserve">which the courts cannot ignore.  </w:t>
      </w:r>
      <w:r w:rsidRPr="00E958DF">
        <w:rPr>
          <w:rFonts w:ascii="Times New Roman" w:hAnsi="Times New Roman" w:cs="Times New Roman"/>
          <w:sz w:val="24"/>
          <w:szCs w:val="24"/>
        </w:rPr>
        <w:t xml:space="preserve">It does not depend on the pleadings by either party. </w:t>
      </w:r>
      <w:r w:rsidR="002264A3">
        <w:rPr>
          <w:rFonts w:ascii="Times New Roman" w:hAnsi="Times New Roman" w:cs="Times New Roman"/>
          <w:sz w:val="24"/>
          <w:szCs w:val="24"/>
        </w:rPr>
        <w:t xml:space="preserve"> </w:t>
      </w:r>
      <w:r w:rsidRPr="00E958DF">
        <w:rPr>
          <w:rFonts w:ascii="Times New Roman" w:hAnsi="Times New Roman" w:cs="Times New Roman"/>
          <w:sz w:val="24"/>
          <w:szCs w:val="24"/>
        </w:rPr>
        <w:t xml:space="preserve">The fact that the first appellant is the managing director of the fourth appellant does not clothe him with the authority to sue on behalf of the company in the absence of any resolution authorising him to do so. </w:t>
      </w:r>
      <w:r w:rsidR="002264A3">
        <w:rPr>
          <w:rFonts w:ascii="Times New Roman" w:hAnsi="Times New Roman" w:cs="Times New Roman"/>
          <w:sz w:val="24"/>
          <w:szCs w:val="24"/>
        </w:rPr>
        <w:t xml:space="preserve"> </w:t>
      </w:r>
      <w:r w:rsidRPr="00E958DF">
        <w:rPr>
          <w:rFonts w:ascii="Times New Roman" w:hAnsi="Times New Roman" w:cs="Times New Roman"/>
          <w:sz w:val="24"/>
          <w:szCs w:val="24"/>
        </w:rPr>
        <w:t xml:space="preserve">In </w:t>
      </w:r>
      <w:r w:rsidRPr="00E958DF">
        <w:rPr>
          <w:rFonts w:ascii="Times New Roman" w:hAnsi="Times New Roman" w:cs="Times New Roman"/>
          <w:i/>
          <w:sz w:val="24"/>
          <w:szCs w:val="24"/>
        </w:rPr>
        <w:t>Burstein</w:t>
      </w:r>
      <w:r w:rsidRPr="00E958DF">
        <w:rPr>
          <w:rFonts w:ascii="Times New Roman" w:hAnsi="Times New Roman" w:cs="Times New Roman"/>
          <w:sz w:val="24"/>
          <w:szCs w:val="24"/>
        </w:rPr>
        <w:t xml:space="preserve"> v </w:t>
      </w:r>
      <w:r w:rsidRPr="00E958DF">
        <w:rPr>
          <w:rFonts w:ascii="Times New Roman" w:hAnsi="Times New Roman" w:cs="Times New Roman"/>
          <w:i/>
          <w:sz w:val="24"/>
          <w:szCs w:val="24"/>
        </w:rPr>
        <w:t>Yale</w:t>
      </w:r>
      <w:r w:rsidRPr="00E958DF">
        <w:rPr>
          <w:rFonts w:ascii="Times New Roman" w:hAnsi="Times New Roman" w:cs="Times New Roman"/>
          <w:sz w:val="24"/>
          <w:szCs w:val="24"/>
        </w:rPr>
        <w:t xml:space="preserve"> 1958 (1) SA 768(W), it was </w:t>
      </w:r>
      <w:r w:rsidRPr="00E958DF">
        <w:rPr>
          <w:rFonts w:ascii="Times New Roman" w:hAnsi="Times New Roman" w:cs="Times New Roman"/>
          <w:sz w:val="24"/>
          <w:szCs w:val="24"/>
        </w:rPr>
        <w:lastRenderedPageBreak/>
        <w:t>held that the general rule is that directors of a company can only act validly when assembled at a board meeting.”</w:t>
      </w:r>
    </w:p>
    <w:p w14:paraId="46A3C190" w14:textId="77777777" w:rsidR="000B0BEE" w:rsidRPr="00E958DF" w:rsidRDefault="000B0BEE" w:rsidP="002264A3">
      <w:pPr>
        <w:pStyle w:val="ListParagraph"/>
        <w:spacing w:after="0" w:line="480" w:lineRule="auto"/>
        <w:ind w:left="1440"/>
        <w:jc w:val="both"/>
        <w:rPr>
          <w:rFonts w:ascii="Times New Roman" w:hAnsi="Times New Roman" w:cs="Times New Roman"/>
          <w:sz w:val="24"/>
          <w:szCs w:val="24"/>
        </w:rPr>
      </w:pPr>
    </w:p>
    <w:p w14:paraId="3C402D18" w14:textId="24869766" w:rsidR="00412808" w:rsidRDefault="00891CED" w:rsidP="00985266">
      <w:pPr>
        <w:pStyle w:val="ListParagraph"/>
        <w:numPr>
          <w:ilvl w:val="0"/>
          <w:numId w:val="8"/>
        </w:numPr>
        <w:spacing w:after="0" w:line="480" w:lineRule="auto"/>
        <w:ind w:left="426" w:hanging="426"/>
        <w:jc w:val="both"/>
        <w:rPr>
          <w:rFonts w:ascii="Times New Roman" w:hAnsi="Times New Roman" w:cs="Times New Roman"/>
          <w:sz w:val="24"/>
          <w:szCs w:val="24"/>
        </w:rPr>
      </w:pPr>
      <w:r w:rsidRPr="00E958DF">
        <w:rPr>
          <w:rFonts w:ascii="Times New Roman" w:hAnsi="Times New Roman" w:cs="Times New Roman"/>
          <w:iCs/>
          <w:sz w:val="24"/>
          <w:szCs w:val="24"/>
        </w:rPr>
        <w:t xml:space="preserve">As can be noted from the case of </w:t>
      </w:r>
      <w:r w:rsidR="00B43B86" w:rsidRPr="00E958DF">
        <w:rPr>
          <w:rFonts w:ascii="Times New Roman" w:hAnsi="Times New Roman" w:cs="Times New Roman"/>
          <w:i/>
          <w:sz w:val="24"/>
          <w:szCs w:val="24"/>
        </w:rPr>
        <w:t>Madzivire &amp; Ors</w:t>
      </w:r>
      <w:r w:rsidR="00B43B86" w:rsidRPr="00E958DF">
        <w:rPr>
          <w:rFonts w:ascii="Times New Roman" w:hAnsi="Times New Roman" w:cs="Times New Roman"/>
          <w:sz w:val="24"/>
          <w:szCs w:val="24"/>
        </w:rPr>
        <w:t xml:space="preserve"> v </w:t>
      </w:r>
      <w:r w:rsidR="00B43B86" w:rsidRPr="00E958DF">
        <w:rPr>
          <w:rFonts w:ascii="Times New Roman" w:hAnsi="Times New Roman" w:cs="Times New Roman"/>
          <w:i/>
          <w:sz w:val="24"/>
          <w:szCs w:val="24"/>
        </w:rPr>
        <w:t>Zvarivadza &amp; Ors</w:t>
      </w:r>
      <w:r w:rsidR="00B43B86" w:rsidRPr="00E958DF">
        <w:rPr>
          <w:rFonts w:ascii="Times New Roman" w:hAnsi="Times New Roman" w:cs="Times New Roman"/>
          <w:i/>
          <w:iCs/>
          <w:sz w:val="24"/>
          <w:szCs w:val="24"/>
        </w:rPr>
        <w:t xml:space="preserve"> supra</w:t>
      </w:r>
      <w:r w:rsidRPr="00E958DF">
        <w:rPr>
          <w:rFonts w:ascii="Times New Roman" w:hAnsi="Times New Roman" w:cs="Times New Roman"/>
          <w:sz w:val="24"/>
          <w:szCs w:val="24"/>
        </w:rPr>
        <w:t xml:space="preserve">, </w:t>
      </w:r>
      <w:r w:rsidR="00B43B86" w:rsidRPr="00E958DF">
        <w:rPr>
          <w:rFonts w:ascii="Times New Roman" w:hAnsi="Times New Roman" w:cs="Times New Roman"/>
          <w:sz w:val="24"/>
          <w:szCs w:val="24"/>
        </w:rPr>
        <w:t>w</w:t>
      </w:r>
      <w:r w:rsidR="00412808" w:rsidRPr="00E958DF">
        <w:rPr>
          <w:rFonts w:ascii="Times New Roman" w:hAnsi="Times New Roman" w:cs="Times New Roman"/>
          <w:sz w:val="24"/>
          <w:szCs w:val="24"/>
        </w:rPr>
        <w:t>here a company</w:t>
      </w:r>
      <w:r w:rsidR="005F4574" w:rsidRPr="00E958DF">
        <w:rPr>
          <w:rFonts w:ascii="Times New Roman" w:hAnsi="Times New Roman" w:cs="Times New Roman"/>
          <w:sz w:val="24"/>
          <w:szCs w:val="24"/>
        </w:rPr>
        <w:t xml:space="preserve"> institutes proceedings through</w:t>
      </w:r>
      <w:r w:rsidR="00412808" w:rsidRPr="00E958DF">
        <w:rPr>
          <w:rFonts w:ascii="Times New Roman" w:hAnsi="Times New Roman" w:cs="Times New Roman"/>
          <w:sz w:val="24"/>
          <w:szCs w:val="24"/>
        </w:rPr>
        <w:t xml:space="preserve"> persons who are not lawfully empowered to act</w:t>
      </w:r>
      <w:r w:rsidR="005F4574" w:rsidRPr="00E958DF">
        <w:rPr>
          <w:rFonts w:ascii="Times New Roman" w:hAnsi="Times New Roman" w:cs="Times New Roman"/>
          <w:sz w:val="24"/>
          <w:szCs w:val="24"/>
        </w:rPr>
        <w:t xml:space="preserve"> on its behalf</w:t>
      </w:r>
      <w:r w:rsidR="00412808" w:rsidRPr="00E958DF">
        <w:rPr>
          <w:rFonts w:ascii="Times New Roman" w:hAnsi="Times New Roman" w:cs="Times New Roman"/>
          <w:sz w:val="24"/>
          <w:szCs w:val="24"/>
        </w:rPr>
        <w:t xml:space="preserve">, any instrument they purport to make, and any proceedings founded upon it, lack legal existence. </w:t>
      </w:r>
      <w:r w:rsidR="002264A3">
        <w:rPr>
          <w:rFonts w:ascii="Times New Roman" w:hAnsi="Times New Roman" w:cs="Times New Roman"/>
          <w:sz w:val="24"/>
          <w:szCs w:val="24"/>
        </w:rPr>
        <w:t xml:space="preserve"> </w:t>
      </w:r>
      <w:r w:rsidR="00412808" w:rsidRPr="00E958DF">
        <w:rPr>
          <w:rFonts w:ascii="Times New Roman" w:hAnsi="Times New Roman" w:cs="Times New Roman"/>
          <w:sz w:val="24"/>
          <w:szCs w:val="24"/>
        </w:rPr>
        <w:t>This is</w:t>
      </w:r>
      <w:r w:rsidR="00B43B86" w:rsidRPr="00E958DF">
        <w:rPr>
          <w:rFonts w:ascii="Times New Roman" w:hAnsi="Times New Roman" w:cs="Times New Roman"/>
          <w:sz w:val="24"/>
          <w:szCs w:val="24"/>
        </w:rPr>
        <w:t xml:space="preserve"> not a </w:t>
      </w:r>
      <w:r w:rsidR="00FD42EE" w:rsidRPr="00E958DF">
        <w:rPr>
          <w:rFonts w:ascii="Times New Roman" w:hAnsi="Times New Roman" w:cs="Times New Roman"/>
          <w:sz w:val="24"/>
          <w:szCs w:val="24"/>
        </w:rPr>
        <w:t>technicality;</w:t>
      </w:r>
      <w:r w:rsidR="00412808" w:rsidRPr="00E958DF">
        <w:rPr>
          <w:rFonts w:ascii="Times New Roman" w:hAnsi="Times New Roman" w:cs="Times New Roman"/>
          <w:sz w:val="24"/>
          <w:szCs w:val="24"/>
        </w:rPr>
        <w:t xml:space="preserve"> it is a fundamental rule of corporate and procedural law that protects the integrity of corporate decision-making and the courts themselves.</w:t>
      </w:r>
    </w:p>
    <w:p w14:paraId="5A6AE684" w14:textId="77777777" w:rsidR="002264A3" w:rsidRPr="002264A3" w:rsidRDefault="002264A3" w:rsidP="002264A3">
      <w:pPr>
        <w:spacing w:after="0" w:line="240" w:lineRule="auto"/>
        <w:jc w:val="both"/>
        <w:rPr>
          <w:rFonts w:ascii="Times New Roman" w:hAnsi="Times New Roman" w:cs="Times New Roman"/>
          <w:sz w:val="24"/>
          <w:szCs w:val="24"/>
        </w:rPr>
      </w:pPr>
    </w:p>
    <w:p w14:paraId="050ED29B" w14:textId="6C3DE96B" w:rsidR="00412808" w:rsidRDefault="00412808" w:rsidP="00985266">
      <w:pPr>
        <w:pStyle w:val="ListParagraph"/>
        <w:numPr>
          <w:ilvl w:val="0"/>
          <w:numId w:val="8"/>
        </w:numPr>
        <w:spacing w:after="0" w:line="480" w:lineRule="auto"/>
        <w:ind w:left="426" w:hanging="426"/>
        <w:jc w:val="both"/>
        <w:rPr>
          <w:rFonts w:ascii="Times New Roman" w:hAnsi="Times New Roman" w:cs="Times New Roman"/>
          <w:sz w:val="24"/>
          <w:szCs w:val="24"/>
        </w:rPr>
      </w:pPr>
      <w:r w:rsidRPr="00E958DF">
        <w:rPr>
          <w:rFonts w:ascii="Times New Roman" w:hAnsi="Times New Roman" w:cs="Times New Roman"/>
          <w:sz w:val="24"/>
          <w:szCs w:val="24"/>
        </w:rPr>
        <w:t>Applying that principle to the facts, the</w:t>
      </w:r>
      <w:r w:rsidR="00B43B86" w:rsidRPr="00E958DF">
        <w:rPr>
          <w:rFonts w:ascii="Times New Roman" w:hAnsi="Times New Roman" w:cs="Times New Roman"/>
          <w:sz w:val="24"/>
          <w:szCs w:val="24"/>
        </w:rPr>
        <w:t xml:space="preserve"> judgment in HH 66</w:t>
      </w:r>
      <w:r w:rsidR="002264A3">
        <w:rPr>
          <w:rFonts w:ascii="Times New Roman" w:hAnsi="Times New Roman" w:cs="Times New Roman"/>
          <w:sz w:val="24"/>
          <w:szCs w:val="24"/>
        </w:rPr>
        <w:t>8/</w:t>
      </w:r>
      <w:r w:rsidRPr="00E958DF">
        <w:rPr>
          <w:rFonts w:ascii="Times New Roman" w:hAnsi="Times New Roman" w:cs="Times New Roman"/>
          <w:sz w:val="24"/>
          <w:szCs w:val="24"/>
        </w:rPr>
        <w:t>23, and the confirmation in SC 16/2</w:t>
      </w:r>
      <w:r w:rsidR="00B43B86" w:rsidRPr="00E958DF">
        <w:rPr>
          <w:rFonts w:ascii="Times New Roman" w:hAnsi="Times New Roman" w:cs="Times New Roman"/>
          <w:sz w:val="24"/>
          <w:szCs w:val="24"/>
        </w:rPr>
        <w:t>4, establishes</w:t>
      </w:r>
      <w:r w:rsidRPr="00E958DF">
        <w:rPr>
          <w:rFonts w:ascii="Times New Roman" w:hAnsi="Times New Roman" w:cs="Times New Roman"/>
          <w:sz w:val="24"/>
          <w:szCs w:val="24"/>
        </w:rPr>
        <w:t xml:space="preserve"> that the two individua</w:t>
      </w:r>
      <w:r w:rsidR="00B43B86" w:rsidRPr="00E958DF">
        <w:rPr>
          <w:rFonts w:ascii="Times New Roman" w:hAnsi="Times New Roman" w:cs="Times New Roman"/>
          <w:sz w:val="24"/>
          <w:szCs w:val="24"/>
        </w:rPr>
        <w:t>ls who authorised the</w:t>
      </w:r>
      <w:r w:rsidRPr="00E958DF">
        <w:rPr>
          <w:rFonts w:ascii="Times New Roman" w:hAnsi="Times New Roman" w:cs="Times New Roman"/>
          <w:sz w:val="24"/>
          <w:szCs w:val="24"/>
        </w:rPr>
        <w:t xml:space="preserve"> application </w:t>
      </w:r>
      <w:r w:rsidR="00B43B86" w:rsidRPr="00E958DF">
        <w:rPr>
          <w:rFonts w:ascii="Times New Roman" w:hAnsi="Times New Roman" w:cs="Times New Roman"/>
          <w:sz w:val="24"/>
          <w:szCs w:val="24"/>
        </w:rPr>
        <w:t xml:space="preserve">in the court </w:t>
      </w:r>
      <w:r w:rsidR="00B43B86" w:rsidRPr="00E958DF">
        <w:rPr>
          <w:rFonts w:ascii="Times New Roman" w:hAnsi="Times New Roman" w:cs="Times New Roman"/>
          <w:i/>
          <w:sz w:val="24"/>
          <w:szCs w:val="24"/>
        </w:rPr>
        <w:t>a quo</w:t>
      </w:r>
      <w:r w:rsidR="00B43B86" w:rsidRPr="00E958DF">
        <w:rPr>
          <w:rFonts w:ascii="Times New Roman" w:hAnsi="Times New Roman" w:cs="Times New Roman"/>
          <w:sz w:val="24"/>
          <w:szCs w:val="24"/>
        </w:rPr>
        <w:t xml:space="preserve"> under case number </w:t>
      </w:r>
      <w:r w:rsidR="00B43B86" w:rsidRPr="00E958DF">
        <w:rPr>
          <w:rFonts w:ascii="Times New Roman" w:hAnsi="Times New Roman" w:cs="Times New Roman"/>
          <w:sz w:val="24"/>
          <w:szCs w:val="24"/>
          <w:lang w:val="en-US"/>
        </w:rPr>
        <w:t xml:space="preserve">HCHC 492/23 </w:t>
      </w:r>
      <w:r w:rsidRPr="00E958DF">
        <w:rPr>
          <w:rFonts w:ascii="Times New Roman" w:hAnsi="Times New Roman" w:cs="Times New Roman"/>
          <w:sz w:val="24"/>
          <w:szCs w:val="24"/>
        </w:rPr>
        <w:t xml:space="preserve">were not, and never had </w:t>
      </w:r>
      <w:r w:rsidR="006130BD">
        <w:rPr>
          <w:rFonts w:ascii="Times New Roman" w:hAnsi="Times New Roman" w:cs="Times New Roman"/>
          <w:sz w:val="24"/>
          <w:szCs w:val="24"/>
        </w:rPr>
        <w:t xml:space="preserve">been, directors of the company.  </w:t>
      </w:r>
      <w:r w:rsidRPr="00E958DF">
        <w:rPr>
          <w:rFonts w:ascii="Times New Roman" w:hAnsi="Times New Roman" w:cs="Times New Roman"/>
          <w:sz w:val="24"/>
          <w:szCs w:val="24"/>
        </w:rPr>
        <w:t xml:space="preserve">The purported board resolution relied upon to confer authority therefore possessed no legal effect from the moment of its creation. </w:t>
      </w:r>
      <w:r w:rsidR="006130BD">
        <w:rPr>
          <w:rFonts w:ascii="Times New Roman" w:hAnsi="Times New Roman" w:cs="Times New Roman"/>
          <w:sz w:val="24"/>
          <w:szCs w:val="24"/>
        </w:rPr>
        <w:t xml:space="preserve"> </w:t>
      </w:r>
      <w:r w:rsidRPr="00E958DF">
        <w:rPr>
          <w:rFonts w:ascii="Times New Roman" w:hAnsi="Times New Roman" w:cs="Times New Roman"/>
          <w:sz w:val="24"/>
          <w:szCs w:val="24"/>
        </w:rPr>
        <w:t>It was no</w:t>
      </w:r>
      <w:r w:rsidR="00B43B86" w:rsidRPr="00E958DF">
        <w:rPr>
          <w:rFonts w:ascii="Times New Roman" w:hAnsi="Times New Roman" w:cs="Times New Roman"/>
          <w:sz w:val="24"/>
          <w:szCs w:val="24"/>
        </w:rPr>
        <w:t xml:space="preserve">t merely voidable or irregular but it was incurably bad and therefore a nullity </w:t>
      </w:r>
      <w:r w:rsidRPr="00E958DF">
        <w:rPr>
          <w:rFonts w:ascii="Times New Roman" w:hAnsi="Times New Roman" w:cs="Times New Roman"/>
          <w:sz w:val="24"/>
          <w:szCs w:val="24"/>
        </w:rPr>
        <w:t xml:space="preserve">because it was issued by persons who had no capacity to act for the company. </w:t>
      </w:r>
      <w:r w:rsidR="006130BD">
        <w:rPr>
          <w:rFonts w:ascii="Times New Roman" w:hAnsi="Times New Roman" w:cs="Times New Roman"/>
          <w:sz w:val="24"/>
          <w:szCs w:val="24"/>
        </w:rPr>
        <w:t xml:space="preserve"> </w:t>
      </w:r>
      <w:r w:rsidRPr="00E958DF">
        <w:rPr>
          <w:rFonts w:ascii="Times New Roman" w:hAnsi="Times New Roman" w:cs="Times New Roman"/>
          <w:sz w:val="24"/>
          <w:szCs w:val="24"/>
        </w:rPr>
        <w:t xml:space="preserve">Under these circumstances there was nothing in law for </w:t>
      </w:r>
      <w:r w:rsidR="00B43B86" w:rsidRPr="00E958DF">
        <w:rPr>
          <w:rFonts w:ascii="Times New Roman" w:hAnsi="Times New Roman" w:cs="Times New Roman"/>
          <w:sz w:val="24"/>
          <w:szCs w:val="24"/>
        </w:rPr>
        <w:t xml:space="preserve">the court </w:t>
      </w:r>
      <w:r w:rsidR="00B43B86" w:rsidRPr="00E958DF">
        <w:rPr>
          <w:rFonts w:ascii="Times New Roman" w:hAnsi="Times New Roman" w:cs="Times New Roman"/>
          <w:i/>
          <w:sz w:val="24"/>
          <w:szCs w:val="24"/>
        </w:rPr>
        <w:t>a quo</w:t>
      </w:r>
      <w:r w:rsidR="00B43B86" w:rsidRPr="00E958DF">
        <w:rPr>
          <w:rFonts w:ascii="Times New Roman" w:hAnsi="Times New Roman" w:cs="Times New Roman"/>
          <w:sz w:val="24"/>
          <w:szCs w:val="24"/>
        </w:rPr>
        <w:t xml:space="preserve"> to receive or act upon as</w:t>
      </w:r>
      <w:r w:rsidRPr="00E958DF">
        <w:rPr>
          <w:rFonts w:ascii="Times New Roman" w:hAnsi="Times New Roman" w:cs="Times New Roman"/>
          <w:sz w:val="24"/>
          <w:szCs w:val="24"/>
        </w:rPr>
        <w:t xml:space="preserve"> a court cannot, by ignorance or oversight, supply the missing element of authority and thereby breathe life into an o</w:t>
      </w:r>
      <w:r w:rsidR="00B43B86" w:rsidRPr="00E958DF">
        <w:rPr>
          <w:rFonts w:ascii="Times New Roman" w:hAnsi="Times New Roman" w:cs="Times New Roman"/>
          <w:sz w:val="24"/>
          <w:szCs w:val="24"/>
        </w:rPr>
        <w:t xml:space="preserve">therwise meaningless instrument. </w:t>
      </w:r>
      <w:r w:rsidR="006130BD">
        <w:rPr>
          <w:rFonts w:ascii="Times New Roman" w:hAnsi="Times New Roman" w:cs="Times New Roman"/>
          <w:sz w:val="24"/>
          <w:szCs w:val="24"/>
        </w:rPr>
        <w:t xml:space="preserve"> </w:t>
      </w:r>
      <w:r w:rsidR="00B43B86" w:rsidRPr="00E958DF">
        <w:rPr>
          <w:rFonts w:ascii="Times New Roman" w:hAnsi="Times New Roman" w:cs="Times New Roman"/>
          <w:sz w:val="24"/>
          <w:szCs w:val="24"/>
        </w:rPr>
        <w:t xml:space="preserve">See </w:t>
      </w:r>
      <w:r w:rsidR="00B43B86" w:rsidRPr="00E958DF">
        <w:rPr>
          <w:rFonts w:ascii="Times New Roman" w:hAnsi="Times New Roman" w:cs="Times New Roman"/>
          <w:i/>
          <w:sz w:val="24"/>
          <w:szCs w:val="24"/>
        </w:rPr>
        <w:t>Macfoy</w:t>
      </w:r>
      <w:r w:rsidR="00B43B86" w:rsidRPr="00E958DF">
        <w:rPr>
          <w:rFonts w:ascii="Times New Roman" w:hAnsi="Times New Roman" w:cs="Times New Roman"/>
          <w:sz w:val="24"/>
          <w:szCs w:val="24"/>
        </w:rPr>
        <w:t xml:space="preserve"> v </w:t>
      </w:r>
      <w:r w:rsidR="00B43B86" w:rsidRPr="00E958DF">
        <w:rPr>
          <w:rFonts w:ascii="Times New Roman" w:hAnsi="Times New Roman" w:cs="Times New Roman"/>
          <w:i/>
          <w:sz w:val="24"/>
          <w:szCs w:val="24"/>
        </w:rPr>
        <w:t>United Africa</w:t>
      </w:r>
      <w:r w:rsidR="00396C7C" w:rsidRPr="00E958DF">
        <w:rPr>
          <w:rFonts w:ascii="Times New Roman" w:hAnsi="Times New Roman" w:cs="Times New Roman"/>
          <w:i/>
          <w:sz w:val="24"/>
          <w:szCs w:val="24"/>
        </w:rPr>
        <w:t xml:space="preserve"> C</w:t>
      </w:r>
      <w:r w:rsidR="00B43B86" w:rsidRPr="00E958DF">
        <w:rPr>
          <w:rFonts w:ascii="Times New Roman" w:hAnsi="Times New Roman" w:cs="Times New Roman"/>
          <w:i/>
          <w:sz w:val="24"/>
          <w:szCs w:val="24"/>
        </w:rPr>
        <w:t>o. Ltd</w:t>
      </w:r>
      <w:r w:rsidR="00B43B86" w:rsidRPr="00E958DF">
        <w:rPr>
          <w:rFonts w:ascii="Times New Roman" w:hAnsi="Times New Roman" w:cs="Times New Roman"/>
          <w:sz w:val="24"/>
          <w:szCs w:val="24"/>
        </w:rPr>
        <w:t xml:space="preserve"> (</w:t>
      </w:r>
      <w:r w:rsidR="00B43B86" w:rsidRPr="006130BD">
        <w:rPr>
          <w:rFonts w:ascii="Times New Roman" w:hAnsi="Times New Roman" w:cs="Times New Roman"/>
          <w:i/>
          <w:sz w:val="24"/>
          <w:szCs w:val="24"/>
        </w:rPr>
        <w:t>supra</w:t>
      </w:r>
      <w:r w:rsidR="00B43B86" w:rsidRPr="00E958DF">
        <w:rPr>
          <w:rFonts w:ascii="Times New Roman" w:hAnsi="Times New Roman" w:cs="Times New Roman"/>
          <w:sz w:val="24"/>
          <w:szCs w:val="24"/>
        </w:rPr>
        <w:t>).</w:t>
      </w:r>
    </w:p>
    <w:p w14:paraId="1E30B1E6" w14:textId="77777777" w:rsidR="006130BD" w:rsidRPr="006130BD" w:rsidRDefault="006130BD" w:rsidP="006130BD">
      <w:pPr>
        <w:spacing w:after="0" w:line="240" w:lineRule="auto"/>
        <w:jc w:val="both"/>
        <w:rPr>
          <w:rFonts w:ascii="Times New Roman" w:hAnsi="Times New Roman" w:cs="Times New Roman"/>
          <w:sz w:val="24"/>
          <w:szCs w:val="24"/>
        </w:rPr>
      </w:pPr>
    </w:p>
    <w:p w14:paraId="253BB470" w14:textId="5A9E745E" w:rsidR="006130BD" w:rsidRPr="00AC1F38" w:rsidRDefault="00412808" w:rsidP="00AC1F38">
      <w:pPr>
        <w:pStyle w:val="ListParagraph"/>
        <w:numPr>
          <w:ilvl w:val="0"/>
          <w:numId w:val="8"/>
        </w:numPr>
        <w:spacing w:line="480" w:lineRule="auto"/>
        <w:ind w:left="426" w:hanging="426"/>
        <w:jc w:val="both"/>
        <w:rPr>
          <w:rFonts w:ascii="Times New Roman" w:hAnsi="Times New Roman" w:cs="Times New Roman"/>
          <w:sz w:val="24"/>
          <w:szCs w:val="24"/>
        </w:rPr>
      </w:pPr>
      <w:r w:rsidRPr="00E958DF">
        <w:rPr>
          <w:rFonts w:ascii="Times New Roman" w:hAnsi="Times New Roman" w:cs="Times New Roman"/>
          <w:sz w:val="24"/>
          <w:szCs w:val="24"/>
        </w:rPr>
        <w:t>The consequences of that foundational defect are immediate and categorical.</w:t>
      </w:r>
      <w:r w:rsidR="006130BD">
        <w:rPr>
          <w:rFonts w:ascii="Times New Roman" w:hAnsi="Times New Roman" w:cs="Times New Roman"/>
          <w:sz w:val="24"/>
          <w:szCs w:val="24"/>
        </w:rPr>
        <w:t xml:space="preserve"> </w:t>
      </w:r>
      <w:r w:rsidRPr="00E958DF">
        <w:rPr>
          <w:rFonts w:ascii="Times New Roman" w:hAnsi="Times New Roman" w:cs="Times New Roman"/>
          <w:sz w:val="24"/>
          <w:szCs w:val="24"/>
        </w:rPr>
        <w:t xml:space="preserve"> Once it is shown that the application was instituted without lawful authority, the entire proceeding</w:t>
      </w:r>
      <w:r w:rsidR="00B43B86" w:rsidRPr="00E958DF">
        <w:rPr>
          <w:rFonts w:ascii="Times New Roman" w:hAnsi="Times New Roman" w:cs="Times New Roman"/>
          <w:sz w:val="24"/>
          <w:szCs w:val="24"/>
        </w:rPr>
        <w:t>s collapse</w:t>
      </w:r>
      <w:r w:rsidRPr="00E958DF">
        <w:rPr>
          <w:rFonts w:ascii="Times New Roman" w:hAnsi="Times New Roman" w:cs="Times New Roman"/>
          <w:sz w:val="24"/>
          <w:szCs w:val="24"/>
        </w:rPr>
        <w:t xml:space="preserve">. </w:t>
      </w:r>
      <w:r w:rsidR="006130BD">
        <w:rPr>
          <w:rFonts w:ascii="Times New Roman" w:hAnsi="Times New Roman" w:cs="Times New Roman"/>
          <w:sz w:val="24"/>
          <w:szCs w:val="24"/>
        </w:rPr>
        <w:t xml:space="preserve"> </w:t>
      </w:r>
      <w:r w:rsidRPr="00E958DF">
        <w:rPr>
          <w:rFonts w:ascii="Times New Roman" w:hAnsi="Times New Roman" w:cs="Times New Roman"/>
          <w:sz w:val="24"/>
          <w:szCs w:val="24"/>
        </w:rPr>
        <w:t xml:space="preserve">The rule that “you cannot put something on nothing and expect it to stay </w:t>
      </w:r>
      <w:r w:rsidR="00B43B86" w:rsidRPr="00E958DF">
        <w:rPr>
          <w:rFonts w:ascii="Times New Roman" w:hAnsi="Times New Roman" w:cs="Times New Roman"/>
          <w:sz w:val="24"/>
          <w:szCs w:val="24"/>
        </w:rPr>
        <w:t>there” is particularly apposite,</w:t>
      </w:r>
      <w:r w:rsidRPr="00E958DF">
        <w:rPr>
          <w:rFonts w:ascii="Times New Roman" w:hAnsi="Times New Roman" w:cs="Times New Roman"/>
          <w:sz w:val="24"/>
          <w:szCs w:val="24"/>
        </w:rPr>
        <w:t xml:space="preserve"> every step taken in reliance on the invalid resolution is itself tainted and incapable of producing v</w:t>
      </w:r>
      <w:r w:rsidR="00B43B86" w:rsidRPr="00E958DF">
        <w:rPr>
          <w:rFonts w:ascii="Times New Roman" w:hAnsi="Times New Roman" w:cs="Times New Roman"/>
          <w:sz w:val="24"/>
          <w:szCs w:val="24"/>
        </w:rPr>
        <w:t xml:space="preserve">alid judicial outcomes. </w:t>
      </w:r>
      <w:r w:rsidR="006130BD">
        <w:rPr>
          <w:rFonts w:ascii="Times New Roman" w:hAnsi="Times New Roman" w:cs="Times New Roman"/>
          <w:sz w:val="24"/>
          <w:szCs w:val="24"/>
        </w:rPr>
        <w:t xml:space="preserve"> </w:t>
      </w:r>
      <w:r w:rsidR="00B43B86" w:rsidRPr="00E958DF">
        <w:rPr>
          <w:rFonts w:ascii="Times New Roman" w:hAnsi="Times New Roman" w:cs="Times New Roman"/>
          <w:sz w:val="24"/>
          <w:szCs w:val="24"/>
        </w:rPr>
        <w:t xml:space="preserve">The court </w:t>
      </w:r>
      <w:r w:rsidR="00B43B86" w:rsidRPr="00E958DF">
        <w:rPr>
          <w:rFonts w:ascii="Times New Roman" w:hAnsi="Times New Roman" w:cs="Times New Roman"/>
          <w:i/>
          <w:sz w:val="24"/>
          <w:szCs w:val="24"/>
        </w:rPr>
        <w:t>a quo</w:t>
      </w:r>
      <w:r w:rsidRPr="00E958DF">
        <w:rPr>
          <w:rFonts w:ascii="Times New Roman" w:hAnsi="Times New Roman" w:cs="Times New Roman"/>
          <w:sz w:val="24"/>
          <w:szCs w:val="24"/>
        </w:rPr>
        <w:t xml:space="preserve">’s failure to decline jurisdiction or to strike the matter off the roll upon the clear challenge to authority therefore </w:t>
      </w:r>
      <w:r w:rsidRPr="00E958DF">
        <w:rPr>
          <w:rFonts w:ascii="Times New Roman" w:hAnsi="Times New Roman" w:cs="Times New Roman"/>
          <w:sz w:val="24"/>
          <w:szCs w:val="24"/>
        </w:rPr>
        <w:lastRenderedPageBreak/>
        <w:t xml:space="preserve">constituted a misdirection of law. </w:t>
      </w:r>
      <w:r w:rsidR="006130BD">
        <w:rPr>
          <w:rFonts w:ascii="Times New Roman" w:hAnsi="Times New Roman" w:cs="Times New Roman"/>
          <w:sz w:val="24"/>
          <w:szCs w:val="24"/>
        </w:rPr>
        <w:t xml:space="preserve"> </w:t>
      </w:r>
      <w:r w:rsidRPr="00E958DF">
        <w:rPr>
          <w:rFonts w:ascii="Times New Roman" w:hAnsi="Times New Roman" w:cs="Times New Roman"/>
          <w:sz w:val="24"/>
          <w:szCs w:val="24"/>
        </w:rPr>
        <w:t xml:space="preserve">By entertaining and adjudicating the application, the court </w:t>
      </w:r>
      <w:r w:rsidRPr="00E958DF">
        <w:rPr>
          <w:rFonts w:ascii="Times New Roman" w:hAnsi="Times New Roman" w:cs="Times New Roman"/>
          <w:i/>
          <w:sz w:val="24"/>
          <w:szCs w:val="24"/>
        </w:rPr>
        <w:t>a quo</w:t>
      </w:r>
      <w:r w:rsidRPr="00E958DF">
        <w:rPr>
          <w:rFonts w:ascii="Times New Roman" w:hAnsi="Times New Roman" w:cs="Times New Roman"/>
          <w:sz w:val="24"/>
          <w:szCs w:val="24"/>
        </w:rPr>
        <w:t xml:space="preserve"> effectively permitted the fruits of an</w:t>
      </w:r>
      <w:r w:rsidR="00B43B86" w:rsidRPr="00E958DF">
        <w:rPr>
          <w:rFonts w:ascii="Times New Roman" w:hAnsi="Times New Roman" w:cs="Times New Roman"/>
          <w:sz w:val="24"/>
          <w:szCs w:val="24"/>
        </w:rPr>
        <w:t xml:space="preserve"> unlawful act to be litigated, </w:t>
      </w:r>
      <w:r w:rsidRPr="00E958DF">
        <w:rPr>
          <w:rFonts w:ascii="Times New Roman" w:hAnsi="Times New Roman" w:cs="Times New Roman"/>
          <w:sz w:val="24"/>
          <w:szCs w:val="24"/>
        </w:rPr>
        <w:t>an approach the law does not allow.</w:t>
      </w:r>
    </w:p>
    <w:p w14:paraId="663F4B61" w14:textId="77777777" w:rsidR="006130BD" w:rsidRPr="00E958DF" w:rsidRDefault="006130BD" w:rsidP="00AC1F38">
      <w:pPr>
        <w:pStyle w:val="ListParagraph"/>
        <w:spacing w:after="0" w:line="240" w:lineRule="auto"/>
        <w:ind w:left="426"/>
        <w:jc w:val="both"/>
        <w:rPr>
          <w:rFonts w:ascii="Times New Roman" w:hAnsi="Times New Roman" w:cs="Times New Roman"/>
          <w:sz w:val="24"/>
          <w:szCs w:val="24"/>
        </w:rPr>
      </w:pPr>
    </w:p>
    <w:p w14:paraId="2F616074" w14:textId="6010823B" w:rsidR="003403AF" w:rsidRDefault="00412808" w:rsidP="00985266">
      <w:pPr>
        <w:pStyle w:val="ListParagraph"/>
        <w:numPr>
          <w:ilvl w:val="0"/>
          <w:numId w:val="8"/>
        </w:numPr>
        <w:spacing w:line="480" w:lineRule="auto"/>
        <w:ind w:left="426" w:hanging="426"/>
        <w:jc w:val="both"/>
        <w:rPr>
          <w:rFonts w:ascii="Times New Roman" w:hAnsi="Times New Roman" w:cs="Times New Roman"/>
          <w:sz w:val="24"/>
          <w:szCs w:val="24"/>
        </w:rPr>
      </w:pPr>
      <w:r w:rsidRPr="00E958DF">
        <w:rPr>
          <w:rFonts w:ascii="Times New Roman" w:hAnsi="Times New Roman" w:cs="Times New Roman"/>
          <w:sz w:val="24"/>
          <w:szCs w:val="24"/>
        </w:rPr>
        <w:t>Having regard to these principles and the uncontroverted factual matrix, the correct and only competent judicial response was to treat the procee</w:t>
      </w:r>
      <w:r w:rsidR="00B43B86" w:rsidRPr="00E958DF">
        <w:rPr>
          <w:rFonts w:ascii="Times New Roman" w:hAnsi="Times New Roman" w:cs="Times New Roman"/>
          <w:sz w:val="24"/>
          <w:szCs w:val="24"/>
        </w:rPr>
        <w:t>dings as a nullity and to strike</w:t>
      </w:r>
      <w:r w:rsidRPr="00E958DF">
        <w:rPr>
          <w:rFonts w:ascii="Times New Roman" w:hAnsi="Times New Roman" w:cs="Times New Roman"/>
          <w:sz w:val="24"/>
          <w:szCs w:val="24"/>
        </w:rPr>
        <w:t xml:space="preserve"> the matter from </w:t>
      </w:r>
      <w:r w:rsidR="006130BD">
        <w:rPr>
          <w:rFonts w:ascii="Times New Roman" w:hAnsi="Times New Roman" w:cs="Times New Roman"/>
          <w:sz w:val="24"/>
          <w:szCs w:val="24"/>
        </w:rPr>
        <w:t xml:space="preserve">the court’s roll.  </w:t>
      </w:r>
      <w:r w:rsidRPr="00E958DF">
        <w:rPr>
          <w:rFonts w:ascii="Times New Roman" w:hAnsi="Times New Roman" w:cs="Times New Roman"/>
          <w:sz w:val="24"/>
          <w:szCs w:val="24"/>
        </w:rPr>
        <w:t>The appeal was allowed for that re</w:t>
      </w:r>
      <w:r w:rsidR="006130BD">
        <w:rPr>
          <w:rFonts w:ascii="Times New Roman" w:hAnsi="Times New Roman" w:cs="Times New Roman"/>
          <w:sz w:val="24"/>
          <w:szCs w:val="24"/>
        </w:rPr>
        <w:t xml:space="preserve">ason alone.  </w:t>
      </w:r>
      <w:r w:rsidR="003403AF" w:rsidRPr="00E958DF">
        <w:rPr>
          <w:rFonts w:ascii="Times New Roman" w:hAnsi="Times New Roman" w:cs="Times New Roman"/>
          <w:sz w:val="24"/>
          <w:szCs w:val="24"/>
        </w:rPr>
        <w:t xml:space="preserve">It was unnecessary and improper for this Court to consider any other issues once it became clear that the application had been filed without lawful authority. </w:t>
      </w:r>
      <w:r w:rsidR="006130BD">
        <w:rPr>
          <w:rFonts w:ascii="Times New Roman" w:hAnsi="Times New Roman" w:cs="Times New Roman"/>
          <w:sz w:val="24"/>
          <w:szCs w:val="24"/>
        </w:rPr>
        <w:t xml:space="preserve"> </w:t>
      </w:r>
      <w:r w:rsidR="003403AF" w:rsidRPr="00E958DF">
        <w:rPr>
          <w:rFonts w:ascii="Times New Roman" w:hAnsi="Times New Roman" w:cs="Times New Roman"/>
          <w:sz w:val="24"/>
          <w:szCs w:val="24"/>
        </w:rPr>
        <w:t xml:space="preserve">That defect alone disposed of the matter. </w:t>
      </w:r>
      <w:r w:rsidR="006130BD">
        <w:rPr>
          <w:rFonts w:ascii="Times New Roman" w:hAnsi="Times New Roman" w:cs="Times New Roman"/>
          <w:sz w:val="24"/>
          <w:szCs w:val="24"/>
        </w:rPr>
        <w:t xml:space="preserve"> </w:t>
      </w:r>
      <w:r w:rsidR="003403AF" w:rsidRPr="00E958DF">
        <w:rPr>
          <w:rFonts w:ascii="Times New Roman" w:hAnsi="Times New Roman" w:cs="Times New Roman"/>
          <w:sz w:val="24"/>
          <w:szCs w:val="24"/>
        </w:rPr>
        <w:t>Striking the matter off the roll with costs simply returned the parties to the position they would have been in had the invalid application never been made and upheld the basic rule that no legal process can stand where there is no proper authority to institute it.</w:t>
      </w:r>
    </w:p>
    <w:p w14:paraId="7460FF0D" w14:textId="77777777" w:rsidR="006130BD" w:rsidRPr="006130BD" w:rsidRDefault="006130BD" w:rsidP="006130BD">
      <w:pPr>
        <w:pStyle w:val="ListParagraph"/>
        <w:spacing w:line="240" w:lineRule="auto"/>
        <w:ind w:left="426"/>
        <w:jc w:val="both"/>
        <w:rPr>
          <w:rFonts w:ascii="Times New Roman" w:hAnsi="Times New Roman" w:cs="Times New Roman"/>
          <w:sz w:val="24"/>
          <w:szCs w:val="24"/>
        </w:rPr>
      </w:pPr>
    </w:p>
    <w:p w14:paraId="45BE1C21" w14:textId="0071AE42" w:rsidR="003403AF" w:rsidRPr="00E958DF" w:rsidRDefault="003403AF" w:rsidP="006130BD">
      <w:pPr>
        <w:pStyle w:val="ListParagraph"/>
        <w:spacing w:after="0" w:line="480" w:lineRule="auto"/>
        <w:ind w:left="0"/>
        <w:jc w:val="both"/>
        <w:rPr>
          <w:rFonts w:ascii="Times New Roman" w:hAnsi="Times New Roman" w:cs="Times New Roman"/>
          <w:b/>
          <w:sz w:val="24"/>
          <w:szCs w:val="24"/>
          <w:u w:val="single"/>
        </w:rPr>
      </w:pPr>
      <w:r w:rsidRPr="00E958DF">
        <w:rPr>
          <w:rFonts w:ascii="Times New Roman" w:hAnsi="Times New Roman" w:cs="Times New Roman"/>
          <w:b/>
          <w:sz w:val="24"/>
          <w:szCs w:val="24"/>
          <w:u w:val="single"/>
        </w:rPr>
        <w:t>DI</w:t>
      </w:r>
      <w:r w:rsidR="00EB24E4" w:rsidRPr="00E958DF">
        <w:rPr>
          <w:rFonts w:ascii="Times New Roman" w:hAnsi="Times New Roman" w:cs="Times New Roman"/>
          <w:b/>
          <w:sz w:val="24"/>
          <w:szCs w:val="24"/>
          <w:u w:val="single"/>
        </w:rPr>
        <w:t>S</w:t>
      </w:r>
      <w:r w:rsidRPr="00E958DF">
        <w:rPr>
          <w:rFonts w:ascii="Times New Roman" w:hAnsi="Times New Roman" w:cs="Times New Roman"/>
          <w:b/>
          <w:sz w:val="24"/>
          <w:szCs w:val="24"/>
          <w:u w:val="single"/>
        </w:rPr>
        <w:t>POSITION</w:t>
      </w:r>
    </w:p>
    <w:p w14:paraId="2949FD99" w14:textId="77777777" w:rsidR="003403AF" w:rsidRPr="00E958DF" w:rsidRDefault="003403AF" w:rsidP="00985266">
      <w:pPr>
        <w:pStyle w:val="ListParagraph"/>
        <w:numPr>
          <w:ilvl w:val="0"/>
          <w:numId w:val="8"/>
        </w:numPr>
        <w:spacing w:after="0" w:line="480" w:lineRule="auto"/>
        <w:ind w:left="426" w:hanging="426"/>
        <w:rPr>
          <w:rFonts w:ascii="Times New Roman" w:hAnsi="Times New Roman" w:cs="Times New Roman"/>
          <w:sz w:val="24"/>
          <w:szCs w:val="24"/>
          <w:lang w:val="en-GB"/>
        </w:rPr>
      </w:pPr>
      <w:r w:rsidRPr="00E958DF">
        <w:rPr>
          <w:rFonts w:ascii="Times New Roman" w:hAnsi="Times New Roman" w:cs="Times New Roman"/>
          <w:sz w:val="24"/>
          <w:szCs w:val="24"/>
          <w:lang w:val="en-GB"/>
        </w:rPr>
        <w:t>In the result we ordered as follows:</w:t>
      </w:r>
    </w:p>
    <w:p w14:paraId="1692A7BB" w14:textId="77777777" w:rsidR="003403AF" w:rsidRPr="00E958DF" w:rsidRDefault="003403AF" w:rsidP="00AC1F38">
      <w:pPr>
        <w:numPr>
          <w:ilvl w:val="0"/>
          <w:numId w:val="5"/>
        </w:numPr>
        <w:spacing w:line="480" w:lineRule="auto"/>
        <w:ind w:left="1276" w:hanging="196"/>
        <w:contextualSpacing/>
        <w:jc w:val="both"/>
        <w:rPr>
          <w:rFonts w:ascii="Times New Roman" w:eastAsia="Calibri" w:hAnsi="Times New Roman" w:cs="Times New Roman"/>
          <w:bCs/>
          <w:sz w:val="24"/>
          <w:szCs w:val="24"/>
          <w:lang w:val="en-GB"/>
        </w:rPr>
      </w:pPr>
      <w:r w:rsidRPr="00E958DF">
        <w:rPr>
          <w:rFonts w:ascii="Times New Roman" w:eastAsia="Calibri" w:hAnsi="Times New Roman" w:cs="Times New Roman"/>
          <w:bCs/>
          <w:sz w:val="24"/>
          <w:szCs w:val="24"/>
          <w:lang w:val="en-GB"/>
        </w:rPr>
        <w:t>The appeal be and is hereby allowed with costs.</w:t>
      </w:r>
    </w:p>
    <w:p w14:paraId="13397FE9" w14:textId="77777777" w:rsidR="003403AF" w:rsidRPr="00E958DF" w:rsidRDefault="003403AF" w:rsidP="00AC1F38">
      <w:pPr>
        <w:numPr>
          <w:ilvl w:val="0"/>
          <w:numId w:val="5"/>
        </w:numPr>
        <w:spacing w:after="0" w:line="480" w:lineRule="auto"/>
        <w:ind w:left="1276" w:hanging="196"/>
        <w:contextualSpacing/>
        <w:jc w:val="both"/>
        <w:rPr>
          <w:rFonts w:ascii="Times New Roman" w:eastAsia="Calibri" w:hAnsi="Times New Roman" w:cs="Times New Roman"/>
          <w:bCs/>
          <w:sz w:val="24"/>
          <w:szCs w:val="24"/>
          <w:lang w:val="en-GB"/>
        </w:rPr>
      </w:pPr>
      <w:r w:rsidRPr="00E958DF">
        <w:rPr>
          <w:rFonts w:ascii="Times New Roman" w:eastAsia="Calibri" w:hAnsi="Times New Roman" w:cs="Times New Roman"/>
          <w:bCs/>
          <w:sz w:val="24"/>
          <w:szCs w:val="24"/>
          <w:lang w:val="en-GB"/>
        </w:rPr>
        <w:t xml:space="preserve">The judgment of the court </w:t>
      </w:r>
      <w:r w:rsidRPr="00E958DF">
        <w:rPr>
          <w:rFonts w:ascii="Times New Roman" w:eastAsia="Calibri" w:hAnsi="Times New Roman" w:cs="Times New Roman"/>
          <w:bCs/>
          <w:i/>
          <w:sz w:val="24"/>
          <w:szCs w:val="24"/>
          <w:lang w:val="en-GB"/>
        </w:rPr>
        <w:t>a quo</w:t>
      </w:r>
      <w:r w:rsidRPr="00E958DF">
        <w:rPr>
          <w:rFonts w:ascii="Times New Roman" w:eastAsia="Calibri" w:hAnsi="Times New Roman" w:cs="Times New Roman"/>
          <w:bCs/>
          <w:sz w:val="24"/>
          <w:szCs w:val="24"/>
          <w:lang w:val="en-GB"/>
        </w:rPr>
        <w:t xml:space="preserve"> be and is hereby set aside and substituted with the following:</w:t>
      </w:r>
    </w:p>
    <w:p w14:paraId="1FECD25B" w14:textId="77777777" w:rsidR="003403AF" w:rsidRPr="006130BD" w:rsidRDefault="003403AF" w:rsidP="00AC1F38">
      <w:pPr>
        <w:spacing w:line="240" w:lineRule="auto"/>
        <w:ind w:left="2160" w:hanging="459"/>
        <w:contextualSpacing/>
        <w:jc w:val="both"/>
        <w:rPr>
          <w:rFonts w:ascii="Times New Roman" w:eastAsia="Calibri" w:hAnsi="Times New Roman" w:cs="Times New Roman"/>
          <w:bCs/>
          <w:sz w:val="24"/>
          <w:szCs w:val="24"/>
          <w:lang w:val="en-GB"/>
        </w:rPr>
      </w:pPr>
      <w:r w:rsidRPr="006130BD">
        <w:rPr>
          <w:rFonts w:ascii="Times New Roman" w:eastAsia="Calibri" w:hAnsi="Times New Roman" w:cs="Times New Roman"/>
          <w:bCs/>
          <w:sz w:val="24"/>
          <w:szCs w:val="24"/>
          <w:lang w:val="en-GB"/>
        </w:rPr>
        <w:t>“The matter be and is hereby struck off the roll with costs.”</w:t>
      </w:r>
    </w:p>
    <w:p w14:paraId="75B03410" w14:textId="77777777" w:rsidR="003403AF" w:rsidRDefault="003403AF" w:rsidP="003403AF">
      <w:pPr>
        <w:rPr>
          <w:rFonts w:ascii="Times New Roman" w:hAnsi="Times New Roman" w:cs="Times New Roman"/>
          <w:b/>
          <w:sz w:val="24"/>
          <w:szCs w:val="24"/>
          <w:u w:val="single"/>
        </w:rPr>
      </w:pPr>
    </w:p>
    <w:p w14:paraId="06B6CF98" w14:textId="77777777" w:rsidR="00AC1F38" w:rsidRPr="00E958DF" w:rsidRDefault="00AC1F38" w:rsidP="003403AF">
      <w:pPr>
        <w:rPr>
          <w:rFonts w:ascii="Times New Roman" w:hAnsi="Times New Roman" w:cs="Times New Roman"/>
          <w:sz w:val="24"/>
          <w:szCs w:val="24"/>
        </w:rPr>
      </w:pPr>
    </w:p>
    <w:p w14:paraId="69069162" w14:textId="77777777" w:rsidR="00AC1F38" w:rsidRDefault="00AC1F38" w:rsidP="00AC1F38">
      <w:pPr>
        <w:spacing w:line="480" w:lineRule="auto"/>
        <w:ind w:firstLine="1134"/>
        <w:jc w:val="both"/>
        <w:rPr>
          <w:rFonts w:ascii="Times New Roman" w:hAnsi="Times New Roman" w:cs="Times New Roman"/>
          <w:b/>
          <w:sz w:val="24"/>
          <w:szCs w:val="24"/>
          <w:lang w:val="en-GB"/>
        </w:rPr>
      </w:pPr>
    </w:p>
    <w:p w14:paraId="03CA47D9" w14:textId="5E324E54" w:rsidR="003403AF" w:rsidRPr="00E958DF" w:rsidRDefault="003403AF" w:rsidP="00AC1F38">
      <w:pPr>
        <w:spacing w:line="480" w:lineRule="auto"/>
        <w:ind w:firstLine="1134"/>
        <w:jc w:val="both"/>
        <w:rPr>
          <w:rFonts w:ascii="Times New Roman" w:hAnsi="Times New Roman" w:cs="Times New Roman"/>
          <w:sz w:val="24"/>
          <w:szCs w:val="24"/>
          <w:lang w:val="en-GB"/>
        </w:rPr>
      </w:pPr>
      <w:r w:rsidRPr="00E958DF">
        <w:rPr>
          <w:rFonts w:ascii="Times New Roman" w:hAnsi="Times New Roman" w:cs="Times New Roman"/>
          <w:b/>
          <w:sz w:val="24"/>
          <w:szCs w:val="24"/>
          <w:lang w:val="en-GB"/>
        </w:rPr>
        <w:t>GUVAVA</w:t>
      </w:r>
      <w:r w:rsidR="00AC1F38">
        <w:rPr>
          <w:rFonts w:ascii="Times New Roman" w:hAnsi="Times New Roman" w:cs="Times New Roman"/>
          <w:b/>
          <w:sz w:val="24"/>
          <w:szCs w:val="24"/>
          <w:lang w:val="en-GB"/>
        </w:rPr>
        <w:t xml:space="preserve"> JA</w:t>
      </w:r>
      <w:r w:rsidR="00AC1F38">
        <w:rPr>
          <w:rFonts w:ascii="Times New Roman" w:hAnsi="Times New Roman" w:cs="Times New Roman"/>
          <w:b/>
          <w:sz w:val="24"/>
          <w:szCs w:val="24"/>
          <w:lang w:val="en-GB"/>
        </w:rPr>
        <w:tab/>
      </w:r>
      <w:r w:rsidR="00AC1F38">
        <w:rPr>
          <w:rFonts w:ascii="Times New Roman" w:hAnsi="Times New Roman" w:cs="Times New Roman"/>
          <w:b/>
          <w:sz w:val="24"/>
          <w:szCs w:val="24"/>
          <w:lang w:val="en-GB"/>
        </w:rPr>
        <w:tab/>
      </w:r>
      <w:r w:rsidRPr="00AC1F38">
        <w:rPr>
          <w:rFonts w:ascii="Times New Roman" w:hAnsi="Times New Roman" w:cs="Times New Roman"/>
          <w:b/>
          <w:sz w:val="24"/>
          <w:szCs w:val="24"/>
          <w:lang w:val="en-GB"/>
        </w:rPr>
        <w:t>:</w:t>
      </w:r>
      <w:r w:rsidRPr="00E958DF">
        <w:rPr>
          <w:rFonts w:ascii="Times New Roman" w:hAnsi="Times New Roman" w:cs="Times New Roman"/>
          <w:sz w:val="24"/>
          <w:szCs w:val="24"/>
          <w:lang w:val="en-GB"/>
        </w:rPr>
        <w:tab/>
      </w:r>
      <w:r w:rsidR="00645511" w:rsidRPr="00E958DF">
        <w:rPr>
          <w:rFonts w:ascii="Times New Roman" w:hAnsi="Times New Roman" w:cs="Times New Roman"/>
          <w:sz w:val="24"/>
          <w:szCs w:val="24"/>
          <w:lang w:val="en-GB"/>
        </w:rPr>
        <w:t>I agree</w:t>
      </w:r>
    </w:p>
    <w:p w14:paraId="0232F108" w14:textId="77777777" w:rsidR="003403AF" w:rsidRPr="00E958DF" w:rsidRDefault="003403AF" w:rsidP="003403AF">
      <w:pPr>
        <w:spacing w:line="480" w:lineRule="auto"/>
        <w:jc w:val="both"/>
        <w:rPr>
          <w:rFonts w:ascii="Times New Roman" w:hAnsi="Times New Roman" w:cs="Times New Roman"/>
          <w:sz w:val="24"/>
          <w:szCs w:val="24"/>
          <w:lang w:val="en-GB"/>
        </w:rPr>
      </w:pPr>
    </w:p>
    <w:p w14:paraId="77555EEC" w14:textId="77777777" w:rsidR="003403AF" w:rsidRPr="00E958DF" w:rsidRDefault="003403AF" w:rsidP="003403AF">
      <w:pPr>
        <w:spacing w:after="0" w:line="240" w:lineRule="auto"/>
        <w:jc w:val="both"/>
        <w:rPr>
          <w:rFonts w:ascii="Times New Roman" w:hAnsi="Times New Roman" w:cs="Times New Roman"/>
          <w:b/>
          <w:sz w:val="24"/>
          <w:szCs w:val="24"/>
          <w:lang w:val="en-GB"/>
        </w:rPr>
      </w:pPr>
    </w:p>
    <w:p w14:paraId="1DD3FD75" w14:textId="4AF3D172" w:rsidR="003403AF" w:rsidRPr="00E958DF" w:rsidRDefault="003403AF" w:rsidP="00AC1F38">
      <w:pPr>
        <w:spacing w:line="480" w:lineRule="auto"/>
        <w:ind w:left="426" w:firstLine="708"/>
        <w:jc w:val="both"/>
        <w:rPr>
          <w:rFonts w:ascii="Times New Roman" w:hAnsi="Times New Roman" w:cs="Times New Roman"/>
          <w:sz w:val="24"/>
          <w:szCs w:val="24"/>
          <w:lang w:val="en-GB"/>
        </w:rPr>
      </w:pPr>
      <w:r w:rsidRPr="00E958DF">
        <w:rPr>
          <w:rFonts w:ascii="Times New Roman" w:hAnsi="Times New Roman" w:cs="Times New Roman"/>
          <w:b/>
          <w:sz w:val="24"/>
          <w:szCs w:val="24"/>
          <w:lang w:val="en-GB"/>
        </w:rPr>
        <w:t>CHI</w:t>
      </w:r>
      <w:r w:rsidR="00455603" w:rsidRPr="00E958DF">
        <w:rPr>
          <w:rFonts w:ascii="Times New Roman" w:hAnsi="Times New Roman" w:cs="Times New Roman"/>
          <w:b/>
          <w:sz w:val="24"/>
          <w:szCs w:val="24"/>
          <w:lang w:val="en-GB"/>
        </w:rPr>
        <w:t>WESH</w:t>
      </w:r>
      <w:r w:rsidRPr="00E958DF">
        <w:rPr>
          <w:rFonts w:ascii="Times New Roman" w:hAnsi="Times New Roman" w:cs="Times New Roman"/>
          <w:b/>
          <w:sz w:val="24"/>
          <w:szCs w:val="24"/>
          <w:lang w:val="en-GB"/>
        </w:rPr>
        <w:t>E JA</w:t>
      </w:r>
      <w:r w:rsidRPr="00E958DF">
        <w:rPr>
          <w:rFonts w:ascii="Times New Roman" w:hAnsi="Times New Roman" w:cs="Times New Roman"/>
          <w:b/>
          <w:sz w:val="24"/>
          <w:szCs w:val="24"/>
          <w:lang w:val="en-GB"/>
        </w:rPr>
        <w:tab/>
      </w:r>
      <w:r w:rsidRPr="00E958DF">
        <w:rPr>
          <w:rFonts w:ascii="Times New Roman" w:hAnsi="Times New Roman" w:cs="Times New Roman"/>
          <w:b/>
          <w:sz w:val="24"/>
          <w:szCs w:val="24"/>
          <w:lang w:val="en-GB"/>
        </w:rPr>
        <w:tab/>
      </w:r>
      <w:r w:rsidRPr="00AC1F38">
        <w:rPr>
          <w:rFonts w:ascii="Times New Roman" w:hAnsi="Times New Roman" w:cs="Times New Roman"/>
          <w:b/>
          <w:sz w:val="24"/>
          <w:szCs w:val="24"/>
          <w:lang w:val="en-GB"/>
        </w:rPr>
        <w:t>:</w:t>
      </w:r>
      <w:r w:rsidRPr="00E958DF">
        <w:rPr>
          <w:rFonts w:ascii="Times New Roman" w:hAnsi="Times New Roman" w:cs="Times New Roman"/>
          <w:sz w:val="24"/>
          <w:szCs w:val="24"/>
          <w:lang w:val="en-GB"/>
        </w:rPr>
        <w:tab/>
      </w:r>
      <w:r w:rsidR="00645511" w:rsidRPr="00E958DF">
        <w:rPr>
          <w:rFonts w:ascii="Times New Roman" w:hAnsi="Times New Roman" w:cs="Times New Roman"/>
          <w:sz w:val="24"/>
          <w:szCs w:val="24"/>
          <w:lang w:val="en-GB"/>
        </w:rPr>
        <w:t xml:space="preserve"> I agree</w:t>
      </w:r>
    </w:p>
    <w:p w14:paraId="2E46B125" w14:textId="77777777" w:rsidR="00AC1F38" w:rsidRDefault="00AC1F38" w:rsidP="003403AF">
      <w:pPr>
        <w:spacing w:after="0" w:line="480" w:lineRule="auto"/>
        <w:rPr>
          <w:rFonts w:ascii="Times New Roman" w:hAnsi="Times New Roman" w:cs="Times New Roman"/>
          <w:i/>
          <w:sz w:val="24"/>
          <w:szCs w:val="24"/>
        </w:rPr>
      </w:pPr>
    </w:p>
    <w:p w14:paraId="68AF4067" w14:textId="0034D4CC" w:rsidR="008629D7" w:rsidRPr="00E958DF" w:rsidRDefault="008629D7" w:rsidP="003403AF">
      <w:pPr>
        <w:spacing w:after="0" w:line="480" w:lineRule="auto"/>
        <w:rPr>
          <w:rFonts w:ascii="Times New Roman" w:hAnsi="Times New Roman" w:cs="Times New Roman"/>
          <w:sz w:val="24"/>
          <w:szCs w:val="24"/>
          <w:lang w:val="en-GB"/>
        </w:rPr>
      </w:pPr>
      <w:r w:rsidRPr="00E958DF">
        <w:rPr>
          <w:rFonts w:ascii="Times New Roman" w:hAnsi="Times New Roman" w:cs="Times New Roman"/>
          <w:i/>
          <w:sz w:val="24"/>
          <w:szCs w:val="24"/>
        </w:rPr>
        <w:t xml:space="preserve">Gwaunza </w:t>
      </w:r>
      <w:r w:rsidR="006130BD">
        <w:rPr>
          <w:rFonts w:ascii="Times New Roman" w:hAnsi="Times New Roman" w:cs="Times New Roman"/>
          <w:i/>
          <w:sz w:val="24"/>
          <w:szCs w:val="24"/>
        </w:rPr>
        <w:t>&amp;</w:t>
      </w:r>
      <w:r w:rsidRPr="00E958DF">
        <w:rPr>
          <w:rFonts w:ascii="Times New Roman" w:hAnsi="Times New Roman" w:cs="Times New Roman"/>
          <w:i/>
          <w:sz w:val="24"/>
          <w:szCs w:val="24"/>
        </w:rPr>
        <w:t xml:space="preserve"> Mapota</w:t>
      </w:r>
      <w:r w:rsidR="003403AF" w:rsidRPr="00E958DF">
        <w:rPr>
          <w:rFonts w:ascii="Times New Roman" w:hAnsi="Times New Roman" w:cs="Times New Roman"/>
          <w:sz w:val="24"/>
          <w:szCs w:val="24"/>
          <w:lang w:val="en-GB"/>
        </w:rPr>
        <w:t>, appellant’s legal practitioners</w:t>
      </w:r>
      <w:r w:rsidR="006130BD">
        <w:rPr>
          <w:rFonts w:ascii="Times New Roman" w:hAnsi="Times New Roman" w:cs="Times New Roman"/>
          <w:sz w:val="24"/>
          <w:szCs w:val="24"/>
          <w:lang w:val="en-GB"/>
        </w:rPr>
        <w:t>.</w:t>
      </w:r>
    </w:p>
    <w:p w14:paraId="2C78B6B7" w14:textId="4FF415F5" w:rsidR="003403AF" w:rsidRPr="006130BD" w:rsidRDefault="008629D7" w:rsidP="006130BD">
      <w:pPr>
        <w:spacing w:after="0" w:line="480" w:lineRule="auto"/>
        <w:rPr>
          <w:rFonts w:ascii="Times New Roman" w:hAnsi="Times New Roman" w:cs="Times New Roman"/>
          <w:sz w:val="24"/>
          <w:szCs w:val="24"/>
          <w:lang w:val="en-GB"/>
        </w:rPr>
      </w:pPr>
      <w:r w:rsidRPr="00E958DF">
        <w:rPr>
          <w:rFonts w:ascii="Times New Roman" w:hAnsi="Times New Roman" w:cs="Times New Roman"/>
          <w:i/>
          <w:sz w:val="24"/>
          <w:szCs w:val="24"/>
        </w:rPr>
        <w:t>Lunga Mazikana Attorneys</w:t>
      </w:r>
      <w:r w:rsidRPr="00E958DF">
        <w:rPr>
          <w:rFonts w:ascii="Times New Roman" w:hAnsi="Times New Roman" w:cs="Times New Roman"/>
          <w:sz w:val="24"/>
          <w:szCs w:val="24"/>
        </w:rPr>
        <w:t>,</w:t>
      </w:r>
      <w:r w:rsidR="003403AF" w:rsidRPr="00E958DF">
        <w:rPr>
          <w:rFonts w:ascii="Times New Roman" w:hAnsi="Times New Roman" w:cs="Times New Roman"/>
          <w:sz w:val="24"/>
          <w:szCs w:val="24"/>
          <w:lang w:val="en-GB"/>
        </w:rPr>
        <w:t xml:space="preserve"> responde</w:t>
      </w:r>
      <w:r w:rsidR="006130BD">
        <w:rPr>
          <w:rFonts w:ascii="Times New Roman" w:hAnsi="Times New Roman" w:cs="Times New Roman"/>
          <w:sz w:val="24"/>
          <w:szCs w:val="24"/>
          <w:lang w:val="en-GB"/>
        </w:rPr>
        <w:t xml:space="preserve">nt’s legal practitioners.      </w:t>
      </w:r>
    </w:p>
    <w:sectPr w:rsidR="003403AF" w:rsidRPr="006130B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0B017C" w14:textId="77777777" w:rsidR="008E4A69" w:rsidRDefault="008E4A69" w:rsidP="00D53B32">
      <w:pPr>
        <w:spacing w:after="0" w:line="240" w:lineRule="auto"/>
      </w:pPr>
      <w:r>
        <w:separator/>
      </w:r>
    </w:p>
  </w:endnote>
  <w:endnote w:type="continuationSeparator" w:id="0">
    <w:p w14:paraId="55A14358" w14:textId="77777777" w:rsidR="008E4A69" w:rsidRDefault="008E4A69" w:rsidP="00D53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0582DC" w14:textId="77777777" w:rsidR="008E4A69" w:rsidRDefault="008E4A69" w:rsidP="00D53B32">
      <w:pPr>
        <w:spacing w:after="0" w:line="240" w:lineRule="auto"/>
      </w:pPr>
      <w:r>
        <w:separator/>
      </w:r>
    </w:p>
  </w:footnote>
  <w:footnote w:type="continuationSeparator" w:id="0">
    <w:p w14:paraId="5F135323" w14:textId="77777777" w:rsidR="008E4A69" w:rsidRDefault="008E4A69" w:rsidP="00D53B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6E760" w14:textId="7ECA2C35" w:rsidR="00D53B32" w:rsidRDefault="00E958DF">
    <w:pPr>
      <w:pStyle w:val="Header"/>
    </w:pPr>
    <w:r>
      <w:rPr>
        <w:noProof/>
        <w:lang w:eastAsia="en-ZW"/>
      </w:rPr>
      <mc:AlternateContent>
        <mc:Choice Requires="wps">
          <w:drawing>
            <wp:anchor distT="0" distB="0" distL="114300" distR="114300" simplePos="0" relativeHeight="251661824" behindDoc="0" locked="0" layoutInCell="0" allowOverlap="1" wp14:anchorId="351DA384" wp14:editId="4D16DA54">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CD462" w14:textId="364E192F" w:rsidR="00E958DF" w:rsidRPr="00E958DF" w:rsidRDefault="00E958DF">
                          <w:pPr>
                            <w:spacing w:after="0" w:line="240" w:lineRule="auto"/>
                            <w:jc w:val="right"/>
                            <w:rPr>
                              <w:rFonts w:ascii="Times New Roman" w:hAnsi="Times New Roman" w:cs="Times New Roman"/>
                              <w:b/>
                              <w:noProof/>
                              <w:sz w:val="24"/>
                              <w:szCs w:val="24"/>
                              <w:lang w:val="en-US"/>
                            </w:rPr>
                          </w:pPr>
                          <w:r w:rsidRPr="00E958DF">
                            <w:rPr>
                              <w:rFonts w:ascii="Times New Roman" w:hAnsi="Times New Roman" w:cs="Times New Roman"/>
                              <w:b/>
                              <w:noProof/>
                              <w:sz w:val="24"/>
                              <w:szCs w:val="24"/>
                              <w:lang w:val="en-US"/>
                            </w:rPr>
                            <w:t>Judgement No. S</w:t>
                          </w:r>
                          <w:r>
                            <w:rPr>
                              <w:rFonts w:ascii="Times New Roman" w:hAnsi="Times New Roman" w:cs="Times New Roman"/>
                              <w:b/>
                              <w:noProof/>
                              <w:sz w:val="24"/>
                              <w:szCs w:val="24"/>
                              <w:lang w:val="en-US"/>
                            </w:rPr>
                            <w:t>C 09</w:t>
                          </w:r>
                          <w:r w:rsidRPr="00E958DF">
                            <w:rPr>
                              <w:rFonts w:ascii="Times New Roman" w:hAnsi="Times New Roman" w:cs="Times New Roman"/>
                              <w:b/>
                              <w:noProof/>
                              <w:sz w:val="24"/>
                              <w:szCs w:val="24"/>
                              <w:lang w:val="en-US"/>
                            </w:rPr>
                            <w:t>/26</w:t>
                          </w:r>
                        </w:p>
                        <w:p w14:paraId="78231506" w14:textId="43531847" w:rsidR="00E958DF" w:rsidRPr="00E958DF" w:rsidRDefault="00E958DF">
                          <w:pPr>
                            <w:spacing w:after="0" w:line="240" w:lineRule="auto"/>
                            <w:jc w:val="right"/>
                            <w:rPr>
                              <w:rFonts w:ascii="Times New Roman" w:hAnsi="Times New Roman" w:cs="Times New Roman"/>
                              <w:b/>
                              <w:noProof/>
                              <w:sz w:val="24"/>
                              <w:szCs w:val="24"/>
                              <w:lang w:val="en-US"/>
                            </w:rPr>
                          </w:pPr>
                          <w:r w:rsidRPr="00E958DF">
                            <w:rPr>
                              <w:rFonts w:ascii="Times New Roman" w:hAnsi="Times New Roman" w:cs="Times New Roman"/>
                              <w:b/>
                              <w:noProof/>
                              <w:sz w:val="24"/>
                              <w:szCs w:val="24"/>
                              <w:lang w:val="en-US"/>
                            </w:rPr>
                            <w:t>C</w:t>
                          </w:r>
                          <w:r w:rsidR="00C71F82">
                            <w:rPr>
                              <w:rFonts w:ascii="Times New Roman" w:hAnsi="Times New Roman" w:cs="Times New Roman"/>
                              <w:b/>
                              <w:noProof/>
                              <w:sz w:val="24"/>
                              <w:szCs w:val="24"/>
                              <w:lang w:val="en-US"/>
                            </w:rPr>
                            <w:t>i</w:t>
                          </w:r>
                          <w:r w:rsidRPr="00E958DF">
                            <w:rPr>
                              <w:rFonts w:ascii="Times New Roman" w:hAnsi="Times New Roman" w:cs="Times New Roman"/>
                              <w:b/>
                              <w:noProof/>
                              <w:sz w:val="24"/>
                              <w:szCs w:val="24"/>
                              <w:lang w:val="en-US"/>
                            </w:rPr>
                            <w:t>vil Appeal No. SC 618/24</w:t>
                          </w:r>
                        </w:p>
                        <w:p w14:paraId="2AFE7439" w14:textId="77777777" w:rsidR="00E958DF" w:rsidRPr="00E958DF" w:rsidRDefault="00E958DF">
                          <w:pPr>
                            <w:spacing w:after="0" w:line="240" w:lineRule="auto"/>
                            <w:jc w:val="right"/>
                            <w:rPr>
                              <w:noProof/>
                              <w:lang w:val="en-US"/>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351DA384" id="_x0000_t202" coordsize="21600,21600" o:spt="202" path="m,l,21600r21600,l21600,xe">
              <v:stroke joinstyle="miter"/>
              <v:path gradientshapeok="t" o:connecttype="rect"/>
            </v:shapetype>
            <v:shape id="Text Box 220" o:spid="_x0000_s1026" type="#_x0000_t202" style="position:absolute;margin-left:0;margin-top:0;width:468pt;height:13.7pt;z-index:251661824;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013CD462" w14:textId="364E192F" w:rsidR="00E958DF" w:rsidRPr="00E958DF" w:rsidRDefault="00E958DF">
                    <w:pPr>
                      <w:spacing w:after="0" w:line="240" w:lineRule="auto"/>
                      <w:jc w:val="right"/>
                      <w:rPr>
                        <w:rFonts w:ascii="Times New Roman" w:hAnsi="Times New Roman" w:cs="Times New Roman"/>
                        <w:b/>
                        <w:noProof/>
                        <w:sz w:val="24"/>
                        <w:szCs w:val="24"/>
                        <w:lang w:val="en-US"/>
                      </w:rPr>
                    </w:pPr>
                    <w:r w:rsidRPr="00E958DF">
                      <w:rPr>
                        <w:rFonts w:ascii="Times New Roman" w:hAnsi="Times New Roman" w:cs="Times New Roman"/>
                        <w:b/>
                        <w:noProof/>
                        <w:sz w:val="24"/>
                        <w:szCs w:val="24"/>
                        <w:lang w:val="en-US"/>
                      </w:rPr>
                      <w:t>Judgement No. S</w:t>
                    </w:r>
                    <w:r>
                      <w:rPr>
                        <w:rFonts w:ascii="Times New Roman" w:hAnsi="Times New Roman" w:cs="Times New Roman"/>
                        <w:b/>
                        <w:noProof/>
                        <w:sz w:val="24"/>
                        <w:szCs w:val="24"/>
                        <w:lang w:val="en-US"/>
                      </w:rPr>
                      <w:t>C 09</w:t>
                    </w:r>
                    <w:r w:rsidRPr="00E958DF">
                      <w:rPr>
                        <w:rFonts w:ascii="Times New Roman" w:hAnsi="Times New Roman" w:cs="Times New Roman"/>
                        <w:b/>
                        <w:noProof/>
                        <w:sz w:val="24"/>
                        <w:szCs w:val="24"/>
                        <w:lang w:val="en-US"/>
                      </w:rPr>
                      <w:t>/26</w:t>
                    </w:r>
                  </w:p>
                  <w:p w14:paraId="78231506" w14:textId="43531847" w:rsidR="00E958DF" w:rsidRPr="00E958DF" w:rsidRDefault="00E958DF">
                    <w:pPr>
                      <w:spacing w:after="0" w:line="240" w:lineRule="auto"/>
                      <w:jc w:val="right"/>
                      <w:rPr>
                        <w:rFonts w:ascii="Times New Roman" w:hAnsi="Times New Roman" w:cs="Times New Roman"/>
                        <w:b/>
                        <w:noProof/>
                        <w:sz w:val="24"/>
                        <w:szCs w:val="24"/>
                        <w:lang w:val="en-US"/>
                      </w:rPr>
                    </w:pPr>
                    <w:r w:rsidRPr="00E958DF">
                      <w:rPr>
                        <w:rFonts w:ascii="Times New Roman" w:hAnsi="Times New Roman" w:cs="Times New Roman"/>
                        <w:b/>
                        <w:noProof/>
                        <w:sz w:val="24"/>
                        <w:szCs w:val="24"/>
                        <w:lang w:val="en-US"/>
                      </w:rPr>
                      <w:t>C</w:t>
                    </w:r>
                    <w:r w:rsidR="00C71F82">
                      <w:rPr>
                        <w:rFonts w:ascii="Times New Roman" w:hAnsi="Times New Roman" w:cs="Times New Roman"/>
                        <w:b/>
                        <w:noProof/>
                        <w:sz w:val="24"/>
                        <w:szCs w:val="24"/>
                        <w:lang w:val="en-US"/>
                      </w:rPr>
                      <w:t>i</w:t>
                    </w:r>
                    <w:r w:rsidRPr="00E958DF">
                      <w:rPr>
                        <w:rFonts w:ascii="Times New Roman" w:hAnsi="Times New Roman" w:cs="Times New Roman"/>
                        <w:b/>
                        <w:noProof/>
                        <w:sz w:val="24"/>
                        <w:szCs w:val="24"/>
                        <w:lang w:val="en-US"/>
                      </w:rPr>
                      <w:t>vil Appeal No. SC 618/24</w:t>
                    </w:r>
                  </w:p>
                  <w:p w14:paraId="2AFE7439" w14:textId="77777777" w:rsidR="00E958DF" w:rsidRPr="00E958DF" w:rsidRDefault="00E958DF">
                    <w:pPr>
                      <w:spacing w:after="0" w:line="240" w:lineRule="auto"/>
                      <w:jc w:val="right"/>
                      <w:rPr>
                        <w:noProof/>
                        <w:lang w:val="en-US"/>
                      </w:rPr>
                    </w:pPr>
                  </w:p>
                </w:txbxContent>
              </v:textbox>
              <w10:wrap anchorx="margin" anchory="margin"/>
            </v:shape>
          </w:pict>
        </mc:Fallback>
      </mc:AlternateContent>
    </w:r>
    <w:r>
      <w:rPr>
        <w:noProof/>
        <w:lang w:eastAsia="en-ZW"/>
      </w:rPr>
      <mc:AlternateContent>
        <mc:Choice Requires="wps">
          <w:drawing>
            <wp:anchor distT="0" distB="0" distL="114300" distR="114300" simplePos="0" relativeHeight="251660800" behindDoc="0" locked="0" layoutInCell="0" allowOverlap="1" wp14:anchorId="00C2A2C5" wp14:editId="45EB1E0E">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15AC66C8" w14:textId="77777777" w:rsidR="00E958DF" w:rsidRDefault="00E958DF">
                          <w:pPr>
                            <w:spacing w:after="0" w:line="240" w:lineRule="auto"/>
                            <w:rPr>
                              <w:color w:val="FFFFFF" w:themeColor="background1"/>
                            </w:rPr>
                          </w:pPr>
                          <w:r>
                            <w:fldChar w:fldCharType="begin"/>
                          </w:r>
                          <w:r>
                            <w:instrText xml:space="preserve"> PAGE   \* MERGEFORMAT </w:instrText>
                          </w:r>
                          <w:r>
                            <w:fldChar w:fldCharType="separate"/>
                          </w:r>
                          <w:r w:rsidR="00AA1950" w:rsidRPr="00AA1950">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00C2A2C5" id="_x0000_t202" coordsize="21600,21600" o:spt="202" path="m,l,21600r21600,l21600,xe">
              <v:stroke joinstyle="miter"/>
              <v:path gradientshapeok="t" o:connecttype="rect"/>
            </v:shapetype>
            <v:shape id="Text Box 221" o:spid="_x0000_s1027" type="#_x0000_t202" style="position:absolute;margin-left:20.6pt;margin-top:0;width:71.8pt;height:13.45pt;z-index:251660800;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15AC66C8" w14:textId="77777777" w:rsidR="00E958DF" w:rsidRDefault="00E958DF">
                    <w:pPr>
                      <w:spacing w:after="0" w:line="240" w:lineRule="auto"/>
                      <w:rPr>
                        <w:color w:val="FFFFFF" w:themeColor="background1"/>
                      </w:rPr>
                    </w:pPr>
                    <w:r>
                      <w:fldChar w:fldCharType="begin"/>
                    </w:r>
                    <w:r>
                      <w:instrText xml:space="preserve"> PAGE   \* MERGEFORMAT </w:instrText>
                    </w:r>
                    <w:r>
                      <w:fldChar w:fldCharType="separate"/>
                    </w:r>
                    <w:r w:rsidR="00AA1950" w:rsidRPr="00AA1950">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F61D1"/>
    <w:multiLevelType w:val="hybridMultilevel"/>
    <w:tmpl w:val="0CFC68F6"/>
    <w:lvl w:ilvl="0" w:tplc="45066CCA">
      <w:start w:val="1"/>
      <w:numFmt w:val="decimal"/>
      <w:lvlText w:val="%1."/>
      <w:lvlJc w:val="left"/>
      <w:pPr>
        <w:ind w:left="720" w:hanging="36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DC4AFC"/>
    <w:multiLevelType w:val="hybridMultilevel"/>
    <w:tmpl w:val="B07CFC3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B67CB7"/>
    <w:multiLevelType w:val="hybridMultilevel"/>
    <w:tmpl w:val="3104DB06"/>
    <w:lvl w:ilvl="0" w:tplc="29BA2C54">
      <w:start w:val="1"/>
      <w:numFmt w:val="decimal"/>
      <w:lvlText w:val="%1."/>
      <w:lvlJc w:val="left"/>
      <w:pPr>
        <w:ind w:left="786"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2910082A"/>
    <w:multiLevelType w:val="hybridMultilevel"/>
    <w:tmpl w:val="47225FD4"/>
    <w:lvl w:ilvl="0" w:tplc="9CB6811C">
      <w:start w:val="3"/>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3BFB52E8"/>
    <w:multiLevelType w:val="hybridMultilevel"/>
    <w:tmpl w:val="D7F2F572"/>
    <w:lvl w:ilvl="0" w:tplc="58E4945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5" w15:restartNumberingAfterBreak="0">
    <w:nsid w:val="4C674F4A"/>
    <w:multiLevelType w:val="hybridMultilevel"/>
    <w:tmpl w:val="D2606EB6"/>
    <w:lvl w:ilvl="0" w:tplc="BD308576">
      <w:start w:val="1"/>
      <w:numFmt w:val="decimal"/>
      <w:lvlText w:val="%1."/>
      <w:lvlJc w:val="left"/>
      <w:pPr>
        <w:ind w:left="720" w:hanging="360"/>
      </w:pPr>
      <w:rPr>
        <w:rFonts w:hint="default"/>
        <w:b w:val="0"/>
        <w:i w:val="0"/>
        <w:i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56C74677"/>
    <w:multiLevelType w:val="multilevel"/>
    <w:tmpl w:val="56C7467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6C245E6"/>
    <w:multiLevelType w:val="hybridMultilevel"/>
    <w:tmpl w:val="B5A4CA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0"/>
  </w:num>
  <w:num w:numId="3">
    <w:abstractNumId w:val="1"/>
  </w:num>
  <w:num w:numId="4">
    <w:abstractNumId w:val="2"/>
  </w:num>
  <w:num w:numId="5">
    <w:abstractNumId w:val="6"/>
  </w:num>
  <w:num w:numId="6">
    <w:abstractNumId w:val="5"/>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D15"/>
    <w:rsid w:val="000343EA"/>
    <w:rsid w:val="00037E71"/>
    <w:rsid w:val="00075D33"/>
    <w:rsid w:val="00092CBE"/>
    <w:rsid w:val="00097D38"/>
    <w:rsid w:val="000A5651"/>
    <w:rsid w:val="000B0BEE"/>
    <w:rsid w:val="000C2AA2"/>
    <w:rsid w:val="000C3F37"/>
    <w:rsid w:val="000E4D26"/>
    <w:rsid w:val="00110095"/>
    <w:rsid w:val="00157D15"/>
    <w:rsid w:val="001617B7"/>
    <w:rsid w:val="001A091C"/>
    <w:rsid w:val="001B13FB"/>
    <w:rsid w:val="001D6862"/>
    <w:rsid w:val="001F474A"/>
    <w:rsid w:val="00213F36"/>
    <w:rsid w:val="00216B96"/>
    <w:rsid w:val="002264A3"/>
    <w:rsid w:val="0026713A"/>
    <w:rsid w:val="00277119"/>
    <w:rsid w:val="00291D02"/>
    <w:rsid w:val="002B5F89"/>
    <w:rsid w:val="002C29F4"/>
    <w:rsid w:val="002C7BFB"/>
    <w:rsid w:val="00300B83"/>
    <w:rsid w:val="003109AC"/>
    <w:rsid w:val="003403AF"/>
    <w:rsid w:val="00362B97"/>
    <w:rsid w:val="003632D4"/>
    <w:rsid w:val="003802C3"/>
    <w:rsid w:val="003922BC"/>
    <w:rsid w:val="00396C7C"/>
    <w:rsid w:val="003D58DD"/>
    <w:rsid w:val="003E7121"/>
    <w:rsid w:val="00412808"/>
    <w:rsid w:val="004218B8"/>
    <w:rsid w:val="00453C4C"/>
    <w:rsid w:val="00455603"/>
    <w:rsid w:val="004F724E"/>
    <w:rsid w:val="00573637"/>
    <w:rsid w:val="005F4574"/>
    <w:rsid w:val="00600A23"/>
    <w:rsid w:val="006130BD"/>
    <w:rsid w:val="0063586A"/>
    <w:rsid w:val="00643423"/>
    <w:rsid w:val="00645511"/>
    <w:rsid w:val="00652BB1"/>
    <w:rsid w:val="006620C4"/>
    <w:rsid w:val="006812C2"/>
    <w:rsid w:val="006B56C2"/>
    <w:rsid w:val="006C6993"/>
    <w:rsid w:val="007C701E"/>
    <w:rsid w:val="00814E72"/>
    <w:rsid w:val="00840A5A"/>
    <w:rsid w:val="008629D7"/>
    <w:rsid w:val="00891CED"/>
    <w:rsid w:val="008A2643"/>
    <w:rsid w:val="008E055E"/>
    <w:rsid w:val="008E44E7"/>
    <w:rsid w:val="008E4A69"/>
    <w:rsid w:val="00901DA9"/>
    <w:rsid w:val="009529FB"/>
    <w:rsid w:val="00985266"/>
    <w:rsid w:val="009C496E"/>
    <w:rsid w:val="009F75F8"/>
    <w:rsid w:val="00A02580"/>
    <w:rsid w:val="00A055E3"/>
    <w:rsid w:val="00A12242"/>
    <w:rsid w:val="00A66485"/>
    <w:rsid w:val="00AA1950"/>
    <w:rsid w:val="00AA1AE9"/>
    <w:rsid w:val="00AB3BE7"/>
    <w:rsid w:val="00AC1F38"/>
    <w:rsid w:val="00AC398E"/>
    <w:rsid w:val="00B43B86"/>
    <w:rsid w:val="00B5543F"/>
    <w:rsid w:val="00C379E9"/>
    <w:rsid w:val="00C5704D"/>
    <w:rsid w:val="00C658C9"/>
    <w:rsid w:val="00C71F82"/>
    <w:rsid w:val="00CB7C7B"/>
    <w:rsid w:val="00CD2349"/>
    <w:rsid w:val="00D2072C"/>
    <w:rsid w:val="00D46AFA"/>
    <w:rsid w:val="00D53B32"/>
    <w:rsid w:val="00D70A15"/>
    <w:rsid w:val="00D7686C"/>
    <w:rsid w:val="00DA3D58"/>
    <w:rsid w:val="00DD6D84"/>
    <w:rsid w:val="00E304B3"/>
    <w:rsid w:val="00E34503"/>
    <w:rsid w:val="00E86470"/>
    <w:rsid w:val="00E958DF"/>
    <w:rsid w:val="00EB24E4"/>
    <w:rsid w:val="00F0004A"/>
    <w:rsid w:val="00F505D0"/>
    <w:rsid w:val="00F65717"/>
    <w:rsid w:val="00FD42E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1C20DB"/>
  <w15:chartTrackingRefBased/>
  <w15:docId w15:val="{399F7E3B-A05B-4C7D-9201-954CBC487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B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3B32"/>
  </w:style>
  <w:style w:type="paragraph" w:styleId="Footer">
    <w:name w:val="footer"/>
    <w:basedOn w:val="Normal"/>
    <w:link w:val="FooterChar"/>
    <w:uiPriority w:val="99"/>
    <w:unhideWhenUsed/>
    <w:rsid w:val="00D53B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3B32"/>
  </w:style>
  <w:style w:type="paragraph" w:styleId="ListParagraph">
    <w:name w:val="List Paragraph"/>
    <w:basedOn w:val="Normal"/>
    <w:uiPriority w:val="34"/>
    <w:qFormat/>
    <w:rsid w:val="006620C4"/>
    <w:pPr>
      <w:ind w:left="720"/>
      <w:contextualSpacing/>
    </w:pPr>
  </w:style>
  <w:style w:type="paragraph" w:styleId="NoSpacing">
    <w:name w:val="No Spacing"/>
    <w:uiPriority w:val="1"/>
    <w:qFormat/>
    <w:rsid w:val="00453C4C"/>
    <w:pPr>
      <w:spacing w:after="0" w:line="240" w:lineRule="auto"/>
    </w:pPr>
  </w:style>
  <w:style w:type="paragraph" w:styleId="Revision">
    <w:name w:val="Revision"/>
    <w:hidden/>
    <w:uiPriority w:val="99"/>
    <w:semiHidden/>
    <w:rsid w:val="001D6862"/>
    <w:pPr>
      <w:spacing w:after="0" w:line="240" w:lineRule="auto"/>
    </w:pPr>
  </w:style>
  <w:style w:type="character" w:styleId="CommentReference">
    <w:name w:val="annotation reference"/>
    <w:basedOn w:val="DefaultParagraphFont"/>
    <w:uiPriority w:val="99"/>
    <w:semiHidden/>
    <w:unhideWhenUsed/>
    <w:rsid w:val="00CB7C7B"/>
    <w:rPr>
      <w:sz w:val="16"/>
      <w:szCs w:val="16"/>
    </w:rPr>
  </w:style>
  <w:style w:type="paragraph" w:styleId="CommentText">
    <w:name w:val="annotation text"/>
    <w:basedOn w:val="Normal"/>
    <w:link w:val="CommentTextChar"/>
    <w:uiPriority w:val="99"/>
    <w:semiHidden/>
    <w:unhideWhenUsed/>
    <w:rsid w:val="00CB7C7B"/>
    <w:pPr>
      <w:spacing w:line="240" w:lineRule="auto"/>
    </w:pPr>
    <w:rPr>
      <w:sz w:val="20"/>
      <w:szCs w:val="20"/>
    </w:rPr>
  </w:style>
  <w:style w:type="character" w:customStyle="1" w:styleId="CommentTextChar">
    <w:name w:val="Comment Text Char"/>
    <w:basedOn w:val="DefaultParagraphFont"/>
    <w:link w:val="CommentText"/>
    <w:uiPriority w:val="99"/>
    <w:semiHidden/>
    <w:rsid w:val="00CB7C7B"/>
    <w:rPr>
      <w:sz w:val="20"/>
      <w:szCs w:val="20"/>
    </w:rPr>
  </w:style>
  <w:style w:type="paragraph" w:styleId="CommentSubject">
    <w:name w:val="annotation subject"/>
    <w:basedOn w:val="CommentText"/>
    <w:next w:val="CommentText"/>
    <w:link w:val="CommentSubjectChar"/>
    <w:uiPriority w:val="99"/>
    <w:semiHidden/>
    <w:unhideWhenUsed/>
    <w:rsid w:val="00CB7C7B"/>
    <w:rPr>
      <w:b/>
      <w:bCs/>
    </w:rPr>
  </w:style>
  <w:style w:type="character" w:customStyle="1" w:styleId="CommentSubjectChar">
    <w:name w:val="Comment Subject Char"/>
    <w:basedOn w:val="CommentTextChar"/>
    <w:link w:val="CommentSubject"/>
    <w:uiPriority w:val="99"/>
    <w:semiHidden/>
    <w:rsid w:val="00CB7C7B"/>
    <w:rPr>
      <w:b/>
      <w:bCs/>
      <w:sz w:val="20"/>
      <w:szCs w:val="20"/>
    </w:rPr>
  </w:style>
  <w:style w:type="paragraph" w:styleId="BalloonText">
    <w:name w:val="Balloon Text"/>
    <w:basedOn w:val="Normal"/>
    <w:link w:val="BalloonTextChar"/>
    <w:uiPriority w:val="99"/>
    <w:semiHidden/>
    <w:unhideWhenUsed/>
    <w:rsid w:val="003802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2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627090">
      <w:bodyDiv w:val="1"/>
      <w:marLeft w:val="0"/>
      <w:marRight w:val="0"/>
      <w:marTop w:val="0"/>
      <w:marBottom w:val="0"/>
      <w:divBdr>
        <w:top w:val="none" w:sz="0" w:space="0" w:color="auto"/>
        <w:left w:val="none" w:sz="0" w:space="0" w:color="auto"/>
        <w:bottom w:val="none" w:sz="0" w:space="0" w:color="auto"/>
        <w:right w:val="none" w:sz="0" w:space="0" w:color="auto"/>
      </w:divBdr>
      <w:divsChild>
        <w:div w:id="1047337332">
          <w:marLeft w:val="0"/>
          <w:marRight w:val="0"/>
          <w:marTop w:val="0"/>
          <w:marBottom w:val="0"/>
          <w:divBdr>
            <w:top w:val="none" w:sz="0" w:space="0" w:color="auto"/>
            <w:left w:val="none" w:sz="0" w:space="0" w:color="auto"/>
            <w:bottom w:val="none" w:sz="0" w:space="0" w:color="auto"/>
            <w:right w:val="none" w:sz="0" w:space="0" w:color="auto"/>
          </w:divBdr>
          <w:divsChild>
            <w:div w:id="1244414999">
              <w:marLeft w:val="0"/>
              <w:marRight w:val="0"/>
              <w:marTop w:val="0"/>
              <w:marBottom w:val="0"/>
              <w:divBdr>
                <w:top w:val="none" w:sz="0" w:space="0" w:color="auto"/>
                <w:left w:val="none" w:sz="0" w:space="0" w:color="auto"/>
                <w:bottom w:val="none" w:sz="0" w:space="0" w:color="auto"/>
                <w:right w:val="none" w:sz="0" w:space="0" w:color="auto"/>
              </w:divBdr>
              <w:divsChild>
                <w:div w:id="1486315916">
                  <w:marLeft w:val="0"/>
                  <w:marRight w:val="0"/>
                  <w:marTop w:val="0"/>
                  <w:marBottom w:val="0"/>
                  <w:divBdr>
                    <w:top w:val="none" w:sz="0" w:space="0" w:color="auto"/>
                    <w:left w:val="none" w:sz="0" w:space="0" w:color="auto"/>
                    <w:bottom w:val="none" w:sz="0" w:space="0" w:color="auto"/>
                    <w:right w:val="none" w:sz="0" w:space="0" w:color="auto"/>
                  </w:divBdr>
                  <w:divsChild>
                    <w:div w:id="911962649">
                      <w:marLeft w:val="0"/>
                      <w:marRight w:val="0"/>
                      <w:marTop w:val="0"/>
                      <w:marBottom w:val="0"/>
                      <w:divBdr>
                        <w:top w:val="none" w:sz="0" w:space="0" w:color="auto"/>
                        <w:left w:val="none" w:sz="0" w:space="0" w:color="auto"/>
                        <w:bottom w:val="none" w:sz="0" w:space="0" w:color="auto"/>
                        <w:right w:val="none" w:sz="0" w:space="0" w:color="auto"/>
                      </w:divBdr>
                      <w:divsChild>
                        <w:div w:id="1872301405">
                          <w:marLeft w:val="0"/>
                          <w:marRight w:val="0"/>
                          <w:marTop w:val="0"/>
                          <w:marBottom w:val="0"/>
                          <w:divBdr>
                            <w:top w:val="none" w:sz="0" w:space="0" w:color="auto"/>
                            <w:left w:val="none" w:sz="0" w:space="0" w:color="auto"/>
                            <w:bottom w:val="none" w:sz="0" w:space="0" w:color="auto"/>
                            <w:right w:val="none" w:sz="0" w:space="0" w:color="auto"/>
                          </w:divBdr>
                          <w:divsChild>
                            <w:div w:id="76935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8016628">
      <w:bodyDiv w:val="1"/>
      <w:marLeft w:val="0"/>
      <w:marRight w:val="0"/>
      <w:marTop w:val="0"/>
      <w:marBottom w:val="0"/>
      <w:divBdr>
        <w:top w:val="none" w:sz="0" w:space="0" w:color="auto"/>
        <w:left w:val="none" w:sz="0" w:space="0" w:color="auto"/>
        <w:bottom w:val="none" w:sz="0" w:space="0" w:color="auto"/>
        <w:right w:val="none" w:sz="0" w:space="0" w:color="auto"/>
      </w:divBdr>
    </w:div>
    <w:div w:id="1370423314">
      <w:bodyDiv w:val="1"/>
      <w:marLeft w:val="0"/>
      <w:marRight w:val="0"/>
      <w:marTop w:val="0"/>
      <w:marBottom w:val="0"/>
      <w:divBdr>
        <w:top w:val="none" w:sz="0" w:space="0" w:color="auto"/>
        <w:left w:val="none" w:sz="0" w:space="0" w:color="auto"/>
        <w:bottom w:val="none" w:sz="0" w:space="0" w:color="auto"/>
        <w:right w:val="none" w:sz="0" w:space="0" w:color="auto"/>
      </w:divBdr>
    </w:div>
    <w:div w:id="164183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2063</Words>
  <Characters>11760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3</cp:revision>
  <dcterms:created xsi:type="dcterms:W3CDTF">2026-01-12T14:00:00Z</dcterms:created>
  <dcterms:modified xsi:type="dcterms:W3CDTF">2026-01-12T14:00:00Z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64a9dfea-7bfa-45bb-a8cd-2e9324875dc2</vt:lpwstr>
  </property>
</Properties>
</file>