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DC2" w:rsidRDefault="00B42B95" w:rsidP="00625DC2">
      <w:pPr>
        <w:spacing w:after="0" w:line="240" w:lineRule="auto"/>
        <w:rPr>
          <w:rFonts w:ascii="Times New Roman" w:hAnsi="Times New Roman"/>
          <w:sz w:val="24"/>
          <w:szCs w:val="24"/>
        </w:rPr>
      </w:pPr>
      <w:bookmarkStart w:id="0" w:name="_GoBack"/>
      <w:bookmarkEnd w:id="0"/>
      <w:r>
        <w:rPr>
          <w:rFonts w:ascii="Times New Roman" w:hAnsi="Times New Roman"/>
          <w:sz w:val="24"/>
          <w:szCs w:val="24"/>
        </w:rPr>
        <w:t xml:space="preserve">ZIMBABWE MINING DEVELOPMENT CORPORATION </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and</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MARANGE RESOURCES (PVT) LTD</w:t>
      </w:r>
    </w:p>
    <w:p w:rsidR="00625DC2" w:rsidRDefault="00625DC2" w:rsidP="003C2ABC">
      <w:pPr>
        <w:spacing w:after="0" w:line="240" w:lineRule="auto"/>
        <w:rPr>
          <w:rFonts w:ascii="Times New Roman" w:hAnsi="Times New Roman"/>
          <w:sz w:val="24"/>
          <w:szCs w:val="24"/>
        </w:rPr>
      </w:pPr>
      <w:r>
        <w:rPr>
          <w:rFonts w:ascii="Times New Roman" w:hAnsi="Times New Roman"/>
          <w:sz w:val="24"/>
          <w:szCs w:val="24"/>
        </w:rPr>
        <w:t>versus</w:t>
      </w:r>
    </w:p>
    <w:p w:rsidR="00625DC2" w:rsidRDefault="003C2ABC" w:rsidP="003C2ABC">
      <w:pPr>
        <w:spacing w:after="0" w:line="240" w:lineRule="auto"/>
        <w:rPr>
          <w:rFonts w:ascii="Times New Roman" w:hAnsi="Times New Roman"/>
          <w:sz w:val="24"/>
          <w:szCs w:val="24"/>
        </w:rPr>
      </w:pPr>
      <w:r>
        <w:rPr>
          <w:rFonts w:ascii="Times New Roman" w:hAnsi="Times New Roman"/>
          <w:sz w:val="24"/>
          <w:szCs w:val="24"/>
        </w:rPr>
        <w:t>GRANDWELL HOLDINGS (PVT) LTD</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and</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 xml:space="preserve">MINISTER OF MINES AND MINING DEVELOPMENT </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and</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ZIMBABWE CONSOLIDATED DIAMOND COMPANY</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 xml:space="preserve">and </w:t>
      </w:r>
    </w:p>
    <w:p w:rsidR="003C2ABC" w:rsidRDefault="003C2ABC" w:rsidP="003C2ABC">
      <w:pPr>
        <w:spacing w:after="0" w:line="240" w:lineRule="auto"/>
        <w:rPr>
          <w:rFonts w:ascii="Times New Roman" w:hAnsi="Times New Roman"/>
          <w:sz w:val="24"/>
          <w:szCs w:val="24"/>
        </w:rPr>
      </w:pPr>
      <w:r>
        <w:rPr>
          <w:rFonts w:ascii="Times New Roman" w:hAnsi="Times New Roman"/>
          <w:sz w:val="24"/>
          <w:szCs w:val="24"/>
        </w:rPr>
        <w:t>MBADA DIAMONDS (PVT) LTD</w:t>
      </w:r>
    </w:p>
    <w:p w:rsidR="003C2ABC" w:rsidRDefault="003C2ABC" w:rsidP="003C2ABC">
      <w:pPr>
        <w:spacing w:after="0" w:line="240" w:lineRule="auto"/>
        <w:rPr>
          <w:rFonts w:ascii="Times New Roman" w:hAnsi="Times New Roman"/>
          <w:sz w:val="24"/>
          <w:szCs w:val="24"/>
        </w:rPr>
      </w:pPr>
    </w:p>
    <w:p w:rsidR="00625DC2" w:rsidRDefault="00625DC2" w:rsidP="00625DC2">
      <w:pPr>
        <w:spacing w:after="0"/>
        <w:rPr>
          <w:rFonts w:ascii="Times New Roman" w:hAnsi="Times New Roman"/>
          <w:sz w:val="24"/>
          <w:szCs w:val="24"/>
        </w:rPr>
      </w:pPr>
    </w:p>
    <w:p w:rsidR="00625DC2" w:rsidRDefault="00625DC2" w:rsidP="00625DC2">
      <w:pPr>
        <w:spacing w:after="0"/>
        <w:rPr>
          <w:rFonts w:ascii="Times New Roman" w:hAnsi="Times New Roman"/>
          <w:sz w:val="24"/>
          <w:szCs w:val="24"/>
        </w:rPr>
      </w:pPr>
      <w:r>
        <w:rPr>
          <w:rFonts w:ascii="Times New Roman" w:hAnsi="Times New Roman"/>
          <w:sz w:val="24"/>
          <w:szCs w:val="24"/>
        </w:rPr>
        <w:t>HIGH COURT OF ZIMBABWE</w:t>
      </w:r>
    </w:p>
    <w:p w:rsidR="00625DC2" w:rsidRDefault="003C2ABC" w:rsidP="00625DC2">
      <w:pPr>
        <w:spacing w:after="0"/>
        <w:rPr>
          <w:rFonts w:ascii="Times New Roman" w:hAnsi="Times New Roman"/>
          <w:sz w:val="24"/>
          <w:szCs w:val="24"/>
        </w:rPr>
      </w:pPr>
      <w:r>
        <w:rPr>
          <w:rFonts w:ascii="Times New Roman" w:hAnsi="Times New Roman"/>
          <w:sz w:val="24"/>
          <w:szCs w:val="24"/>
        </w:rPr>
        <w:t>TAKUVA</w:t>
      </w:r>
      <w:r w:rsidR="00625DC2">
        <w:rPr>
          <w:rFonts w:ascii="Times New Roman" w:hAnsi="Times New Roman"/>
          <w:sz w:val="24"/>
          <w:szCs w:val="24"/>
        </w:rPr>
        <w:t xml:space="preserve"> J</w:t>
      </w:r>
    </w:p>
    <w:p w:rsidR="00625DC2" w:rsidRDefault="00625DC2" w:rsidP="00625DC2">
      <w:pPr>
        <w:spacing w:after="0"/>
        <w:rPr>
          <w:rFonts w:ascii="Times New Roman" w:hAnsi="Times New Roman"/>
          <w:sz w:val="24"/>
          <w:szCs w:val="24"/>
        </w:rPr>
      </w:pPr>
      <w:r>
        <w:rPr>
          <w:rFonts w:ascii="Times New Roman" w:hAnsi="Times New Roman"/>
          <w:sz w:val="24"/>
          <w:szCs w:val="24"/>
        </w:rPr>
        <w:t xml:space="preserve">HARARE, </w:t>
      </w:r>
      <w:r w:rsidR="003C2ABC">
        <w:rPr>
          <w:rFonts w:ascii="Times New Roman" w:hAnsi="Times New Roman"/>
          <w:sz w:val="24"/>
          <w:szCs w:val="24"/>
        </w:rPr>
        <w:t>4 October</w:t>
      </w:r>
      <w:r w:rsidR="00012076">
        <w:rPr>
          <w:rFonts w:ascii="Times New Roman" w:hAnsi="Times New Roman"/>
          <w:sz w:val="24"/>
          <w:szCs w:val="24"/>
        </w:rPr>
        <w:t xml:space="preserve"> 2023</w:t>
      </w:r>
      <w:r w:rsidR="005146AD">
        <w:rPr>
          <w:rFonts w:ascii="Times New Roman" w:hAnsi="Times New Roman"/>
          <w:sz w:val="24"/>
          <w:szCs w:val="24"/>
        </w:rPr>
        <w:t xml:space="preserve"> &amp; </w:t>
      </w:r>
      <w:r w:rsidR="00C97E39">
        <w:rPr>
          <w:rFonts w:ascii="Times New Roman" w:hAnsi="Times New Roman"/>
          <w:sz w:val="24"/>
          <w:szCs w:val="24"/>
        </w:rPr>
        <w:t>2</w:t>
      </w:r>
      <w:r w:rsidR="003C2ABC">
        <w:rPr>
          <w:rFonts w:ascii="Times New Roman" w:hAnsi="Times New Roman"/>
          <w:sz w:val="24"/>
          <w:szCs w:val="24"/>
        </w:rPr>
        <w:t>3 May</w:t>
      </w:r>
      <w:r w:rsidR="005146AD">
        <w:rPr>
          <w:rFonts w:ascii="Times New Roman" w:hAnsi="Times New Roman"/>
          <w:sz w:val="24"/>
          <w:szCs w:val="24"/>
        </w:rPr>
        <w:t xml:space="preserve"> 2024</w:t>
      </w:r>
    </w:p>
    <w:p w:rsidR="00625DC2" w:rsidRDefault="00625DC2" w:rsidP="00625DC2">
      <w:pPr>
        <w:rPr>
          <w:rFonts w:ascii="Times New Roman" w:hAnsi="Times New Roman"/>
          <w:sz w:val="24"/>
          <w:szCs w:val="24"/>
        </w:rPr>
      </w:pPr>
    </w:p>
    <w:p w:rsidR="00625DC2" w:rsidRDefault="003C2ABC" w:rsidP="00625DC2">
      <w:pPr>
        <w:rPr>
          <w:rFonts w:ascii="Times New Roman" w:hAnsi="Times New Roman"/>
          <w:b/>
          <w:sz w:val="24"/>
          <w:szCs w:val="24"/>
        </w:rPr>
      </w:pPr>
      <w:r>
        <w:rPr>
          <w:rFonts w:ascii="Times New Roman" w:hAnsi="Times New Roman"/>
          <w:b/>
          <w:sz w:val="24"/>
          <w:szCs w:val="24"/>
        </w:rPr>
        <w:t>Opposed</w:t>
      </w:r>
      <w:r w:rsidR="00012076">
        <w:rPr>
          <w:rFonts w:ascii="Times New Roman" w:hAnsi="Times New Roman"/>
          <w:b/>
          <w:sz w:val="24"/>
          <w:szCs w:val="24"/>
        </w:rPr>
        <w:t xml:space="preserve"> Application</w:t>
      </w:r>
    </w:p>
    <w:p w:rsidR="00625DC2" w:rsidRPr="00C65374" w:rsidRDefault="00625DC2" w:rsidP="00625DC2">
      <w:pPr>
        <w:spacing w:after="0"/>
        <w:rPr>
          <w:rFonts w:ascii="Times New Roman" w:hAnsi="Times New Roman"/>
          <w:sz w:val="24"/>
          <w:szCs w:val="24"/>
        </w:rPr>
      </w:pPr>
    </w:p>
    <w:p w:rsidR="00625DC2" w:rsidRDefault="003C2ABC" w:rsidP="00625DC2">
      <w:pPr>
        <w:spacing w:after="0" w:line="240" w:lineRule="auto"/>
        <w:rPr>
          <w:rFonts w:ascii="Times New Roman" w:hAnsi="Times New Roman"/>
          <w:sz w:val="24"/>
          <w:szCs w:val="24"/>
        </w:rPr>
      </w:pPr>
      <w:r w:rsidRPr="003C2ABC">
        <w:rPr>
          <w:rFonts w:ascii="Times New Roman" w:hAnsi="Times New Roman"/>
          <w:i/>
          <w:sz w:val="24"/>
          <w:szCs w:val="24"/>
        </w:rPr>
        <w:t xml:space="preserve">J R </w:t>
      </w:r>
      <w:proofErr w:type="spellStart"/>
      <w:r w:rsidRPr="003C2ABC">
        <w:rPr>
          <w:rFonts w:ascii="Times New Roman" w:hAnsi="Times New Roman"/>
          <w:i/>
          <w:sz w:val="24"/>
          <w:szCs w:val="24"/>
        </w:rPr>
        <w:t>Tsivama</w:t>
      </w:r>
      <w:proofErr w:type="spellEnd"/>
      <w:r w:rsidR="00625DC2">
        <w:rPr>
          <w:rFonts w:ascii="Times New Roman" w:hAnsi="Times New Roman"/>
          <w:i/>
          <w:sz w:val="24"/>
          <w:szCs w:val="24"/>
        </w:rPr>
        <w:t xml:space="preserve">, </w:t>
      </w:r>
      <w:r w:rsidR="00625DC2" w:rsidRPr="00BF29FC">
        <w:rPr>
          <w:rFonts w:ascii="Times New Roman" w:hAnsi="Times New Roman"/>
          <w:sz w:val="24"/>
          <w:szCs w:val="24"/>
        </w:rPr>
        <w:t xml:space="preserve">for </w:t>
      </w:r>
      <w:r w:rsidR="00625DC2">
        <w:rPr>
          <w:rFonts w:ascii="Times New Roman" w:hAnsi="Times New Roman"/>
          <w:sz w:val="24"/>
          <w:szCs w:val="24"/>
        </w:rPr>
        <w:t xml:space="preserve">the </w:t>
      </w:r>
      <w:r w:rsidR="00012076">
        <w:rPr>
          <w:rFonts w:ascii="Times New Roman" w:hAnsi="Times New Roman"/>
          <w:sz w:val="24"/>
          <w:szCs w:val="24"/>
        </w:rPr>
        <w:t>applicant</w:t>
      </w:r>
      <w:r>
        <w:rPr>
          <w:rFonts w:ascii="Times New Roman" w:hAnsi="Times New Roman"/>
          <w:sz w:val="24"/>
          <w:szCs w:val="24"/>
        </w:rPr>
        <w:t>s’</w:t>
      </w:r>
    </w:p>
    <w:p w:rsidR="00012076" w:rsidRDefault="003C2ABC" w:rsidP="00012076">
      <w:pPr>
        <w:spacing w:after="0" w:line="240" w:lineRule="auto"/>
        <w:rPr>
          <w:rFonts w:ascii="Times New Roman" w:hAnsi="Times New Roman"/>
          <w:sz w:val="24"/>
          <w:szCs w:val="24"/>
        </w:rPr>
      </w:pPr>
      <w:r w:rsidRPr="003C2ABC">
        <w:rPr>
          <w:rFonts w:ascii="Times New Roman" w:hAnsi="Times New Roman"/>
          <w:i/>
          <w:sz w:val="24"/>
          <w:szCs w:val="24"/>
        </w:rPr>
        <w:t xml:space="preserve">T </w:t>
      </w:r>
      <w:proofErr w:type="spellStart"/>
      <w:r w:rsidRPr="003C2ABC">
        <w:rPr>
          <w:rFonts w:ascii="Times New Roman" w:hAnsi="Times New Roman"/>
          <w:i/>
          <w:sz w:val="24"/>
          <w:szCs w:val="24"/>
        </w:rPr>
        <w:t>Magwaliba</w:t>
      </w:r>
      <w:proofErr w:type="spellEnd"/>
      <w:r w:rsidR="00012076">
        <w:rPr>
          <w:rFonts w:ascii="Times New Roman" w:hAnsi="Times New Roman"/>
          <w:i/>
          <w:sz w:val="24"/>
          <w:szCs w:val="24"/>
        </w:rPr>
        <w:t xml:space="preserve">, </w:t>
      </w:r>
      <w:r w:rsidR="00012076" w:rsidRPr="00BF29FC">
        <w:rPr>
          <w:rFonts w:ascii="Times New Roman" w:hAnsi="Times New Roman"/>
          <w:sz w:val="24"/>
          <w:szCs w:val="24"/>
        </w:rPr>
        <w:t xml:space="preserve">for </w:t>
      </w:r>
      <w:r w:rsidR="00012076">
        <w:rPr>
          <w:rFonts w:ascii="Times New Roman" w:hAnsi="Times New Roman"/>
          <w:sz w:val="24"/>
          <w:szCs w:val="24"/>
        </w:rPr>
        <w:t>the respondent</w:t>
      </w:r>
    </w:p>
    <w:p w:rsidR="003C2ABC" w:rsidRDefault="003C2ABC" w:rsidP="00012076">
      <w:pPr>
        <w:spacing w:after="0" w:line="240" w:lineRule="auto"/>
        <w:rPr>
          <w:rFonts w:ascii="Times New Roman" w:hAnsi="Times New Roman"/>
          <w:sz w:val="24"/>
          <w:szCs w:val="24"/>
        </w:rPr>
      </w:pPr>
      <w:r>
        <w:rPr>
          <w:rFonts w:ascii="Times New Roman" w:hAnsi="Times New Roman"/>
          <w:sz w:val="24"/>
          <w:szCs w:val="24"/>
        </w:rPr>
        <w:t xml:space="preserve">No appearance for the second to fourth respondents </w:t>
      </w:r>
    </w:p>
    <w:p w:rsidR="00625DC2" w:rsidRDefault="00625DC2" w:rsidP="00625DC2">
      <w:pPr>
        <w:spacing w:after="0" w:line="240" w:lineRule="auto"/>
        <w:rPr>
          <w:rFonts w:ascii="Times New Roman" w:hAnsi="Times New Roman"/>
          <w:sz w:val="24"/>
          <w:szCs w:val="24"/>
        </w:rPr>
      </w:pPr>
    </w:p>
    <w:p w:rsidR="00625DC2" w:rsidRDefault="00625DC2" w:rsidP="00625DC2">
      <w:pPr>
        <w:spacing w:after="0"/>
        <w:rPr>
          <w:rFonts w:ascii="Times New Roman" w:hAnsi="Times New Roman"/>
          <w:sz w:val="24"/>
          <w:szCs w:val="24"/>
        </w:rPr>
      </w:pPr>
    </w:p>
    <w:p w:rsidR="00CE41EB" w:rsidRDefault="00625DC2" w:rsidP="00620A61">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C2ABC" w:rsidRPr="00CE41EB">
        <w:rPr>
          <w:rFonts w:ascii="Times New Roman" w:hAnsi="Times New Roman" w:cs="Times New Roman"/>
          <w:sz w:val="24"/>
          <w:szCs w:val="24"/>
        </w:rPr>
        <w:t>TAKUVA</w:t>
      </w:r>
      <w:r w:rsidR="00403C85" w:rsidRPr="00CE41EB">
        <w:rPr>
          <w:rFonts w:ascii="Times New Roman" w:hAnsi="Times New Roman" w:cs="Times New Roman"/>
          <w:sz w:val="24"/>
          <w:szCs w:val="24"/>
        </w:rPr>
        <w:t xml:space="preserve"> J</w:t>
      </w:r>
      <w:r w:rsidR="00522191" w:rsidRPr="00967582">
        <w:rPr>
          <w:rFonts w:ascii="Times New Roman" w:hAnsi="Times New Roman" w:cs="Times New Roman"/>
          <w:sz w:val="24"/>
          <w:szCs w:val="24"/>
        </w:rPr>
        <w:t>:</w:t>
      </w:r>
      <w:r w:rsidR="00CE41EB">
        <w:rPr>
          <w:rFonts w:ascii="Times New Roman" w:hAnsi="Times New Roman" w:cs="Times New Roman"/>
          <w:sz w:val="24"/>
          <w:szCs w:val="24"/>
        </w:rPr>
        <w:t xml:space="preserve">   The applicants move this court to exercise its discretion in terms of Rule 41(4) of The High Court Rules 2021 to grant it leave to amend their plea. The rule in terms of which the applicants seek to rely upon states that:</w:t>
      </w:r>
    </w:p>
    <w:p w:rsidR="00CE41EB" w:rsidRDefault="00CE41EB" w:rsidP="00CE41EB">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“41(1)</w:t>
      </w:r>
      <w:r>
        <w:rPr>
          <w:rFonts w:ascii="Times New Roman" w:hAnsi="Times New Roman" w:cs="Times New Roman"/>
        </w:rPr>
        <w:tab/>
        <w:t xml:space="preserve">Any party wishing to amend a pleading or a document other than a sworn statement, filed </w:t>
      </w:r>
      <w:r>
        <w:rPr>
          <w:rFonts w:ascii="Times New Roman" w:hAnsi="Times New Roman" w:cs="Times New Roman"/>
        </w:rPr>
        <w:tab/>
      </w:r>
      <w:r>
        <w:rPr>
          <w:rFonts w:ascii="Times New Roman" w:hAnsi="Times New Roman" w:cs="Times New Roman"/>
        </w:rPr>
        <w:tab/>
        <w:t xml:space="preserve">in connection with any proceedings shall, notify all other parties of his or her intention to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amend and shall furnish particulars of the amendment.</w:t>
      </w:r>
    </w:p>
    <w:p w:rsidR="00CE41EB" w:rsidRDefault="00CE41EB" w:rsidP="00CE41EB">
      <w:pPr>
        <w:tabs>
          <w:tab w:val="left" w:pos="1080"/>
        </w:tabs>
        <w:spacing w:after="0" w:line="240" w:lineRule="auto"/>
        <w:jc w:val="both"/>
        <w:rPr>
          <w:rFonts w:ascii="Times New Roman" w:hAnsi="Times New Roman" w:cs="Times New Roman"/>
        </w:rPr>
      </w:pPr>
      <w:r>
        <w:rPr>
          <w:rFonts w:ascii="Times New Roman" w:hAnsi="Times New Roman" w:cs="Times New Roman"/>
        </w:rPr>
        <w:tab/>
        <w:t>(2)</w:t>
      </w:r>
      <w:r>
        <w:rPr>
          <w:rFonts w:ascii="Times New Roman" w:hAnsi="Times New Roman" w:cs="Times New Roman"/>
        </w:rPr>
        <w:tab/>
        <w:t>……</w:t>
      </w:r>
    </w:p>
    <w:p w:rsidR="00CE41EB" w:rsidRDefault="00CE41EB" w:rsidP="00CE41EB">
      <w:pPr>
        <w:tabs>
          <w:tab w:val="left" w:pos="1080"/>
        </w:tabs>
        <w:spacing w:after="0" w:line="240" w:lineRule="auto"/>
        <w:jc w:val="both"/>
        <w:rPr>
          <w:rFonts w:ascii="Times New Roman" w:hAnsi="Times New Roman" w:cs="Times New Roman"/>
        </w:rPr>
      </w:pPr>
      <w:r>
        <w:rPr>
          <w:rFonts w:ascii="Times New Roman" w:hAnsi="Times New Roman" w:cs="Times New Roman"/>
        </w:rPr>
        <w:tab/>
        <w:t>(3)</w:t>
      </w:r>
      <w:r>
        <w:rPr>
          <w:rFonts w:ascii="Times New Roman" w:hAnsi="Times New Roman" w:cs="Times New Roman"/>
        </w:rPr>
        <w:tab/>
        <w:t>……</w:t>
      </w:r>
    </w:p>
    <w:p w:rsidR="0072670C" w:rsidRDefault="00CE41EB" w:rsidP="00CE41EB">
      <w:pPr>
        <w:tabs>
          <w:tab w:val="left" w:pos="1080"/>
        </w:tabs>
        <w:spacing w:after="0" w:line="240" w:lineRule="auto"/>
        <w:jc w:val="both"/>
        <w:rPr>
          <w:rFonts w:ascii="Times New Roman" w:hAnsi="Times New Roman" w:cs="Times New Roman"/>
        </w:rPr>
      </w:pPr>
      <w:r>
        <w:rPr>
          <w:rFonts w:ascii="Times New Roman" w:hAnsi="Times New Roman" w:cs="Times New Roman"/>
        </w:rPr>
        <w:tab/>
        <w:t>(4)</w:t>
      </w:r>
      <w:r>
        <w:rPr>
          <w:rFonts w:ascii="Times New Roman" w:hAnsi="Times New Roman" w:cs="Times New Roman"/>
        </w:rPr>
        <w:tab/>
        <w:t xml:space="preserve">If an objection which complies with </w:t>
      </w:r>
      <w:proofErr w:type="spellStart"/>
      <w:r>
        <w:rPr>
          <w:rFonts w:ascii="Times New Roman" w:hAnsi="Times New Roman" w:cs="Times New Roman"/>
        </w:rPr>
        <w:t>subrule</w:t>
      </w:r>
      <w:proofErr w:type="spellEnd"/>
      <w:r>
        <w:rPr>
          <w:rFonts w:ascii="Times New Roman" w:hAnsi="Times New Roman" w:cs="Times New Roman"/>
        </w:rPr>
        <w:t xml:space="preserve"> (3) is filed withi</w:t>
      </w:r>
      <w:r w:rsidR="0072670C">
        <w:rPr>
          <w:rFonts w:ascii="Times New Roman" w:hAnsi="Times New Roman" w:cs="Times New Roman"/>
        </w:rPr>
        <w:t xml:space="preserve">n the period set out in </w:t>
      </w:r>
      <w:proofErr w:type="spellStart"/>
      <w:r w:rsidR="0072670C">
        <w:rPr>
          <w:rFonts w:ascii="Times New Roman" w:hAnsi="Times New Roman" w:cs="Times New Roman"/>
        </w:rPr>
        <w:t>subrule</w:t>
      </w:r>
      <w:proofErr w:type="spellEnd"/>
      <w:r w:rsidR="0072670C">
        <w:rPr>
          <w:rFonts w:ascii="Times New Roman" w:hAnsi="Times New Roman" w:cs="Times New Roman"/>
        </w:rPr>
        <w:tab/>
      </w:r>
      <w:r w:rsidR="0072670C">
        <w:rPr>
          <w:rFonts w:ascii="Times New Roman" w:hAnsi="Times New Roman" w:cs="Times New Roman"/>
        </w:rPr>
        <w:tab/>
      </w:r>
      <w:r>
        <w:rPr>
          <w:rFonts w:ascii="Times New Roman" w:hAnsi="Times New Roman" w:cs="Times New Roman"/>
        </w:rPr>
        <w:t>(2)</w:t>
      </w:r>
      <w:r w:rsidR="0072670C">
        <w:rPr>
          <w:rFonts w:ascii="Times New Roman" w:hAnsi="Times New Roman" w:cs="Times New Roman"/>
        </w:rPr>
        <w:t xml:space="preserve"> </w:t>
      </w:r>
      <w:r>
        <w:rPr>
          <w:rFonts w:ascii="Times New Roman" w:hAnsi="Times New Roman" w:cs="Times New Roman"/>
        </w:rPr>
        <w:t xml:space="preserve">the party desiring to amend </w:t>
      </w:r>
      <w:r w:rsidR="0072670C">
        <w:rPr>
          <w:rFonts w:ascii="Times New Roman" w:hAnsi="Times New Roman" w:cs="Times New Roman"/>
        </w:rPr>
        <w:t xml:space="preserve">may, within ten days, lodge an application for leave to </w:t>
      </w:r>
      <w:r w:rsidR="0072670C">
        <w:rPr>
          <w:rFonts w:ascii="Times New Roman" w:hAnsi="Times New Roman" w:cs="Times New Roman"/>
        </w:rPr>
        <w:tab/>
      </w:r>
      <w:r w:rsidR="0072670C">
        <w:rPr>
          <w:rFonts w:ascii="Times New Roman" w:hAnsi="Times New Roman" w:cs="Times New Roman"/>
        </w:rPr>
        <w:tab/>
      </w:r>
      <w:r w:rsidR="0072670C">
        <w:rPr>
          <w:rFonts w:ascii="Times New Roman" w:hAnsi="Times New Roman" w:cs="Times New Roman"/>
        </w:rPr>
        <w:tab/>
        <w:t>amend.”</w:t>
      </w:r>
    </w:p>
    <w:p w:rsidR="0072670C" w:rsidRDefault="0072670C" w:rsidP="00CE41EB">
      <w:pPr>
        <w:tabs>
          <w:tab w:val="left" w:pos="1080"/>
        </w:tabs>
        <w:spacing w:after="0" w:line="240" w:lineRule="auto"/>
        <w:jc w:val="both"/>
        <w:rPr>
          <w:rFonts w:ascii="Times New Roman" w:hAnsi="Times New Roman" w:cs="Times New Roman"/>
        </w:rPr>
      </w:pPr>
    </w:p>
    <w:p w:rsidR="0072670C" w:rsidRPr="002A6FA4" w:rsidRDefault="0072670C" w:rsidP="0072670C">
      <w:pPr>
        <w:tabs>
          <w:tab w:val="left" w:pos="1080"/>
        </w:tabs>
        <w:spacing w:after="0" w:line="360" w:lineRule="auto"/>
        <w:jc w:val="both"/>
        <w:rPr>
          <w:rFonts w:ascii="Times New Roman" w:hAnsi="Times New Roman" w:cs="Times New Roman"/>
          <w:b/>
          <w:sz w:val="24"/>
          <w:szCs w:val="24"/>
        </w:rPr>
      </w:pPr>
      <w:r w:rsidRPr="002A6FA4">
        <w:rPr>
          <w:rFonts w:ascii="Times New Roman" w:hAnsi="Times New Roman" w:cs="Times New Roman"/>
          <w:b/>
          <w:sz w:val="24"/>
          <w:szCs w:val="24"/>
        </w:rPr>
        <w:t>Background</w:t>
      </w:r>
    </w:p>
    <w:p w:rsidR="00620A61" w:rsidRDefault="0072670C" w:rsidP="00620A61">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8 May 2023, the applicants’ legal practitioners served the first respondent with the notice of intention to amend a plea in accordance with Rule 41(1).  An objection in accordance </w:t>
      </w:r>
      <w:r>
        <w:rPr>
          <w:rFonts w:ascii="Times New Roman" w:hAnsi="Times New Roman" w:cs="Times New Roman"/>
          <w:sz w:val="24"/>
          <w:szCs w:val="24"/>
        </w:rPr>
        <w:lastRenderedPageBreak/>
        <w:t xml:space="preserve">with Rule 41(3) was filed on behalf of the first respondent on 9 May 2023. The amendment not having been granted by consent or in default of objection by the first respondent, the applicants now require to satisfy this court that they deserve </w:t>
      </w:r>
      <w:r w:rsidR="0029026B">
        <w:rPr>
          <w:rFonts w:ascii="Times New Roman" w:hAnsi="Times New Roman" w:cs="Times New Roman"/>
          <w:sz w:val="24"/>
          <w:szCs w:val="24"/>
        </w:rPr>
        <w:t>t</w:t>
      </w:r>
      <w:r w:rsidR="00620A61">
        <w:rPr>
          <w:rFonts w:ascii="Times New Roman" w:hAnsi="Times New Roman" w:cs="Times New Roman"/>
          <w:sz w:val="24"/>
          <w:szCs w:val="24"/>
        </w:rPr>
        <w:t>he indulgence of being permitted to amend their plea filed in 2020.</w:t>
      </w:r>
    </w:p>
    <w:p w:rsidR="00620A61" w:rsidRPr="002A6FA4" w:rsidRDefault="00620A61" w:rsidP="0072670C">
      <w:pPr>
        <w:tabs>
          <w:tab w:val="left" w:pos="1080"/>
        </w:tabs>
        <w:spacing w:after="0" w:line="360" w:lineRule="auto"/>
        <w:jc w:val="both"/>
        <w:rPr>
          <w:rFonts w:ascii="Times New Roman" w:hAnsi="Times New Roman" w:cs="Times New Roman"/>
          <w:b/>
          <w:sz w:val="24"/>
          <w:szCs w:val="24"/>
        </w:rPr>
      </w:pPr>
      <w:r w:rsidRPr="002A6FA4">
        <w:rPr>
          <w:rFonts w:ascii="Times New Roman" w:hAnsi="Times New Roman" w:cs="Times New Roman"/>
          <w:b/>
          <w:sz w:val="24"/>
          <w:szCs w:val="24"/>
        </w:rPr>
        <w:t>The Law</w:t>
      </w:r>
    </w:p>
    <w:p w:rsidR="0072670C" w:rsidRDefault="00620A61" w:rsidP="004E54E7">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legal principles regulating the grant or refusal of an amendment are now settled.  These were summarized in </w:t>
      </w:r>
      <w:r w:rsidRPr="00620A61">
        <w:rPr>
          <w:rFonts w:ascii="Times New Roman" w:hAnsi="Times New Roman" w:cs="Times New Roman"/>
          <w:i/>
          <w:sz w:val="24"/>
          <w:szCs w:val="24"/>
        </w:rPr>
        <w:t>Commercial Union Assurance Co. Ltd</w:t>
      </w:r>
      <w:r>
        <w:rPr>
          <w:rFonts w:ascii="Times New Roman" w:hAnsi="Times New Roman" w:cs="Times New Roman"/>
          <w:sz w:val="24"/>
          <w:szCs w:val="24"/>
        </w:rPr>
        <w:t xml:space="preserve"> v </w:t>
      </w:r>
      <w:r w:rsidRPr="00620A61">
        <w:rPr>
          <w:rFonts w:ascii="Times New Roman" w:hAnsi="Times New Roman" w:cs="Times New Roman"/>
          <w:i/>
          <w:sz w:val="24"/>
          <w:szCs w:val="24"/>
        </w:rPr>
        <w:t>Waymark N.O.</w:t>
      </w:r>
      <w:r>
        <w:rPr>
          <w:rFonts w:ascii="Times New Roman" w:hAnsi="Times New Roman" w:cs="Times New Roman"/>
          <w:sz w:val="24"/>
          <w:szCs w:val="24"/>
        </w:rPr>
        <w:t xml:space="preserve"> 1995 (2) SA 73 (TK) at 7 F – I as follows: </w:t>
      </w:r>
      <w:r w:rsidR="0072670C">
        <w:rPr>
          <w:rFonts w:ascii="Times New Roman" w:hAnsi="Times New Roman" w:cs="Times New Roman"/>
          <w:sz w:val="24"/>
          <w:szCs w:val="24"/>
        </w:rPr>
        <w:t xml:space="preserve"> </w:t>
      </w:r>
    </w:p>
    <w:p w:rsidR="00620A61" w:rsidRPr="009541D9" w:rsidRDefault="00620A61" w:rsidP="009541D9">
      <w:pPr>
        <w:spacing w:after="0" w:line="240" w:lineRule="auto"/>
        <w:jc w:val="both"/>
        <w:rPr>
          <w:rFonts w:ascii="Times New Roman" w:hAnsi="Times New Roman" w:cs="Times New Roman"/>
        </w:rPr>
      </w:pPr>
      <w:r>
        <w:rPr>
          <w:rFonts w:ascii="Times New Roman" w:hAnsi="Times New Roman" w:cs="Times New Roman"/>
          <w:sz w:val="24"/>
          <w:szCs w:val="24"/>
        </w:rPr>
        <w:tab/>
      </w:r>
      <w:r w:rsidRPr="009541D9">
        <w:rPr>
          <w:rFonts w:ascii="Times New Roman" w:hAnsi="Times New Roman" w:cs="Times New Roman"/>
        </w:rPr>
        <w:t>“1.1</w:t>
      </w:r>
      <w:r w:rsidRPr="009541D9">
        <w:rPr>
          <w:rFonts w:ascii="Times New Roman" w:hAnsi="Times New Roman" w:cs="Times New Roman"/>
        </w:rPr>
        <w:tab/>
        <w:t>The court has a discretion whether to grant or refuse an amendment</w:t>
      </w:r>
      <w:r w:rsidR="00012ADA" w:rsidRPr="009541D9">
        <w:rPr>
          <w:rFonts w:ascii="Times New Roman" w:hAnsi="Times New Roman" w:cs="Times New Roman"/>
        </w:rPr>
        <w:t>.</w:t>
      </w:r>
    </w:p>
    <w:p w:rsidR="00012ADA" w:rsidRPr="009541D9" w:rsidRDefault="00012ADA" w:rsidP="009541D9">
      <w:pPr>
        <w:spacing w:after="0" w:line="240" w:lineRule="auto"/>
        <w:jc w:val="both"/>
        <w:rPr>
          <w:rFonts w:ascii="Times New Roman" w:hAnsi="Times New Roman" w:cs="Times New Roman"/>
        </w:rPr>
      </w:pPr>
      <w:r w:rsidRPr="009541D9">
        <w:rPr>
          <w:rFonts w:ascii="Times New Roman" w:hAnsi="Times New Roman" w:cs="Times New Roman"/>
        </w:rPr>
        <w:tab/>
        <w:t xml:space="preserve">  1.2</w:t>
      </w:r>
      <w:r w:rsidRPr="009541D9">
        <w:rPr>
          <w:rFonts w:ascii="Times New Roman" w:hAnsi="Times New Roman" w:cs="Times New Roman"/>
        </w:rPr>
        <w:tab/>
        <w:t xml:space="preserve">An amendment </w:t>
      </w:r>
      <w:r w:rsidR="00B176B0" w:rsidRPr="009541D9">
        <w:rPr>
          <w:rFonts w:ascii="Times New Roman" w:hAnsi="Times New Roman" w:cs="Times New Roman"/>
        </w:rPr>
        <w:t>cannot</w:t>
      </w:r>
      <w:r w:rsidRPr="009541D9">
        <w:rPr>
          <w:rFonts w:ascii="Times New Roman" w:hAnsi="Times New Roman" w:cs="Times New Roman"/>
        </w:rPr>
        <w:t xml:space="preserve"> be granted for the mere asking.</w:t>
      </w:r>
    </w:p>
    <w:p w:rsidR="00012ADA" w:rsidRPr="009541D9" w:rsidRDefault="00012ADA" w:rsidP="009541D9">
      <w:pPr>
        <w:spacing w:after="0" w:line="240" w:lineRule="auto"/>
        <w:jc w:val="both"/>
        <w:rPr>
          <w:rFonts w:ascii="Times New Roman" w:hAnsi="Times New Roman" w:cs="Times New Roman"/>
        </w:rPr>
      </w:pPr>
      <w:r w:rsidRPr="009541D9">
        <w:rPr>
          <w:rFonts w:ascii="Times New Roman" w:hAnsi="Times New Roman" w:cs="Times New Roman"/>
        </w:rPr>
        <w:tab/>
        <w:t xml:space="preserve">  1.3</w:t>
      </w:r>
      <w:r w:rsidRPr="009541D9">
        <w:rPr>
          <w:rFonts w:ascii="Times New Roman" w:hAnsi="Times New Roman" w:cs="Times New Roman"/>
        </w:rPr>
        <w:tab/>
        <w:t xml:space="preserve">The applicant must show that </w:t>
      </w:r>
      <w:r w:rsidRPr="00B176B0">
        <w:rPr>
          <w:rFonts w:ascii="Times New Roman" w:hAnsi="Times New Roman" w:cs="Times New Roman"/>
          <w:i/>
        </w:rPr>
        <w:t>prima facie</w:t>
      </w:r>
      <w:r w:rsidRPr="009541D9">
        <w:rPr>
          <w:rFonts w:ascii="Times New Roman" w:hAnsi="Times New Roman" w:cs="Times New Roman"/>
        </w:rPr>
        <w:t xml:space="preserve"> the amendment has something deserving of </w:t>
      </w:r>
      <w:r w:rsidRPr="009541D9">
        <w:rPr>
          <w:rFonts w:ascii="Times New Roman" w:hAnsi="Times New Roman" w:cs="Times New Roman"/>
        </w:rPr>
        <w:tab/>
      </w:r>
      <w:r w:rsidRPr="009541D9">
        <w:rPr>
          <w:rFonts w:ascii="Times New Roman" w:hAnsi="Times New Roman" w:cs="Times New Roman"/>
        </w:rPr>
        <w:tab/>
      </w:r>
      <w:r w:rsidRPr="009541D9">
        <w:rPr>
          <w:rFonts w:ascii="Times New Roman" w:hAnsi="Times New Roman" w:cs="Times New Roman"/>
        </w:rPr>
        <w:tab/>
        <w:t>consideration, a triable issue.</w:t>
      </w:r>
    </w:p>
    <w:p w:rsidR="0087794D" w:rsidRPr="009541D9" w:rsidRDefault="00012ADA" w:rsidP="00B42B95">
      <w:pPr>
        <w:spacing w:after="0" w:line="240" w:lineRule="auto"/>
        <w:jc w:val="both"/>
        <w:rPr>
          <w:rFonts w:ascii="Times New Roman" w:hAnsi="Times New Roman" w:cs="Times New Roman"/>
        </w:rPr>
      </w:pPr>
      <w:r w:rsidRPr="009541D9">
        <w:rPr>
          <w:rFonts w:ascii="Times New Roman" w:hAnsi="Times New Roman" w:cs="Times New Roman"/>
        </w:rPr>
        <w:tab/>
        <w:t xml:space="preserve">  1.4</w:t>
      </w:r>
      <w:r w:rsidRPr="009541D9">
        <w:rPr>
          <w:rFonts w:ascii="Times New Roman" w:hAnsi="Times New Roman" w:cs="Times New Roman"/>
        </w:rPr>
        <w:tab/>
        <w:t xml:space="preserve">The modern tendency lies in </w:t>
      </w:r>
      <w:proofErr w:type="spellStart"/>
      <w:r w:rsidRPr="009541D9">
        <w:rPr>
          <w:rFonts w:ascii="Times New Roman" w:hAnsi="Times New Roman" w:cs="Times New Roman"/>
        </w:rPr>
        <w:t>favour</w:t>
      </w:r>
      <w:proofErr w:type="spellEnd"/>
      <w:r w:rsidRPr="009541D9">
        <w:rPr>
          <w:rFonts w:ascii="Times New Roman" w:hAnsi="Times New Roman" w:cs="Times New Roman"/>
        </w:rPr>
        <w:t xml:space="preserve"> of an amendment if such facilitates the proper </w:t>
      </w:r>
      <w:r w:rsidRPr="009541D9">
        <w:rPr>
          <w:rFonts w:ascii="Times New Roman" w:hAnsi="Times New Roman" w:cs="Times New Roman"/>
        </w:rPr>
        <w:tab/>
      </w:r>
      <w:r w:rsidRPr="009541D9">
        <w:rPr>
          <w:rFonts w:ascii="Times New Roman" w:hAnsi="Times New Roman" w:cs="Times New Roman"/>
        </w:rPr>
        <w:tab/>
      </w:r>
      <w:r w:rsidRPr="009541D9">
        <w:rPr>
          <w:rFonts w:ascii="Times New Roman" w:hAnsi="Times New Roman" w:cs="Times New Roman"/>
        </w:rPr>
        <w:tab/>
        <w:t xml:space="preserve">ventilation of the disputes between the parties. </w:t>
      </w:r>
    </w:p>
    <w:p w:rsidR="00012ADA" w:rsidRPr="009541D9" w:rsidRDefault="00012ADA" w:rsidP="009541D9">
      <w:pPr>
        <w:tabs>
          <w:tab w:val="left" w:pos="900"/>
        </w:tabs>
        <w:spacing w:after="0" w:line="240" w:lineRule="auto"/>
        <w:jc w:val="both"/>
        <w:rPr>
          <w:rFonts w:ascii="Times New Roman" w:hAnsi="Times New Roman" w:cs="Times New Roman"/>
        </w:rPr>
      </w:pPr>
      <w:r w:rsidRPr="009541D9">
        <w:rPr>
          <w:rFonts w:ascii="Times New Roman" w:hAnsi="Times New Roman" w:cs="Times New Roman"/>
        </w:rPr>
        <w:tab/>
        <w:t>1.5</w:t>
      </w:r>
      <w:r w:rsidRPr="009541D9">
        <w:rPr>
          <w:rFonts w:ascii="Times New Roman" w:hAnsi="Times New Roman" w:cs="Times New Roman"/>
        </w:rPr>
        <w:tab/>
        <w:t xml:space="preserve">The party seeking the amendment must not be </w:t>
      </w:r>
      <w:r w:rsidRPr="009541D9">
        <w:rPr>
          <w:rFonts w:ascii="Times New Roman" w:hAnsi="Times New Roman" w:cs="Times New Roman"/>
          <w:i/>
        </w:rPr>
        <w:t>mala fide</w:t>
      </w:r>
      <w:r w:rsidRPr="009541D9">
        <w:rPr>
          <w:rFonts w:ascii="Times New Roman" w:hAnsi="Times New Roman" w:cs="Times New Roman"/>
        </w:rPr>
        <w:t xml:space="preserve">. </w:t>
      </w:r>
    </w:p>
    <w:p w:rsidR="00012ADA" w:rsidRPr="009541D9" w:rsidRDefault="00012ADA" w:rsidP="009541D9">
      <w:pPr>
        <w:tabs>
          <w:tab w:val="left" w:pos="900"/>
        </w:tabs>
        <w:spacing w:after="0" w:line="240" w:lineRule="auto"/>
        <w:jc w:val="both"/>
        <w:rPr>
          <w:rFonts w:ascii="Times New Roman" w:hAnsi="Times New Roman" w:cs="Times New Roman"/>
        </w:rPr>
      </w:pPr>
      <w:r w:rsidRPr="009541D9">
        <w:rPr>
          <w:rFonts w:ascii="Times New Roman" w:hAnsi="Times New Roman" w:cs="Times New Roman"/>
        </w:rPr>
        <w:tab/>
        <w:t>1.6</w:t>
      </w:r>
      <w:r w:rsidRPr="009541D9">
        <w:rPr>
          <w:rFonts w:ascii="Times New Roman" w:hAnsi="Times New Roman" w:cs="Times New Roman"/>
        </w:rPr>
        <w:tab/>
        <w:t xml:space="preserve">The amendment must not cause an injustice to the other side which </w:t>
      </w:r>
      <w:r w:rsidR="00B176B0" w:rsidRPr="009541D9">
        <w:rPr>
          <w:rFonts w:ascii="Times New Roman" w:hAnsi="Times New Roman" w:cs="Times New Roman"/>
        </w:rPr>
        <w:t>cannot</w:t>
      </w:r>
      <w:r w:rsidRPr="009541D9">
        <w:rPr>
          <w:rFonts w:ascii="Times New Roman" w:hAnsi="Times New Roman" w:cs="Times New Roman"/>
        </w:rPr>
        <w:t xml:space="preserve"> be </w:t>
      </w:r>
      <w:r w:rsidR="009541D9" w:rsidRPr="009541D9">
        <w:rPr>
          <w:rFonts w:ascii="Times New Roman" w:hAnsi="Times New Roman" w:cs="Times New Roman"/>
        </w:rPr>
        <w:tab/>
      </w:r>
      <w:r w:rsidR="009541D9" w:rsidRPr="009541D9">
        <w:rPr>
          <w:rFonts w:ascii="Times New Roman" w:hAnsi="Times New Roman" w:cs="Times New Roman"/>
        </w:rPr>
        <w:tab/>
      </w:r>
      <w:r w:rsidR="009541D9" w:rsidRPr="009541D9">
        <w:rPr>
          <w:rFonts w:ascii="Times New Roman" w:hAnsi="Times New Roman" w:cs="Times New Roman"/>
        </w:rPr>
        <w:tab/>
      </w:r>
      <w:r w:rsidR="009541D9">
        <w:rPr>
          <w:rFonts w:ascii="Times New Roman" w:hAnsi="Times New Roman" w:cs="Times New Roman"/>
        </w:rPr>
        <w:tab/>
      </w:r>
      <w:r w:rsidRPr="009541D9">
        <w:rPr>
          <w:rFonts w:ascii="Times New Roman" w:hAnsi="Times New Roman" w:cs="Times New Roman"/>
        </w:rPr>
        <w:t xml:space="preserve">compensated by costs. </w:t>
      </w:r>
    </w:p>
    <w:p w:rsidR="009541D9" w:rsidRPr="009541D9" w:rsidRDefault="009541D9" w:rsidP="009541D9">
      <w:pPr>
        <w:tabs>
          <w:tab w:val="left" w:pos="900"/>
        </w:tabs>
        <w:spacing w:after="0" w:line="240" w:lineRule="auto"/>
        <w:jc w:val="both"/>
        <w:rPr>
          <w:rFonts w:ascii="Times New Roman" w:hAnsi="Times New Roman" w:cs="Times New Roman"/>
        </w:rPr>
      </w:pPr>
      <w:r w:rsidRPr="009541D9">
        <w:rPr>
          <w:rFonts w:ascii="Times New Roman" w:hAnsi="Times New Roman" w:cs="Times New Roman"/>
        </w:rPr>
        <w:tab/>
        <w:t>1.7</w:t>
      </w:r>
      <w:r w:rsidRPr="009541D9">
        <w:rPr>
          <w:rFonts w:ascii="Times New Roman" w:hAnsi="Times New Roman" w:cs="Times New Roman"/>
        </w:rPr>
        <w:tab/>
        <w:t>The amendment should not be refused simply to punish the applicant for neglect.</w:t>
      </w:r>
    </w:p>
    <w:p w:rsidR="009541D9" w:rsidRPr="009541D9" w:rsidRDefault="009541D9" w:rsidP="009541D9">
      <w:pPr>
        <w:tabs>
          <w:tab w:val="left" w:pos="900"/>
        </w:tabs>
        <w:spacing w:after="0" w:line="240" w:lineRule="auto"/>
        <w:jc w:val="both"/>
        <w:rPr>
          <w:rFonts w:ascii="Times New Roman" w:hAnsi="Times New Roman" w:cs="Times New Roman"/>
        </w:rPr>
      </w:pPr>
      <w:r w:rsidRPr="009541D9">
        <w:rPr>
          <w:rFonts w:ascii="Times New Roman" w:hAnsi="Times New Roman" w:cs="Times New Roman"/>
        </w:rPr>
        <w:tab/>
        <w:t>1.8</w:t>
      </w:r>
      <w:r w:rsidRPr="009541D9">
        <w:rPr>
          <w:rFonts w:ascii="Times New Roman" w:hAnsi="Times New Roman" w:cs="Times New Roman"/>
        </w:rPr>
        <w:tab/>
        <w:t xml:space="preserve">A mere loss of the opportunity of gaining time is no reason, in itself, for refusing </w:t>
      </w:r>
      <w:r w:rsidRPr="009541D9">
        <w:rPr>
          <w:rFonts w:ascii="Times New Roman" w:hAnsi="Times New Roman" w:cs="Times New Roman"/>
        </w:rPr>
        <w:tab/>
      </w:r>
      <w:r w:rsidRPr="009541D9">
        <w:rPr>
          <w:rFonts w:ascii="Times New Roman" w:hAnsi="Times New Roman" w:cs="Times New Roman"/>
        </w:rPr>
        <w:tab/>
      </w:r>
      <w:r w:rsidRPr="009541D9">
        <w:rPr>
          <w:rFonts w:ascii="Times New Roman" w:hAnsi="Times New Roman" w:cs="Times New Roman"/>
        </w:rPr>
        <w:tab/>
      </w:r>
      <w:r>
        <w:rPr>
          <w:rFonts w:ascii="Times New Roman" w:hAnsi="Times New Roman" w:cs="Times New Roman"/>
        </w:rPr>
        <w:tab/>
      </w:r>
      <w:r w:rsidRPr="009541D9">
        <w:rPr>
          <w:rFonts w:ascii="Times New Roman" w:hAnsi="Times New Roman" w:cs="Times New Roman"/>
        </w:rPr>
        <w:t>the application.</w:t>
      </w:r>
    </w:p>
    <w:p w:rsidR="009541D9" w:rsidRDefault="009541D9" w:rsidP="009541D9">
      <w:pPr>
        <w:tabs>
          <w:tab w:val="left" w:pos="900"/>
        </w:tabs>
        <w:spacing w:after="0" w:line="240" w:lineRule="auto"/>
        <w:jc w:val="both"/>
        <w:rPr>
          <w:rFonts w:ascii="Times New Roman" w:hAnsi="Times New Roman" w:cs="Times New Roman"/>
        </w:rPr>
      </w:pPr>
      <w:r w:rsidRPr="009541D9">
        <w:rPr>
          <w:rFonts w:ascii="Times New Roman" w:hAnsi="Times New Roman" w:cs="Times New Roman"/>
        </w:rPr>
        <w:tab/>
        <w:t>1.9</w:t>
      </w:r>
      <w:r w:rsidRPr="009541D9">
        <w:rPr>
          <w:rFonts w:ascii="Times New Roman" w:hAnsi="Times New Roman" w:cs="Times New Roman"/>
        </w:rPr>
        <w:tab/>
        <w:t xml:space="preserve">If the amendment is not sought timeously, some reason must be given for the </w:t>
      </w:r>
      <w:r w:rsidRPr="009541D9">
        <w:rPr>
          <w:rFonts w:ascii="Times New Roman" w:hAnsi="Times New Roman" w:cs="Times New Roman"/>
        </w:rPr>
        <w:tab/>
      </w:r>
      <w:r w:rsidRPr="009541D9">
        <w:rPr>
          <w:rFonts w:ascii="Times New Roman" w:hAnsi="Times New Roman" w:cs="Times New Roman"/>
        </w:rPr>
        <w:tab/>
      </w:r>
      <w:r w:rsidRPr="009541D9">
        <w:rPr>
          <w:rFonts w:ascii="Times New Roman" w:hAnsi="Times New Roman" w:cs="Times New Roman"/>
        </w:rPr>
        <w:tab/>
      </w:r>
      <w:r>
        <w:rPr>
          <w:rFonts w:ascii="Times New Roman" w:hAnsi="Times New Roman" w:cs="Times New Roman"/>
        </w:rPr>
        <w:tab/>
      </w:r>
      <w:r w:rsidRPr="009541D9">
        <w:rPr>
          <w:rFonts w:ascii="Times New Roman" w:hAnsi="Times New Roman" w:cs="Times New Roman"/>
        </w:rPr>
        <w:t>delay.”</w:t>
      </w:r>
      <w:r w:rsidRPr="009541D9">
        <w:rPr>
          <w:rFonts w:ascii="Times New Roman" w:hAnsi="Times New Roman" w:cs="Times New Roman"/>
        </w:rPr>
        <w:tab/>
      </w:r>
    </w:p>
    <w:p w:rsidR="009541D9" w:rsidRDefault="009541D9" w:rsidP="009541D9">
      <w:pPr>
        <w:tabs>
          <w:tab w:val="left" w:pos="900"/>
        </w:tabs>
        <w:spacing w:after="0" w:line="240" w:lineRule="auto"/>
        <w:jc w:val="both"/>
        <w:rPr>
          <w:rFonts w:ascii="Times New Roman" w:hAnsi="Times New Roman" w:cs="Times New Roman"/>
        </w:rPr>
      </w:pPr>
    </w:p>
    <w:p w:rsidR="009541D9" w:rsidRDefault="009541D9" w:rsidP="009541D9">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9541D9">
        <w:rPr>
          <w:rFonts w:ascii="Times New Roman" w:hAnsi="Times New Roman" w:cs="Times New Roman"/>
          <w:i/>
          <w:sz w:val="24"/>
          <w:szCs w:val="24"/>
        </w:rPr>
        <w:t>UDC</w:t>
      </w:r>
      <w:r>
        <w:rPr>
          <w:rFonts w:ascii="Times New Roman" w:hAnsi="Times New Roman" w:cs="Times New Roman"/>
          <w:sz w:val="24"/>
          <w:szCs w:val="24"/>
        </w:rPr>
        <w:t xml:space="preserve"> v </w:t>
      </w:r>
      <w:proofErr w:type="spellStart"/>
      <w:r w:rsidRPr="009541D9">
        <w:rPr>
          <w:rFonts w:ascii="Times New Roman" w:hAnsi="Times New Roman" w:cs="Times New Roman"/>
          <w:i/>
          <w:sz w:val="24"/>
          <w:szCs w:val="24"/>
        </w:rPr>
        <w:t>Shamva</w:t>
      </w:r>
      <w:proofErr w:type="spellEnd"/>
      <w:r w:rsidRPr="009541D9">
        <w:rPr>
          <w:rFonts w:ascii="Times New Roman" w:hAnsi="Times New Roman" w:cs="Times New Roman"/>
          <w:i/>
          <w:sz w:val="24"/>
          <w:szCs w:val="24"/>
        </w:rPr>
        <w:t xml:space="preserve"> Flora</w:t>
      </w:r>
      <w:r>
        <w:rPr>
          <w:rFonts w:ascii="Times New Roman" w:hAnsi="Times New Roman" w:cs="Times New Roman"/>
          <w:sz w:val="24"/>
          <w:szCs w:val="24"/>
        </w:rPr>
        <w:t xml:space="preserve"> 2000 (2) ZLR 210 (H) the court stated that:</w:t>
      </w:r>
    </w:p>
    <w:p w:rsidR="004E54E7" w:rsidRDefault="009541D9" w:rsidP="009541D9">
      <w:pPr>
        <w:tabs>
          <w:tab w:val="left" w:pos="900"/>
        </w:tabs>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“The approach of our courts has been to allow amendments to pleadings quite liberally in order </w:t>
      </w:r>
      <w:r>
        <w:rPr>
          <w:rFonts w:ascii="Times New Roman" w:hAnsi="Times New Roman" w:cs="Times New Roman"/>
        </w:rPr>
        <w:tab/>
        <w:t>to avoid any exercise</w:t>
      </w:r>
      <w:r w:rsidR="006F39DA">
        <w:rPr>
          <w:rFonts w:ascii="Times New Roman" w:hAnsi="Times New Roman" w:cs="Times New Roman"/>
        </w:rPr>
        <w:t xml:space="preserve"> that may lead to a wrong decision and also to ensure that the real issue </w:t>
      </w:r>
      <w:r w:rsidR="004E54E7">
        <w:rPr>
          <w:rFonts w:ascii="Times New Roman" w:hAnsi="Times New Roman" w:cs="Times New Roman"/>
        </w:rPr>
        <w:tab/>
      </w:r>
      <w:r w:rsidR="006F39DA">
        <w:rPr>
          <w:rFonts w:ascii="Times New Roman" w:hAnsi="Times New Roman" w:cs="Times New Roman"/>
        </w:rPr>
        <w:t>between t</w:t>
      </w:r>
      <w:r w:rsidR="00086E14">
        <w:rPr>
          <w:rFonts w:ascii="Times New Roman" w:hAnsi="Times New Roman" w:cs="Times New Roman"/>
        </w:rPr>
        <w:t>he parties may be fairly t</w:t>
      </w:r>
      <w:r w:rsidR="004E54E7">
        <w:rPr>
          <w:rFonts w:ascii="Times New Roman" w:hAnsi="Times New Roman" w:cs="Times New Roman"/>
        </w:rPr>
        <w:t>r</w:t>
      </w:r>
      <w:r w:rsidR="00086E14">
        <w:rPr>
          <w:rFonts w:ascii="Times New Roman" w:hAnsi="Times New Roman" w:cs="Times New Roman"/>
        </w:rPr>
        <w:t>i</w:t>
      </w:r>
      <w:r w:rsidR="004E54E7">
        <w:rPr>
          <w:rFonts w:ascii="Times New Roman" w:hAnsi="Times New Roman" w:cs="Times New Roman"/>
        </w:rPr>
        <w:t xml:space="preserve">ed. </w:t>
      </w:r>
      <w:r w:rsidR="006F39DA">
        <w:rPr>
          <w:rFonts w:ascii="Times New Roman" w:hAnsi="Times New Roman" w:cs="Times New Roman"/>
        </w:rPr>
        <w:t xml:space="preserve">The liberality is only affected where to allow the </w:t>
      </w:r>
      <w:r w:rsidR="004E54E7">
        <w:rPr>
          <w:rFonts w:ascii="Times New Roman" w:hAnsi="Times New Roman" w:cs="Times New Roman"/>
        </w:rPr>
        <w:tab/>
      </w:r>
      <w:r w:rsidR="006F39DA">
        <w:rPr>
          <w:rFonts w:ascii="Times New Roman" w:hAnsi="Times New Roman" w:cs="Times New Roman"/>
        </w:rPr>
        <w:t>amendment would cause considerable inconvenience to the</w:t>
      </w:r>
      <w:r w:rsidR="004E54E7">
        <w:rPr>
          <w:rFonts w:ascii="Times New Roman" w:hAnsi="Times New Roman" w:cs="Times New Roman"/>
        </w:rPr>
        <w:t xml:space="preserve"> court or prejudice to a party where </w:t>
      </w:r>
      <w:r w:rsidR="004E54E7">
        <w:rPr>
          <w:rFonts w:ascii="Times New Roman" w:hAnsi="Times New Roman" w:cs="Times New Roman"/>
        </w:rPr>
        <w:tab/>
        <w:t xml:space="preserve">there is no prospect on the point raised in the amendment succeeding or where matters set out in </w:t>
      </w:r>
      <w:r w:rsidR="004E54E7">
        <w:rPr>
          <w:rFonts w:ascii="Times New Roman" w:hAnsi="Times New Roman" w:cs="Times New Roman"/>
        </w:rPr>
        <w:tab/>
        <w:t xml:space="preserve">the amendment are vague and embarrassing and therefore </w:t>
      </w:r>
      <w:proofErr w:type="spellStart"/>
      <w:r w:rsidR="00086E14">
        <w:rPr>
          <w:rFonts w:ascii="Times New Roman" w:hAnsi="Times New Roman" w:cs="Times New Roman"/>
        </w:rPr>
        <w:t>excipiable</w:t>
      </w:r>
      <w:proofErr w:type="spellEnd"/>
      <w:r w:rsidR="004E54E7">
        <w:rPr>
          <w:rFonts w:ascii="Times New Roman" w:hAnsi="Times New Roman" w:cs="Times New Roman"/>
        </w:rPr>
        <w:t xml:space="preserve">.”     </w:t>
      </w:r>
    </w:p>
    <w:p w:rsidR="004E54E7" w:rsidRDefault="004E54E7" w:rsidP="009541D9">
      <w:pPr>
        <w:tabs>
          <w:tab w:val="left" w:pos="900"/>
        </w:tabs>
        <w:spacing w:after="0" w:line="240" w:lineRule="auto"/>
        <w:jc w:val="both"/>
        <w:rPr>
          <w:rFonts w:ascii="Times New Roman" w:hAnsi="Times New Roman" w:cs="Times New Roman"/>
        </w:rPr>
      </w:pPr>
    </w:p>
    <w:p w:rsidR="004E54E7" w:rsidRDefault="00086E14" w:rsidP="004E54E7">
      <w:pPr>
        <w:tabs>
          <w:tab w:val="left" w:pos="90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Applicant</w:t>
      </w:r>
      <w:r w:rsidR="004E54E7" w:rsidRPr="004E54E7">
        <w:rPr>
          <w:rFonts w:ascii="Times New Roman" w:hAnsi="Times New Roman" w:cs="Times New Roman"/>
          <w:b/>
          <w:sz w:val="24"/>
          <w:szCs w:val="24"/>
        </w:rPr>
        <w:t>s</w:t>
      </w:r>
      <w:r>
        <w:rPr>
          <w:rFonts w:ascii="Times New Roman" w:hAnsi="Times New Roman" w:cs="Times New Roman"/>
          <w:b/>
          <w:sz w:val="24"/>
          <w:szCs w:val="24"/>
        </w:rPr>
        <w:t>’</w:t>
      </w:r>
      <w:r w:rsidR="004E54E7" w:rsidRPr="004E54E7">
        <w:rPr>
          <w:rFonts w:ascii="Times New Roman" w:hAnsi="Times New Roman" w:cs="Times New Roman"/>
          <w:b/>
          <w:sz w:val="24"/>
          <w:szCs w:val="24"/>
        </w:rPr>
        <w:t xml:space="preserve"> Case</w:t>
      </w:r>
    </w:p>
    <w:p w:rsidR="000B2343" w:rsidRDefault="004E54E7" w:rsidP="000B2343">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4E54E7">
        <w:rPr>
          <w:rFonts w:ascii="Times New Roman" w:hAnsi="Times New Roman" w:cs="Times New Roman"/>
          <w:sz w:val="24"/>
          <w:szCs w:val="24"/>
        </w:rPr>
        <w:t xml:space="preserve">Applicants seek leave to </w:t>
      </w:r>
      <w:r>
        <w:rPr>
          <w:rFonts w:ascii="Times New Roman" w:hAnsi="Times New Roman" w:cs="Times New Roman"/>
          <w:sz w:val="24"/>
          <w:szCs w:val="24"/>
        </w:rPr>
        <w:t>amend their plea filed under case number HC 6281/20.  The basis upon which this application is made is that in their original plea the</w:t>
      </w:r>
      <w:r w:rsidR="00086E14">
        <w:rPr>
          <w:rFonts w:ascii="Times New Roman" w:hAnsi="Times New Roman" w:cs="Times New Roman"/>
          <w:sz w:val="24"/>
          <w:szCs w:val="24"/>
        </w:rPr>
        <w:t>y</w:t>
      </w:r>
      <w:r>
        <w:rPr>
          <w:rFonts w:ascii="Times New Roman" w:hAnsi="Times New Roman" w:cs="Times New Roman"/>
          <w:sz w:val="24"/>
          <w:szCs w:val="24"/>
        </w:rPr>
        <w:t xml:space="preserve"> </w:t>
      </w:r>
      <w:r w:rsidR="00086E14">
        <w:rPr>
          <w:rFonts w:ascii="Times New Roman" w:hAnsi="Times New Roman" w:cs="Times New Roman"/>
          <w:sz w:val="24"/>
          <w:szCs w:val="24"/>
        </w:rPr>
        <w:t>d</w:t>
      </w:r>
      <w:r>
        <w:rPr>
          <w:rFonts w:ascii="Times New Roman" w:hAnsi="Times New Roman" w:cs="Times New Roman"/>
          <w:sz w:val="24"/>
          <w:szCs w:val="24"/>
        </w:rPr>
        <w:t>id not raise the point that they considered the joint venture agreement signed with the first respondent to be unconstitutional and contrary to public policy of Zimbabwe on account of their intention to allow the first respondent to mine in perpetuity thus depriving future generations of a right to</w:t>
      </w:r>
      <w:r w:rsidR="000B2343">
        <w:rPr>
          <w:rFonts w:ascii="Times New Roman" w:hAnsi="Times New Roman" w:cs="Times New Roman"/>
          <w:sz w:val="24"/>
          <w:szCs w:val="24"/>
        </w:rPr>
        <w:t xml:space="preserve"> also share and benefit from the country’s natural resource.</w:t>
      </w:r>
    </w:p>
    <w:p w:rsidR="000B2343" w:rsidRDefault="000B2343" w:rsidP="000B2343">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Secondly, it was </w:t>
      </w:r>
      <w:r w:rsidR="00086E14">
        <w:rPr>
          <w:rFonts w:ascii="Times New Roman" w:hAnsi="Times New Roman" w:cs="Times New Roman"/>
          <w:sz w:val="24"/>
          <w:szCs w:val="24"/>
        </w:rPr>
        <w:t>contended</w:t>
      </w:r>
      <w:r>
        <w:rPr>
          <w:rFonts w:ascii="Times New Roman" w:hAnsi="Times New Roman" w:cs="Times New Roman"/>
          <w:sz w:val="24"/>
          <w:szCs w:val="24"/>
        </w:rPr>
        <w:t xml:space="preserve"> that it has since come to the applicant’s knowledge that the first respondent has known since 2013 that the special grants which form the basis of their claim had since expired but did not do anything about that.</w:t>
      </w:r>
    </w:p>
    <w:p w:rsidR="00947753" w:rsidRDefault="000B2343" w:rsidP="000B2343">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regards the unconstitutionality of first respondent’s claims, applicants submitted that where an allegation of unconstitutionality is made and a party wishes to raise it as a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the court is obliged to at least</w:t>
      </w:r>
      <w:r w:rsidR="00D8602A">
        <w:rPr>
          <w:rFonts w:ascii="Times New Roman" w:hAnsi="Times New Roman" w:cs="Times New Roman"/>
          <w:sz w:val="24"/>
          <w:szCs w:val="24"/>
        </w:rPr>
        <w:t xml:space="preserve"> consider it. The same applies to the argument on public policy.  Applicants relied on the principle set out in </w:t>
      </w:r>
      <w:r w:rsidR="00D8602A" w:rsidRPr="007A5EA8">
        <w:rPr>
          <w:rFonts w:ascii="Times New Roman" w:hAnsi="Times New Roman" w:cs="Times New Roman"/>
          <w:i/>
          <w:sz w:val="24"/>
          <w:szCs w:val="24"/>
        </w:rPr>
        <w:t xml:space="preserve">Makani &amp; </w:t>
      </w:r>
      <w:proofErr w:type="spellStart"/>
      <w:r w:rsidR="00D8602A" w:rsidRPr="007A5EA8">
        <w:rPr>
          <w:rFonts w:ascii="Times New Roman" w:hAnsi="Times New Roman" w:cs="Times New Roman"/>
          <w:i/>
          <w:sz w:val="24"/>
          <w:szCs w:val="24"/>
        </w:rPr>
        <w:t>Ors</w:t>
      </w:r>
      <w:proofErr w:type="spellEnd"/>
      <w:r w:rsidR="00D8602A">
        <w:rPr>
          <w:rFonts w:ascii="Times New Roman" w:hAnsi="Times New Roman" w:cs="Times New Roman"/>
          <w:sz w:val="24"/>
          <w:szCs w:val="24"/>
        </w:rPr>
        <w:t xml:space="preserve"> v </w:t>
      </w:r>
      <w:r w:rsidR="00D8602A" w:rsidRPr="007A5EA8">
        <w:rPr>
          <w:rFonts w:ascii="Times New Roman" w:hAnsi="Times New Roman" w:cs="Times New Roman"/>
          <w:i/>
          <w:sz w:val="24"/>
          <w:szCs w:val="24"/>
        </w:rPr>
        <w:t xml:space="preserve">Arundel School &amp; </w:t>
      </w:r>
      <w:proofErr w:type="spellStart"/>
      <w:r w:rsidR="00D8602A" w:rsidRPr="007A5EA8">
        <w:rPr>
          <w:rFonts w:ascii="Times New Roman" w:hAnsi="Times New Roman" w:cs="Times New Roman"/>
          <w:i/>
          <w:sz w:val="24"/>
          <w:szCs w:val="24"/>
        </w:rPr>
        <w:t>Ors</w:t>
      </w:r>
      <w:proofErr w:type="spellEnd"/>
      <w:r w:rsidR="00D8602A">
        <w:rPr>
          <w:rFonts w:ascii="Times New Roman" w:hAnsi="Times New Roman" w:cs="Times New Roman"/>
          <w:sz w:val="24"/>
          <w:szCs w:val="24"/>
        </w:rPr>
        <w:t xml:space="preserve"> </w:t>
      </w:r>
      <w:r w:rsidR="00947753">
        <w:rPr>
          <w:rFonts w:ascii="Times New Roman" w:hAnsi="Times New Roman" w:cs="Times New Roman"/>
          <w:sz w:val="24"/>
          <w:szCs w:val="24"/>
        </w:rPr>
        <w:t>7/16 at p 24 -25 where it was stated:</w:t>
      </w:r>
    </w:p>
    <w:p w:rsidR="00EF3E4C" w:rsidRDefault="00947753" w:rsidP="00947753">
      <w:pPr>
        <w:tabs>
          <w:tab w:val="left" w:pos="720"/>
        </w:tabs>
        <w:spacing w:after="0" w:line="240" w:lineRule="auto"/>
        <w:jc w:val="both"/>
        <w:rPr>
          <w:rFonts w:ascii="Times New Roman" w:hAnsi="Times New Roman" w:cs="Times New Roman"/>
        </w:rPr>
      </w:pPr>
      <w:r>
        <w:rPr>
          <w:rFonts w:ascii="Times New Roman" w:hAnsi="Times New Roman" w:cs="Times New Roman"/>
          <w:sz w:val="24"/>
          <w:szCs w:val="24"/>
        </w:rPr>
        <w:tab/>
      </w:r>
      <w:r w:rsidR="00C42275">
        <w:rPr>
          <w:rFonts w:ascii="Times New Roman" w:hAnsi="Times New Roman" w:cs="Times New Roman"/>
        </w:rPr>
        <w:t xml:space="preserve">“It is trite that a contract concluded in contravention of the written or unwritten law, or one that is </w:t>
      </w:r>
      <w:r w:rsidR="00C42275">
        <w:rPr>
          <w:rFonts w:ascii="Times New Roman" w:hAnsi="Times New Roman" w:cs="Times New Roman"/>
        </w:rPr>
        <w:tab/>
        <w:t xml:space="preserve">contrary to public policy, is susceptible to being struck down and rendered of no force or effect.  </w:t>
      </w:r>
      <w:r w:rsidR="00C42275">
        <w:rPr>
          <w:rFonts w:ascii="Times New Roman" w:hAnsi="Times New Roman" w:cs="Times New Roman"/>
        </w:rPr>
        <w:tab/>
        <w:t xml:space="preserve">The doctrine of sanctify of contracts is obviously subject to constitutional limits. As was observed </w:t>
      </w:r>
      <w:r w:rsidR="00C42275">
        <w:rPr>
          <w:rFonts w:ascii="Times New Roman" w:hAnsi="Times New Roman" w:cs="Times New Roman"/>
        </w:rPr>
        <w:tab/>
        <w:t xml:space="preserve">in </w:t>
      </w:r>
      <w:proofErr w:type="spellStart"/>
      <w:r w:rsidR="00C42275" w:rsidRPr="00EF3E4C">
        <w:rPr>
          <w:rFonts w:ascii="Times New Roman" w:hAnsi="Times New Roman" w:cs="Times New Roman"/>
          <w:i/>
        </w:rPr>
        <w:t>B</w:t>
      </w:r>
      <w:r w:rsidR="00EF3E4C">
        <w:rPr>
          <w:rFonts w:ascii="Times New Roman" w:hAnsi="Times New Roman" w:cs="Times New Roman"/>
          <w:i/>
        </w:rPr>
        <w:t>reden</w:t>
      </w:r>
      <w:r w:rsidR="00C42275" w:rsidRPr="00EF3E4C">
        <w:rPr>
          <w:rFonts w:ascii="Times New Roman" w:hAnsi="Times New Roman" w:cs="Times New Roman"/>
          <w:i/>
        </w:rPr>
        <w:t>kamp</w:t>
      </w:r>
      <w:proofErr w:type="spellEnd"/>
      <w:r w:rsidR="00C42275">
        <w:rPr>
          <w:rFonts w:ascii="Times New Roman" w:hAnsi="Times New Roman" w:cs="Times New Roman"/>
        </w:rPr>
        <w:t xml:space="preserve"> </w:t>
      </w:r>
      <w:r w:rsidR="00C42275" w:rsidRPr="00EF3E4C">
        <w:rPr>
          <w:rFonts w:ascii="Times New Roman" w:hAnsi="Times New Roman" w:cs="Times New Roman"/>
          <w:i/>
        </w:rPr>
        <w:t xml:space="preserve">&amp; </w:t>
      </w:r>
      <w:proofErr w:type="spellStart"/>
      <w:r w:rsidR="00C42275" w:rsidRPr="00EF3E4C">
        <w:rPr>
          <w:rFonts w:ascii="Times New Roman" w:hAnsi="Times New Roman" w:cs="Times New Roman"/>
          <w:i/>
        </w:rPr>
        <w:t>Ors</w:t>
      </w:r>
      <w:proofErr w:type="spellEnd"/>
      <w:r w:rsidR="00C42275">
        <w:rPr>
          <w:rFonts w:ascii="Times New Roman" w:hAnsi="Times New Roman" w:cs="Times New Roman"/>
        </w:rPr>
        <w:t xml:space="preserve"> v </w:t>
      </w:r>
      <w:r w:rsidR="00C42275" w:rsidRPr="00EF3E4C">
        <w:rPr>
          <w:rFonts w:ascii="Times New Roman" w:hAnsi="Times New Roman" w:cs="Times New Roman"/>
          <w:i/>
        </w:rPr>
        <w:t>Standard Bank of South Arica Ltd</w:t>
      </w:r>
      <w:r w:rsidR="00C42275">
        <w:rPr>
          <w:rFonts w:ascii="Times New Roman" w:hAnsi="Times New Roman" w:cs="Times New Roman"/>
        </w:rPr>
        <w:t xml:space="preserve"> 20</w:t>
      </w:r>
      <w:r w:rsidR="004E5898">
        <w:rPr>
          <w:rFonts w:ascii="Times New Roman" w:hAnsi="Times New Roman" w:cs="Times New Roman"/>
        </w:rPr>
        <w:t>1</w:t>
      </w:r>
      <w:r w:rsidR="00C42275">
        <w:rPr>
          <w:rFonts w:ascii="Times New Roman" w:hAnsi="Times New Roman" w:cs="Times New Roman"/>
        </w:rPr>
        <w:t xml:space="preserve">0 (4) SA 468 (SCA) at para 39, </w:t>
      </w:r>
      <w:r w:rsidR="00EF3E4C">
        <w:rPr>
          <w:rFonts w:ascii="Times New Roman" w:hAnsi="Times New Roman" w:cs="Times New Roman"/>
        </w:rPr>
        <w:tab/>
      </w:r>
      <w:r w:rsidR="00C42275">
        <w:rPr>
          <w:rFonts w:ascii="Times New Roman" w:hAnsi="Times New Roman" w:cs="Times New Roman"/>
        </w:rPr>
        <w:t xml:space="preserve">every </w:t>
      </w:r>
      <w:r w:rsidR="00EF3E4C">
        <w:rPr>
          <w:rFonts w:ascii="Times New Roman" w:hAnsi="Times New Roman" w:cs="Times New Roman"/>
        </w:rPr>
        <w:t>contract or institutional rule must pass Constitutional muster.</w:t>
      </w:r>
    </w:p>
    <w:p w:rsidR="00EF3E4C" w:rsidRDefault="00EF3E4C" w:rsidP="00947753">
      <w:pPr>
        <w:tabs>
          <w:tab w:val="left" w:pos="720"/>
        </w:tabs>
        <w:spacing w:after="0" w:line="240" w:lineRule="auto"/>
        <w:jc w:val="both"/>
        <w:rPr>
          <w:rFonts w:ascii="Times New Roman" w:hAnsi="Times New Roman" w:cs="Times New Roman"/>
        </w:rPr>
      </w:pPr>
      <w:r>
        <w:rPr>
          <w:rFonts w:ascii="Times New Roman" w:hAnsi="Times New Roman" w:cs="Times New Roman"/>
        </w:rPr>
        <w:tab/>
      </w:r>
    </w:p>
    <w:p w:rsidR="00380342" w:rsidRDefault="00EF3E4C" w:rsidP="00947753">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rPr>
        <w:tab/>
      </w:r>
      <w:r w:rsidRPr="00380342">
        <w:rPr>
          <w:rFonts w:ascii="Times New Roman" w:hAnsi="Times New Roman" w:cs="Times New Roman"/>
          <w:sz w:val="24"/>
          <w:szCs w:val="24"/>
        </w:rPr>
        <w:t xml:space="preserve">Again in </w:t>
      </w:r>
      <w:r w:rsidRPr="00380342">
        <w:rPr>
          <w:rFonts w:ascii="Times New Roman" w:hAnsi="Times New Roman" w:cs="Times New Roman"/>
          <w:i/>
          <w:sz w:val="24"/>
          <w:szCs w:val="24"/>
        </w:rPr>
        <w:t>Bar</w:t>
      </w:r>
      <w:r w:rsidR="00086E14">
        <w:rPr>
          <w:rFonts w:ascii="Times New Roman" w:hAnsi="Times New Roman" w:cs="Times New Roman"/>
          <w:i/>
          <w:sz w:val="24"/>
          <w:szCs w:val="24"/>
        </w:rPr>
        <w:t xml:space="preserve">k </w:t>
      </w:r>
      <w:proofErr w:type="spellStart"/>
      <w:r w:rsidR="00086E14">
        <w:rPr>
          <w:rFonts w:ascii="Times New Roman" w:hAnsi="Times New Roman" w:cs="Times New Roman"/>
          <w:i/>
          <w:sz w:val="24"/>
          <w:szCs w:val="24"/>
        </w:rPr>
        <w:t>Huizen</w:t>
      </w:r>
      <w:proofErr w:type="spellEnd"/>
      <w:r w:rsidRPr="00380342">
        <w:rPr>
          <w:rFonts w:ascii="Times New Roman" w:hAnsi="Times New Roman" w:cs="Times New Roman"/>
          <w:sz w:val="24"/>
          <w:szCs w:val="24"/>
        </w:rPr>
        <w:t xml:space="preserve"> v </w:t>
      </w:r>
      <w:r w:rsidRPr="00380342">
        <w:rPr>
          <w:rFonts w:ascii="Times New Roman" w:hAnsi="Times New Roman" w:cs="Times New Roman"/>
          <w:i/>
          <w:sz w:val="24"/>
          <w:szCs w:val="24"/>
        </w:rPr>
        <w:t>Napier</w:t>
      </w:r>
      <w:r w:rsidRPr="00380342">
        <w:rPr>
          <w:rFonts w:ascii="Times New Roman" w:hAnsi="Times New Roman" w:cs="Times New Roman"/>
          <w:sz w:val="24"/>
          <w:szCs w:val="24"/>
        </w:rPr>
        <w:t xml:space="preserve"> 1997 (5) SA 323 CC) at para 15, it was </w:t>
      </w:r>
      <w:proofErr w:type="spellStart"/>
      <w:r w:rsidRPr="00380342">
        <w:rPr>
          <w:rFonts w:ascii="Times New Roman" w:hAnsi="Times New Roman" w:cs="Times New Roman"/>
          <w:sz w:val="24"/>
          <w:szCs w:val="24"/>
        </w:rPr>
        <w:t>emphasi</w:t>
      </w:r>
      <w:r w:rsidR="00380342">
        <w:rPr>
          <w:rFonts w:ascii="Times New Roman" w:hAnsi="Times New Roman" w:cs="Times New Roman"/>
          <w:sz w:val="24"/>
          <w:szCs w:val="24"/>
        </w:rPr>
        <w:t>s</w:t>
      </w:r>
      <w:r w:rsidRPr="00380342">
        <w:rPr>
          <w:rFonts w:ascii="Times New Roman" w:hAnsi="Times New Roman" w:cs="Times New Roman"/>
          <w:sz w:val="24"/>
          <w:szCs w:val="24"/>
        </w:rPr>
        <w:t>ed</w:t>
      </w:r>
      <w:proofErr w:type="spellEnd"/>
      <w:r w:rsidRPr="00380342">
        <w:rPr>
          <w:rFonts w:ascii="Times New Roman" w:hAnsi="Times New Roman" w:cs="Times New Roman"/>
          <w:sz w:val="24"/>
          <w:szCs w:val="24"/>
        </w:rPr>
        <w:t xml:space="preserve"> </w:t>
      </w:r>
      <w:r w:rsidR="00380342">
        <w:rPr>
          <w:rFonts w:ascii="Times New Roman" w:hAnsi="Times New Roman" w:cs="Times New Roman"/>
          <w:sz w:val="24"/>
          <w:szCs w:val="24"/>
        </w:rPr>
        <w:t>that:</w:t>
      </w:r>
    </w:p>
    <w:p w:rsidR="00380342" w:rsidRDefault="00380342" w:rsidP="00947753">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380342" w:rsidRDefault="00380342" w:rsidP="00947753">
      <w:pPr>
        <w:tabs>
          <w:tab w:val="left" w:pos="720"/>
        </w:tabs>
        <w:spacing w:after="0" w:line="240" w:lineRule="auto"/>
        <w:jc w:val="both"/>
        <w:rPr>
          <w:rFonts w:ascii="Times New Roman" w:hAnsi="Times New Roman" w:cs="Times New Roman"/>
        </w:rPr>
      </w:pPr>
      <w:r>
        <w:rPr>
          <w:rFonts w:ascii="Times New Roman" w:hAnsi="Times New Roman" w:cs="Times New Roman"/>
          <w:sz w:val="24"/>
          <w:szCs w:val="24"/>
        </w:rPr>
        <w:tab/>
      </w:r>
      <w:r w:rsidRPr="001E5204">
        <w:rPr>
          <w:rFonts w:ascii="Times New Roman" w:hAnsi="Times New Roman" w:cs="Times New Roman"/>
        </w:rPr>
        <w:t xml:space="preserve">“All law including common law of contract, is now subject to Constitutional control. The </w:t>
      </w:r>
      <w:r w:rsidR="001E5204" w:rsidRPr="001E5204">
        <w:rPr>
          <w:rFonts w:ascii="Times New Roman" w:hAnsi="Times New Roman" w:cs="Times New Roman"/>
        </w:rPr>
        <w:tab/>
      </w:r>
      <w:r w:rsidRPr="001E5204">
        <w:rPr>
          <w:rFonts w:ascii="Times New Roman" w:hAnsi="Times New Roman" w:cs="Times New Roman"/>
        </w:rPr>
        <w:t xml:space="preserve">validity </w:t>
      </w:r>
      <w:r w:rsidR="001E5204">
        <w:rPr>
          <w:rFonts w:ascii="Times New Roman" w:hAnsi="Times New Roman" w:cs="Times New Roman"/>
        </w:rPr>
        <w:tab/>
      </w:r>
      <w:r w:rsidRPr="001E5204">
        <w:rPr>
          <w:rFonts w:ascii="Times New Roman" w:hAnsi="Times New Roman" w:cs="Times New Roman"/>
        </w:rPr>
        <w:t xml:space="preserve">of all laws depends on their consistency with provisions of the </w:t>
      </w:r>
      <w:r w:rsidR="001E5204" w:rsidRPr="001E5204">
        <w:rPr>
          <w:rFonts w:ascii="Times New Roman" w:hAnsi="Times New Roman" w:cs="Times New Roman"/>
        </w:rPr>
        <w:t>Constitution</w:t>
      </w:r>
      <w:r w:rsidRPr="001E5204">
        <w:rPr>
          <w:rFonts w:ascii="Times New Roman" w:hAnsi="Times New Roman" w:cs="Times New Roman"/>
        </w:rPr>
        <w:t xml:space="preserve"> and the values that </w:t>
      </w:r>
      <w:r w:rsidR="001E5204">
        <w:rPr>
          <w:rFonts w:ascii="Times New Roman" w:hAnsi="Times New Roman" w:cs="Times New Roman"/>
        </w:rPr>
        <w:tab/>
      </w:r>
      <w:r w:rsidR="001E5204" w:rsidRPr="001E5204">
        <w:rPr>
          <w:rFonts w:ascii="Times New Roman" w:hAnsi="Times New Roman" w:cs="Times New Roman"/>
        </w:rPr>
        <w:t>underlie o</w:t>
      </w:r>
      <w:r w:rsidR="00086E14">
        <w:rPr>
          <w:rFonts w:ascii="Times New Roman" w:hAnsi="Times New Roman" w:cs="Times New Roman"/>
        </w:rPr>
        <w:t>u</w:t>
      </w:r>
      <w:r w:rsidR="001E5204" w:rsidRPr="001E5204">
        <w:rPr>
          <w:rFonts w:ascii="Times New Roman" w:hAnsi="Times New Roman" w:cs="Times New Roman"/>
        </w:rPr>
        <w:t>r Constitution.</w:t>
      </w:r>
      <w:r w:rsidR="001E5204">
        <w:rPr>
          <w:rFonts w:ascii="Times New Roman" w:hAnsi="Times New Roman" w:cs="Times New Roman"/>
        </w:rPr>
        <w:t> </w:t>
      </w:r>
      <w:r w:rsidR="001E5204" w:rsidRPr="001E5204">
        <w:rPr>
          <w:rFonts w:ascii="Times New Roman" w:hAnsi="Times New Roman" w:cs="Times New Roman"/>
        </w:rPr>
        <w:t xml:space="preserve">The application of the principle </w:t>
      </w:r>
      <w:proofErr w:type="spellStart"/>
      <w:r w:rsidR="001E5204" w:rsidRPr="001E5204">
        <w:rPr>
          <w:rFonts w:ascii="Times New Roman" w:hAnsi="Times New Roman" w:cs="Times New Roman"/>
          <w:i/>
        </w:rPr>
        <w:t>pacta</w:t>
      </w:r>
      <w:proofErr w:type="spellEnd"/>
      <w:r w:rsidR="001E5204" w:rsidRPr="001E5204">
        <w:rPr>
          <w:rFonts w:ascii="Times New Roman" w:hAnsi="Times New Roman" w:cs="Times New Roman"/>
          <w:i/>
        </w:rPr>
        <w:t xml:space="preserve"> </w:t>
      </w:r>
      <w:proofErr w:type="spellStart"/>
      <w:r w:rsidR="001E5204" w:rsidRPr="001E5204">
        <w:rPr>
          <w:rFonts w:ascii="Times New Roman" w:hAnsi="Times New Roman" w:cs="Times New Roman"/>
          <w:i/>
        </w:rPr>
        <w:t>sunt</w:t>
      </w:r>
      <w:proofErr w:type="spellEnd"/>
      <w:r w:rsidR="001E5204" w:rsidRPr="001E5204">
        <w:rPr>
          <w:rFonts w:ascii="Times New Roman" w:hAnsi="Times New Roman" w:cs="Times New Roman"/>
          <w:i/>
        </w:rPr>
        <w:t xml:space="preserve"> </w:t>
      </w:r>
      <w:proofErr w:type="spellStart"/>
      <w:r w:rsidR="001E5204" w:rsidRPr="001E5204">
        <w:rPr>
          <w:rFonts w:ascii="Times New Roman" w:hAnsi="Times New Roman" w:cs="Times New Roman"/>
          <w:i/>
        </w:rPr>
        <w:t>servanda</w:t>
      </w:r>
      <w:proofErr w:type="spellEnd"/>
      <w:r w:rsidR="001E5204" w:rsidRPr="001E5204">
        <w:rPr>
          <w:rFonts w:ascii="Times New Roman" w:hAnsi="Times New Roman" w:cs="Times New Roman"/>
        </w:rPr>
        <w:t xml:space="preserve"> is therefore, </w:t>
      </w:r>
      <w:r w:rsidR="001E5204">
        <w:rPr>
          <w:rFonts w:ascii="Times New Roman" w:hAnsi="Times New Roman" w:cs="Times New Roman"/>
        </w:rPr>
        <w:tab/>
      </w:r>
      <w:r w:rsidR="001E5204" w:rsidRPr="001E5204">
        <w:rPr>
          <w:rFonts w:ascii="Times New Roman" w:hAnsi="Times New Roman" w:cs="Times New Roman"/>
        </w:rPr>
        <w:t>subject to constitutional control.”</w:t>
      </w:r>
    </w:p>
    <w:p w:rsidR="001E5204" w:rsidRDefault="001E5204" w:rsidP="00947753">
      <w:pPr>
        <w:tabs>
          <w:tab w:val="left" w:pos="720"/>
        </w:tabs>
        <w:spacing w:after="0" w:line="240" w:lineRule="auto"/>
        <w:jc w:val="both"/>
        <w:rPr>
          <w:rFonts w:ascii="Times New Roman" w:hAnsi="Times New Roman" w:cs="Times New Roman"/>
        </w:rPr>
      </w:pPr>
    </w:p>
    <w:p w:rsidR="001E5204" w:rsidRDefault="001E5204" w:rsidP="001E520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The point being </w:t>
      </w:r>
      <w:proofErr w:type="spellStart"/>
      <w:r>
        <w:rPr>
          <w:rFonts w:ascii="Times New Roman" w:hAnsi="Times New Roman" w:cs="Times New Roman"/>
          <w:sz w:val="24"/>
          <w:szCs w:val="24"/>
        </w:rPr>
        <w:t>emphasi</w:t>
      </w:r>
      <w:r w:rsidR="0044069C">
        <w:rPr>
          <w:rFonts w:ascii="Times New Roman" w:hAnsi="Times New Roman" w:cs="Times New Roman"/>
          <w:sz w:val="24"/>
          <w:szCs w:val="24"/>
        </w:rPr>
        <w:t>s</w:t>
      </w:r>
      <w:r>
        <w:rPr>
          <w:rFonts w:ascii="Times New Roman" w:hAnsi="Times New Roman" w:cs="Times New Roman"/>
          <w:sz w:val="24"/>
          <w:szCs w:val="24"/>
        </w:rPr>
        <w:t>ed</w:t>
      </w:r>
      <w:proofErr w:type="spellEnd"/>
      <w:r>
        <w:rPr>
          <w:rFonts w:ascii="Times New Roman" w:hAnsi="Times New Roman" w:cs="Times New Roman"/>
          <w:sz w:val="24"/>
          <w:szCs w:val="24"/>
        </w:rPr>
        <w:t xml:space="preserve"> is this that </w:t>
      </w:r>
      <w:r w:rsidRPr="001E5204">
        <w:rPr>
          <w:rFonts w:ascii="Times New Roman" w:hAnsi="Times New Roman" w:cs="Times New Roman"/>
          <w:i/>
          <w:sz w:val="24"/>
          <w:szCs w:val="24"/>
        </w:rPr>
        <w:t xml:space="preserve">in </w:t>
      </w:r>
      <w:proofErr w:type="spellStart"/>
      <w:r w:rsidRPr="001E5204">
        <w:rPr>
          <w:rFonts w:ascii="Times New Roman" w:hAnsi="Times New Roman" w:cs="Times New Roman"/>
          <w:i/>
          <w:sz w:val="24"/>
          <w:szCs w:val="24"/>
        </w:rPr>
        <w:t>casu</w:t>
      </w:r>
      <w:proofErr w:type="spellEnd"/>
      <w:r>
        <w:rPr>
          <w:rFonts w:ascii="Times New Roman" w:hAnsi="Times New Roman" w:cs="Times New Roman"/>
          <w:sz w:val="24"/>
          <w:szCs w:val="24"/>
        </w:rPr>
        <w:t>, the argument relating to violation of the Constitution and the public policy of Zimbabwe certainly deserves consideration as one is looking at an agreement which sought to give one private company</w:t>
      </w:r>
      <w:r w:rsidR="00086E14">
        <w:rPr>
          <w:rFonts w:ascii="Times New Roman" w:hAnsi="Times New Roman" w:cs="Times New Roman"/>
          <w:sz w:val="24"/>
          <w:szCs w:val="24"/>
        </w:rPr>
        <w:t>,</w:t>
      </w:r>
      <w:r>
        <w:rPr>
          <w:rFonts w:ascii="Times New Roman" w:hAnsi="Times New Roman" w:cs="Times New Roman"/>
          <w:sz w:val="24"/>
          <w:szCs w:val="24"/>
        </w:rPr>
        <w:t xml:space="preserve"> </w:t>
      </w:r>
      <w:r w:rsidR="00086E14">
        <w:rPr>
          <w:rFonts w:ascii="Times New Roman" w:hAnsi="Times New Roman" w:cs="Times New Roman"/>
          <w:sz w:val="24"/>
          <w:szCs w:val="24"/>
        </w:rPr>
        <w:t>t</w:t>
      </w:r>
      <w:r>
        <w:rPr>
          <w:rFonts w:ascii="Times New Roman" w:hAnsi="Times New Roman" w:cs="Times New Roman"/>
          <w:sz w:val="24"/>
          <w:szCs w:val="24"/>
        </w:rPr>
        <w:t xml:space="preserve">he right to mine diamonds in the </w:t>
      </w:r>
      <w:proofErr w:type="spellStart"/>
      <w:r>
        <w:rPr>
          <w:rFonts w:ascii="Times New Roman" w:hAnsi="Times New Roman" w:cs="Times New Roman"/>
          <w:sz w:val="24"/>
          <w:szCs w:val="24"/>
        </w:rPr>
        <w:t>Chiyadzwa</w:t>
      </w:r>
      <w:proofErr w:type="spellEnd"/>
      <w:r>
        <w:rPr>
          <w:rFonts w:ascii="Times New Roman" w:hAnsi="Times New Roman" w:cs="Times New Roman"/>
          <w:sz w:val="24"/>
          <w:szCs w:val="24"/>
        </w:rPr>
        <w:t xml:space="preserve"> area in perpetuity to the exclusion of every other person and a</w:t>
      </w:r>
      <w:r w:rsidR="00C41D20">
        <w:rPr>
          <w:rFonts w:ascii="Times New Roman" w:hAnsi="Times New Roman" w:cs="Times New Roman"/>
          <w:sz w:val="24"/>
          <w:szCs w:val="24"/>
        </w:rPr>
        <w:t>ll</w:t>
      </w:r>
      <w:r>
        <w:rPr>
          <w:rFonts w:ascii="Times New Roman" w:hAnsi="Times New Roman" w:cs="Times New Roman"/>
          <w:sz w:val="24"/>
          <w:szCs w:val="24"/>
        </w:rPr>
        <w:t xml:space="preserve"> future generations and yet the legislature had specifically provided through the Mines and Minerals Act, that a special grant should be issued for a specified period.</w:t>
      </w:r>
    </w:p>
    <w:p w:rsidR="00B54637" w:rsidRDefault="001E5204" w:rsidP="001E520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Applicants further argued that first respondent’s objectio</w:t>
      </w:r>
      <w:r w:rsidR="00C41D20">
        <w:rPr>
          <w:rFonts w:ascii="Times New Roman" w:hAnsi="Times New Roman" w:cs="Times New Roman"/>
          <w:sz w:val="24"/>
          <w:szCs w:val="24"/>
        </w:rPr>
        <w:t xml:space="preserve">ns based on the delay in </w:t>
      </w:r>
      <w:proofErr w:type="spellStart"/>
      <w:r w:rsidR="00C41D20">
        <w:rPr>
          <w:rFonts w:ascii="Times New Roman" w:hAnsi="Times New Roman" w:cs="Times New Roman"/>
          <w:sz w:val="24"/>
          <w:szCs w:val="24"/>
        </w:rPr>
        <w:t>finalis</w:t>
      </w:r>
      <w:r>
        <w:rPr>
          <w:rFonts w:ascii="Times New Roman" w:hAnsi="Times New Roman" w:cs="Times New Roman"/>
          <w:sz w:val="24"/>
          <w:szCs w:val="24"/>
        </w:rPr>
        <w:t>ing</w:t>
      </w:r>
      <w:proofErr w:type="spellEnd"/>
      <w:r>
        <w:rPr>
          <w:rFonts w:ascii="Times New Roman" w:hAnsi="Times New Roman" w:cs="Times New Roman"/>
          <w:sz w:val="24"/>
          <w:szCs w:val="24"/>
        </w:rPr>
        <w:t xml:space="preserve"> the matter and in bringing forward the amendment are without </w:t>
      </w:r>
      <w:r w:rsidR="00C07BA0">
        <w:rPr>
          <w:rFonts w:ascii="Times New Roman" w:hAnsi="Times New Roman" w:cs="Times New Roman"/>
          <w:sz w:val="24"/>
          <w:szCs w:val="24"/>
        </w:rPr>
        <w:t xml:space="preserve">merit as these </w:t>
      </w:r>
      <w:r w:rsidR="00C41D20">
        <w:rPr>
          <w:rFonts w:ascii="Times New Roman" w:hAnsi="Times New Roman" w:cs="Times New Roman"/>
          <w:sz w:val="24"/>
          <w:szCs w:val="24"/>
        </w:rPr>
        <w:t>cannot</w:t>
      </w:r>
      <w:r w:rsidR="00C07BA0">
        <w:rPr>
          <w:rFonts w:ascii="Times New Roman" w:hAnsi="Times New Roman" w:cs="Times New Roman"/>
          <w:sz w:val="24"/>
          <w:szCs w:val="24"/>
        </w:rPr>
        <w:t xml:space="preserve"> stand in the way of an amendment unless the prejudice caused to the first respondent </w:t>
      </w:r>
      <w:r w:rsidR="00C41D20">
        <w:rPr>
          <w:rFonts w:ascii="Times New Roman" w:hAnsi="Times New Roman" w:cs="Times New Roman"/>
          <w:sz w:val="24"/>
          <w:szCs w:val="24"/>
        </w:rPr>
        <w:t>cannot</w:t>
      </w:r>
      <w:r w:rsidR="00C07BA0">
        <w:rPr>
          <w:rFonts w:ascii="Times New Roman" w:hAnsi="Times New Roman" w:cs="Times New Roman"/>
          <w:sz w:val="24"/>
          <w:szCs w:val="24"/>
        </w:rPr>
        <w:t xml:space="preserve"> be compensated</w:t>
      </w:r>
      <w:r w:rsidR="00B54637">
        <w:rPr>
          <w:rFonts w:ascii="Times New Roman" w:hAnsi="Times New Roman" w:cs="Times New Roman"/>
          <w:sz w:val="24"/>
          <w:szCs w:val="24"/>
        </w:rPr>
        <w:t xml:space="preserve"> by an order of costs.  For this position, reliance was placed on</w:t>
      </w:r>
      <w:r w:rsidR="00C41D20">
        <w:rPr>
          <w:rFonts w:ascii="Times New Roman" w:hAnsi="Times New Roman" w:cs="Times New Roman"/>
          <w:sz w:val="24"/>
          <w:szCs w:val="24"/>
        </w:rPr>
        <w:t xml:space="preserve"> </w:t>
      </w:r>
      <w:r w:rsidR="00B54637" w:rsidRPr="00B54637">
        <w:rPr>
          <w:rFonts w:ascii="Times New Roman" w:hAnsi="Times New Roman" w:cs="Times New Roman"/>
          <w:i/>
          <w:sz w:val="24"/>
          <w:szCs w:val="24"/>
        </w:rPr>
        <w:t>Lourenco</w:t>
      </w:r>
      <w:r w:rsidR="00B54637">
        <w:rPr>
          <w:rFonts w:ascii="Times New Roman" w:hAnsi="Times New Roman" w:cs="Times New Roman"/>
          <w:sz w:val="24"/>
          <w:szCs w:val="24"/>
        </w:rPr>
        <w:t xml:space="preserve"> v </w:t>
      </w:r>
      <w:r w:rsidR="00B54637" w:rsidRPr="00B54637">
        <w:rPr>
          <w:rFonts w:ascii="Times New Roman" w:hAnsi="Times New Roman" w:cs="Times New Roman"/>
          <w:i/>
          <w:sz w:val="24"/>
          <w:szCs w:val="24"/>
        </w:rPr>
        <w:t>Raja Dry Cleaners and Steam Laundry (</w:t>
      </w:r>
      <w:proofErr w:type="spellStart"/>
      <w:r w:rsidR="00B54637" w:rsidRPr="00B54637">
        <w:rPr>
          <w:rFonts w:ascii="Times New Roman" w:hAnsi="Times New Roman" w:cs="Times New Roman"/>
          <w:i/>
          <w:sz w:val="24"/>
          <w:szCs w:val="24"/>
        </w:rPr>
        <w:t>Pvt</w:t>
      </w:r>
      <w:proofErr w:type="spellEnd"/>
      <w:r w:rsidR="00B54637" w:rsidRPr="00B54637">
        <w:rPr>
          <w:rFonts w:ascii="Times New Roman" w:hAnsi="Times New Roman" w:cs="Times New Roman"/>
          <w:i/>
          <w:sz w:val="24"/>
          <w:szCs w:val="24"/>
        </w:rPr>
        <w:t>) Ltd</w:t>
      </w:r>
      <w:r w:rsidR="00B54637">
        <w:rPr>
          <w:rFonts w:ascii="Times New Roman" w:hAnsi="Times New Roman" w:cs="Times New Roman"/>
          <w:sz w:val="24"/>
          <w:szCs w:val="24"/>
        </w:rPr>
        <w:t xml:space="preserve"> 1984 (2) ZLR 157 (SC) at 159 E – F where the court stated as follows:</w:t>
      </w:r>
      <w:r w:rsidR="00C07BA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E5204" w:rsidRDefault="00B54637" w:rsidP="00B54637">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rPr>
        <w:t xml:space="preserve">“The main aim and object in allowing an amendment to pleadings is to do justice to the parties by </w:t>
      </w:r>
      <w:r w:rsidR="00A40596">
        <w:rPr>
          <w:rFonts w:ascii="Times New Roman" w:hAnsi="Times New Roman" w:cs="Times New Roman"/>
        </w:rPr>
        <w:tab/>
      </w:r>
      <w:r>
        <w:rPr>
          <w:rFonts w:ascii="Times New Roman" w:hAnsi="Times New Roman" w:cs="Times New Roman"/>
        </w:rPr>
        <w:t xml:space="preserve">deciding the real issues between them. The mistake or neglect </w:t>
      </w:r>
      <w:r w:rsidR="00A40596">
        <w:rPr>
          <w:rFonts w:ascii="Times New Roman" w:hAnsi="Times New Roman" w:cs="Times New Roman"/>
        </w:rPr>
        <w:t>o</w:t>
      </w:r>
      <w:r>
        <w:rPr>
          <w:rFonts w:ascii="Times New Roman" w:hAnsi="Times New Roman" w:cs="Times New Roman"/>
        </w:rPr>
        <w:t xml:space="preserve">f one of the parties in the process </w:t>
      </w:r>
      <w:r w:rsidR="00A40596">
        <w:rPr>
          <w:rFonts w:ascii="Times New Roman" w:hAnsi="Times New Roman" w:cs="Times New Roman"/>
        </w:rPr>
        <w:tab/>
      </w:r>
      <w:r>
        <w:rPr>
          <w:rFonts w:ascii="Times New Roman" w:hAnsi="Times New Roman" w:cs="Times New Roman"/>
        </w:rPr>
        <w:t xml:space="preserve">of placing the issues before the court and on record will not stand in the way of this unless the </w:t>
      </w:r>
      <w:r w:rsidR="00A40596">
        <w:rPr>
          <w:rFonts w:ascii="Times New Roman" w:hAnsi="Times New Roman" w:cs="Times New Roman"/>
        </w:rPr>
        <w:tab/>
      </w:r>
      <w:r>
        <w:rPr>
          <w:rFonts w:ascii="Times New Roman" w:hAnsi="Times New Roman" w:cs="Times New Roman"/>
        </w:rPr>
        <w:t xml:space="preserve">prejudice caused to the other party cannot be compensated for in an award of costs. The position </w:t>
      </w:r>
      <w:r w:rsidR="00A40596">
        <w:rPr>
          <w:rFonts w:ascii="Times New Roman" w:hAnsi="Times New Roman" w:cs="Times New Roman"/>
        </w:rPr>
        <w:lastRenderedPageBreak/>
        <w:tab/>
      </w:r>
      <w:r>
        <w:rPr>
          <w:rFonts w:ascii="Times New Roman" w:hAnsi="Times New Roman" w:cs="Times New Roman"/>
        </w:rPr>
        <w:t xml:space="preserve">is that even where a litigant has delayed in bringing forward this amendment, as in this case, this </w:t>
      </w:r>
      <w:r w:rsidR="00A40596">
        <w:rPr>
          <w:rFonts w:ascii="Times New Roman" w:hAnsi="Times New Roman" w:cs="Times New Roman"/>
        </w:rPr>
        <w:tab/>
      </w:r>
      <w:r>
        <w:rPr>
          <w:rFonts w:ascii="Times New Roman" w:hAnsi="Times New Roman" w:cs="Times New Roman"/>
        </w:rPr>
        <w:t>delay in itself, in the absence of prejudice to his opponent which is not</w:t>
      </w:r>
      <w:r w:rsidR="00EC1D2B">
        <w:rPr>
          <w:rFonts w:ascii="Times New Roman" w:hAnsi="Times New Roman" w:cs="Times New Roman"/>
        </w:rPr>
        <w:t xml:space="preserve"> </w:t>
      </w:r>
      <w:r w:rsidR="005233CD">
        <w:rPr>
          <w:rFonts w:ascii="Times New Roman" w:hAnsi="Times New Roman" w:cs="Times New Roman"/>
        </w:rPr>
        <w:t>remediable b</w:t>
      </w:r>
      <w:r w:rsidR="00A40596">
        <w:rPr>
          <w:rFonts w:ascii="Times New Roman" w:hAnsi="Times New Roman" w:cs="Times New Roman"/>
        </w:rPr>
        <w:t xml:space="preserve">y payment of </w:t>
      </w:r>
      <w:r w:rsidR="00A40596">
        <w:rPr>
          <w:rFonts w:ascii="Times New Roman" w:hAnsi="Times New Roman" w:cs="Times New Roman"/>
        </w:rPr>
        <w:tab/>
        <w:t>costs, does not justify refusing the amendment.”</w:t>
      </w:r>
      <w:r>
        <w:rPr>
          <w:rFonts w:ascii="Times New Roman" w:hAnsi="Times New Roman" w:cs="Times New Roman"/>
        </w:rPr>
        <w:t xml:space="preserve"> </w:t>
      </w:r>
      <w:r w:rsidR="001E5204">
        <w:rPr>
          <w:rFonts w:ascii="Times New Roman" w:hAnsi="Times New Roman" w:cs="Times New Roman"/>
          <w:sz w:val="24"/>
          <w:szCs w:val="24"/>
        </w:rPr>
        <w:t xml:space="preserve"> </w:t>
      </w:r>
    </w:p>
    <w:p w:rsidR="00A40596" w:rsidRDefault="00A40596" w:rsidP="00B54637">
      <w:pPr>
        <w:tabs>
          <w:tab w:val="left" w:pos="720"/>
        </w:tabs>
        <w:spacing w:after="0" w:line="240" w:lineRule="auto"/>
        <w:jc w:val="both"/>
        <w:rPr>
          <w:rFonts w:ascii="Times New Roman" w:hAnsi="Times New Roman" w:cs="Times New Roman"/>
          <w:sz w:val="24"/>
          <w:szCs w:val="24"/>
        </w:rPr>
      </w:pPr>
    </w:p>
    <w:p w:rsidR="002A6FA4" w:rsidRDefault="00A40596" w:rsidP="00A40596">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Finally, on this first proposed amendment it was submitted by the applicants</w:t>
      </w:r>
      <w:r w:rsidR="00CC5B5C">
        <w:rPr>
          <w:rFonts w:ascii="Times New Roman" w:hAnsi="Times New Roman" w:cs="Times New Roman"/>
          <w:sz w:val="24"/>
          <w:szCs w:val="24"/>
        </w:rPr>
        <w:t>’</w:t>
      </w:r>
      <w:r>
        <w:rPr>
          <w:rFonts w:ascii="Times New Roman" w:hAnsi="Times New Roman" w:cs="Times New Roman"/>
          <w:sz w:val="24"/>
          <w:szCs w:val="24"/>
        </w:rPr>
        <w:t xml:space="preserve"> that first respondent will not suffer any prejudice which </w:t>
      </w:r>
      <w:r w:rsidR="00CC5B5C">
        <w:rPr>
          <w:rFonts w:ascii="Times New Roman" w:hAnsi="Times New Roman" w:cs="Times New Roman"/>
          <w:sz w:val="24"/>
          <w:szCs w:val="24"/>
        </w:rPr>
        <w:t>cannot</w:t>
      </w:r>
      <w:r>
        <w:rPr>
          <w:rFonts w:ascii="Times New Roman" w:hAnsi="Times New Roman" w:cs="Times New Roman"/>
          <w:sz w:val="24"/>
          <w:szCs w:val="24"/>
        </w:rPr>
        <w:t xml:space="preserve"> be compensated through an award of costs.  That said, first respondent will still have an opportunity at the trial to demonstrate that the agreements did not violate the Constitution or public policy of Zimbabwe</w:t>
      </w:r>
      <w:r w:rsidR="002A6FA4">
        <w:rPr>
          <w:rFonts w:ascii="Times New Roman" w:hAnsi="Times New Roman" w:cs="Times New Roman"/>
          <w:sz w:val="24"/>
          <w:szCs w:val="24"/>
        </w:rPr>
        <w:t>.</w:t>
      </w:r>
      <w:r w:rsidR="002A6FA4">
        <w:rPr>
          <w:rFonts w:ascii="Times New Roman" w:hAnsi="Times New Roman" w:cs="Times New Roman"/>
          <w:sz w:val="24"/>
          <w:szCs w:val="24"/>
        </w:rPr>
        <w:tab/>
        <w:t>On these reasons, it was submitted that no valid reason has been advanced for resisting the intended amendment.</w:t>
      </w:r>
    </w:p>
    <w:p w:rsidR="00E96F40" w:rsidRDefault="002A6FA4" w:rsidP="00A40596">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233CD">
        <w:rPr>
          <w:rFonts w:ascii="Times New Roman" w:hAnsi="Times New Roman" w:cs="Times New Roman"/>
          <w:sz w:val="24"/>
          <w:szCs w:val="24"/>
        </w:rPr>
        <w:t>The second amendment</w:t>
      </w:r>
      <w:r w:rsidR="00DD7F0B">
        <w:rPr>
          <w:rFonts w:ascii="Times New Roman" w:hAnsi="Times New Roman" w:cs="Times New Roman"/>
          <w:sz w:val="24"/>
          <w:szCs w:val="24"/>
        </w:rPr>
        <w:t xml:space="preserve"> sought</w:t>
      </w:r>
      <w:r w:rsidR="005233CD">
        <w:rPr>
          <w:rFonts w:ascii="Times New Roman" w:hAnsi="Times New Roman" w:cs="Times New Roman"/>
          <w:sz w:val="24"/>
          <w:szCs w:val="24"/>
        </w:rPr>
        <w:t>,</w:t>
      </w:r>
      <w:r w:rsidR="00DD7F0B">
        <w:rPr>
          <w:rFonts w:ascii="Times New Roman" w:hAnsi="Times New Roman" w:cs="Times New Roman"/>
          <w:sz w:val="24"/>
          <w:szCs w:val="24"/>
        </w:rPr>
        <w:t xml:space="preserve"> relates to first respondent’s claims having prescribed.  The factual basis is the allegation that first respondent got to know as far back as 2013 that the special grant that entitled </w:t>
      </w:r>
      <w:r w:rsidR="005233CD">
        <w:rPr>
          <w:rFonts w:ascii="Times New Roman" w:hAnsi="Times New Roman" w:cs="Times New Roman"/>
          <w:sz w:val="24"/>
          <w:szCs w:val="24"/>
        </w:rPr>
        <w:t>it</w:t>
      </w:r>
      <w:r w:rsidR="00DD7F0B">
        <w:rPr>
          <w:rFonts w:ascii="Times New Roman" w:hAnsi="Times New Roman" w:cs="Times New Roman"/>
          <w:sz w:val="24"/>
          <w:szCs w:val="24"/>
        </w:rPr>
        <w:t xml:space="preserve"> to carry out mining </w:t>
      </w:r>
      <w:r w:rsidR="00F27415">
        <w:rPr>
          <w:rFonts w:ascii="Times New Roman" w:hAnsi="Times New Roman" w:cs="Times New Roman"/>
          <w:sz w:val="24"/>
          <w:szCs w:val="24"/>
        </w:rPr>
        <w:t>activities</w:t>
      </w:r>
      <w:r w:rsidR="00DD7F0B">
        <w:rPr>
          <w:rFonts w:ascii="Times New Roman" w:hAnsi="Times New Roman" w:cs="Times New Roman"/>
          <w:sz w:val="24"/>
          <w:szCs w:val="24"/>
        </w:rPr>
        <w:t xml:space="preserve"> and</w:t>
      </w:r>
      <w:r w:rsidR="00E96F40">
        <w:rPr>
          <w:rFonts w:ascii="Times New Roman" w:hAnsi="Times New Roman" w:cs="Times New Roman"/>
          <w:sz w:val="24"/>
          <w:szCs w:val="24"/>
        </w:rPr>
        <w:t xml:space="preserve"> which the applicant</w:t>
      </w:r>
      <w:r w:rsidR="005233CD">
        <w:rPr>
          <w:rFonts w:ascii="Times New Roman" w:hAnsi="Times New Roman" w:cs="Times New Roman"/>
          <w:sz w:val="24"/>
          <w:szCs w:val="24"/>
        </w:rPr>
        <w:t>,</w:t>
      </w:r>
      <w:r w:rsidR="00E96F40">
        <w:rPr>
          <w:rFonts w:ascii="Times New Roman" w:hAnsi="Times New Roman" w:cs="Times New Roman"/>
          <w:sz w:val="24"/>
          <w:szCs w:val="24"/>
        </w:rPr>
        <w:t xml:space="preserve"> would also want to specify in the amendment, had expired and not been renewed. </w:t>
      </w:r>
      <w:r w:rsidR="005233CD">
        <w:rPr>
          <w:rFonts w:ascii="Times New Roman" w:hAnsi="Times New Roman" w:cs="Times New Roman"/>
          <w:sz w:val="24"/>
          <w:szCs w:val="24"/>
        </w:rPr>
        <w:t xml:space="preserve"> As for the </w:t>
      </w:r>
      <w:r w:rsidR="00E96F40">
        <w:rPr>
          <w:rFonts w:ascii="Times New Roman" w:hAnsi="Times New Roman" w:cs="Times New Roman"/>
          <w:sz w:val="24"/>
          <w:szCs w:val="24"/>
        </w:rPr>
        <w:t>explanation for the delay in pleading the fact that the first respondent came to know about the expiry of the special grants in 2013 the applicants pointed out that this is something they picked up from the fourth respondent’s bundle of documents for trial, more specifically the financial statements by its auditors as the applicants were now preparing for trial.  Applicants contend that this explanation is</w:t>
      </w:r>
      <w:r w:rsidR="00841810">
        <w:rPr>
          <w:rFonts w:ascii="Times New Roman" w:hAnsi="Times New Roman" w:cs="Times New Roman"/>
          <w:sz w:val="24"/>
          <w:szCs w:val="24"/>
        </w:rPr>
        <w:t xml:space="preserve"> not disputed by first respondent</w:t>
      </w:r>
      <w:r w:rsidR="00E96F40">
        <w:rPr>
          <w:rFonts w:ascii="Times New Roman" w:hAnsi="Times New Roman" w:cs="Times New Roman"/>
          <w:sz w:val="24"/>
          <w:szCs w:val="24"/>
        </w:rPr>
        <w:t xml:space="preserve"> and it is a reasonable one given the quantity and sheer size of the first respondent’s bundle of documents for trial running into at least four volumes of thousands of pages.</w:t>
      </w:r>
    </w:p>
    <w:p w:rsidR="002A2464" w:rsidRDefault="00E96F40" w:rsidP="00A40596">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regards the first respondent’s </w:t>
      </w:r>
      <w:r w:rsidR="002A2464">
        <w:rPr>
          <w:rFonts w:ascii="Times New Roman" w:hAnsi="Times New Roman" w:cs="Times New Roman"/>
          <w:sz w:val="24"/>
          <w:szCs w:val="24"/>
        </w:rPr>
        <w:t xml:space="preserve">assertion that the applicants want to introduce a new cause of action, applicants submitted that this is not a valid ground for opposing an amendment because the first respondent would still have an opportunity to replicate </w:t>
      </w:r>
      <w:r w:rsidR="00EB13EA">
        <w:rPr>
          <w:rFonts w:ascii="Times New Roman" w:hAnsi="Times New Roman" w:cs="Times New Roman"/>
          <w:sz w:val="24"/>
          <w:szCs w:val="24"/>
        </w:rPr>
        <w:t xml:space="preserve">to such </w:t>
      </w:r>
      <w:proofErr w:type="spellStart"/>
      <w:r w:rsidR="00EB13EA">
        <w:rPr>
          <w:rFonts w:ascii="Times New Roman" w:hAnsi="Times New Roman" w:cs="Times New Roman"/>
          <w:sz w:val="24"/>
          <w:szCs w:val="24"/>
        </w:rPr>
        <w:t>defence</w:t>
      </w:r>
      <w:proofErr w:type="spellEnd"/>
      <w:r w:rsidR="00EB13EA">
        <w:rPr>
          <w:rFonts w:ascii="Times New Roman" w:hAnsi="Times New Roman" w:cs="Times New Roman"/>
          <w:sz w:val="24"/>
          <w:szCs w:val="24"/>
        </w:rPr>
        <w:t xml:space="preserve"> and even lead evidence </w:t>
      </w:r>
      <w:r w:rsidR="002A2464">
        <w:rPr>
          <w:rFonts w:ascii="Times New Roman" w:hAnsi="Times New Roman" w:cs="Times New Roman"/>
          <w:sz w:val="24"/>
          <w:szCs w:val="24"/>
        </w:rPr>
        <w:t xml:space="preserve">in rebuttal at the trial.  Applicants denied that the issue of prescription was </w:t>
      </w:r>
      <w:r w:rsidR="002A2464" w:rsidRPr="002A2464">
        <w:rPr>
          <w:rFonts w:ascii="Times New Roman" w:hAnsi="Times New Roman" w:cs="Times New Roman"/>
          <w:i/>
          <w:sz w:val="24"/>
          <w:szCs w:val="24"/>
        </w:rPr>
        <w:t>res</w:t>
      </w:r>
      <w:r w:rsidR="002A2464">
        <w:rPr>
          <w:rFonts w:ascii="Times New Roman" w:hAnsi="Times New Roman" w:cs="Times New Roman"/>
          <w:i/>
          <w:sz w:val="24"/>
          <w:szCs w:val="24"/>
        </w:rPr>
        <w:t xml:space="preserve"> </w:t>
      </w:r>
      <w:r w:rsidR="002A2464" w:rsidRPr="002A2464">
        <w:rPr>
          <w:rFonts w:ascii="Times New Roman" w:hAnsi="Times New Roman" w:cs="Times New Roman"/>
          <w:i/>
          <w:sz w:val="24"/>
          <w:szCs w:val="24"/>
        </w:rPr>
        <w:t>judicata</w:t>
      </w:r>
      <w:r w:rsidR="002A2464">
        <w:rPr>
          <w:rFonts w:ascii="Times New Roman" w:hAnsi="Times New Roman" w:cs="Times New Roman"/>
          <w:sz w:val="24"/>
          <w:szCs w:val="24"/>
        </w:rPr>
        <w:t xml:space="preserve"> arguing that what was dismissed was an application for condonation of late filing of a special plea and not the </w:t>
      </w:r>
      <w:proofErr w:type="spellStart"/>
      <w:r w:rsidR="002A2464">
        <w:rPr>
          <w:rFonts w:ascii="Times New Roman" w:hAnsi="Times New Roman" w:cs="Times New Roman"/>
          <w:sz w:val="24"/>
          <w:szCs w:val="24"/>
        </w:rPr>
        <w:t>defence</w:t>
      </w:r>
      <w:proofErr w:type="spellEnd"/>
      <w:r w:rsidR="002A2464">
        <w:rPr>
          <w:rFonts w:ascii="Times New Roman" w:hAnsi="Times New Roman" w:cs="Times New Roman"/>
          <w:sz w:val="24"/>
          <w:szCs w:val="24"/>
        </w:rPr>
        <w:t xml:space="preserve"> itself. Therefore, there is nothing that p</w:t>
      </w:r>
      <w:r w:rsidR="005233CD">
        <w:rPr>
          <w:rFonts w:ascii="Times New Roman" w:hAnsi="Times New Roman" w:cs="Times New Roman"/>
          <w:sz w:val="24"/>
          <w:szCs w:val="24"/>
        </w:rPr>
        <w:t>revents the applica</w:t>
      </w:r>
      <w:r w:rsidR="00EB13EA">
        <w:rPr>
          <w:rFonts w:ascii="Times New Roman" w:hAnsi="Times New Roman" w:cs="Times New Roman"/>
          <w:sz w:val="24"/>
          <w:szCs w:val="24"/>
        </w:rPr>
        <w:t>n</w:t>
      </w:r>
      <w:r w:rsidR="005233CD">
        <w:rPr>
          <w:rFonts w:ascii="Times New Roman" w:hAnsi="Times New Roman" w:cs="Times New Roman"/>
          <w:sz w:val="24"/>
          <w:szCs w:val="24"/>
        </w:rPr>
        <w:t>ts</w:t>
      </w:r>
      <w:r w:rsidR="00EB13EA">
        <w:rPr>
          <w:rFonts w:ascii="Times New Roman" w:hAnsi="Times New Roman" w:cs="Times New Roman"/>
          <w:sz w:val="24"/>
          <w:szCs w:val="24"/>
        </w:rPr>
        <w:t xml:space="preserve"> from relying o</w:t>
      </w:r>
      <w:r w:rsidR="002A2464">
        <w:rPr>
          <w:rFonts w:ascii="Times New Roman" w:hAnsi="Times New Roman" w:cs="Times New Roman"/>
          <w:sz w:val="24"/>
          <w:szCs w:val="24"/>
        </w:rPr>
        <w:t xml:space="preserve">n the </w:t>
      </w:r>
      <w:proofErr w:type="spellStart"/>
      <w:r w:rsidR="002A2464">
        <w:rPr>
          <w:rFonts w:ascii="Times New Roman" w:hAnsi="Times New Roman" w:cs="Times New Roman"/>
          <w:sz w:val="24"/>
          <w:szCs w:val="24"/>
        </w:rPr>
        <w:t>defence</w:t>
      </w:r>
      <w:proofErr w:type="spellEnd"/>
      <w:r w:rsidR="002A2464">
        <w:rPr>
          <w:rFonts w:ascii="Times New Roman" w:hAnsi="Times New Roman" w:cs="Times New Roman"/>
          <w:sz w:val="24"/>
          <w:szCs w:val="24"/>
        </w:rPr>
        <w:t xml:space="preserve"> of prescription in line with the terms of s 20 (2) of the Prescription Act [</w:t>
      </w:r>
      <w:r w:rsidR="00EB13EA">
        <w:rPr>
          <w:rFonts w:ascii="Times New Roman" w:hAnsi="Times New Roman" w:cs="Times New Roman"/>
          <w:i/>
          <w:sz w:val="24"/>
          <w:szCs w:val="24"/>
        </w:rPr>
        <w:t>Chapter </w:t>
      </w:r>
      <w:r w:rsidR="002A2464" w:rsidRPr="002A2464">
        <w:rPr>
          <w:rFonts w:ascii="Times New Roman" w:hAnsi="Times New Roman" w:cs="Times New Roman"/>
          <w:i/>
          <w:sz w:val="24"/>
          <w:szCs w:val="24"/>
        </w:rPr>
        <w:t>8:11</w:t>
      </w:r>
      <w:r w:rsidR="002A2464">
        <w:rPr>
          <w:rFonts w:ascii="Times New Roman" w:hAnsi="Times New Roman" w:cs="Times New Roman"/>
          <w:sz w:val="24"/>
          <w:szCs w:val="24"/>
        </w:rPr>
        <w:t xml:space="preserve">].  </w:t>
      </w:r>
    </w:p>
    <w:p w:rsidR="002A2464" w:rsidRDefault="002A2464" w:rsidP="00A40596">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Reliance was also placed on </w:t>
      </w:r>
      <w:proofErr w:type="spellStart"/>
      <w:r w:rsidRPr="00EB13EA">
        <w:rPr>
          <w:rFonts w:ascii="Times New Roman" w:hAnsi="Times New Roman" w:cs="Times New Roman"/>
          <w:i/>
          <w:sz w:val="24"/>
          <w:szCs w:val="24"/>
        </w:rPr>
        <w:t>Aimler’s</w:t>
      </w:r>
      <w:proofErr w:type="spellEnd"/>
      <w:r w:rsidRPr="00EB13EA">
        <w:rPr>
          <w:rFonts w:ascii="Times New Roman" w:hAnsi="Times New Roman" w:cs="Times New Roman"/>
          <w:i/>
          <w:sz w:val="24"/>
          <w:szCs w:val="24"/>
        </w:rPr>
        <w:t xml:space="preserve"> Precedents of Pleadings</w:t>
      </w:r>
      <w:r>
        <w:rPr>
          <w:rFonts w:ascii="Times New Roman" w:hAnsi="Times New Roman" w:cs="Times New Roman"/>
          <w:sz w:val="24"/>
          <w:szCs w:val="24"/>
        </w:rPr>
        <w:t xml:space="preserve"> 9 </w:t>
      </w:r>
      <w:proofErr w:type="spellStart"/>
      <w:r>
        <w:rPr>
          <w:rFonts w:ascii="Times New Roman" w:hAnsi="Times New Roman" w:cs="Times New Roman"/>
          <w:sz w:val="24"/>
          <w:szCs w:val="24"/>
        </w:rPr>
        <w:t>ed</w:t>
      </w:r>
      <w:proofErr w:type="spellEnd"/>
      <w:r>
        <w:rPr>
          <w:rFonts w:ascii="Times New Roman" w:hAnsi="Times New Roman" w:cs="Times New Roman"/>
          <w:sz w:val="24"/>
          <w:szCs w:val="24"/>
        </w:rPr>
        <w:t xml:space="preserve"> (2018) at p 305 where it was stated that:</w:t>
      </w:r>
    </w:p>
    <w:p w:rsidR="00E35115" w:rsidRDefault="002A2464" w:rsidP="002A2464">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rPr>
        <w:t xml:space="preserve">“The proper way of raising prescription in action proceedings is by </w:t>
      </w:r>
      <w:r w:rsidR="00E35115">
        <w:rPr>
          <w:rFonts w:ascii="Times New Roman" w:hAnsi="Times New Roman" w:cs="Times New Roman"/>
        </w:rPr>
        <w:t>way</w:t>
      </w:r>
      <w:r>
        <w:rPr>
          <w:rFonts w:ascii="Times New Roman" w:hAnsi="Times New Roman" w:cs="Times New Roman"/>
        </w:rPr>
        <w:t xml:space="preserve"> of a plea or special plea, </w:t>
      </w:r>
      <w:r w:rsidR="00E35115">
        <w:rPr>
          <w:rFonts w:ascii="Times New Roman" w:hAnsi="Times New Roman" w:cs="Times New Roman"/>
        </w:rPr>
        <w:tab/>
      </w:r>
      <w:r>
        <w:rPr>
          <w:rFonts w:ascii="Times New Roman" w:hAnsi="Times New Roman" w:cs="Times New Roman"/>
        </w:rPr>
        <w:t xml:space="preserve">and not by way of exception. The reason is that the </w:t>
      </w:r>
      <w:r w:rsidR="00E35115">
        <w:rPr>
          <w:rFonts w:ascii="Times New Roman" w:hAnsi="Times New Roman" w:cs="Times New Roman"/>
        </w:rPr>
        <w:t xml:space="preserve">plaintiff may have a valid answer (such as delay </w:t>
      </w:r>
      <w:r w:rsidR="00E35115">
        <w:rPr>
          <w:rFonts w:ascii="Times New Roman" w:hAnsi="Times New Roman" w:cs="Times New Roman"/>
        </w:rPr>
        <w:tab/>
        <w:t xml:space="preserve">or interruption) to the plea of prescription, which may be raised in replication.” </w:t>
      </w:r>
      <w:r>
        <w:rPr>
          <w:rFonts w:ascii="Times New Roman" w:hAnsi="Times New Roman" w:cs="Times New Roman"/>
          <w:sz w:val="24"/>
          <w:szCs w:val="24"/>
        </w:rPr>
        <w:t xml:space="preserve">  </w:t>
      </w:r>
    </w:p>
    <w:p w:rsidR="00E35115" w:rsidRDefault="00E35115" w:rsidP="00E35115">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It matters not whether the document raising prescription is a special plea or ordinary plea or even an opposing affidavit, so the argument went.</w:t>
      </w:r>
    </w:p>
    <w:p w:rsidR="00E35115" w:rsidRDefault="00E35115" w:rsidP="00E35115">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Finally, it was applicants’ case that the first respondent’s resistance to the proposed amendments is influenced by a desire to prevent valid </w:t>
      </w:r>
      <w:proofErr w:type="spellStart"/>
      <w:r>
        <w:rPr>
          <w:rFonts w:ascii="Times New Roman" w:hAnsi="Times New Roman" w:cs="Times New Roman"/>
          <w:sz w:val="24"/>
          <w:szCs w:val="24"/>
        </w:rPr>
        <w:t>defences</w:t>
      </w:r>
      <w:proofErr w:type="spellEnd"/>
      <w:r>
        <w:rPr>
          <w:rFonts w:ascii="Times New Roman" w:hAnsi="Times New Roman" w:cs="Times New Roman"/>
          <w:sz w:val="24"/>
          <w:szCs w:val="24"/>
        </w:rPr>
        <w:t xml:space="preserve"> from being considered by the court and nothing else. Therefore the applicati</w:t>
      </w:r>
      <w:r w:rsidR="00EB13EA">
        <w:rPr>
          <w:rFonts w:ascii="Times New Roman" w:hAnsi="Times New Roman" w:cs="Times New Roman"/>
          <w:sz w:val="24"/>
          <w:szCs w:val="24"/>
        </w:rPr>
        <w:t>on for an amendment</w:t>
      </w:r>
      <w:r>
        <w:rPr>
          <w:rFonts w:ascii="Times New Roman" w:hAnsi="Times New Roman" w:cs="Times New Roman"/>
          <w:sz w:val="24"/>
          <w:szCs w:val="24"/>
        </w:rPr>
        <w:t xml:space="preserve"> should be granted as prayed for.</w:t>
      </w:r>
    </w:p>
    <w:p w:rsidR="00DF6609" w:rsidRDefault="00E35115" w:rsidP="00E35115">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E35115">
        <w:rPr>
          <w:rFonts w:ascii="Times New Roman" w:hAnsi="Times New Roman" w:cs="Times New Roman"/>
          <w:i/>
          <w:sz w:val="24"/>
          <w:szCs w:val="24"/>
        </w:rPr>
        <w:t xml:space="preserve">In </w:t>
      </w:r>
      <w:proofErr w:type="spellStart"/>
      <w:r w:rsidRPr="00E35115">
        <w:rPr>
          <w:rFonts w:ascii="Times New Roman" w:hAnsi="Times New Roman" w:cs="Times New Roman"/>
          <w:i/>
          <w:sz w:val="24"/>
          <w:szCs w:val="24"/>
        </w:rPr>
        <w:t>casu</w:t>
      </w:r>
      <w:proofErr w:type="spellEnd"/>
      <w:r>
        <w:rPr>
          <w:rFonts w:ascii="Times New Roman" w:hAnsi="Times New Roman" w:cs="Times New Roman"/>
          <w:sz w:val="24"/>
          <w:szCs w:val="24"/>
        </w:rPr>
        <w:t>, the original plea in para 5 admitted the terms of the joint venture agreement but averred that the parties overlooked the fact that the special grants could only be issued for a specific p</w:t>
      </w:r>
      <w:r w:rsidR="00F93A2C">
        <w:rPr>
          <w:rFonts w:ascii="Times New Roman" w:hAnsi="Times New Roman" w:cs="Times New Roman"/>
          <w:sz w:val="24"/>
          <w:szCs w:val="24"/>
        </w:rPr>
        <w:t xml:space="preserve">eriod and not in perpetuity. The amendment seeks to state that the joint venture agreement was unconstitutional and contrary to the public policy of Zimbabwe to the extent that it sought to grant the fourth respondent the right to carry out mining activities in perpetuity. </w:t>
      </w:r>
    </w:p>
    <w:p w:rsidR="007C100F" w:rsidRPr="00EB13EA" w:rsidRDefault="00DF6609" w:rsidP="00E35115">
      <w:pPr>
        <w:tabs>
          <w:tab w:val="left" w:pos="720"/>
        </w:tabs>
        <w:spacing w:after="0" w:line="360" w:lineRule="auto"/>
        <w:jc w:val="both"/>
        <w:rPr>
          <w:rFonts w:ascii="Times New Roman" w:hAnsi="Times New Roman" w:cs="Times New Roman"/>
          <w:b/>
          <w:sz w:val="24"/>
          <w:szCs w:val="24"/>
          <w:u w:val="single"/>
        </w:rPr>
      </w:pPr>
      <w:r>
        <w:rPr>
          <w:rFonts w:ascii="Times New Roman" w:hAnsi="Times New Roman" w:cs="Times New Roman"/>
          <w:sz w:val="24"/>
          <w:szCs w:val="24"/>
        </w:rPr>
        <w:tab/>
      </w:r>
      <w:r w:rsidR="007C100F" w:rsidRPr="00EB13EA">
        <w:rPr>
          <w:rFonts w:ascii="Times New Roman" w:hAnsi="Times New Roman" w:cs="Times New Roman"/>
          <w:b/>
          <w:sz w:val="24"/>
          <w:szCs w:val="24"/>
          <w:u w:val="single"/>
        </w:rPr>
        <w:t xml:space="preserve">First Respondent’s Case </w:t>
      </w:r>
    </w:p>
    <w:p w:rsidR="00852AAD" w:rsidRDefault="007C100F" w:rsidP="00E35115">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first respondent and the applicants are agreed on the legal principles regulating the grant or refusal of an application to amend pleadings. They relied on more or less the same precedents to support their submissions. Essentially they agreed on the approach of our courts when</w:t>
      </w:r>
      <w:r w:rsidR="00852AAD">
        <w:rPr>
          <w:rFonts w:ascii="Times New Roman" w:hAnsi="Times New Roman" w:cs="Times New Roman"/>
          <w:sz w:val="24"/>
          <w:szCs w:val="24"/>
        </w:rPr>
        <w:t xml:space="preserve"> dealing with amendments to pleadings. However, first respondent considered the factors mentioned in </w:t>
      </w:r>
      <w:r w:rsidR="00852AAD" w:rsidRPr="00852AAD">
        <w:rPr>
          <w:rFonts w:ascii="Times New Roman" w:hAnsi="Times New Roman" w:cs="Times New Roman"/>
          <w:i/>
          <w:sz w:val="24"/>
          <w:szCs w:val="24"/>
        </w:rPr>
        <w:t>UDC Ltd</w:t>
      </w:r>
      <w:r w:rsidR="00852AAD">
        <w:rPr>
          <w:rFonts w:ascii="Times New Roman" w:hAnsi="Times New Roman" w:cs="Times New Roman"/>
          <w:sz w:val="24"/>
          <w:szCs w:val="24"/>
        </w:rPr>
        <w:t xml:space="preserve"> v </w:t>
      </w:r>
      <w:proofErr w:type="spellStart"/>
      <w:r w:rsidR="00852AAD" w:rsidRPr="00852AAD">
        <w:rPr>
          <w:rFonts w:ascii="Times New Roman" w:hAnsi="Times New Roman" w:cs="Times New Roman"/>
          <w:i/>
          <w:sz w:val="24"/>
          <w:szCs w:val="24"/>
        </w:rPr>
        <w:t>Shamva</w:t>
      </w:r>
      <w:proofErr w:type="spellEnd"/>
      <w:r w:rsidR="00852AAD" w:rsidRPr="00852AAD">
        <w:rPr>
          <w:rFonts w:ascii="Times New Roman" w:hAnsi="Times New Roman" w:cs="Times New Roman"/>
          <w:i/>
          <w:sz w:val="24"/>
          <w:szCs w:val="24"/>
        </w:rPr>
        <w:t xml:space="preserve"> Flora (</w:t>
      </w:r>
      <w:proofErr w:type="spellStart"/>
      <w:r w:rsidR="00852AAD" w:rsidRPr="00852AAD">
        <w:rPr>
          <w:rFonts w:ascii="Times New Roman" w:hAnsi="Times New Roman" w:cs="Times New Roman"/>
          <w:i/>
          <w:sz w:val="24"/>
          <w:szCs w:val="24"/>
        </w:rPr>
        <w:t>Pvt</w:t>
      </w:r>
      <w:proofErr w:type="spellEnd"/>
      <w:r w:rsidR="00852AAD" w:rsidRPr="00852AAD">
        <w:rPr>
          <w:rFonts w:ascii="Times New Roman" w:hAnsi="Times New Roman" w:cs="Times New Roman"/>
          <w:i/>
          <w:sz w:val="24"/>
          <w:szCs w:val="24"/>
        </w:rPr>
        <w:t>) Ltd</w:t>
      </w:r>
      <w:r w:rsidR="005233CD">
        <w:rPr>
          <w:rFonts w:ascii="Times New Roman" w:hAnsi="Times New Roman" w:cs="Times New Roman"/>
          <w:sz w:val="24"/>
          <w:szCs w:val="24"/>
        </w:rPr>
        <w:t xml:space="preserve"> 2000 (2) and</w:t>
      </w:r>
      <w:r w:rsidR="00852AAD">
        <w:rPr>
          <w:rFonts w:ascii="Times New Roman" w:hAnsi="Times New Roman" w:cs="Times New Roman"/>
          <w:sz w:val="24"/>
          <w:szCs w:val="24"/>
        </w:rPr>
        <w:t xml:space="preserve"> argued as follows:</w:t>
      </w:r>
    </w:p>
    <w:p w:rsidR="00E61165" w:rsidRDefault="00852AAD" w:rsidP="00E61165">
      <w:pPr>
        <w:pStyle w:val="ListParagraph"/>
        <w:numPr>
          <w:ilvl w:val="0"/>
          <w:numId w:val="8"/>
        </w:numPr>
        <w:tabs>
          <w:tab w:val="left" w:pos="540"/>
        </w:tabs>
        <w:spacing w:after="0" w:line="360" w:lineRule="auto"/>
        <w:ind w:left="720" w:hanging="720"/>
        <w:jc w:val="both"/>
        <w:rPr>
          <w:rFonts w:ascii="Times New Roman" w:hAnsi="Times New Roman" w:cs="Times New Roman"/>
          <w:b/>
          <w:sz w:val="24"/>
          <w:szCs w:val="24"/>
          <w:u w:val="single"/>
        </w:rPr>
      </w:pPr>
      <w:r w:rsidRPr="0016064A">
        <w:rPr>
          <w:rFonts w:ascii="Times New Roman" w:hAnsi="Times New Roman" w:cs="Times New Roman"/>
          <w:b/>
          <w:sz w:val="24"/>
          <w:szCs w:val="24"/>
          <w:u w:val="single"/>
        </w:rPr>
        <w:t>There is no explanation for the amendment</w:t>
      </w:r>
    </w:p>
    <w:p w:rsidR="00852AAD" w:rsidRPr="00E61165" w:rsidRDefault="00E61165" w:rsidP="00E61165">
      <w:pPr>
        <w:pStyle w:val="ListParagraph"/>
        <w:tabs>
          <w:tab w:val="left" w:pos="540"/>
        </w:tabs>
        <w:spacing w:after="0" w:line="360" w:lineRule="auto"/>
        <w:ind w:left="360"/>
        <w:jc w:val="both"/>
        <w:rPr>
          <w:rFonts w:ascii="Times New Roman" w:hAnsi="Times New Roman" w:cs="Times New Roman"/>
          <w:b/>
          <w:sz w:val="24"/>
          <w:szCs w:val="24"/>
          <w:u w:val="single"/>
        </w:rPr>
      </w:pPr>
      <w:r>
        <w:rPr>
          <w:rFonts w:ascii="Times New Roman" w:hAnsi="Times New Roman" w:cs="Times New Roman"/>
          <w:sz w:val="24"/>
          <w:szCs w:val="24"/>
        </w:rPr>
        <w:tab/>
      </w:r>
      <w:r w:rsidR="00852AAD" w:rsidRPr="00E61165">
        <w:rPr>
          <w:rFonts w:ascii="Times New Roman" w:hAnsi="Times New Roman" w:cs="Times New Roman"/>
          <w:sz w:val="24"/>
          <w:szCs w:val="24"/>
        </w:rPr>
        <w:t xml:space="preserve">The submission is that since there is no cogent explanation in the founding </w:t>
      </w:r>
      <w:r w:rsidR="0016064A" w:rsidRPr="00E61165">
        <w:rPr>
          <w:rFonts w:ascii="Times New Roman" w:hAnsi="Times New Roman" w:cs="Times New Roman"/>
          <w:sz w:val="24"/>
          <w:szCs w:val="24"/>
        </w:rPr>
        <w:t xml:space="preserve">affidavit why the </w:t>
      </w:r>
      <w:r>
        <w:rPr>
          <w:rFonts w:ascii="Times New Roman" w:hAnsi="Times New Roman" w:cs="Times New Roman"/>
          <w:sz w:val="24"/>
          <w:szCs w:val="24"/>
        </w:rPr>
        <w:tab/>
      </w:r>
      <w:r w:rsidR="0016064A" w:rsidRPr="00E61165">
        <w:rPr>
          <w:rFonts w:ascii="Times New Roman" w:hAnsi="Times New Roman" w:cs="Times New Roman"/>
          <w:sz w:val="24"/>
          <w:szCs w:val="24"/>
        </w:rPr>
        <w:t xml:space="preserve">plea did not raise the </w:t>
      </w:r>
      <w:proofErr w:type="spellStart"/>
      <w:r w:rsidR="0016064A" w:rsidRPr="00E61165">
        <w:rPr>
          <w:rFonts w:ascii="Times New Roman" w:hAnsi="Times New Roman" w:cs="Times New Roman"/>
          <w:sz w:val="24"/>
          <w:szCs w:val="24"/>
        </w:rPr>
        <w:t>defences</w:t>
      </w:r>
      <w:proofErr w:type="spellEnd"/>
      <w:r w:rsidR="0016064A" w:rsidRPr="00E61165">
        <w:rPr>
          <w:rFonts w:ascii="Times New Roman" w:hAnsi="Times New Roman" w:cs="Times New Roman"/>
          <w:sz w:val="24"/>
          <w:szCs w:val="24"/>
        </w:rPr>
        <w:t xml:space="preserve"> at the relevant time, the applicants seek the amendment for </w:t>
      </w:r>
      <w:r>
        <w:rPr>
          <w:rFonts w:ascii="Times New Roman" w:hAnsi="Times New Roman" w:cs="Times New Roman"/>
          <w:sz w:val="24"/>
          <w:szCs w:val="24"/>
        </w:rPr>
        <w:tab/>
      </w:r>
      <w:r w:rsidR="0016064A" w:rsidRPr="00E61165">
        <w:rPr>
          <w:rFonts w:ascii="Times New Roman" w:hAnsi="Times New Roman" w:cs="Times New Roman"/>
          <w:sz w:val="24"/>
          <w:szCs w:val="24"/>
        </w:rPr>
        <w:t xml:space="preserve">the mere asking. The applicants have therefore failed to set out the basis upon which the </w:t>
      </w:r>
      <w:r>
        <w:rPr>
          <w:rFonts w:ascii="Times New Roman" w:hAnsi="Times New Roman" w:cs="Times New Roman"/>
          <w:sz w:val="24"/>
          <w:szCs w:val="24"/>
        </w:rPr>
        <w:tab/>
      </w:r>
      <w:r w:rsidR="0016064A" w:rsidRPr="00E61165">
        <w:rPr>
          <w:rFonts w:ascii="Times New Roman" w:hAnsi="Times New Roman" w:cs="Times New Roman"/>
          <w:sz w:val="24"/>
          <w:szCs w:val="24"/>
        </w:rPr>
        <w:t>court may exercise its discretion.</w:t>
      </w:r>
      <w:r w:rsidR="00852AAD" w:rsidRPr="00E61165">
        <w:rPr>
          <w:rFonts w:ascii="Times New Roman" w:hAnsi="Times New Roman" w:cs="Times New Roman"/>
          <w:sz w:val="24"/>
          <w:szCs w:val="24"/>
        </w:rPr>
        <w:t xml:space="preserve"> </w:t>
      </w:r>
    </w:p>
    <w:p w:rsidR="00852AAD" w:rsidRDefault="00852AAD" w:rsidP="00E61165">
      <w:pPr>
        <w:pStyle w:val="ListParagraph"/>
        <w:numPr>
          <w:ilvl w:val="0"/>
          <w:numId w:val="8"/>
        </w:numPr>
        <w:tabs>
          <w:tab w:val="left" w:pos="720"/>
        </w:tabs>
        <w:spacing w:after="0" w:line="360" w:lineRule="auto"/>
        <w:ind w:left="540" w:hanging="540"/>
        <w:jc w:val="both"/>
        <w:rPr>
          <w:rFonts w:ascii="Times New Roman" w:hAnsi="Times New Roman" w:cs="Times New Roman"/>
          <w:b/>
          <w:sz w:val="24"/>
          <w:szCs w:val="24"/>
          <w:u w:val="single"/>
        </w:rPr>
      </w:pPr>
      <w:r w:rsidRPr="0016064A">
        <w:rPr>
          <w:rFonts w:ascii="Times New Roman" w:hAnsi="Times New Roman" w:cs="Times New Roman"/>
          <w:b/>
          <w:sz w:val="24"/>
          <w:szCs w:val="24"/>
          <w:u w:val="single"/>
        </w:rPr>
        <w:t xml:space="preserve">The intended </w:t>
      </w:r>
      <w:proofErr w:type="spellStart"/>
      <w:r w:rsidRPr="0016064A">
        <w:rPr>
          <w:rFonts w:ascii="Times New Roman" w:hAnsi="Times New Roman" w:cs="Times New Roman"/>
          <w:b/>
          <w:sz w:val="24"/>
          <w:szCs w:val="24"/>
          <w:u w:val="single"/>
        </w:rPr>
        <w:t>defences</w:t>
      </w:r>
      <w:proofErr w:type="spellEnd"/>
      <w:r w:rsidRPr="0016064A">
        <w:rPr>
          <w:rFonts w:ascii="Times New Roman" w:hAnsi="Times New Roman" w:cs="Times New Roman"/>
          <w:b/>
          <w:sz w:val="24"/>
          <w:szCs w:val="24"/>
          <w:u w:val="single"/>
        </w:rPr>
        <w:t xml:space="preserve"> have no prospects of success</w:t>
      </w:r>
    </w:p>
    <w:p w:rsidR="00E61165" w:rsidRDefault="00F33BBE" w:rsidP="00E61165">
      <w:pPr>
        <w:pStyle w:val="ListParagraph"/>
        <w:tabs>
          <w:tab w:val="left" w:pos="720"/>
        </w:tabs>
        <w:spacing w:after="0" w:line="360" w:lineRule="auto"/>
        <w:ind w:left="540"/>
        <w:jc w:val="both"/>
        <w:rPr>
          <w:rFonts w:ascii="Times New Roman" w:hAnsi="Times New Roman" w:cs="Times New Roman"/>
          <w:sz w:val="24"/>
          <w:szCs w:val="24"/>
        </w:rPr>
      </w:pPr>
      <w:r w:rsidRPr="00F33BBE">
        <w:rPr>
          <w:rFonts w:ascii="Times New Roman" w:hAnsi="Times New Roman" w:cs="Times New Roman"/>
          <w:sz w:val="24"/>
          <w:szCs w:val="24"/>
        </w:rPr>
        <w:t>The</w:t>
      </w:r>
      <w:r>
        <w:rPr>
          <w:rFonts w:ascii="Times New Roman" w:hAnsi="Times New Roman" w:cs="Times New Roman"/>
          <w:sz w:val="24"/>
          <w:szCs w:val="24"/>
        </w:rPr>
        <w:t xml:space="preserve"> argument here is that the applicants must demonstrate a </w:t>
      </w:r>
      <w:r w:rsidRPr="00E427F9">
        <w:rPr>
          <w:rFonts w:ascii="Times New Roman" w:hAnsi="Times New Roman" w:cs="Times New Roman"/>
          <w:i/>
          <w:sz w:val="24"/>
          <w:szCs w:val="24"/>
        </w:rPr>
        <w:t>prima facie</w:t>
      </w:r>
      <w:r>
        <w:rPr>
          <w:rFonts w:ascii="Times New Roman" w:hAnsi="Times New Roman" w:cs="Times New Roman"/>
          <w:sz w:val="24"/>
          <w:szCs w:val="24"/>
        </w:rPr>
        <w:t xml:space="preserv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It was submitted that in a plea, a party is restricted to pleading </w:t>
      </w:r>
      <w:proofErr w:type="spellStart"/>
      <w:r>
        <w:rPr>
          <w:rFonts w:ascii="Times New Roman" w:hAnsi="Times New Roman" w:cs="Times New Roman"/>
          <w:sz w:val="24"/>
          <w:szCs w:val="24"/>
        </w:rPr>
        <w:t>defences</w:t>
      </w:r>
      <w:proofErr w:type="spellEnd"/>
      <w:r>
        <w:rPr>
          <w:rFonts w:ascii="Times New Roman" w:hAnsi="Times New Roman" w:cs="Times New Roman"/>
          <w:sz w:val="24"/>
          <w:szCs w:val="24"/>
        </w:rPr>
        <w:t xml:space="preserve"> and </w:t>
      </w:r>
      <w:r w:rsidR="00E61165">
        <w:rPr>
          <w:rFonts w:ascii="Times New Roman" w:hAnsi="Times New Roman" w:cs="Times New Roman"/>
          <w:sz w:val="24"/>
          <w:szCs w:val="24"/>
        </w:rPr>
        <w:t>cannot</w:t>
      </w:r>
      <w:r>
        <w:rPr>
          <w:rFonts w:ascii="Times New Roman" w:hAnsi="Times New Roman" w:cs="Times New Roman"/>
          <w:sz w:val="24"/>
          <w:szCs w:val="24"/>
        </w:rPr>
        <w:t xml:space="preserve"> plead a cause of action.  In that regard, a plea has been likened to</w:t>
      </w:r>
      <w:r w:rsidR="00A76AE6">
        <w:rPr>
          <w:rFonts w:ascii="Times New Roman" w:hAnsi="Times New Roman" w:cs="Times New Roman"/>
          <w:sz w:val="24"/>
          <w:szCs w:val="24"/>
        </w:rPr>
        <w:t xml:space="preserve"> a shield and not a sword.</w:t>
      </w:r>
    </w:p>
    <w:p w:rsidR="00C334C8" w:rsidRDefault="001D70B8" w:rsidP="00B32430">
      <w:pPr>
        <w:pStyle w:val="ListParagraph"/>
        <w:tabs>
          <w:tab w:val="left" w:pos="54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A76AE6">
        <w:rPr>
          <w:rFonts w:ascii="Times New Roman" w:hAnsi="Times New Roman" w:cs="Times New Roman"/>
          <w:sz w:val="24"/>
          <w:szCs w:val="24"/>
        </w:rPr>
        <w:t xml:space="preserve">The amendment on the other hand seeks to state that the joint venture agreement was </w:t>
      </w:r>
      <w:r w:rsidR="00E61165">
        <w:rPr>
          <w:rFonts w:ascii="Times New Roman" w:hAnsi="Times New Roman" w:cs="Times New Roman"/>
          <w:sz w:val="24"/>
          <w:szCs w:val="24"/>
        </w:rPr>
        <w:tab/>
      </w:r>
      <w:r w:rsidR="00A76AE6">
        <w:rPr>
          <w:rFonts w:ascii="Times New Roman" w:hAnsi="Times New Roman" w:cs="Times New Roman"/>
          <w:sz w:val="24"/>
          <w:szCs w:val="24"/>
        </w:rPr>
        <w:t xml:space="preserve">unconstitutional and contrary to the public policy of Zimbabwe to the extent that it sought </w:t>
      </w:r>
      <w:r w:rsidR="00E61165">
        <w:rPr>
          <w:rFonts w:ascii="Times New Roman" w:hAnsi="Times New Roman" w:cs="Times New Roman"/>
          <w:sz w:val="24"/>
          <w:szCs w:val="24"/>
        </w:rPr>
        <w:tab/>
      </w:r>
      <w:r w:rsidR="00A76AE6">
        <w:rPr>
          <w:rFonts w:ascii="Times New Roman" w:hAnsi="Times New Roman" w:cs="Times New Roman"/>
          <w:sz w:val="24"/>
          <w:szCs w:val="24"/>
        </w:rPr>
        <w:t xml:space="preserve">to grant the fourth respondent the right </w:t>
      </w:r>
      <w:r w:rsidR="00E427F9">
        <w:rPr>
          <w:rFonts w:ascii="Times New Roman" w:hAnsi="Times New Roman" w:cs="Times New Roman"/>
          <w:sz w:val="24"/>
          <w:szCs w:val="24"/>
        </w:rPr>
        <w:t xml:space="preserve">to carry out mining activities in perpetuity.  </w:t>
      </w:r>
      <w:r w:rsidR="00E61165">
        <w:rPr>
          <w:rFonts w:ascii="Times New Roman" w:hAnsi="Times New Roman" w:cs="Times New Roman"/>
          <w:sz w:val="24"/>
          <w:szCs w:val="24"/>
        </w:rPr>
        <w:tab/>
      </w:r>
      <w:r w:rsidR="00E427F9">
        <w:rPr>
          <w:rFonts w:ascii="Times New Roman" w:hAnsi="Times New Roman" w:cs="Times New Roman"/>
          <w:sz w:val="24"/>
          <w:szCs w:val="24"/>
        </w:rPr>
        <w:t xml:space="preserve">According to the first respondent, this amendment has no prospects of success as it </w:t>
      </w:r>
      <w:r w:rsidR="00E61165">
        <w:rPr>
          <w:rFonts w:ascii="Times New Roman" w:hAnsi="Times New Roman" w:cs="Times New Roman"/>
          <w:sz w:val="24"/>
          <w:szCs w:val="24"/>
        </w:rPr>
        <w:tab/>
      </w:r>
      <w:r w:rsidR="00E427F9">
        <w:rPr>
          <w:rFonts w:ascii="Times New Roman" w:hAnsi="Times New Roman" w:cs="Times New Roman"/>
          <w:sz w:val="24"/>
          <w:szCs w:val="24"/>
        </w:rPr>
        <w:t xml:space="preserve">introduces a new issue and the court has no power to allow such an </w:t>
      </w:r>
      <w:r w:rsidR="00B32430">
        <w:rPr>
          <w:rFonts w:ascii="Times New Roman" w:hAnsi="Times New Roman" w:cs="Times New Roman"/>
          <w:sz w:val="24"/>
          <w:szCs w:val="24"/>
        </w:rPr>
        <w:t>amendment. The</w:t>
      </w:r>
      <w:r w:rsidR="00E427F9">
        <w:rPr>
          <w:rFonts w:ascii="Times New Roman" w:hAnsi="Times New Roman" w:cs="Times New Roman"/>
          <w:sz w:val="24"/>
          <w:szCs w:val="24"/>
        </w:rPr>
        <w:t xml:space="preserve"> </w:t>
      </w:r>
      <w:r w:rsidR="00E61165">
        <w:rPr>
          <w:rFonts w:ascii="Times New Roman" w:hAnsi="Times New Roman" w:cs="Times New Roman"/>
          <w:sz w:val="24"/>
          <w:szCs w:val="24"/>
        </w:rPr>
        <w:lastRenderedPageBreak/>
        <w:tab/>
      </w:r>
      <w:r w:rsidR="00E427F9">
        <w:rPr>
          <w:rFonts w:ascii="Times New Roman" w:hAnsi="Times New Roman" w:cs="Times New Roman"/>
          <w:sz w:val="24"/>
          <w:szCs w:val="24"/>
        </w:rPr>
        <w:t xml:space="preserve">amendment is alleged to be incompetent as the court </w:t>
      </w:r>
      <w:r w:rsidR="00E61165">
        <w:rPr>
          <w:rFonts w:ascii="Times New Roman" w:hAnsi="Times New Roman" w:cs="Times New Roman"/>
          <w:sz w:val="24"/>
          <w:szCs w:val="24"/>
        </w:rPr>
        <w:t>cannot</w:t>
      </w:r>
      <w:r w:rsidR="00E427F9">
        <w:rPr>
          <w:rFonts w:ascii="Times New Roman" w:hAnsi="Times New Roman" w:cs="Times New Roman"/>
          <w:sz w:val="24"/>
          <w:szCs w:val="24"/>
        </w:rPr>
        <w:t xml:space="preserve"> declare the agreements </w:t>
      </w:r>
      <w:r w:rsidR="00E61165">
        <w:rPr>
          <w:rFonts w:ascii="Times New Roman" w:hAnsi="Times New Roman" w:cs="Times New Roman"/>
          <w:sz w:val="24"/>
          <w:szCs w:val="24"/>
        </w:rPr>
        <w:tab/>
      </w:r>
      <w:r w:rsidR="00E427F9">
        <w:rPr>
          <w:rFonts w:ascii="Times New Roman" w:hAnsi="Times New Roman" w:cs="Times New Roman"/>
          <w:sz w:val="24"/>
          <w:szCs w:val="24"/>
        </w:rPr>
        <w:t xml:space="preserve">unconstitutional or contrary to public </w:t>
      </w:r>
      <w:r w:rsidR="00B32430">
        <w:rPr>
          <w:rFonts w:ascii="Times New Roman" w:hAnsi="Times New Roman" w:cs="Times New Roman"/>
          <w:sz w:val="24"/>
          <w:szCs w:val="24"/>
        </w:rPr>
        <w:t xml:space="preserve">policy </w:t>
      </w:r>
      <w:r w:rsidR="00E427F9">
        <w:rPr>
          <w:rFonts w:ascii="Times New Roman" w:hAnsi="Times New Roman" w:cs="Times New Roman"/>
          <w:sz w:val="24"/>
          <w:szCs w:val="24"/>
        </w:rPr>
        <w:t xml:space="preserve">on the basis of </w:t>
      </w:r>
      <w:r w:rsidR="00416930">
        <w:rPr>
          <w:rFonts w:ascii="Times New Roman" w:hAnsi="Times New Roman" w:cs="Times New Roman"/>
          <w:sz w:val="24"/>
          <w:szCs w:val="24"/>
        </w:rPr>
        <w:t xml:space="preserve">a plea as opposed to a separate </w:t>
      </w:r>
      <w:r w:rsidR="00B32430">
        <w:rPr>
          <w:rFonts w:ascii="Times New Roman" w:hAnsi="Times New Roman" w:cs="Times New Roman"/>
          <w:sz w:val="24"/>
          <w:szCs w:val="24"/>
        </w:rPr>
        <w:tab/>
      </w:r>
      <w:r w:rsidR="00416930">
        <w:rPr>
          <w:rFonts w:ascii="Times New Roman" w:hAnsi="Times New Roman" w:cs="Times New Roman"/>
          <w:sz w:val="24"/>
          <w:szCs w:val="24"/>
        </w:rPr>
        <w:t>claim.</w:t>
      </w:r>
    </w:p>
    <w:p w:rsidR="006934C7" w:rsidRDefault="00416930" w:rsidP="00B32430">
      <w:pPr>
        <w:pStyle w:val="ListParagraph"/>
        <w:tabs>
          <w:tab w:val="left" w:pos="540"/>
        </w:tabs>
        <w:spacing w:after="0" w:line="360" w:lineRule="auto"/>
        <w:ind w:left="0" w:firstLine="540"/>
        <w:jc w:val="both"/>
        <w:rPr>
          <w:rFonts w:ascii="Times New Roman" w:hAnsi="Times New Roman" w:cs="Times New Roman"/>
          <w:sz w:val="24"/>
          <w:szCs w:val="24"/>
        </w:rPr>
      </w:pPr>
      <w:r>
        <w:rPr>
          <w:rFonts w:ascii="Times New Roman" w:hAnsi="Times New Roman" w:cs="Times New Roman"/>
          <w:sz w:val="24"/>
          <w:szCs w:val="24"/>
        </w:rPr>
        <w:t xml:space="preserve">Equally incompetent </w:t>
      </w:r>
      <w:r w:rsidR="00C42694">
        <w:rPr>
          <w:rFonts w:ascii="Times New Roman" w:hAnsi="Times New Roman" w:cs="Times New Roman"/>
          <w:sz w:val="24"/>
          <w:szCs w:val="24"/>
        </w:rPr>
        <w:t xml:space="preserve">is to declare special grants 5244, 5247 and 5249 invalid in an intended </w:t>
      </w:r>
      <w:r w:rsidR="00B32430">
        <w:rPr>
          <w:rFonts w:ascii="Times New Roman" w:hAnsi="Times New Roman" w:cs="Times New Roman"/>
          <w:sz w:val="24"/>
          <w:szCs w:val="24"/>
        </w:rPr>
        <w:tab/>
      </w:r>
      <w:r w:rsidR="00C42694">
        <w:rPr>
          <w:rFonts w:ascii="Times New Roman" w:hAnsi="Times New Roman" w:cs="Times New Roman"/>
          <w:sz w:val="24"/>
          <w:szCs w:val="24"/>
        </w:rPr>
        <w:t xml:space="preserve">plea. That can only be done in support of a separate cause of action declaring them as such. </w:t>
      </w:r>
      <w:r w:rsidR="0094719F">
        <w:rPr>
          <w:rFonts w:ascii="Times New Roman" w:hAnsi="Times New Roman" w:cs="Times New Roman"/>
          <w:sz w:val="24"/>
          <w:szCs w:val="24"/>
        </w:rPr>
        <w:tab/>
      </w:r>
      <w:r w:rsidR="00C42694">
        <w:rPr>
          <w:rFonts w:ascii="Times New Roman" w:hAnsi="Times New Roman" w:cs="Times New Roman"/>
          <w:sz w:val="24"/>
          <w:szCs w:val="24"/>
        </w:rPr>
        <w:t xml:space="preserve">In any event so argument goes, the said special grants are no longer in existence having been </w:t>
      </w:r>
      <w:r w:rsidR="0094719F">
        <w:rPr>
          <w:rFonts w:ascii="Times New Roman" w:hAnsi="Times New Roman" w:cs="Times New Roman"/>
          <w:sz w:val="24"/>
          <w:szCs w:val="24"/>
        </w:rPr>
        <w:tab/>
      </w:r>
      <w:proofErr w:type="spellStart"/>
      <w:r w:rsidR="00C42694">
        <w:rPr>
          <w:rFonts w:ascii="Times New Roman" w:hAnsi="Times New Roman" w:cs="Times New Roman"/>
          <w:sz w:val="24"/>
          <w:szCs w:val="24"/>
        </w:rPr>
        <w:t>unprocedurally</w:t>
      </w:r>
      <w:proofErr w:type="spellEnd"/>
      <w:r w:rsidR="00C42694">
        <w:rPr>
          <w:rFonts w:ascii="Times New Roman" w:hAnsi="Times New Roman" w:cs="Times New Roman"/>
          <w:sz w:val="24"/>
          <w:szCs w:val="24"/>
        </w:rPr>
        <w:t xml:space="preserve"> and unlawfully cancelled and replaced by special grants in </w:t>
      </w:r>
      <w:proofErr w:type="spellStart"/>
      <w:r w:rsidR="00C42694">
        <w:rPr>
          <w:rFonts w:ascii="Times New Roman" w:hAnsi="Times New Roman" w:cs="Times New Roman"/>
          <w:sz w:val="24"/>
          <w:szCs w:val="24"/>
        </w:rPr>
        <w:t>favour</w:t>
      </w:r>
      <w:proofErr w:type="spellEnd"/>
      <w:r w:rsidR="00C42694">
        <w:rPr>
          <w:rFonts w:ascii="Times New Roman" w:hAnsi="Times New Roman" w:cs="Times New Roman"/>
          <w:sz w:val="24"/>
          <w:szCs w:val="24"/>
        </w:rPr>
        <w:t xml:space="preserve"> of the third </w:t>
      </w:r>
      <w:r w:rsidR="0094719F">
        <w:rPr>
          <w:rFonts w:ascii="Times New Roman" w:hAnsi="Times New Roman" w:cs="Times New Roman"/>
          <w:sz w:val="24"/>
          <w:szCs w:val="24"/>
        </w:rPr>
        <w:tab/>
      </w:r>
      <w:r w:rsidR="00C42694">
        <w:rPr>
          <w:rFonts w:ascii="Times New Roman" w:hAnsi="Times New Roman" w:cs="Times New Roman"/>
          <w:sz w:val="24"/>
          <w:szCs w:val="24"/>
        </w:rPr>
        <w:t xml:space="preserve">respondent </w:t>
      </w:r>
      <w:r w:rsidR="001A3DCC">
        <w:rPr>
          <w:rFonts w:ascii="Times New Roman" w:hAnsi="Times New Roman" w:cs="Times New Roman"/>
          <w:sz w:val="24"/>
          <w:szCs w:val="24"/>
        </w:rPr>
        <w:t xml:space="preserve">which is currently mining at the area formerly by special </w:t>
      </w:r>
      <w:r w:rsidR="006934C7">
        <w:rPr>
          <w:rFonts w:ascii="Times New Roman" w:hAnsi="Times New Roman" w:cs="Times New Roman"/>
          <w:sz w:val="24"/>
          <w:szCs w:val="24"/>
        </w:rPr>
        <w:t xml:space="preserve">grants 5244, 5247 and </w:t>
      </w:r>
      <w:r w:rsidR="0094719F">
        <w:rPr>
          <w:rFonts w:ascii="Times New Roman" w:hAnsi="Times New Roman" w:cs="Times New Roman"/>
          <w:sz w:val="24"/>
          <w:szCs w:val="24"/>
        </w:rPr>
        <w:tab/>
      </w:r>
      <w:r w:rsidR="006934C7">
        <w:rPr>
          <w:rFonts w:ascii="Times New Roman" w:hAnsi="Times New Roman" w:cs="Times New Roman"/>
          <w:sz w:val="24"/>
          <w:szCs w:val="24"/>
        </w:rPr>
        <w:t>5249.</w:t>
      </w:r>
    </w:p>
    <w:p w:rsidR="006934C7" w:rsidRDefault="006934C7" w:rsidP="0094719F">
      <w:pPr>
        <w:pStyle w:val="ListParagraph"/>
        <w:tabs>
          <w:tab w:val="left" w:pos="540"/>
        </w:tabs>
        <w:spacing w:after="0" w:line="360" w:lineRule="auto"/>
        <w:ind w:left="0" w:firstLine="540"/>
        <w:jc w:val="both"/>
        <w:rPr>
          <w:rFonts w:ascii="Times New Roman" w:hAnsi="Times New Roman" w:cs="Times New Roman"/>
          <w:sz w:val="24"/>
          <w:szCs w:val="24"/>
        </w:rPr>
      </w:pPr>
      <w:r>
        <w:rPr>
          <w:rFonts w:ascii="Times New Roman" w:hAnsi="Times New Roman" w:cs="Times New Roman"/>
          <w:sz w:val="24"/>
          <w:szCs w:val="24"/>
        </w:rPr>
        <w:t>Further</w:t>
      </w:r>
      <w:r w:rsidR="00C334C8">
        <w:rPr>
          <w:rFonts w:ascii="Times New Roman" w:hAnsi="Times New Roman" w:cs="Times New Roman"/>
          <w:sz w:val="24"/>
          <w:szCs w:val="24"/>
        </w:rPr>
        <w:t xml:space="preserve">, it was submitted that </w:t>
      </w:r>
      <w:r>
        <w:rPr>
          <w:rFonts w:ascii="Times New Roman" w:hAnsi="Times New Roman" w:cs="Times New Roman"/>
          <w:sz w:val="24"/>
          <w:szCs w:val="24"/>
        </w:rPr>
        <w:t xml:space="preserve">the intended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is simply spacious in that it cannot </w:t>
      </w:r>
      <w:r w:rsidR="00C334C8">
        <w:rPr>
          <w:rFonts w:ascii="Times New Roman" w:hAnsi="Times New Roman" w:cs="Times New Roman"/>
          <w:sz w:val="24"/>
          <w:szCs w:val="24"/>
        </w:rPr>
        <w:tab/>
      </w:r>
      <w:r>
        <w:rPr>
          <w:rFonts w:ascii="Times New Roman" w:hAnsi="Times New Roman" w:cs="Times New Roman"/>
          <w:sz w:val="24"/>
          <w:szCs w:val="24"/>
        </w:rPr>
        <w:t xml:space="preserve">succeed where the authority that issued the special grants has not been cited as a party to the </w:t>
      </w:r>
      <w:r w:rsidR="00C334C8">
        <w:rPr>
          <w:rFonts w:ascii="Times New Roman" w:hAnsi="Times New Roman" w:cs="Times New Roman"/>
          <w:sz w:val="24"/>
          <w:szCs w:val="24"/>
        </w:rPr>
        <w:tab/>
      </w:r>
      <w:r>
        <w:rPr>
          <w:rFonts w:ascii="Times New Roman" w:hAnsi="Times New Roman" w:cs="Times New Roman"/>
          <w:sz w:val="24"/>
          <w:szCs w:val="24"/>
        </w:rPr>
        <w:t>proceedings</w:t>
      </w:r>
      <w:r w:rsidR="00C334C8">
        <w:rPr>
          <w:rFonts w:ascii="Times New Roman" w:hAnsi="Times New Roman" w:cs="Times New Roman"/>
          <w:sz w:val="24"/>
          <w:szCs w:val="24"/>
        </w:rPr>
        <w:t xml:space="preserve"> – s</w:t>
      </w:r>
      <w:r>
        <w:rPr>
          <w:rFonts w:ascii="Times New Roman" w:hAnsi="Times New Roman" w:cs="Times New Roman"/>
          <w:sz w:val="24"/>
          <w:szCs w:val="24"/>
        </w:rPr>
        <w:t xml:space="preserve">ee </w:t>
      </w:r>
      <w:r w:rsidRPr="006934C7">
        <w:rPr>
          <w:rFonts w:ascii="Times New Roman" w:hAnsi="Times New Roman" w:cs="Times New Roman"/>
          <w:i/>
          <w:sz w:val="24"/>
          <w:szCs w:val="24"/>
        </w:rPr>
        <w:t>Rose</w:t>
      </w:r>
      <w:r>
        <w:rPr>
          <w:rFonts w:ascii="Times New Roman" w:hAnsi="Times New Roman" w:cs="Times New Roman"/>
          <w:sz w:val="24"/>
          <w:szCs w:val="24"/>
        </w:rPr>
        <w:t xml:space="preserve"> v |</w:t>
      </w:r>
      <w:r w:rsidRPr="006934C7">
        <w:rPr>
          <w:rFonts w:ascii="Times New Roman" w:hAnsi="Times New Roman" w:cs="Times New Roman"/>
          <w:i/>
          <w:sz w:val="24"/>
          <w:szCs w:val="24"/>
        </w:rPr>
        <w:t xml:space="preserve">Arnold &amp; </w:t>
      </w:r>
      <w:proofErr w:type="spellStart"/>
      <w:r w:rsidRPr="006934C7">
        <w:rPr>
          <w:rFonts w:ascii="Times New Roman" w:hAnsi="Times New Roman" w:cs="Times New Roman"/>
          <w:i/>
          <w:sz w:val="24"/>
          <w:szCs w:val="24"/>
        </w:rPr>
        <w:t>Ors</w:t>
      </w:r>
      <w:proofErr w:type="spellEnd"/>
      <w:r w:rsidR="00C334C8">
        <w:rPr>
          <w:rFonts w:ascii="Times New Roman" w:hAnsi="Times New Roman" w:cs="Times New Roman"/>
          <w:sz w:val="24"/>
          <w:szCs w:val="24"/>
        </w:rPr>
        <w:t xml:space="preserve"> 1995 (2) ZLR 17 (H</w:t>
      </w:r>
      <w:r>
        <w:rPr>
          <w:rFonts w:ascii="Times New Roman" w:hAnsi="Times New Roman" w:cs="Times New Roman"/>
          <w:sz w:val="24"/>
          <w:szCs w:val="24"/>
        </w:rPr>
        <w:t xml:space="preserve">). Finally first respondent </w:t>
      </w:r>
      <w:r w:rsidR="00C334C8">
        <w:rPr>
          <w:rFonts w:ascii="Times New Roman" w:hAnsi="Times New Roman" w:cs="Times New Roman"/>
          <w:sz w:val="24"/>
          <w:szCs w:val="24"/>
        </w:rPr>
        <w:tab/>
      </w:r>
      <w:r>
        <w:rPr>
          <w:rFonts w:ascii="Times New Roman" w:hAnsi="Times New Roman" w:cs="Times New Roman"/>
          <w:sz w:val="24"/>
          <w:szCs w:val="24"/>
        </w:rPr>
        <w:t xml:space="preserve">submitted that as a consequence of the above, the intended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is academic and purely </w:t>
      </w:r>
      <w:r w:rsidR="00C334C8">
        <w:rPr>
          <w:rFonts w:ascii="Times New Roman" w:hAnsi="Times New Roman" w:cs="Times New Roman"/>
          <w:sz w:val="24"/>
          <w:szCs w:val="24"/>
        </w:rPr>
        <w:tab/>
      </w:r>
      <w:r>
        <w:rPr>
          <w:rFonts w:ascii="Times New Roman" w:hAnsi="Times New Roman" w:cs="Times New Roman"/>
          <w:sz w:val="24"/>
          <w:szCs w:val="24"/>
        </w:rPr>
        <w:t xml:space="preserve">meant to have the court deal with a matter of no practical consequence.  </w:t>
      </w:r>
    </w:p>
    <w:p w:rsidR="0094719F" w:rsidRDefault="006934C7" w:rsidP="0094719F">
      <w:pPr>
        <w:pStyle w:val="ListParagraph"/>
        <w:tabs>
          <w:tab w:val="left" w:pos="540"/>
        </w:tabs>
        <w:spacing w:after="0" w:line="360" w:lineRule="auto"/>
        <w:ind w:left="0" w:firstLine="540"/>
        <w:jc w:val="both"/>
        <w:rPr>
          <w:rFonts w:ascii="Times New Roman" w:hAnsi="Times New Roman" w:cs="Times New Roman"/>
          <w:sz w:val="24"/>
          <w:szCs w:val="24"/>
        </w:rPr>
      </w:pPr>
      <w:r>
        <w:rPr>
          <w:rFonts w:ascii="Times New Roman" w:hAnsi="Times New Roman" w:cs="Times New Roman"/>
          <w:sz w:val="24"/>
          <w:szCs w:val="24"/>
        </w:rPr>
        <w:t xml:space="preserve">As regards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prescription, first respondent argued that it is </w:t>
      </w:r>
      <w:r w:rsidRPr="006934C7">
        <w:rPr>
          <w:rFonts w:ascii="Times New Roman" w:hAnsi="Times New Roman" w:cs="Times New Roman"/>
          <w:i/>
          <w:sz w:val="24"/>
          <w:szCs w:val="24"/>
        </w:rPr>
        <w:t xml:space="preserve">res </w:t>
      </w:r>
      <w:proofErr w:type="spellStart"/>
      <w:r w:rsidRPr="006934C7">
        <w:rPr>
          <w:rFonts w:ascii="Times New Roman" w:hAnsi="Times New Roman" w:cs="Times New Roman"/>
          <w:i/>
          <w:sz w:val="24"/>
          <w:szCs w:val="24"/>
        </w:rPr>
        <w:t>judicta</w:t>
      </w:r>
      <w:proofErr w:type="spellEnd"/>
      <w:r>
        <w:rPr>
          <w:rFonts w:ascii="Times New Roman" w:hAnsi="Times New Roman" w:cs="Times New Roman"/>
          <w:sz w:val="24"/>
          <w:szCs w:val="24"/>
        </w:rPr>
        <w:t xml:space="preserve"> in that the </w:t>
      </w:r>
      <w:r w:rsidR="0094719F">
        <w:rPr>
          <w:rFonts w:ascii="Times New Roman" w:hAnsi="Times New Roman" w:cs="Times New Roman"/>
          <w:sz w:val="24"/>
          <w:szCs w:val="24"/>
        </w:rPr>
        <w:tab/>
      </w:r>
      <w:r>
        <w:rPr>
          <w:rFonts w:ascii="Times New Roman" w:hAnsi="Times New Roman" w:cs="Times New Roman"/>
          <w:sz w:val="24"/>
          <w:szCs w:val="24"/>
        </w:rPr>
        <w:t xml:space="preserve">applicants raised it before </w:t>
      </w:r>
      <w:proofErr w:type="spellStart"/>
      <w:r w:rsidRPr="006934C7">
        <w:rPr>
          <w:rFonts w:ascii="Times New Roman" w:hAnsi="Times New Roman" w:cs="Times New Roman"/>
          <w:smallCaps/>
          <w:sz w:val="24"/>
          <w:szCs w:val="24"/>
        </w:rPr>
        <w:t>Chilimbe</w:t>
      </w:r>
      <w:proofErr w:type="spellEnd"/>
      <w:r w:rsidRPr="006934C7">
        <w:rPr>
          <w:rFonts w:ascii="Times New Roman" w:hAnsi="Times New Roman" w:cs="Times New Roman"/>
          <w:smallCaps/>
          <w:sz w:val="24"/>
          <w:szCs w:val="24"/>
        </w:rPr>
        <w:t xml:space="preserve"> </w:t>
      </w:r>
      <w:r>
        <w:rPr>
          <w:rFonts w:ascii="Times New Roman" w:hAnsi="Times New Roman" w:cs="Times New Roman"/>
          <w:sz w:val="24"/>
          <w:szCs w:val="24"/>
        </w:rPr>
        <w:t xml:space="preserve">J and lost – </w:t>
      </w:r>
      <w:r w:rsidR="00C334C8">
        <w:rPr>
          <w:rFonts w:ascii="Times New Roman" w:hAnsi="Times New Roman" w:cs="Times New Roman"/>
          <w:sz w:val="24"/>
          <w:szCs w:val="24"/>
        </w:rPr>
        <w:t>s</w:t>
      </w:r>
      <w:r>
        <w:rPr>
          <w:rFonts w:ascii="Times New Roman" w:hAnsi="Times New Roman" w:cs="Times New Roman"/>
          <w:sz w:val="24"/>
          <w:szCs w:val="24"/>
        </w:rPr>
        <w:t xml:space="preserve">ee HH 636/22 in which the court found </w:t>
      </w:r>
      <w:r w:rsidR="0094719F">
        <w:rPr>
          <w:rFonts w:ascii="Times New Roman" w:hAnsi="Times New Roman" w:cs="Times New Roman"/>
          <w:sz w:val="24"/>
          <w:szCs w:val="24"/>
        </w:rPr>
        <w:tab/>
      </w:r>
      <w:r>
        <w:rPr>
          <w:rFonts w:ascii="Times New Roman" w:hAnsi="Times New Roman" w:cs="Times New Roman"/>
          <w:sz w:val="24"/>
          <w:szCs w:val="24"/>
        </w:rPr>
        <w:t>that the special plea was improper and condonation was denied. First respondent</w:t>
      </w:r>
      <w:r w:rsidR="00FD513E">
        <w:rPr>
          <w:rFonts w:ascii="Times New Roman" w:hAnsi="Times New Roman" w:cs="Times New Roman"/>
          <w:sz w:val="24"/>
          <w:szCs w:val="24"/>
        </w:rPr>
        <w:t xml:space="preserve"> </w:t>
      </w:r>
      <w:r w:rsidR="00C334C8">
        <w:rPr>
          <w:rFonts w:ascii="Times New Roman" w:hAnsi="Times New Roman" w:cs="Times New Roman"/>
          <w:sz w:val="24"/>
          <w:szCs w:val="24"/>
        </w:rPr>
        <w:t xml:space="preserve">further </w:t>
      </w:r>
      <w:r w:rsidR="00C334C8">
        <w:rPr>
          <w:rFonts w:ascii="Times New Roman" w:hAnsi="Times New Roman" w:cs="Times New Roman"/>
          <w:sz w:val="24"/>
          <w:szCs w:val="24"/>
        </w:rPr>
        <w:tab/>
      </w:r>
      <w:r w:rsidR="00FD513E">
        <w:rPr>
          <w:rFonts w:ascii="Times New Roman" w:hAnsi="Times New Roman" w:cs="Times New Roman"/>
          <w:sz w:val="24"/>
          <w:szCs w:val="24"/>
        </w:rPr>
        <w:t xml:space="preserve">submitted that according to the authorities cited in the heads of argument for the applicants, </w:t>
      </w:r>
      <w:r w:rsidR="00C334C8">
        <w:rPr>
          <w:rFonts w:ascii="Times New Roman" w:hAnsi="Times New Roman" w:cs="Times New Roman"/>
          <w:sz w:val="24"/>
          <w:szCs w:val="24"/>
        </w:rPr>
        <w:tab/>
      </w:r>
      <w:r w:rsidR="00FD513E">
        <w:rPr>
          <w:rFonts w:ascii="Times New Roman" w:hAnsi="Times New Roman" w:cs="Times New Roman"/>
          <w:sz w:val="24"/>
          <w:szCs w:val="24"/>
        </w:rPr>
        <w:t xml:space="preserve">a plea of </w:t>
      </w:r>
      <w:r w:rsidR="0094719F">
        <w:rPr>
          <w:rFonts w:ascii="Times New Roman" w:hAnsi="Times New Roman" w:cs="Times New Roman"/>
          <w:sz w:val="24"/>
          <w:szCs w:val="24"/>
        </w:rPr>
        <w:tab/>
      </w:r>
      <w:r w:rsidR="00FD513E">
        <w:rPr>
          <w:rFonts w:ascii="Times New Roman" w:hAnsi="Times New Roman" w:cs="Times New Roman"/>
          <w:sz w:val="24"/>
          <w:szCs w:val="24"/>
        </w:rPr>
        <w:t xml:space="preserve">prescription may either be taken in a plea or in a special plea. This does not mean </w:t>
      </w:r>
      <w:r w:rsidR="00C334C8">
        <w:rPr>
          <w:rFonts w:ascii="Times New Roman" w:hAnsi="Times New Roman" w:cs="Times New Roman"/>
          <w:sz w:val="24"/>
          <w:szCs w:val="24"/>
        </w:rPr>
        <w:tab/>
      </w:r>
      <w:r w:rsidR="00FD513E">
        <w:rPr>
          <w:rFonts w:ascii="Times New Roman" w:hAnsi="Times New Roman" w:cs="Times New Roman"/>
          <w:sz w:val="24"/>
          <w:szCs w:val="24"/>
        </w:rPr>
        <w:t xml:space="preserve">that a party who has elected to take it </w:t>
      </w:r>
      <w:r w:rsidR="004C5C36">
        <w:rPr>
          <w:rFonts w:ascii="Times New Roman" w:hAnsi="Times New Roman" w:cs="Times New Roman"/>
          <w:sz w:val="24"/>
          <w:szCs w:val="24"/>
        </w:rPr>
        <w:t>in a</w:t>
      </w:r>
      <w:r w:rsidR="00FD513E">
        <w:rPr>
          <w:rFonts w:ascii="Times New Roman" w:hAnsi="Times New Roman" w:cs="Times New Roman"/>
          <w:sz w:val="24"/>
          <w:szCs w:val="24"/>
        </w:rPr>
        <w:t xml:space="preserve"> special ple</w:t>
      </w:r>
      <w:r w:rsidR="004C5C36">
        <w:rPr>
          <w:rFonts w:ascii="Times New Roman" w:hAnsi="Times New Roman" w:cs="Times New Roman"/>
          <w:sz w:val="24"/>
          <w:szCs w:val="24"/>
        </w:rPr>
        <w:t>a</w:t>
      </w:r>
      <w:r w:rsidR="00FD513E">
        <w:rPr>
          <w:rFonts w:ascii="Times New Roman" w:hAnsi="Times New Roman" w:cs="Times New Roman"/>
          <w:sz w:val="24"/>
          <w:szCs w:val="24"/>
        </w:rPr>
        <w:t xml:space="preserve"> but</w:t>
      </w:r>
      <w:r w:rsidR="004C5C36">
        <w:rPr>
          <w:rFonts w:ascii="Times New Roman" w:hAnsi="Times New Roman" w:cs="Times New Roman"/>
          <w:sz w:val="24"/>
          <w:szCs w:val="24"/>
        </w:rPr>
        <w:t xml:space="preserve"> fails is entitled to a second bite at </w:t>
      </w:r>
      <w:r w:rsidR="00C334C8">
        <w:rPr>
          <w:rFonts w:ascii="Times New Roman" w:hAnsi="Times New Roman" w:cs="Times New Roman"/>
          <w:sz w:val="24"/>
          <w:szCs w:val="24"/>
        </w:rPr>
        <w:tab/>
      </w:r>
      <w:r w:rsidR="004C5C36">
        <w:rPr>
          <w:rFonts w:ascii="Times New Roman" w:hAnsi="Times New Roman" w:cs="Times New Roman"/>
          <w:sz w:val="24"/>
          <w:szCs w:val="24"/>
        </w:rPr>
        <w:t xml:space="preserve">the cherry and raise the same through an amendment to the plea. According to first </w:t>
      </w:r>
      <w:r w:rsidR="00C334C8">
        <w:rPr>
          <w:rFonts w:ascii="Times New Roman" w:hAnsi="Times New Roman" w:cs="Times New Roman"/>
          <w:sz w:val="24"/>
          <w:szCs w:val="24"/>
        </w:rPr>
        <w:tab/>
      </w:r>
      <w:r w:rsidR="004C5C36">
        <w:rPr>
          <w:rFonts w:ascii="Times New Roman" w:hAnsi="Times New Roman" w:cs="Times New Roman"/>
          <w:sz w:val="24"/>
          <w:szCs w:val="24"/>
        </w:rPr>
        <w:t xml:space="preserve">respondent doing so is a “patent abuse of court processes.” In the result, all the judgments </w:t>
      </w:r>
      <w:r w:rsidR="00C334C8">
        <w:rPr>
          <w:rFonts w:ascii="Times New Roman" w:hAnsi="Times New Roman" w:cs="Times New Roman"/>
          <w:sz w:val="24"/>
          <w:szCs w:val="24"/>
        </w:rPr>
        <w:tab/>
      </w:r>
      <w:r w:rsidR="004C5C36">
        <w:rPr>
          <w:rFonts w:ascii="Times New Roman" w:hAnsi="Times New Roman" w:cs="Times New Roman"/>
          <w:sz w:val="24"/>
          <w:szCs w:val="24"/>
        </w:rPr>
        <w:t xml:space="preserve">cited by </w:t>
      </w:r>
      <w:r w:rsidR="0094719F">
        <w:rPr>
          <w:rFonts w:ascii="Times New Roman" w:hAnsi="Times New Roman" w:cs="Times New Roman"/>
          <w:sz w:val="24"/>
          <w:szCs w:val="24"/>
        </w:rPr>
        <w:tab/>
      </w:r>
      <w:r w:rsidR="004C5C36">
        <w:rPr>
          <w:rFonts w:ascii="Times New Roman" w:hAnsi="Times New Roman" w:cs="Times New Roman"/>
          <w:sz w:val="24"/>
          <w:szCs w:val="24"/>
        </w:rPr>
        <w:t xml:space="preserve">applicants are inapplicable. </w:t>
      </w:r>
    </w:p>
    <w:p w:rsidR="0094719F" w:rsidRDefault="0094719F" w:rsidP="0094719F">
      <w:pPr>
        <w:pStyle w:val="ListParagraph"/>
        <w:tabs>
          <w:tab w:val="left" w:pos="54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Pr="0094719F">
        <w:rPr>
          <w:rFonts w:ascii="Times New Roman" w:hAnsi="Times New Roman" w:cs="Times New Roman"/>
          <w:b/>
          <w:sz w:val="24"/>
          <w:szCs w:val="24"/>
          <w:u w:val="single"/>
        </w:rPr>
        <w:t xml:space="preserve">The position in </w:t>
      </w:r>
      <w:proofErr w:type="spellStart"/>
      <w:r w:rsidRPr="0094719F">
        <w:rPr>
          <w:rFonts w:ascii="Times New Roman" w:hAnsi="Times New Roman" w:cs="Times New Roman"/>
          <w:b/>
          <w:sz w:val="24"/>
          <w:szCs w:val="24"/>
          <w:u w:val="single"/>
        </w:rPr>
        <w:t>favour</w:t>
      </w:r>
      <w:proofErr w:type="spellEnd"/>
      <w:r w:rsidRPr="0094719F">
        <w:rPr>
          <w:rFonts w:ascii="Times New Roman" w:hAnsi="Times New Roman" w:cs="Times New Roman"/>
          <w:b/>
          <w:sz w:val="24"/>
          <w:szCs w:val="24"/>
          <w:u w:val="single"/>
        </w:rPr>
        <w:t xml:space="preserve"> of granting amendments</w:t>
      </w:r>
      <w:r w:rsidR="004C5C36">
        <w:rPr>
          <w:rFonts w:ascii="Times New Roman" w:hAnsi="Times New Roman" w:cs="Times New Roman"/>
          <w:sz w:val="24"/>
          <w:szCs w:val="24"/>
        </w:rPr>
        <w:t xml:space="preserve">  </w:t>
      </w:r>
    </w:p>
    <w:p w:rsidR="00050CB6" w:rsidRDefault="0094719F" w:rsidP="0094719F">
      <w:pPr>
        <w:pStyle w:val="ListParagraph"/>
        <w:tabs>
          <w:tab w:val="left" w:pos="54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First respondent’s contention is that the modern trend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granting </w:t>
      </w:r>
      <w:r w:rsidR="00050CB6">
        <w:rPr>
          <w:rFonts w:ascii="Times New Roman" w:hAnsi="Times New Roman" w:cs="Times New Roman"/>
          <w:sz w:val="24"/>
          <w:szCs w:val="24"/>
        </w:rPr>
        <w:t xml:space="preserve">amendments does </w:t>
      </w:r>
      <w:r w:rsidR="00050CB6">
        <w:rPr>
          <w:rFonts w:ascii="Times New Roman" w:hAnsi="Times New Roman" w:cs="Times New Roman"/>
          <w:sz w:val="24"/>
          <w:szCs w:val="24"/>
        </w:rPr>
        <w:tab/>
        <w:t xml:space="preserve">not apply in the present ease. This is so because the amendments sought have nothing to do </w:t>
      </w:r>
      <w:r w:rsidR="00050CB6">
        <w:rPr>
          <w:rFonts w:ascii="Times New Roman" w:hAnsi="Times New Roman" w:cs="Times New Roman"/>
          <w:sz w:val="24"/>
          <w:szCs w:val="24"/>
        </w:rPr>
        <w:tab/>
        <w:t>with the real dispute between the parties.</w:t>
      </w:r>
      <w:r w:rsidR="00FD513E">
        <w:rPr>
          <w:rFonts w:ascii="Times New Roman" w:hAnsi="Times New Roman" w:cs="Times New Roman"/>
          <w:sz w:val="24"/>
          <w:szCs w:val="24"/>
        </w:rPr>
        <w:t xml:space="preserve"> </w:t>
      </w:r>
    </w:p>
    <w:p w:rsidR="00050CB6" w:rsidRDefault="00050CB6" w:rsidP="0094719F">
      <w:pPr>
        <w:pStyle w:val="ListParagraph"/>
        <w:tabs>
          <w:tab w:val="left" w:pos="540"/>
        </w:tabs>
        <w:spacing w:after="0" w:line="360" w:lineRule="auto"/>
        <w:ind w:left="0"/>
        <w:jc w:val="both"/>
        <w:rPr>
          <w:rFonts w:ascii="Times New Roman" w:hAnsi="Times New Roman" w:cs="Times New Roman"/>
          <w:b/>
          <w:sz w:val="24"/>
          <w:szCs w:val="24"/>
          <w:u w:val="single"/>
        </w:rPr>
      </w:pPr>
      <w:r>
        <w:rPr>
          <w:rFonts w:ascii="Times New Roman" w:hAnsi="Times New Roman" w:cs="Times New Roman"/>
          <w:sz w:val="24"/>
          <w:szCs w:val="24"/>
        </w:rPr>
        <w:t>(4)</w:t>
      </w:r>
      <w:r>
        <w:rPr>
          <w:rFonts w:ascii="Times New Roman" w:hAnsi="Times New Roman" w:cs="Times New Roman"/>
          <w:sz w:val="24"/>
          <w:szCs w:val="24"/>
        </w:rPr>
        <w:tab/>
      </w:r>
      <w:r w:rsidRPr="00050CB6">
        <w:rPr>
          <w:rFonts w:ascii="Times New Roman" w:hAnsi="Times New Roman" w:cs="Times New Roman"/>
          <w:b/>
          <w:sz w:val="24"/>
          <w:szCs w:val="24"/>
          <w:u w:val="single"/>
        </w:rPr>
        <w:t xml:space="preserve">The </w:t>
      </w:r>
      <w:r w:rsidRPr="00050CB6">
        <w:rPr>
          <w:rFonts w:ascii="Times New Roman" w:hAnsi="Times New Roman" w:cs="Times New Roman"/>
          <w:b/>
          <w:i/>
          <w:sz w:val="24"/>
          <w:szCs w:val="24"/>
          <w:u w:val="single"/>
        </w:rPr>
        <w:t>mala fides</w:t>
      </w:r>
      <w:r w:rsidRPr="00050CB6">
        <w:rPr>
          <w:rFonts w:ascii="Times New Roman" w:hAnsi="Times New Roman" w:cs="Times New Roman"/>
          <w:b/>
          <w:sz w:val="24"/>
          <w:szCs w:val="24"/>
          <w:u w:val="single"/>
        </w:rPr>
        <w:t xml:space="preserve"> of the applicants</w:t>
      </w:r>
    </w:p>
    <w:p w:rsidR="00F10746" w:rsidRDefault="00050CB6" w:rsidP="0094719F">
      <w:pPr>
        <w:pStyle w:val="ListParagraph"/>
        <w:tabs>
          <w:tab w:val="left" w:pos="54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argument here is that applicants are not entitled to the indulgence which they</w:t>
      </w:r>
      <w:r w:rsidR="00F10746">
        <w:rPr>
          <w:rFonts w:ascii="Times New Roman" w:hAnsi="Times New Roman" w:cs="Times New Roman"/>
          <w:sz w:val="24"/>
          <w:szCs w:val="24"/>
        </w:rPr>
        <w:t xml:space="preserve"> seek </w:t>
      </w:r>
      <w:r w:rsidR="00F10746">
        <w:rPr>
          <w:rFonts w:ascii="Times New Roman" w:hAnsi="Times New Roman" w:cs="Times New Roman"/>
          <w:sz w:val="24"/>
          <w:szCs w:val="24"/>
        </w:rPr>
        <w:tab/>
        <w:t xml:space="preserve">because they did not disclose the fact that the attempt to introduce the </w:t>
      </w:r>
      <w:proofErr w:type="spellStart"/>
      <w:r w:rsidR="00F10746">
        <w:rPr>
          <w:rFonts w:ascii="Times New Roman" w:hAnsi="Times New Roman" w:cs="Times New Roman"/>
          <w:sz w:val="24"/>
          <w:szCs w:val="24"/>
        </w:rPr>
        <w:t>defence</w:t>
      </w:r>
      <w:proofErr w:type="spellEnd"/>
      <w:r w:rsidR="00F10746">
        <w:rPr>
          <w:rFonts w:ascii="Times New Roman" w:hAnsi="Times New Roman" w:cs="Times New Roman"/>
          <w:sz w:val="24"/>
          <w:szCs w:val="24"/>
        </w:rPr>
        <w:t xml:space="preserve"> of prescription </w:t>
      </w:r>
      <w:r w:rsidR="00F10746">
        <w:rPr>
          <w:rFonts w:ascii="Times New Roman" w:hAnsi="Times New Roman" w:cs="Times New Roman"/>
          <w:sz w:val="24"/>
          <w:szCs w:val="24"/>
        </w:rPr>
        <w:lastRenderedPageBreak/>
        <w:tab/>
        <w:t xml:space="preserve">was rejected by the court.  It is alleged the applicants’ intention was to deceive this court.  </w:t>
      </w:r>
      <w:r w:rsidR="00F10746">
        <w:rPr>
          <w:rFonts w:ascii="Times New Roman" w:hAnsi="Times New Roman" w:cs="Times New Roman"/>
          <w:sz w:val="24"/>
          <w:szCs w:val="24"/>
        </w:rPr>
        <w:tab/>
        <w:t xml:space="preserve">Since a party who seek an indulgence must be candid with the court, the applicants have </w:t>
      </w:r>
      <w:r w:rsidR="00F10746">
        <w:rPr>
          <w:rFonts w:ascii="Times New Roman" w:hAnsi="Times New Roman" w:cs="Times New Roman"/>
          <w:sz w:val="24"/>
          <w:szCs w:val="24"/>
        </w:rPr>
        <w:tab/>
        <w:t xml:space="preserve">failed – </w:t>
      </w:r>
      <w:proofErr w:type="spellStart"/>
      <w:r w:rsidR="00F10746" w:rsidRPr="00F10746">
        <w:rPr>
          <w:rFonts w:ascii="Times New Roman" w:hAnsi="Times New Roman" w:cs="Times New Roman"/>
          <w:i/>
          <w:sz w:val="24"/>
          <w:szCs w:val="24"/>
        </w:rPr>
        <w:t>Grapeak</w:t>
      </w:r>
      <w:proofErr w:type="spellEnd"/>
      <w:r w:rsidR="00F10746">
        <w:rPr>
          <w:rFonts w:ascii="Times New Roman" w:hAnsi="Times New Roman" w:cs="Times New Roman"/>
          <w:sz w:val="24"/>
          <w:szCs w:val="24"/>
        </w:rPr>
        <w:t xml:space="preserve"> </w:t>
      </w:r>
      <w:r w:rsidR="00F10746" w:rsidRPr="00F10746">
        <w:rPr>
          <w:rFonts w:ascii="Times New Roman" w:hAnsi="Times New Roman" w:cs="Times New Roman"/>
          <w:i/>
          <w:sz w:val="24"/>
          <w:szCs w:val="24"/>
        </w:rPr>
        <w:t>Investments (</w:t>
      </w:r>
      <w:proofErr w:type="spellStart"/>
      <w:r w:rsidR="00F10746" w:rsidRPr="00F10746">
        <w:rPr>
          <w:rFonts w:ascii="Times New Roman" w:hAnsi="Times New Roman" w:cs="Times New Roman"/>
          <w:i/>
          <w:sz w:val="24"/>
          <w:szCs w:val="24"/>
        </w:rPr>
        <w:t>Pvt</w:t>
      </w:r>
      <w:proofErr w:type="spellEnd"/>
      <w:r w:rsidR="00F10746" w:rsidRPr="00F10746">
        <w:rPr>
          <w:rFonts w:ascii="Times New Roman" w:hAnsi="Times New Roman" w:cs="Times New Roman"/>
          <w:i/>
          <w:sz w:val="24"/>
          <w:szCs w:val="24"/>
        </w:rPr>
        <w:t>) Ltd</w:t>
      </w:r>
      <w:r w:rsidR="00F10746">
        <w:rPr>
          <w:rFonts w:ascii="Times New Roman" w:hAnsi="Times New Roman" w:cs="Times New Roman"/>
          <w:sz w:val="24"/>
          <w:szCs w:val="24"/>
        </w:rPr>
        <w:t xml:space="preserve"> t/a </w:t>
      </w:r>
      <w:proofErr w:type="spellStart"/>
      <w:r w:rsidR="00F10746" w:rsidRPr="00F10746">
        <w:rPr>
          <w:rFonts w:ascii="Times New Roman" w:hAnsi="Times New Roman" w:cs="Times New Roman"/>
          <w:i/>
          <w:sz w:val="24"/>
          <w:szCs w:val="24"/>
        </w:rPr>
        <w:t>Faffy</w:t>
      </w:r>
      <w:proofErr w:type="spellEnd"/>
      <w:r w:rsidR="00F10746" w:rsidRPr="00F10746">
        <w:rPr>
          <w:rFonts w:ascii="Times New Roman" w:hAnsi="Times New Roman" w:cs="Times New Roman"/>
          <w:i/>
          <w:sz w:val="24"/>
          <w:szCs w:val="24"/>
        </w:rPr>
        <w:t xml:space="preserve"> Bar</w:t>
      </w:r>
      <w:r w:rsidR="00F10746">
        <w:rPr>
          <w:rFonts w:ascii="Times New Roman" w:hAnsi="Times New Roman" w:cs="Times New Roman"/>
          <w:sz w:val="24"/>
          <w:szCs w:val="24"/>
        </w:rPr>
        <w:t xml:space="preserve"> v </w:t>
      </w:r>
      <w:r w:rsidR="00F10746" w:rsidRPr="00F10746">
        <w:rPr>
          <w:rFonts w:ascii="Times New Roman" w:hAnsi="Times New Roman" w:cs="Times New Roman"/>
          <w:i/>
          <w:sz w:val="24"/>
          <w:szCs w:val="24"/>
        </w:rPr>
        <w:t>Delta Operations (</w:t>
      </w:r>
      <w:proofErr w:type="spellStart"/>
      <w:r w:rsidR="00F10746" w:rsidRPr="00F10746">
        <w:rPr>
          <w:rFonts w:ascii="Times New Roman" w:hAnsi="Times New Roman" w:cs="Times New Roman"/>
          <w:i/>
          <w:sz w:val="24"/>
          <w:szCs w:val="24"/>
        </w:rPr>
        <w:t>Pvt</w:t>
      </w:r>
      <w:proofErr w:type="spellEnd"/>
      <w:r w:rsidR="00F10746" w:rsidRPr="00F10746">
        <w:rPr>
          <w:rFonts w:ascii="Times New Roman" w:hAnsi="Times New Roman" w:cs="Times New Roman"/>
          <w:i/>
          <w:sz w:val="24"/>
          <w:szCs w:val="24"/>
        </w:rPr>
        <w:t>) Ltd</w:t>
      </w:r>
      <w:r w:rsidR="00F10746">
        <w:rPr>
          <w:rFonts w:ascii="Times New Roman" w:hAnsi="Times New Roman" w:cs="Times New Roman"/>
          <w:sz w:val="24"/>
          <w:szCs w:val="24"/>
        </w:rPr>
        <w:t xml:space="preserve"> t/a </w:t>
      </w:r>
      <w:r w:rsidR="00F10746">
        <w:rPr>
          <w:rFonts w:ascii="Times New Roman" w:hAnsi="Times New Roman" w:cs="Times New Roman"/>
          <w:sz w:val="24"/>
          <w:szCs w:val="24"/>
        </w:rPr>
        <w:tab/>
      </w:r>
      <w:r w:rsidR="00F10746" w:rsidRPr="00F10746">
        <w:rPr>
          <w:rFonts w:ascii="Times New Roman" w:hAnsi="Times New Roman" w:cs="Times New Roman"/>
          <w:i/>
          <w:sz w:val="24"/>
          <w:szCs w:val="24"/>
        </w:rPr>
        <w:t>National Breweries</w:t>
      </w:r>
      <w:r w:rsidR="00F10746">
        <w:rPr>
          <w:rFonts w:ascii="Times New Roman" w:hAnsi="Times New Roman" w:cs="Times New Roman"/>
          <w:sz w:val="24"/>
          <w:szCs w:val="24"/>
        </w:rPr>
        <w:t xml:space="preserve"> 2001 (2) ZLR 551 (H).</w:t>
      </w:r>
      <w:r>
        <w:rPr>
          <w:rFonts w:ascii="Times New Roman" w:hAnsi="Times New Roman" w:cs="Times New Roman"/>
          <w:sz w:val="24"/>
          <w:szCs w:val="24"/>
        </w:rPr>
        <w:t xml:space="preserve"> </w:t>
      </w:r>
      <w:r w:rsidR="00FD513E">
        <w:rPr>
          <w:rFonts w:ascii="Times New Roman" w:hAnsi="Times New Roman" w:cs="Times New Roman"/>
          <w:sz w:val="24"/>
          <w:szCs w:val="24"/>
        </w:rPr>
        <w:t xml:space="preserve"> </w:t>
      </w:r>
    </w:p>
    <w:p w:rsidR="00416930" w:rsidRDefault="00F10746" w:rsidP="0094719F">
      <w:pPr>
        <w:pStyle w:val="ListParagraph"/>
        <w:tabs>
          <w:tab w:val="left" w:pos="540"/>
        </w:tabs>
        <w:spacing w:after="0" w:line="360" w:lineRule="auto"/>
        <w:ind w:left="0"/>
        <w:jc w:val="both"/>
        <w:rPr>
          <w:rFonts w:ascii="Times New Roman" w:hAnsi="Times New Roman" w:cs="Times New Roman"/>
          <w:b/>
          <w:sz w:val="24"/>
          <w:szCs w:val="24"/>
          <w:u w:val="single"/>
        </w:rPr>
      </w:pPr>
      <w:r>
        <w:rPr>
          <w:rFonts w:ascii="Times New Roman" w:hAnsi="Times New Roman" w:cs="Times New Roman"/>
          <w:sz w:val="24"/>
          <w:szCs w:val="24"/>
        </w:rPr>
        <w:t>(5)</w:t>
      </w:r>
      <w:r>
        <w:rPr>
          <w:rFonts w:ascii="Times New Roman" w:hAnsi="Times New Roman" w:cs="Times New Roman"/>
          <w:sz w:val="24"/>
          <w:szCs w:val="24"/>
        </w:rPr>
        <w:tab/>
      </w:r>
      <w:r w:rsidRPr="00F10746">
        <w:rPr>
          <w:rFonts w:ascii="Times New Roman" w:hAnsi="Times New Roman" w:cs="Times New Roman"/>
          <w:b/>
          <w:sz w:val="24"/>
          <w:szCs w:val="24"/>
          <w:u w:val="single"/>
        </w:rPr>
        <w:t>The Prejudice to the first respondent</w:t>
      </w:r>
      <w:r w:rsidR="006934C7" w:rsidRPr="00F10746">
        <w:rPr>
          <w:rFonts w:ascii="Times New Roman" w:hAnsi="Times New Roman" w:cs="Times New Roman"/>
          <w:b/>
          <w:sz w:val="24"/>
          <w:szCs w:val="24"/>
          <w:u w:val="single"/>
        </w:rPr>
        <w:t xml:space="preserve"> </w:t>
      </w:r>
      <w:r w:rsidR="00C42694" w:rsidRPr="00F10746">
        <w:rPr>
          <w:rFonts w:ascii="Times New Roman" w:hAnsi="Times New Roman" w:cs="Times New Roman"/>
          <w:b/>
          <w:sz w:val="24"/>
          <w:szCs w:val="24"/>
          <w:u w:val="single"/>
        </w:rPr>
        <w:t xml:space="preserve"> </w:t>
      </w:r>
    </w:p>
    <w:p w:rsidR="00F10746" w:rsidRDefault="00F10746" w:rsidP="0094719F">
      <w:pPr>
        <w:pStyle w:val="ListParagraph"/>
        <w:tabs>
          <w:tab w:val="left" w:pos="54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prejudice was said to arise from the following factors:</w:t>
      </w:r>
    </w:p>
    <w:p w:rsidR="00F10746" w:rsidRDefault="00F1074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t xml:space="preserve">the </w:t>
      </w:r>
      <w:r w:rsidR="005233CD">
        <w:rPr>
          <w:rFonts w:ascii="Times New Roman" w:hAnsi="Times New Roman" w:cs="Times New Roman"/>
          <w:sz w:val="24"/>
          <w:szCs w:val="24"/>
        </w:rPr>
        <w:t xml:space="preserve">intended </w:t>
      </w:r>
      <w:r>
        <w:rPr>
          <w:rFonts w:ascii="Times New Roman" w:hAnsi="Times New Roman" w:cs="Times New Roman"/>
          <w:sz w:val="24"/>
          <w:szCs w:val="24"/>
        </w:rPr>
        <w:t>amendment will result in a new trial;</w:t>
      </w:r>
    </w:p>
    <w:p w:rsidR="00F10746" w:rsidRDefault="00F1074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a new replication will have to be filed;</w:t>
      </w:r>
    </w:p>
    <w:p w:rsidR="00F10746" w:rsidRDefault="00F1074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(c)</w:t>
      </w:r>
      <w:r>
        <w:rPr>
          <w:rFonts w:ascii="Times New Roman" w:hAnsi="Times New Roman" w:cs="Times New Roman"/>
          <w:sz w:val="24"/>
          <w:szCs w:val="24"/>
        </w:rPr>
        <w:tab/>
        <w:t>a new pre-trial conference will have to be conducted;</w:t>
      </w:r>
    </w:p>
    <w:p w:rsidR="00F10746" w:rsidRDefault="00F1074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(d)</w:t>
      </w:r>
      <w:r>
        <w:rPr>
          <w:rFonts w:ascii="Times New Roman" w:hAnsi="Times New Roman" w:cs="Times New Roman"/>
          <w:sz w:val="24"/>
          <w:szCs w:val="24"/>
        </w:rPr>
        <w:tab/>
        <w:t>further discovery may be necessary;</w:t>
      </w:r>
    </w:p>
    <w:p w:rsidR="00F10746" w:rsidRDefault="00F1074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(e)</w:t>
      </w:r>
      <w:r>
        <w:rPr>
          <w:rFonts w:ascii="Times New Roman" w:hAnsi="Times New Roman" w:cs="Times New Roman"/>
          <w:sz w:val="24"/>
          <w:szCs w:val="24"/>
        </w:rPr>
        <w:tab/>
        <w:t>new issues for trial will have to be defined; and</w:t>
      </w:r>
    </w:p>
    <w:p w:rsidR="00F10746" w:rsidRDefault="00F1074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(f)</w:t>
      </w:r>
      <w:r>
        <w:rPr>
          <w:rFonts w:ascii="Times New Roman" w:hAnsi="Times New Roman" w:cs="Times New Roman"/>
          <w:sz w:val="24"/>
          <w:szCs w:val="24"/>
        </w:rPr>
        <w:tab/>
        <w:t>a new trial date will only then be applied for.</w:t>
      </w:r>
    </w:p>
    <w:p w:rsidR="004466DA" w:rsidRDefault="00F1074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Further, it was submitted that a three year delay is enormous especially where there is no </w:t>
      </w:r>
      <w:r w:rsidR="004466DA">
        <w:rPr>
          <w:rFonts w:ascii="Times New Roman" w:hAnsi="Times New Roman" w:cs="Times New Roman"/>
          <w:sz w:val="24"/>
          <w:szCs w:val="24"/>
        </w:rPr>
        <w:tab/>
      </w:r>
      <w:proofErr w:type="spellStart"/>
      <w:r>
        <w:rPr>
          <w:rFonts w:ascii="Times New Roman" w:hAnsi="Times New Roman" w:cs="Times New Roman"/>
          <w:sz w:val="24"/>
          <w:szCs w:val="24"/>
        </w:rPr>
        <w:t>meritable</w:t>
      </w:r>
      <w:proofErr w:type="spellEnd"/>
      <w:r>
        <w:rPr>
          <w:rFonts w:ascii="Times New Roman" w:hAnsi="Times New Roman" w:cs="Times New Roman"/>
          <w:sz w:val="24"/>
          <w:szCs w:val="24"/>
        </w:rPr>
        <w:t xml:space="preserve"> reason why it is being sought so late.  Applicants simply seek to </w:t>
      </w:r>
      <w:proofErr w:type="spellStart"/>
      <w:r>
        <w:rPr>
          <w:rFonts w:ascii="Times New Roman" w:hAnsi="Times New Roman" w:cs="Times New Roman"/>
          <w:sz w:val="24"/>
          <w:szCs w:val="24"/>
        </w:rPr>
        <w:t>replead</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w:t>
      </w:r>
      <w:r w:rsidR="004466DA">
        <w:rPr>
          <w:rFonts w:ascii="Times New Roman" w:hAnsi="Times New Roman" w:cs="Times New Roman"/>
          <w:sz w:val="24"/>
          <w:szCs w:val="24"/>
        </w:rPr>
        <w:tab/>
      </w:r>
      <w:r>
        <w:rPr>
          <w:rFonts w:ascii="Times New Roman" w:hAnsi="Times New Roman" w:cs="Times New Roman"/>
          <w:sz w:val="24"/>
          <w:szCs w:val="24"/>
        </w:rPr>
        <w:t>that previously</w:t>
      </w:r>
      <w:r w:rsidR="004466DA">
        <w:rPr>
          <w:rFonts w:ascii="Times New Roman" w:hAnsi="Times New Roman" w:cs="Times New Roman"/>
          <w:sz w:val="24"/>
          <w:szCs w:val="24"/>
        </w:rPr>
        <w:t xml:space="preserve"> failed. This will render this court’s judgment in HH 623/22 irrelevant. No </w:t>
      </w:r>
      <w:r w:rsidR="004466DA">
        <w:rPr>
          <w:rFonts w:ascii="Times New Roman" w:hAnsi="Times New Roman" w:cs="Times New Roman"/>
          <w:sz w:val="24"/>
          <w:szCs w:val="24"/>
        </w:rPr>
        <w:tab/>
        <w:t xml:space="preserve">order of costs can ever compensate for that. </w:t>
      </w:r>
      <w:r>
        <w:rPr>
          <w:rFonts w:ascii="Times New Roman" w:hAnsi="Times New Roman" w:cs="Times New Roman"/>
          <w:sz w:val="24"/>
          <w:szCs w:val="24"/>
        </w:rPr>
        <w:t xml:space="preserve"> </w:t>
      </w:r>
    </w:p>
    <w:p w:rsidR="004466DA" w:rsidRDefault="004466DA"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Pr="004466DA">
        <w:rPr>
          <w:rFonts w:ascii="Times New Roman" w:hAnsi="Times New Roman" w:cs="Times New Roman"/>
          <w:b/>
          <w:sz w:val="24"/>
          <w:szCs w:val="24"/>
          <w:u w:val="single"/>
        </w:rPr>
        <w:t>No punishment to the applicants</w:t>
      </w:r>
    </w:p>
    <w:p w:rsidR="00F10746" w:rsidRDefault="004466DA"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contention is that the refusal of an amendment will not result in a punishment to the </w:t>
      </w:r>
      <w:r>
        <w:rPr>
          <w:rFonts w:ascii="Times New Roman" w:hAnsi="Times New Roman" w:cs="Times New Roman"/>
          <w:sz w:val="24"/>
          <w:szCs w:val="24"/>
        </w:rPr>
        <w:tab/>
        <w:t xml:space="preserve">applicants for their neglect because they have indeed been tardy and not candid. For that </w:t>
      </w:r>
      <w:r>
        <w:rPr>
          <w:rFonts w:ascii="Times New Roman" w:hAnsi="Times New Roman" w:cs="Times New Roman"/>
          <w:sz w:val="24"/>
          <w:szCs w:val="24"/>
        </w:rPr>
        <w:tab/>
        <w:t xml:space="preserve">reason they do not deserve the exercise of a discretionary power in their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w:t>
      </w:r>
      <w:r w:rsidR="00F10746">
        <w:rPr>
          <w:rFonts w:ascii="Times New Roman" w:hAnsi="Times New Roman" w:cs="Times New Roman"/>
          <w:sz w:val="24"/>
          <w:szCs w:val="24"/>
        </w:rPr>
        <w:t xml:space="preserve">  </w:t>
      </w:r>
    </w:p>
    <w:p w:rsidR="004466DA" w:rsidRDefault="004466DA"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Pr="004466DA">
        <w:rPr>
          <w:rFonts w:ascii="Times New Roman" w:hAnsi="Times New Roman" w:cs="Times New Roman"/>
          <w:b/>
          <w:sz w:val="24"/>
          <w:szCs w:val="24"/>
          <w:u w:val="single"/>
        </w:rPr>
        <w:t xml:space="preserve">Costs </w:t>
      </w:r>
    </w:p>
    <w:p w:rsidR="00152BA2" w:rsidRDefault="004466DA"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Since the application for the amendment is motivated by oblique purposes, it was submitted </w:t>
      </w:r>
      <w:r>
        <w:rPr>
          <w:rFonts w:ascii="Times New Roman" w:hAnsi="Times New Roman" w:cs="Times New Roman"/>
          <w:sz w:val="24"/>
          <w:szCs w:val="24"/>
        </w:rPr>
        <w:tab/>
        <w:t xml:space="preserve">that it must be dismissed </w:t>
      </w:r>
      <w:r w:rsidR="000571A0">
        <w:rPr>
          <w:rFonts w:ascii="Times New Roman" w:hAnsi="Times New Roman" w:cs="Times New Roman"/>
          <w:sz w:val="24"/>
          <w:szCs w:val="24"/>
        </w:rPr>
        <w:t xml:space="preserve">with an order for costs on a punitive scale.  </w:t>
      </w:r>
    </w:p>
    <w:p w:rsidR="004466DA" w:rsidRDefault="00152BA2" w:rsidP="00F10746">
      <w:pPr>
        <w:pStyle w:val="ListParagraph"/>
        <w:tabs>
          <w:tab w:val="left" w:pos="540"/>
          <w:tab w:val="left" w:pos="1080"/>
        </w:tabs>
        <w:spacing w:after="0" w:line="360" w:lineRule="auto"/>
        <w:ind w:left="0"/>
        <w:jc w:val="both"/>
        <w:rPr>
          <w:rFonts w:ascii="Times New Roman" w:hAnsi="Times New Roman" w:cs="Times New Roman"/>
          <w:b/>
          <w:sz w:val="24"/>
          <w:szCs w:val="24"/>
          <w:u w:val="single"/>
        </w:rPr>
      </w:pPr>
      <w:r w:rsidRPr="00152BA2">
        <w:rPr>
          <w:rFonts w:ascii="Times New Roman" w:hAnsi="Times New Roman" w:cs="Times New Roman"/>
          <w:b/>
          <w:sz w:val="24"/>
          <w:szCs w:val="24"/>
          <w:u w:val="single"/>
        </w:rPr>
        <w:t>Analysis/Application of Law to the Facts</w:t>
      </w:r>
      <w:r w:rsidR="004466DA" w:rsidRPr="00152BA2">
        <w:rPr>
          <w:rFonts w:ascii="Times New Roman" w:hAnsi="Times New Roman" w:cs="Times New Roman"/>
          <w:b/>
          <w:sz w:val="24"/>
          <w:szCs w:val="24"/>
          <w:u w:val="single"/>
        </w:rPr>
        <w:t xml:space="preserve"> </w:t>
      </w:r>
    </w:p>
    <w:p w:rsidR="0092043F" w:rsidRDefault="00152BA2"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In such cases, the court is required to apply the legal principles enunciated in the Commercial Union Assurance Co. case (</w:t>
      </w:r>
      <w:r w:rsidRPr="00B60374">
        <w:rPr>
          <w:rFonts w:ascii="Times New Roman" w:hAnsi="Times New Roman" w:cs="Times New Roman"/>
          <w:i/>
          <w:sz w:val="24"/>
          <w:szCs w:val="24"/>
        </w:rPr>
        <w:t>supra</w:t>
      </w:r>
      <w:r>
        <w:rPr>
          <w:rFonts w:ascii="Times New Roman" w:hAnsi="Times New Roman" w:cs="Times New Roman"/>
          <w:sz w:val="24"/>
          <w:szCs w:val="24"/>
        </w:rPr>
        <w:t>).  This should be done in such a way that all the first respondent’s objections are considered.  As regards the submission that there is no explanation</w:t>
      </w:r>
      <w:r w:rsidR="0092043F">
        <w:rPr>
          <w:rFonts w:ascii="Times New Roman" w:hAnsi="Times New Roman" w:cs="Times New Roman"/>
          <w:sz w:val="24"/>
          <w:szCs w:val="24"/>
        </w:rPr>
        <w:t xml:space="preserve"> for the delay in pleading that the first respondent knew about the expiry of the special grants in 2013. I take the view that this submission has no merit.  The explanation was proffered and it is that t</w:t>
      </w:r>
      <w:r w:rsidR="005233CD">
        <w:rPr>
          <w:rFonts w:ascii="Times New Roman" w:hAnsi="Times New Roman" w:cs="Times New Roman"/>
          <w:sz w:val="24"/>
          <w:szCs w:val="24"/>
        </w:rPr>
        <w:t>he applicants’</w:t>
      </w:r>
      <w:r w:rsidR="0092043F">
        <w:rPr>
          <w:rFonts w:ascii="Times New Roman" w:hAnsi="Times New Roman" w:cs="Times New Roman"/>
          <w:sz w:val="24"/>
          <w:szCs w:val="24"/>
        </w:rPr>
        <w:t xml:space="preserve"> lawyers stumbled upon </w:t>
      </w:r>
      <w:r w:rsidR="005233CD">
        <w:rPr>
          <w:rFonts w:ascii="Times New Roman" w:hAnsi="Times New Roman" w:cs="Times New Roman"/>
          <w:sz w:val="24"/>
          <w:szCs w:val="24"/>
        </w:rPr>
        <w:t>this in</w:t>
      </w:r>
      <w:r w:rsidR="0092043F">
        <w:rPr>
          <w:rFonts w:ascii="Times New Roman" w:hAnsi="Times New Roman" w:cs="Times New Roman"/>
          <w:sz w:val="24"/>
          <w:szCs w:val="24"/>
        </w:rPr>
        <w:t>form</w:t>
      </w:r>
      <w:r w:rsidR="005233CD">
        <w:rPr>
          <w:rFonts w:ascii="Times New Roman" w:hAnsi="Times New Roman" w:cs="Times New Roman"/>
          <w:sz w:val="24"/>
          <w:szCs w:val="24"/>
        </w:rPr>
        <w:t>ation from</w:t>
      </w:r>
      <w:r w:rsidR="0092043F">
        <w:rPr>
          <w:rFonts w:ascii="Times New Roman" w:hAnsi="Times New Roman" w:cs="Times New Roman"/>
          <w:sz w:val="24"/>
          <w:szCs w:val="24"/>
        </w:rPr>
        <w:t xml:space="preserve"> the fourth respondent’s bundle of documents for </w:t>
      </w:r>
      <w:r w:rsidR="0092043F">
        <w:rPr>
          <w:rFonts w:ascii="Times New Roman" w:hAnsi="Times New Roman" w:cs="Times New Roman"/>
          <w:sz w:val="24"/>
          <w:szCs w:val="24"/>
        </w:rPr>
        <w:lastRenderedPageBreak/>
        <w:t xml:space="preserve">trial. Specifically these documents were fourth respondent’s financial statements by its auditors. This discovery occurred as </w:t>
      </w:r>
      <w:r w:rsidR="00B60374">
        <w:rPr>
          <w:rFonts w:ascii="Times New Roman" w:hAnsi="Times New Roman" w:cs="Times New Roman"/>
          <w:sz w:val="24"/>
          <w:szCs w:val="24"/>
        </w:rPr>
        <w:t>applicants</w:t>
      </w:r>
      <w:r w:rsidR="0092043F">
        <w:rPr>
          <w:rFonts w:ascii="Times New Roman" w:hAnsi="Times New Roman" w:cs="Times New Roman"/>
          <w:sz w:val="24"/>
          <w:szCs w:val="24"/>
        </w:rPr>
        <w:t xml:space="preserve"> were preparing for trial. Noteworthy is the fact that this explanation was not disputed by the first respondent.  In my view this explanation is a reasonable one. </w:t>
      </w:r>
    </w:p>
    <w:p w:rsidR="00DF07B2" w:rsidRDefault="0092043F"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applicants in my view have demonstrated the existence of </w:t>
      </w:r>
      <w:r w:rsidRPr="0092043F">
        <w:rPr>
          <w:rFonts w:ascii="Times New Roman" w:hAnsi="Times New Roman" w:cs="Times New Roman"/>
          <w:i/>
          <w:sz w:val="24"/>
          <w:szCs w:val="24"/>
        </w:rPr>
        <w:t>prima facie</w:t>
      </w:r>
      <w:r>
        <w:rPr>
          <w:rFonts w:ascii="Times New Roman" w:hAnsi="Times New Roman" w:cs="Times New Roman"/>
          <w:sz w:val="24"/>
          <w:szCs w:val="24"/>
        </w:rPr>
        <w:t xml:space="preserve"> </w:t>
      </w:r>
      <w:proofErr w:type="spellStart"/>
      <w:r>
        <w:rPr>
          <w:rFonts w:ascii="Times New Roman" w:hAnsi="Times New Roman" w:cs="Times New Roman"/>
          <w:sz w:val="24"/>
          <w:szCs w:val="24"/>
        </w:rPr>
        <w:t>defence</w:t>
      </w:r>
      <w:r w:rsidR="00B60374">
        <w:rPr>
          <w:rFonts w:ascii="Times New Roman" w:hAnsi="Times New Roman" w:cs="Times New Roman"/>
          <w:sz w:val="24"/>
          <w:szCs w:val="24"/>
        </w:rPr>
        <w:t>s</w:t>
      </w:r>
      <w:proofErr w:type="spellEnd"/>
      <w:r>
        <w:rPr>
          <w:rFonts w:ascii="Times New Roman" w:hAnsi="Times New Roman" w:cs="Times New Roman"/>
          <w:sz w:val="24"/>
          <w:szCs w:val="24"/>
        </w:rPr>
        <w:t xml:space="preserve"> which carry good prospects of success. The constitutional and public policy argument arises from facts of the matter. It enjoys bright prospects of success as the agreement is apparently contrary to constitutional provisions that bar the granting</w:t>
      </w:r>
      <w:r w:rsidR="00630EAE">
        <w:rPr>
          <w:rFonts w:ascii="Times New Roman" w:hAnsi="Times New Roman" w:cs="Times New Roman"/>
          <w:sz w:val="24"/>
          <w:szCs w:val="24"/>
        </w:rPr>
        <w:t xml:space="preserve"> </w:t>
      </w:r>
      <w:r w:rsidR="00C97E39">
        <w:rPr>
          <w:rFonts w:ascii="Times New Roman" w:hAnsi="Times New Roman" w:cs="Times New Roman"/>
          <w:sz w:val="24"/>
          <w:szCs w:val="24"/>
        </w:rPr>
        <w:t>of rights</w:t>
      </w:r>
      <w:r>
        <w:rPr>
          <w:rFonts w:ascii="Times New Roman" w:hAnsi="Times New Roman" w:cs="Times New Roman"/>
          <w:sz w:val="24"/>
          <w:szCs w:val="24"/>
        </w:rPr>
        <w:t xml:space="preserve"> to mine in perpetuity. Therefore, the issue deserves to be considered.  As was stated in </w:t>
      </w:r>
      <w:r w:rsidRPr="0092043F">
        <w:rPr>
          <w:rFonts w:ascii="Times New Roman" w:hAnsi="Times New Roman" w:cs="Times New Roman"/>
          <w:i/>
          <w:sz w:val="24"/>
          <w:szCs w:val="24"/>
        </w:rPr>
        <w:t>Makani</w:t>
      </w:r>
      <w:r>
        <w:rPr>
          <w:rFonts w:ascii="Times New Roman" w:hAnsi="Times New Roman" w:cs="Times New Roman"/>
          <w:sz w:val="24"/>
          <w:szCs w:val="24"/>
        </w:rPr>
        <w:t>’s case, the doctrine</w:t>
      </w:r>
      <w:r w:rsidR="00DF07B2">
        <w:rPr>
          <w:rFonts w:ascii="Times New Roman" w:hAnsi="Times New Roman" w:cs="Times New Roman"/>
          <w:sz w:val="24"/>
          <w:szCs w:val="24"/>
        </w:rPr>
        <w:t xml:space="preserve"> of sanctity of contracts is obviously subject to constitutional limits.</w:t>
      </w:r>
      <w:r w:rsidR="004F5ABB">
        <w:rPr>
          <w:rFonts w:ascii="Times New Roman" w:hAnsi="Times New Roman" w:cs="Times New Roman"/>
          <w:sz w:val="24"/>
          <w:szCs w:val="24"/>
        </w:rPr>
        <w:t> </w:t>
      </w:r>
      <w:r w:rsidR="00DF07B2">
        <w:rPr>
          <w:rFonts w:ascii="Times New Roman" w:hAnsi="Times New Roman" w:cs="Times New Roman"/>
          <w:sz w:val="24"/>
          <w:szCs w:val="24"/>
        </w:rPr>
        <w:t xml:space="preserve">Every contract or institutional rule must pass “Constitutional muster.” </w:t>
      </w:r>
      <w:r>
        <w:rPr>
          <w:rFonts w:ascii="Times New Roman" w:hAnsi="Times New Roman" w:cs="Times New Roman"/>
          <w:sz w:val="24"/>
          <w:szCs w:val="24"/>
        </w:rPr>
        <w:t xml:space="preserve"> </w:t>
      </w:r>
      <w:r w:rsidR="00DF07B2">
        <w:rPr>
          <w:rFonts w:ascii="Times New Roman" w:hAnsi="Times New Roman" w:cs="Times New Roman"/>
          <w:sz w:val="24"/>
          <w:szCs w:val="24"/>
        </w:rPr>
        <w:t>It is trite that the validity of all laws depends on their consistency with provisions and the values that underlie the Constitution.</w:t>
      </w:r>
    </w:p>
    <w:p w:rsidR="00F17DFF" w:rsidRDefault="00DF07B2"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 am not in agreement with the first respondent’s submission that this amendment introduce</w:t>
      </w:r>
      <w:r w:rsidR="00A03652">
        <w:rPr>
          <w:rFonts w:ascii="Times New Roman" w:hAnsi="Times New Roman" w:cs="Times New Roman"/>
          <w:sz w:val="24"/>
          <w:szCs w:val="24"/>
        </w:rPr>
        <w:t>s new issues in that in the applicant’s Summary of Evidence, it was mentioned that the applicants would lead evidence demonstrating that the agreements in issue were contrary to public policy.  Further, applicants later realized that for that evidence to be</w:t>
      </w:r>
      <w:r w:rsidR="004D26BC">
        <w:rPr>
          <w:rFonts w:ascii="Times New Roman" w:hAnsi="Times New Roman" w:cs="Times New Roman"/>
          <w:sz w:val="24"/>
          <w:szCs w:val="24"/>
        </w:rPr>
        <w:t xml:space="preserve"> of any value, the </w:t>
      </w:r>
      <w:proofErr w:type="spellStart"/>
      <w:r w:rsidR="004D26BC">
        <w:rPr>
          <w:rFonts w:ascii="Times New Roman" w:hAnsi="Times New Roman" w:cs="Times New Roman"/>
          <w:sz w:val="24"/>
          <w:szCs w:val="24"/>
        </w:rPr>
        <w:t>defence</w:t>
      </w:r>
      <w:proofErr w:type="spellEnd"/>
      <w:r w:rsidR="004D26BC">
        <w:rPr>
          <w:rFonts w:ascii="Times New Roman" w:hAnsi="Times New Roman" w:cs="Times New Roman"/>
          <w:sz w:val="24"/>
          <w:szCs w:val="24"/>
        </w:rPr>
        <w:t xml:space="preserve"> had to be properly pleaded.  I find such an explanation to be</w:t>
      </w:r>
      <w:r w:rsidR="006D2B41">
        <w:rPr>
          <w:rFonts w:ascii="Times New Roman" w:hAnsi="Times New Roman" w:cs="Times New Roman"/>
          <w:sz w:val="24"/>
          <w:szCs w:val="24"/>
        </w:rPr>
        <w:t xml:space="preserve"> genuine and reasonable.</w:t>
      </w:r>
    </w:p>
    <w:p w:rsidR="00CE6DB0" w:rsidRDefault="00F17DFF"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In any event, the main aim and object in allowing an amendment to pleadings is to do justice to the parties by deciding the real issues between them.  A </w:t>
      </w:r>
      <w:r w:rsidRPr="00CE6DB0">
        <w:rPr>
          <w:rFonts w:ascii="Times New Roman" w:hAnsi="Times New Roman" w:cs="Times New Roman"/>
          <w:i/>
          <w:sz w:val="24"/>
          <w:szCs w:val="24"/>
        </w:rPr>
        <w:t>mistake</w:t>
      </w:r>
      <w:r>
        <w:rPr>
          <w:rFonts w:ascii="Times New Roman" w:hAnsi="Times New Roman" w:cs="Times New Roman"/>
          <w:sz w:val="24"/>
          <w:szCs w:val="24"/>
        </w:rPr>
        <w:t xml:space="preserve"> or </w:t>
      </w:r>
      <w:r w:rsidRPr="00CE6DB0">
        <w:rPr>
          <w:rFonts w:ascii="Times New Roman" w:hAnsi="Times New Roman" w:cs="Times New Roman"/>
          <w:i/>
          <w:sz w:val="24"/>
          <w:szCs w:val="24"/>
        </w:rPr>
        <w:t>neglect</w:t>
      </w:r>
      <w:r>
        <w:rPr>
          <w:rFonts w:ascii="Times New Roman" w:hAnsi="Times New Roman" w:cs="Times New Roman"/>
          <w:sz w:val="24"/>
          <w:szCs w:val="24"/>
        </w:rPr>
        <w:t xml:space="preserve"> of one of the parties in the process of placing the issues before the court will not </w:t>
      </w:r>
      <w:r w:rsidR="006908C4">
        <w:rPr>
          <w:rFonts w:ascii="Times New Roman" w:hAnsi="Times New Roman" w:cs="Times New Roman"/>
          <w:sz w:val="24"/>
          <w:szCs w:val="24"/>
        </w:rPr>
        <w:t>stand in the way of this unless</w:t>
      </w:r>
      <w:r w:rsidR="00CE6DB0">
        <w:rPr>
          <w:rFonts w:ascii="Times New Roman" w:hAnsi="Times New Roman" w:cs="Times New Roman"/>
          <w:sz w:val="24"/>
          <w:szCs w:val="24"/>
        </w:rPr>
        <w:t xml:space="preserve"> the prejudice caused to the other party cannot be compensated for in an award of costs.  See </w:t>
      </w:r>
      <w:proofErr w:type="spellStart"/>
      <w:r w:rsidR="00CE6DB0" w:rsidRPr="00CE6DB0">
        <w:rPr>
          <w:rFonts w:ascii="Times New Roman" w:hAnsi="Times New Roman" w:cs="Times New Roman"/>
          <w:i/>
          <w:sz w:val="24"/>
          <w:szCs w:val="24"/>
        </w:rPr>
        <w:t>Lorenco</w:t>
      </w:r>
      <w:r w:rsidR="00CE6DB0">
        <w:rPr>
          <w:rFonts w:ascii="Times New Roman" w:hAnsi="Times New Roman" w:cs="Times New Roman"/>
          <w:sz w:val="24"/>
          <w:szCs w:val="24"/>
        </w:rPr>
        <w:t>’s</w:t>
      </w:r>
      <w:proofErr w:type="spellEnd"/>
      <w:r w:rsidR="00CE6DB0">
        <w:rPr>
          <w:rFonts w:ascii="Times New Roman" w:hAnsi="Times New Roman" w:cs="Times New Roman"/>
          <w:sz w:val="24"/>
          <w:szCs w:val="24"/>
        </w:rPr>
        <w:t xml:space="preserve"> case (</w:t>
      </w:r>
      <w:r w:rsidR="00CE6DB0" w:rsidRPr="00CE6DB0">
        <w:rPr>
          <w:rFonts w:ascii="Times New Roman" w:hAnsi="Times New Roman" w:cs="Times New Roman"/>
          <w:i/>
          <w:sz w:val="24"/>
          <w:szCs w:val="24"/>
        </w:rPr>
        <w:t>supra</w:t>
      </w:r>
      <w:r w:rsidR="00CE6DB0">
        <w:rPr>
          <w:rFonts w:ascii="Times New Roman" w:hAnsi="Times New Roman" w:cs="Times New Roman"/>
          <w:sz w:val="24"/>
          <w:szCs w:val="24"/>
        </w:rPr>
        <w:t>).</w:t>
      </w:r>
    </w:p>
    <w:p w:rsidR="00A6641D" w:rsidRDefault="00CE6DB0"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w:t>
      </w:r>
      <w:r w:rsidR="00A6641D">
        <w:rPr>
          <w:rFonts w:ascii="Times New Roman" w:hAnsi="Times New Roman" w:cs="Times New Roman"/>
          <w:sz w:val="24"/>
          <w:szCs w:val="24"/>
        </w:rPr>
        <w:t xml:space="preserve">he factors </w:t>
      </w:r>
      <w:r w:rsidR="00B60374">
        <w:rPr>
          <w:rFonts w:ascii="Times New Roman" w:hAnsi="Times New Roman" w:cs="Times New Roman"/>
          <w:sz w:val="24"/>
          <w:szCs w:val="24"/>
        </w:rPr>
        <w:t>outlined</w:t>
      </w:r>
      <w:r w:rsidR="00A6641D">
        <w:rPr>
          <w:rFonts w:ascii="Times New Roman" w:hAnsi="Times New Roman" w:cs="Times New Roman"/>
          <w:sz w:val="24"/>
          <w:szCs w:val="24"/>
        </w:rPr>
        <w:t xml:space="preserve"> by the first respondent as constituting prejudice are all misplaced.  Fundamentally, first respondent complains about the delay to </w:t>
      </w:r>
      <w:proofErr w:type="spellStart"/>
      <w:r w:rsidR="00A6641D">
        <w:rPr>
          <w:rFonts w:ascii="Times New Roman" w:hAnsi="Times New Roman" w:cs="Times New Roman"/>
          <w:sz w:val="24"/>
          <w:szCs w:val="24"/>
        </w:rPr>
        <w:t>finalise</w:t>
      </w:r>
      <w:proofErr w:type="spellEnd"/>
      <w:r w:rsidR="00A6641D">
        <w:rPr>
          <w:rFonts w:ascii="Times New Roman" w:hAnsi="Times New Roman" w:cs="Times New Roman"/>
          <w:sz w:val="24"/>
          <w:szCs w:val="24"/>
        </w:rPr>
        <w:t xml:space="preserve"> the trial.  In my view, this type of prejudice can clearly be compensated by </w:t>
      </w:r>
      <w:r w:rsidR="00AD6027">
        <w:rPr>
          <w:rFonts w:ascii="Times New Roman" w:hAnsi="Times New Roman" w:cs="Times New Roman"/>
          <w:sz w:val="24"/>
          <w:szCs w:val="24"/>
        </w:rPr>
        <w:t>an award</w:t>
      </w:r>
      <w:r w:rsidR="00A6641D">
        <w:rPr>
          <w:rFonts w:ascii="Times New Roman" w:hAnsi="Times New Roman" w:cs="Times New Roman"/>
          <w:sz w:val="24"/>
          <w:szCs w:val="24"/>
        </w:rPr>
        <w:t xml:space="preserve"> of costs.  It must be noted that this court has the greatest latitude in granting amendments. After all</w:t>
      </w:r>
      <w:r w:rsidR="00630EAE">
        <w:rPr>
          <w:rFonts w:ascii="Times New Roman" w:hAnsi="Times New Roman" w:cs="Times New Roman"/>
          <w:sz w:val="24"/>
          <w:szCs w:val="24"/>
        </w:rPr>
        <w:t>,</w:t>
      </w:r>
      <w:r w:rsidR="00A6641D">
        <w:rPr>
          <w:rFonts w:ascii="Times New Roman" w:hAnsi="Times New Roman" w:cs="Times New Roman"/>
          <w:sz w:val="24"/>
          <w:szCs w:val="24"/>
        </w:rPr>
        <w:t xml:space="preserve"> the first respondent </w:t>
      </w:r>
      <w:r w:rsidR="00AD6027">
        <w:rPr>
          <w:rFonts w:ascii="Times New Roman" w:hAnsi="Times New Roman" w:cs="Times New Roman"/>
          <w:sz w:val="24"/>
          <w:szCs w:val="24"/>
        </w:rPr>
        <w:t>w</w:t>
      </w:r>
      <w:r w:rsidR="00A6641D">
        <w:rPr>
          <w:rFonts w:ascii="Times New Roman" w:hAnsi="Times New Roman" w:cs="Times New Roman"/>
          <w:sz w:val="24"/>
          <w:szCs w:val="24"/>
        </w:rPr>
        <w:t xml:space="preserve">ill still have an opportunity at the trial to demonstrate that the agreements did not violate the Constitution or public policy of Zimbabwe. </w:t>
      </w:r>
    </w:p>
    <w:p w:rsidR="00937C85" w:rsidRDefault="00A6641D"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first respondent’s object</w:t>
      </w:r>
      <w:r w:rsidR="00630EAE">
        <w:rPr>
          <w:rFonts w:ascii="Times New Roman" w:hAnsi="Times New Roman" w:cs="Times New Roman"/>
          <w:sz w:val="24"/>
          <w:szCs w:val="24"/>
        </w:rPr>
        <w:t>ions</w:t>
      </w:r>
      <w:r>
        <w:rPr>
          <w:rFonts w:ascii="Times New Roman" w:hAnsi="Times New Roman" w:cs="Times New Roman"/>
          <w:sz w:val="24"/>
          <w:szCs w:val="24"/>
        </w:rPr>
        <w:t xml:space="preserve"> to the intended amendment on the ground that it will </w:t>
      </w:r>
      <w:r w:rsidR="00937C85">
        <w:rPr>
          <w:rFonts w:ascii="Times New Roman" w:hAnsi="Times New Roman" w:cs="Times New Roman"/>
          <w:sz w:val="24"/>
          <w:szCs w:val="24"/>
        </w:rPr>
        <w:t>introduce</w:t>
      </w:r>
      <w:r>
        <w:rPr>
          <w:rFonts w:ascii="Times New Roman" w:hAnsi="Times New Roman" w:cs="Times New Roman"/>
          <w:sz w:val="24"/>
          <w:szCs w:val="24"/>
        </w:rPr>
        <w:t xml:space="preserve"> a new cause of action and is </w:t>
      </w:r>
      <w:r w:rsidR="00937C85">
        <w:rPr>
          <w:rFonts w:ascii="Times New Roman" w:hAnsi="Times New Roman" w:cs="Times New Roman"/>
          <w:sz w:val="24"/>
          <w:szCs w:val="24"/>
        </w:rPr>
        <w:t xml:space="preserve">an attempt to bring back the </w:t>
      </w:r>
      <w:proofErr w:type="spellStart"/>
      <w:r w:rsidR="00937C85">
        <w:rPr>
          <w:rFonts w:ascii="Times New Roman" w:hAnsi="Times New Roman" w:cs="Times New Roman"/>
          <w:sz w:val="24"/>
          <w:szCs w:val="24"/>
        </w:rPr>
        <w:t>defence</w:t>
      </w:r>
      <w:proofErr w:type="spellEnd"/>
      <w:r w:rsidR="00937C85">
        <w:rPr>
          <w:rFonts w:ascii="Times New Roman" w:hAnsi="Times New Roman" w:cs="Times New Roman"/>
          <w:sz w:val="24"/>
          <w:szCs w:val="24"/>
        </w:rPr>
        <w:t xml:space="preserve"> of prescription which </w:t>
      </w:r>
      <w:r w:rsidR="00937C85">
        <w:rPr>
          <w:rFonts w:ascii="Times New Roman" w:hAnsi="Times New Roman" w:cs="Times New Roman"/>
          <w:sz w:val="24"/>
          <w:szCs w:val="24"/>
        </w:rPr>
        <w:lastRenderedPageBreak/>
        <w:t xml:space="preserve">the applicants had previously unsuccessful sought to raise through a special plea when their application for condonation of the special plea was dismissed by this court (per </w:t>
      </w:r>
      <w:proofErr w:type="spellStart"/>
      <w:r w:rsidR="00937C85" w:rsidRPr="00937C85">
        <w:rPr>
          <w:rFonts w:ascii="Times New Roman" w:hAnsi="Times New Roman" w:cs="Times New Roman"/>
          <w:smallCaps/>
          <w:sz w:val="24"/>
          <w:szCs w:val="24"/>
        </w:rPr>
        <w:t>Chi</w:t>
      </w:r>
      <w:r w:rsidR="00AD6027">
        <w:rPr>
          <w:rFonts w:ascii="Times New Roman" w:hAnsi="Times New Roman" w:cs="Times New Roman"/>
          <w:smallCaps/>
          <w:sz w:val="24"/>
          <w:szCs w:val="24"/>
        </w:rPr>
        <w:t>li</w:t>
      </w:r>
      <w:r w:rsidR="00937C85" w:rsidRPr="00937C85">
        <w:rPr>
          <w:rFonts w:ascii="Times New Roman" w:hAnsi="Times New Roman" w:cs="Times New Roman"/>
          <w:smallCaps/>
          <w:sz w:val="24"/>
          <w:szCs w:val="24"/>
        </w:rPr>
        <w:t>mb</w:t>
      </w:r>
      <w:r w:rsidR="00AD6027">
        <w:rPr>
          <w:rFonts w:ascii="Times New Roman" w:hAnsi="Times New Roman" w:cs="Times New Roman"/>
          <w:smallCaps/>
          <w:sz w:val="24"/>
          <w:szCs w:val="24"/>
        </w:rPr>
        <w:t>e</w:t>
      </w:r>
      <w:proofErr w:type="spellEnd"/>
      <w:r w:rsidR="00937C85">
        <w:rPr>
          <w:rFonts w:ascii="Times New Roman" w:hAnsi="Times New Roman" w:cs="Times New Roman"/>
          <w:sz w:val="24"/>
          <w:szCs w:val="24"/>
        </w:rPr>
        <w:t xml:space="preserve"> J) are not valid grounds for opposing an amendment.</w:t>
      </w:r>
    </w:p>
    <w:p w:rsidR="00176256" w:rsidRDefault="00937C85"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reasons for this position are not difficult to find. An examination of </w:t>
      </w:r>
      <w:proofErr w:type="spellStart"/>
      <w:r w:rsidRPr="00B9320D">
        <w:rPr>
          <w:rFonts w:ascii="Times New Roman" w:hAnsi="Times New Roman" w:cs="Times New Roman"/>
          <w:smallCaps/>
          <w:sz w:val="24"/>
          <w:szCs w:val="24"/>
        </w:rPr>
        <w:t>Chil</w:t>
      </w:r>
      <w:r w:rsidR="00AD6027">
        <w:rPr>
          <w:rFonts w:ascii="Times New Roman" w:hAnsi="Times New Roman" w:cs="Times New Roman"/>
          <w:smallCaps/>
          <w:sz w:val="24"/>
          <w:szCs w:val="24"/>
        </w:rPr>
        <w:t>i</w:t>
      </w:r>
      <w:r w:rsidRPr="00B9320D">
        <w:rPr>
          <w:rFonts w:ascii="Times New Roman" w:hAnsi="Times New Roman" w:cs="Times New Roman"/>
          <w:smallCaps/>
          <w:sz w:val="24"/>
          <w:szCs w:val="24"/>
        </w:rPr>
        <w:t>mbe</w:t>
      </w:r>
      <w:proofErr w:type="spellEnd"/>
      <w:r>
        <w:rPr>
          <w:rFonts w:ascii="Times New Roman" w:hAnsi="Times New Roman" w:cs="Times New Roman"/>
          <w:sz w:val="24"/>
          <w:szCs w:val="24"/>
        </w:rPr>
        <w:t xml:space="preserve"> J’s judgment re</w:t>
      </w:r>
      <w:r w:rsidR="00B9320D">
        <w:rPr>
          <w:rFonts w:ascii="Times New Roman" w:hAnsi="Times New Roman" w:cs="Times New Roman"/>
          <w:sz w:val="24"/>
          <w:szCs w:val="24"/>
        </w:rPr>
        <w:t xml:space="preserve">ferenced HH 636/22 reveals that what was dismissed was an application for condonation as it had been taken out of time. Therefore, it is inaccurate to state that “the question of prescription was subject to extensive debate between the parties and the pronouncement by </w:t>
      </w:r>
      <w:proofErr w:type="spellStart"/>
      <w:r w:rsidR="00B9320D" w:rsidRPr="00B9320D">
        <w:rPr>
          <w:rFonts w:ascii="Times New Roman" w:hAnsi="Times New Roman" w:cs="Times New Roman"/>
          <w:smallCaps/>
          <w:sz w:val="24"/>
          <w:szCs w:val="24"/>
        </w:rPr>
        <w:t>Chilimbe</w:t>
      </w:r>
      <w:proofErr w:type="spellEnd"/>
      <w:r w:rsidR="00B9320D">
        <w:rPr>
          <w:rFonts w:ascii="Times New Roman" w:hAnsi="Times New Roman" w:cs="Times New Roman"/>
          <w:sz w:val="24"/>
          <w:szCs w:val="24"/>
        </w:rPr>
        <w:t xml:space="preserve"> J ….” Further, I disagree with the first respondent that applicants cannot take the </w:t>
      </w:r>
      <w:proofErr w:type="spellStart"/>
      <w:r w:rsidR="00B9320D">
        <w:rPr>
          <w:rFonts w:ascii="Times New Roman" w:hAnsi="Times New Roman" w:cs="Times New Roman"/>
          <w:sz w:val="24"/>
          <w:szCs w:val="24"/>
        </w:rPr>
        <w:t>defence</w:t>
      </w:r>
      <w:proofErr w:type="spellEnd"/>
      <w:r w:rsidR="00B9320D">
        <w:rPr>
          <w:rFonts w:ascii="Times New Roman" w:hAnsi="Times New Roman" w:cs="Times New Roman"/>
          <w:sz w:val="24"/>
          <w:szCs w:val="24"/>
        </w:rPr>
        <w:t xml:space="preserve"> of prescription as they are barred from doing so. The </w:t>
      </w:r>
      <w:proofErr w:type="spellStart"/>
      <w:r w:rsidR="00B9320D">
        <w:rPr>
          <w:rFonts w:ascii="Times New Roman" w:hAnsi="Times New Roman" w:cs="Times New Roman"/>
          <w:sz w:val="24"/>
          <w:szCs w:val="24"/>
        </w:rPr>
        <w:t>defence</w:t>
      </w:r>
      <w:proofErr w:type="spellEnd"/>
      <w:r w:rsidR="00B9320D">
        <w:rPr>
          <w:rFonts w:ascii="Times New Roman" w:hAnsi="Times New Roman" w:cs="Times New Roman"/>
          <w:sz w:val="24"/>
          <w:szCs w:val="24"/>
        </w:rPr>
        <w:t xml:space="preserve"> of </w:t>
      </w:r>
      <w:r w:rsidR="00B9320D" w:rsidRPr="00176256">
        <w:rPr>
          <w:rFonts w:ascii="Times New Roman" w:hAnsi="Times New Roman" w:cs="Times New Roman"/>
          <w:i/>
          <w:sz w:val="24"/>
          <w:szCs w:val="24"/>
        </w:rPr>
        <w:t>res judicata</w:t>
      </w:r>
      <w:r w:rsidR="00B9320D">
        <w:rPr>
          <w:rFonts w:ascii="Times New Roman" w:hAnsi="Times New Roman" w:cs="Times New Roman"/>
          <w:sz w:val="24"/>
          <w:szCs w:val="24"/>
        </w:rPr>
        <w:t xml:space="preserve"> is inapplicable </w:t>
      </w:r>
      <w:r w:rsidR="00176256">
        <w:rPr>
          <w:rFonts w:ascii="Times New Roman" w:hAnsi="Times New Roman" w:cs="Times New Roman"/>
          <w:sz w:val="24"/>
          <w:szCs w:val="24"/>
        </w:rPr>
        <w:t xml:space="preserve">as what was dismissed was an application for condonation of late filing of a special plea and not the </w:t>
      </w:r>
      <w:proofErr w:type="spellStart"/>
      <w:r w:rsidR="00176256">
        <w:rPr>
          <w:rFonts w:ascii="Times New Roman" w:hAnsi="Times New Roman" w:cs="Times New Roman"/>
          <w:sz w:val="24"/>
          <w:szCs w:val="24"/>
        </w:rPr>
        <w:t>defence</w:t>
      </w:r>
      <w:proofErr w:type="spellEnd"/>
      <w:r w:rsidR="00176256">
        <w:rPr>
          <w:rFonts w:ascii="Times New Roman" w:hAnsi="Times New Roman" w:cs="Times New Roman"/>
          <w:sz w:val="24"/>
          <w:szCs w:val="24"/>
        </w:rPr>
        <w:t xml:space="preserve"> itself.  </w:t>
      </w:r>
    </w:p>
    <w:p w:rsidR="004B2537" w:rsidRDefault="00176256"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In terms of s 20(2) of the Prescription Act </w:t>
      </w:r>
      <w:r w:rsidR="00E41CDD">
        <w:rPr>
          <w:rFonts w:ascii="Times New Roman" w:hAnsi="Times New Roman" w:cs="Times New Roman"/>
          <w:sz w:val="24"/>
          <w:szCs w:val="24"/>
        </w:rPr>
        <w:t>[</w:t>
      </w:r>
      <w:r w:rsidR="00E41CDD" w:rsidRPr="004B2537">
        <w:rPr>
          <w:rFonts w:ascii="Times New Roman" w:hAnsi="Times New Roman" w:cs="Times New Roman"/>
          <w:i/>
          <w:sz w:val="24"/>
          <w:szCs w:val="24"/>
        </w:rPr>
        <w:t>Chapter 8:11</w:t>
      </w:r>
      <w:r w:rsidR="00E41CDD">
        <w:rPr>
          <w:rFonts w:ascii="Times New Roman" w:hAnsi="Times New Roman" w:cs="Times New Roman"/>
          <w:sz w:val="24"/>
          <w:szCs w:val="24"/>
        </w:rPr>
        <w:t>] a party can plead prescri</w:t>
      </w:r>
      <w:r w:rsidR="004B2537">
        <w:rPr>
          <w:rFonts w:ascii="Times New Roman" w:hAnsi="Times New Roman" w:cs="Times New Roman"/>
          <w:sz w:val="24"/>
          <w:szCs w:val="24"/>
        </w:rPr>
        <w:t xml:space="preserve">ption in its plea on the merits. The section provides: </w:t>
      </w:r>
      <w:r>
        <w:rPr>
          <w:rFonts w:ascii="Times New Roman" w:hAnsi="Times New Roman" w:cs="Times New Roman"/>
          <w:sz w:val="24"/>
          <w:szCs w:val="24"/>
        </w:rPr>
        <w:t xml:space="preserve"> </w:t>
      </w:r>
      <w:r w:rsidR="00937C85">
        <w:rPr>
          <w:rFonts w:ascii="Times New Roman" w:hAnsi="Times New Roman" w:cs="Times New Roman"/>
          <w:sz w:val="24"/>
          <w:szCs w:val="24"/>
        </w:rPr>
        <w:t xml:space="preserve">   </w:t>
      </w:r>
    </w:p>
    <w:p w:rsidR="00B1712A" w:rsidRDefault="004B2537" w:rsidP="004B2537">
      <w:pPr>
        <w:pStyle w:val="ListParagraph"/>
        <w:tabs>
          <w:tab w:val="left" w:pos="540"/>
          <w:tab w:val="left" w:pos="108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rPr>
        <w:t xml:space="preserve">“A party to litigation who invokes prescription shall do so in the relevant documents filed of record </w:t>
      </w:r>
      <w:r w:rsidR="00F925F9">
        <w:rPr>
          <w:rFonts w:ascii="Times New Roman" w:hAnsi="Times New Roman" w:cs="Times New Roman"/>
        </w:rPr>
        <w:tab/>
      </w:r>
      <w:r>
        <w:rPr>
          <w:rFonts w:ascii="Times New Roman" w:hAnsi="Times New Roman" w:cs="Times New Roman"/>
        </w:rPr>
        <w:t>in the proceedings provided that a court may allow prescription</w:t>
      </w:r>
      <w:r w:rsidR="00B1712A">
        <w:rPr>
          <w:rFonts w:ascii="Times New Roman" w:hAnsi="Times New Roman" w:cs="Times New Roman"/>
        </w:rPr>
        <w:t xml:space="preserve"> to be raised at any stage of the </w:t>
      </w:r>
      <w:r w:rsidR="00B1712A">
        <w:rPr>
          <w:rFonts w:ascii="Times New Roman" w:hAnsi="Times New Roman" w:cs="Times New Roman"/>
        </w:rPr>
        <w:tab/>
        <w:t>proceedings.”</w:t>
      </w:r>
      <w:r>
        <w:rPr>
          <w:rFonts w:ascii="Times New Roman" w:hAnsi="Times New Roman" w:cs="Times New Roman"/>
        </w:rPr>
        <w:t xml:space="preserve">  </w:t>
      </w:r>
      <w:r w:rsidR="00937C85">
        <w:rPr>
          <w:rFonts w:ascii="Times New Roman" w:hAnsi="Times New Roman" w:cs="Times New Roman"/>
          <w:sz w:val="24"/>
          <w:szCs w:val="24"/>
        </w:rPr>
        <w:t xml:space="preserve">  </w:t>
      </w:r>
    </w:p>
    <w:p w:rsidR="00B1712A" w:rsidRDefault="00B1712A" w:rsidP="004B2537">
      <w:pPr>
        <w:pStyle w:val="ListParagraph"/>
        <w:tabs>
          <w:tab w:val="left" w:pos="540"/>
          <w:tab w:val="left" w:pos="1080"/>
        </w:tabs>
        <w:spacing w:after="0" w:line="240" w:lineRule="auto"/>
        <w:ind w:left="0"/>
        <w:jc w:val="both"/>
        <w:rPr>
          <w:rFonts w:ascii="Times New Roman" w:hAnsi="Times New Roman" w:cs="Times New Roman"/>
          <w:sz w:val="24"/>
          <w:szCs w:val="24"/>
        </w:rPr>
      </w:pPr>
    </w:p>
    <w:p w:rsidR="00B1712A" w:rsidRDefault="00B1712A"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Accordingly, a special plea is not the only procedural device that can be used to raise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prescription. </w:t>
      </w:r>
    </w:p>
    <w:p w:rsidR="009A2A6C" w:rsidRDefault="00B1712A"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As was stated in </w:t>
      </w:r>
      <w:proofErr w:type="spellStart"/>
      <w:r>
        <w:rPr>
          <w:rFonts w:ascii="Times New Roman" w:hAnsi="Times New Roman" w:cs="Times New Roman"/>
          <w:sz w:val="24"/>
          <w:szCs w:val="24"/>
        </w:rPr>
        <w:t>Aimler’s</w:t>
      </w:r>
      <w:proofErr w:type="spellEnd"/>
      <w:r>
        <w:rPr>
          <w:rFonts w:ascii="Times New Roman" w:hAnsi="Times New Roman" w:cs="Times New Roman"/>
          <w:sz w:val="24"/>
          <w:szCs w:val="24"/>
        </w:rPr>
        <w:t xml:space="preserve"> Pleadings (</w:t>
      </w:r>
      <w:r w:rsidRPr="00B1712A">
        <w:rPr>
          <w:rFonts w:ascii="Times New Roman" w:hAnsi="Times New Roman" w:cs="Times New Roman"/>
          <w:i/>
          <w:sz w:val="24"/>
          <w:szCs w:val="24"/>
        </w:rPr>
        <w:t>supra</w:t>
      </w:r>
      <w:r>
        <w:rPr>
          <w:rFonts w:ascii="Times New Roman" w:hAnsi="Times New Roman" w:cs="Times New Roman"/>
          <w:sz w:val="24"/>
          <w:szCs w:val="24"/>
        </w:rPr>
        <w:t xml:space="preserve">) the proper way of raising prescription in action proceedings is by way of a plea or special plea, and not by way of exception. It is </w:t>
      </w:r>
      <w:r w:rsidR="00EE0864">
        <w:rPr>
          <w:rFonts w:ascii="Times New Roman" w:hAnsi="Times New Roman" w:cs="Times New Roman"/>
          <w:sz w:val="24"/>
          <w:szCs w:val="24"/>
        </w:rPr>
        <w:t xml:space="preserve">to be noted that prescription may be raised at any stage of the proceedings. It is neither here nor there that the document through which prescription is raised is a “special plea or ordinary plea. See </w:t>
      </w:r>
      <w:proofErr w:type="spellStart"/>
      <w:r w:rsidR="00EE0864" w:rsidRPr="009A2A6C">
        <w:rPr>
          <w:rFonts w:ascii="Times New Roman" w:hAnsi="Times New Roman" w:cs="Times New Roman"/>
          <w:i/>
          <w:sz w:val="24"/>
          <w:szCs w:val="24"/>
        </w:rPr>
        <w:t>Muteswa</w:t>
      </w:r>
      <w:proofErr w:type="spellEnd"/>
      <w:r w:rsidR="00EE0864" w:rsidRPr="009A2A6C">
        <w:rPr>
          <w:rFonts w:ascii="Times New Roman" w:hAnsi="Times New Roman" w:cs="Times New Roman"/>
          <w:i/>
          <w:sz w:val="24"/>
          <w:szCs w:val="24"/>
        </w:rPr>
        <w:t xml:space="preserve"> Wholesalers (</w:t>
      </w:r>
      <w:proofErr w:type="spellStart"/>
      <w:r w:rsidR="00EE0864" w:rsidRPr="009A2A6C">
        <w:rPr>
          <w:rFonts w:ascii="Times New Roman" w:hAnsi="Times New Roman" w:cs="Times New Roman"/>
          <w:i/>
          <w:sz w:val="24"/>
          <w:szCs w:val="24"/>
        </w:rPr>
        <w:t>Pvt</w:t>
      </w:r>
      <w:proofErr w:type="spellEnd"/>
      <w:r w:rsidR="00EE0864" w:rsidRPr="009A2A6C">
        <w:rPr>
          <w:rFonts w:ascii="Times New Roman" w:hAnsi="Times New Roman" w:cs="Times New Roman"/>
          <w:i/>
          <w:sz w:val="24"/>
          <w:szCs w:val="24"/>
        </w:rPr>
        <w:t xml:space="preserve">) Ltd &amp; </w:t>
      </w:r>
      <w:proofErr w:type="spellStart"/>
      <w:r w:rsidR="00EE0864" w:rsidRPr="009A2A6C">
        <w:rPr>
          <w:rFonts w:ascii="Times New Roman" w:hAnsi="Times New Roman" w:cs="Times New Roman"/>
          <w:i/>
          <w:sz w:val="24"/>
          <w:szCs w:val="24"/>
        </w:rPr>
        <w:t>Ors</w:t>
      </w:r>
      <w:proofErr w:type="spellEnd"/>
      <w:r w:rsidR="00EE0864">
        <w:rPr>
          <w:rFonts w:ascii="Times New Roman" w:hAnsi="Times New Roman" w:cs="Times New Roman"/>
          <w:sz w:val="24"/>
          <w:szCs w:val="24"/>
        </w:rPr>
        <w:t xml:space="preserve"> v </w:t>
      </w:r>
      <w:r w:rsidR="00EE0864" w:rsidRPr="009A2A6C">
        <w:rPr>
          <w:rFonts w:ascii="Times New Roman" w:hAnsi="Times New Roman" w:cs="Times New Roman"/>
          <w:i/>
          <w:sz w:val="24"/>
          <w:szCs w:val="24"/>
        </w:rPr>
        <w:t>Delta Zimbabwe Ltd</w:t>
      </w:r>
      <w:r w:rsidR="00EE0864">
        <w:rPr>
          <w:rFonts w:ascii="Times New Roman" w:hAnsi="Times New Roman" w:cs="Times New Roman"/>
          <w:sz w:val="24"/>
          <w:szCs w:val="24"/>
        </w:rPr>
        <w:t xml:space="preserve"> 2019 (3) ZLR 779 (S).</w:t>
      </w:r>
    </w:p>
    <w:p w:rsidR="009A2A6C" w:rsidRDefault="009A2A6C"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In my view, the fact that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prescription was initially raised as a special plea that was deemed not to be properly before the court does not in itself preclude the applicants from raising it in any other manner that does not run fowl to the rules of the court as long as that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was not disposed of on the merits.  It is not </w:t>
      </w:r>
      <w:r w:rsidRPr="00AD6027">
        <w:rPr>
          <w:rFonts w:ascii="Times New Roman" w:hAnsi="Times New Roman" w:cs="Times New Roman"/>
          <w:i/>
          <w:sz w:val="24"/>
          <w:szCs w:val="24"/>
        </w:rPr>
        <w:t>res judicata</w:t>
      </w:r>
      <w:r>
        <w:rPr>
          <w:rFonts w:ascii="Times New Roman" w:hAnsi="Times New Roman" w:cs="Times New Roman"/>
          <w:sz w:val="24"/>
          <w:szCs w:val="24"/>
        </w:rPr>
        <w:t xml:space="preserve"> and as long as it raises a triable issue it cannot be said to be </w:t>
      </w:r>
      <w:r w:rsidRPr="009A2A6C">
        <w:rPr>
          <w:rFonts w:ascii="Times New Roman" w:hAnsi="Times New Roman" w:cs="Times New Roman"/>
          <w:i/>
          <w:sz w:val="24"/>
          <w:szCs w:val="24"/>
        </w:rPr>
        <w:t>mala fide</w:t>
      </w:r>
      <w:r>
        <w:rPr>
          <w:rFonts w:ascii="Times New Roman" w:hAnsi="Times New Roman" w:cs="Times New Roman"/>
          <w:sz w:val="24"/>
          <w:szCs w:val="24"/>
        </w:rPr>
        <w:t xml:space="preserve">.  </w:t>
      </w:r>
    </w:p>
    <w:p w:rsidR="00285482" w:rsidRDefault="009A2A6C"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Further, </w:t>
      </w:r>
      <w:r w:rsidRPr="009A2A6C">
        <w:rPr>
          <w:rFonts w:ascii="Times New Roman" w:hAnsi="Times New Roman" w:cs="Times New Roman"/>
          <w:i/>
          <w:sz w:val="24"/>
          <w:szCs w:val="24"/>
        </w:rPr>
        <w:t xml:space="preserve">in </w:t>
      </w:r>
      <w:proofErr w:type="spellStart"/>
      <w:r w:rsidRPr="009A2A6C">
        <w:rPr>
          <w:rFonts w:ascii="Times New Roman" w:hAnsi="Times New Roman" w:cs="Times New Roman"/>
          <w:i/>
          <w:sz w:val="24"/>
          <w:szCs w:val="24"/>
        </w:rPr>
        <w:t>casu</w:t>
      </w:r>
      <w:proofErr w:type="spellEnd"/>
      <w:r>
        <w:rPr>
          <w:rFonts w:ascii="Times New Roman" w:hAnsi="Times New Roman" w:cs="Times New Roman"/>
          <w:sz w:val="24"/>
          <w:szCs w:val="24"/>
        </w:rPr>
        <w:t xml:space="preserve">, a factual averment is being made to the effect that the first respondent became aware of the expiry of the special grants in 2013 but only issued summons claiming </w:t>
      </w:r>
      <w:r>
        <w:rPr>
          <w:rFonts w:ascii="Times New Roman" w:hAnsi="Times New Roman" w:cs="Times New Roman"/>
          <w:sz w:val="24"/>
          <w:szCs w:val="24"/>
        </w:rPr>
        <w:lastRenderedPageBreak/>
        <w:t xml:space="preserve">damages arising from the failure to carry out mining activities through these same special grants in 2020.  </w:t>
      </w:r>
      <w:r w:rsidRPr="009A2A6C">
        <w:rPr>
          <w:rFonts w:ascii="Times New Roman" w:hAnsi="Times New Roman" w:cs="Times New Roman"/>
          <w:i/>
          <w:sz w:val="24"/>
          <w:szCs w:val="24"/>
        </w:rPr>
        <w:t>Prima facie</w:t>
      </w:r>
      <w:r>
        <w:rPr>
          <w:rFonts w:ascii="Times New Roman" w:hAnsi="Times New Roman" w:cs="Times New Roman"/>
          <w:sz w:val="24"/>
          <w:szCs w:val="24"/>
        </w:rPr>
        <w:t xml:space="preserve"> first respondent’s claim has prescribed and it would be free to replicate by either</w:t>
      </w:r>
      <w:r w:rsidR="00285482">
        <w:rPr>
          <w:rFonts w:ascii="Times New Roman" w:hAnsi="Times New Roman" w:cs="Times New Roman"/>
          <w:sz w:val="24"/>
          <w:szCs w:val="24"/>
        </w:rPr>
        <w:t xml:space="preserve"> alleging interruption of such prescription or any other </w:t>
      </w:r>
      <w:proofErr w:type="spellStart"/>
      <w:r w:rsidR="00285482">
        <w:rPr>
          <w:rFonts w:ascii="Times New Roman" w:hAnsi="Times New Roman" w:cs="Times New Roman"/>
          <w:sz w:val="24"/>
          <w:szCs w:val="24"/>
        </w:rPr>
        <w:t>defence</w:t>
      </w:r>
      <w:proofErr w:type="spellEnd"/>
      <w:r w:rsidR="00285482">
        <w:rPr>
          <w:rFonts w:ascii="Times New Roman" w:hAnsi="Times New Roman" w:cs="Times New Roman"/>
          <w:sz w:val="24"/>
          <w:szCs w:val="24"/>
        </w:rPr>
        <w:t xml:space="preserve"> available to it.  Accordingly, there is no prejudice to talk of in these circumstances.</w:t>
      </w:r>
    </w:p>
    <w:p w:rsidR="002E0B08" w:rsidRDefault="00285482"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 find also that the proposed amendments call upon the court to deal with the real</w:t>
      </w:r>
      <w:r w:rsidR="005C7EA6">
        <w:rPr>
          <w:rFonts w:ascii="Times New Roman" w:hAnsi="Times New Roman" w:cs="Times New Roman"/>
          <w:sz w:val="24"/>
          <w:szCs w:val="24"/>
        </w:rPr>
        <w:t xml:space="preserve"> </w:t>
      </w:r>
      <w:r w:rsidR="00EC1D2B">
        <w:rPr>
          <w:rFonts w:ascii="Times New Roman" w:hAnsi="Times New Roman" w:cs="Times New Roman"/>
          <w:sz w:val="24"/>
          <w:szCs w:val="24"/>
        </w:rPr>
        <w:t xml:space="preserve">or entire </w:t>
      </w:r>
      <w:r>
        <w:rPr>
          <w:rFonts w:ascii="Times New Roman" w:hAnsi="Times New Roman" w:cs="Times New Roman"/>
          <w:sz w:val="24"/>
          <w:szCs w:val="24"/>
        </w:rPr>
        <w:t xml:space="preserve">dispute between the parties. </w:t>
      </w:r>
      <w:r w:rsidR="00EC1D2B">
        <w:rPr>
          <w:rFonts w:ascii="Times New Roman" w:hAnsi="Times New Roman" w:cs="Times New Roman"/>
          <w:sz w:val="24"/>
          <w:szCs w:val="24"/>
        </w:rPr>
        <w:t xml:space="preserve">This </w:t>
      </w:r>
      <w:r>
        <w:rPr>
          <w:rFonts w:ascii="Times New Roman" w:hAnsi="Times New Roman" w:cs="Times New Roman"/>
          <w:sz w:val="24"/>
          <w:szCs w:val="24"/>
        </w:rPr>
        <w:t xml:space="preserve">the court should do in order to do justice between the parties.  Granting these amendments is consistent with the modern trend as they deal with the real issues between the parties.  I find that applicants are </w:t>
      </w:r>
      <w:r w:rsidRPr="00285482">
        <w:rPr>
          <w:rFonts w:ascii="Times New Roman" w:hAnsi="Times New Roman" w:cs="Times New Roman"/>
          <w:i/>
          <w:sz w:val="24"/>
          <w:szCs w:val="24"/>
        </w:rPr>
        <w:t>bona fide</w:t>
      </w:r>
      <w:r>
        <w:rPr>
          <w:rFonts w:ascii="Times New Roman" w:hAnsi="Times New Roman" w:cs="Times New Roman"/>
          <w:sz w:val="24"/>
          <w:szCs w:val="24"/>
        </w:rPr>
        <w:t xml:space="preserve"> as their failure to disclose facts relates to the application for condonation and not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w:t>
      </w:r>
      <w:r w:rsidR="00A96B95">
        <w:rPr>
          <w:rFonts w:ascii="Times New Roman" w:hAnsi="Times New Roman" w:cs="Times New Roman"/>
          <w:sz w:val="24"/>
          <w:szCs w:val="24"/>
        </w:rPr>
        <w:t>prescription. They</w:t>
      </w:r>
      <w:r w:rsidR="002E0B08">
        <w:rPr>
          <w:rFonts w:ascii="Times New Roman" w:hAnsi="Times New Roman" w:cs="Times New Roman"/>
          <w:sz w:val="24"/>
          <w:szCs w:val="24"/>
        </w:rPr>
        <w:t xml:space="preserve"> failed to disclose a non-material </w:t>
      </w:r>
      <w:r w:rsidR="00B26EDD">
        <w:rPr>
          <w:rFonts w:ascii="Times New Roman" w:hAnsi="Times New Roman" w:cs="Times New Roman"/>
          <w:sz w:val="24"/>
          <w:szCs w:val="24"/>
        </w:rPr>
        <w:t xml:space="preserve">fact </w:t>
      </w:r>
      <w:r w:rsidR="002E0B08">
        <w:rPr>
          <w:rFonts w:ascii="Times New Roman" w:hAnsi="Times New Roman" w:cs="Times New Roman"/>
          <w:sz w:val="24"/>
          <w:szCs w:val="24"/>
        </w:rPr>
        <w:t>in my view.  Therefore</w:t>
      </w:r>
      <w:r w:rsidR="00EC1D2B">
        <w:rPr>
          <w:rFonts w:ascii="Times New Roman" w:hAnsi="Times New Roman" w:cs="Times New Roman"/>
          <w:sz w:val="24"/>
          <w:szCs w:val="24"/>
        </w:rPr>
        <w:t>,</w:t>
      </w:r>
      <w:r w:rsidR="002E0B08">
        <w:rPr>
          <w:rFonts w:ascii="Times New Roman" w:hAnsi="Times New Roman" w:cs="Times New Roman"/>
          <w:sz w:val="24"/>
          <w:szCs w:val="24"/>
        </w:rPr>
        <w:t xml:space="preserve"> they cannot be described as not being candid with the court and therefore </w:t>
      </w:r>
      <w:r w:rsidR="002E0B08" w:rsidRPr="002E0B08">
        <w:rPr>
          <w:rFonts w:ascii="Times New Roman" w:hAnsi="Times New Roman" w:cs="Times New Roman"/>
          <w:i/>
          <w:sz w:val="24"/>
          <w:szCs w:val="24"/>
        </w:rPr>
        <w:t>mala fides</w:t>
      </w:r>
      <w:r w:rsidR="002E0B08">
        <w:rPr>
          <w:rFonts w:ascii="Times New Roman" w:hAnsi="Times New Roman" w:cs="Times New Roman"/>
          <w:sz w:val="24"/>
          <w:szCs w:val="24"/>
        </w:rPr>
        <w:t xml:space="preserve">. </w:t>
      </w:r>
      <w:r>
        <w:rPr>
          <w:rFonts w:ascii="Times New Roman" w:hAnsi="Times New Roman" w:cs="Times New Roman"/>
          <w:sz w:val="24"/>
          <w:szCs w:val="24"/>
        </w:rPr>
        <w:t xml:space="preserve"> </w:t>
      </w:r>
      <w:r w:rsidR="009A2A6C">
        <w:rPr>
          <w:rFonts w:ascii="Times New Roman" w:hAnsi="Times New Roman" w:cs="Times New Roman"/>
          <w:sz w:val="24"/>
          <w:szCs w:val="24"/>
        </w:rPr>
        <w:t xml:space="preserve"> </w:t>
      </w:r>
      <w:r w:rsidR="00937C85">
        <w:rPr>
          <w:rFonts w:ascii="Times New Roman" w:hAnsi="Times New Roman" w:cs="Times New Roman"/>
          <w:sz w:val="24"/>
          <w:szCs w:val="24"/>
        </w:rPr>
        <w:t xml:space="preserve"> </w:t>
      </w:r>
    </w:p>
    <w:p w:rsidR="00A96B95" w:rsidRDefault="002E0B08"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 take the view that to refuse these amendments would simply amount to punishing the applicants for their tardiness </w:t>
      </w:r>
      <w:r w:rsidR="00B26EDD">
        <w:rPr>
          <w:rFonts w:ascii="Times New Roman" w:hAnsi="Times New Roman" w:cs="Times New Roman"/>
          <w:sz w:val="24"/>
          <w:szCs w:val="24"/>
        </w:rPr>
        <w:t>or</w:t>
      </w:r>
      <w:r>
        <w:rPr>
          <w:rFonts w:ascii="Times New Roman" w:hAnsi="Times New Roman" w:cs="Times New Roman"/>
          <w:sz w:val="24"/>
          <w:szCs w:val="24"/>
        </w:rPr>
        <w:t xml:space="preserve"> neglect. This is contrary to the law </w:t>
      </w:r>
      <w:r w:rsidR="00B26EDD">
        <w:rPr>
          <w:rFonts w:ascii="Times New Roman" w:hAnsi="Times New Roman" w:cs="Times New Roman"/>
          <w:sz w:val="24"/>
          <w:szCs w:val="24"/>
        </w:rPr>
        <w:t>regulating amendments.</w:t>
      </w:r>
      <w:r>
        <w:rPr>
          <w:rFonts w:ascii="Times New Roman" w:hAnsi="Times New Roman" w:cs="Times New Roman"/>
          <w:sz w:val="24"/>
          <w:szCs w:val="24"/>
        </w:rPr>
        <w:t xml:space="preserve"> </w:t>
      </w:r>
      <w:r w:rsidR="00937C85">
        <w:rPr>
          <w:rFonts w:ascii="Times New Roman" w:hAnsi="Times New Roman" w:cs="Times New Roman"/>
          <w:sz w:val="24"/>
          <w:szCs w:val="24"/>
        </w:rPr>
        <w:t xml:space="preserve"> </w:t>
      </w:r>
    </w:p>
    <w:p w:rsidR="00A96B95" w:rsidRDefault="00A96B95"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As regards costs, I disagree with the submission that this application has been motivated by oblique purposes warranting an order for costs on a punitive scale.</w:t>
      </w:r>
    </w:p>
    <w:p w:rsidR="00A96B95" w:rsidRPr="00A96B95" w:rsidRDefault="00A96B95" w:rsidP="00B1712A">
      <w:pPr>
        <w:pStyle w:val="ListParagraph"/>
        <w:tabs>
          <w:tab w:val="left" w:pos="540"/>
          <w:tab w:val="left" w:pos="1080"/>
        </w:tabs>
        <w:spacing w:after="0" w:line="360" w:lineRule="auto"/>
        <w:ind w:left="0"/>
        <w:jc w:val="both"/>
        <w:rPr>
          <w:rFonts w:ascii="Times New Roman" w:hAnsi="Times New Roman" w:cs="Times New Roman"/>
          <w:b/>
          <w:sz w:val="24"/>
          <w:szCs w:val="24"/>
          <w:u w:val="single"/>
        </w:rPr>
      </w:pPr>
      <w:r>
        <w:rPr>
          <w:rFonts w:ascii="Times New Roman" w:hAnsi="Times New Roman" w:cs="Times New Roman"/>
          <w:sz w:val="24"/>
          <w:szCs w:val="24"/>
        </w:rPr>
        <w:tab/>
      </w:r>
      <w:r w:rsidRPr="00A96B95">
        <w:rPr>
          <w:rFonts w:ascii="Times New Roman" w:hAnsi="Times New Roman" w:cs="Times New Roman"/>
          <w:b/>
          <w:sz w:val="24"/>
          <w:szCs w:val="24"/>
          <w:u w:val="single"/>
        </w:rPr>
        <w:t xml:space="preserve">Disposition </w:t>
      </w:r>
    </w:p>
    <w:p w:rsidR="00A96B95" w:rsidRPr="001F1EDA" w:rsidRDefault="00A96B95"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1F1EDA">
        <w:rPr>
          <w:rFonts w:ascii="Times New Roman" w:hAnsi="Times New Roman" w:cs="Times New Roman"/>
          <w:b/>
          <w:sz w:val="24"/>
          <w:szCs w:val="24"/>
        </w:rPr>
        <w:t>In the result it is ordered that</w:t>
      </w:r>
      <w:r w:rsidRPr="001F1EDA">
        <w:rPr>
          <w:rFonts w:ascii="Times New Roman" w:hAnsi="Times New Roman" w:cs="Times New Roman"/>
          <w:sz w:val="24"/>
          <w:szCs w:val="24"/>
        </w:rPr>
        <w:t>:</w:t>
      </w:r>
    </w:p>
    <w:p w:rsidR="00A96B95" w:rsidRDefault="00A96B95" w:rsidP="00993C07">
      <w:pPr>
        <w:pStyle w:val="ListParagraph"/>
        <w:numPr>
          <w:ilvl w:val="0"/>
          <w:numId w:val="9"/>
        </w:numPr>
        <w:spacing w:after="0" w:line="360" w:lineRule="auto"/>
        <w:ind w:left="900"/>
        <w:jc w:val="both"/>
        <w:rPr>
          <w:rFonts w:ascii="Times New Roman" w:hAnsi="Times New Roman" w:cs="Times New Roman"/>
          <w:sz w:val="24"/>
          <w:szCs w:val="24"/>
        </w:rPr>
      </w:pPr>
      <w:r>
        <w:rPr>
          <w:rFonts w:ascii="Times New Roman" w:hAnsi="Times New Roman" w:cs="Times New Roman"/>
          <w:sz w:val="24"/>
          <w:szCs w:val="24"/>
        </w:rPr>
        <w:t>The applicants be an</w:t>
      </w:r>
      <w:r w:rsidR="00993C07">
        <w:rPr>
          <w:rFonts w:ascii="Times New Roman" w:hAnsi="Times New Roman" w:cs="Times New Roman"/>
          <w:sz w:val="24"/>
          <w:szCs w:val="24"/>
        </w:rPr>
        <w:t>d</w:t>
      </w:r>
      <w:r>
        <w:rPr>
          <w:rFonts w:ascii="Times New Roman" w:hAnsi="Times New Roman" w:cs="Times New Roman"/>
          <w:sz w:val="24"/>
          <w:szCs w:val="24"/>
        </w:rPr>
        <w:t xml:space="preserve"> are hereby granted leave to amend their plea in case </w:t>
      </w:r>
      <w:r w:rsidR="00993C07">
        <w:rPr>
          <w:rFonts w:ascii="Times New Roman" w:hAnsi="Times New Roman" w:cs="Times New Roman"/>
          <w:sz w:val="24"/>
          <w:szCs w:val="24"/>
        </w:rPr>
        <w:t>number HC 6281/20.</w:t>
      </w:r>
    </w:p>
    <w:p w:rsidR="00993C07" w:rsidRDefault="00993C07" w:rsidP="00993C07">
      <w:pPr>
        <w:pStyle w:val="ListParagraph"/>
        <w:numPr>
          <w:ilvl w:val="0"/>
          <w:numId w:val="9"/>
        </w:numPr>
        <w:spacing w:after="0"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The applicants shall file their amended plea in HC 6281/20 within (48) hours of the issuance of this </w:t>
      </w:r>
      <w:r w:rsidR="00B26EDD">
        <w:rPr>
          <w:rFonts w:ascii="Times New Roman" w:hAnsi="Times New Roman" w:cs="Times New Roman"/>
          <w:sz w:val="24"/>
          <w:szCs w:val="24"/>
        </w:rPr>
        <w:t>order</w:t>
      </w:r>
      <w:r>
        <w:rPr>
          <w:rFonts w:ascii="Times New Roman" w:hAnsi="Times New Roman" w:cs="Times New Roman"/>
          <w:sz w:val="24"/>
          <w:szCs w:val="24"/>
        </w:rPr>
        <w:t>.</w:t>
      </w:r>
    </w:p>
    <w:p w:rsidR="00993C07" w:rsidRDefault="00993C07" w:rsidP="00993C07">
      <w:pPr>
        <w:pStyle w:val="ListParagraph"/>
        <w:numPr>
          <w:ilvl w:val="0"/>
          <w:numId w:val="9"/>
        </w:numPr>
        <w:spacing w:after="0"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The respondents </w:t>
      </w:r>
      <w:r w:rsidR="00BB6052">
        <w:rPr>
          <w:rFonts w:ascii="Times New Roman" w:hAnsi="Times New Roman" w:cs="Times New Roman"/>
          <w:sz w:val="24"/>
          <w:szCs w:val="24"/>
        </w:rPr>
        <w:t xml:space="preserve">may make any consequential adjustments to their pleadings within twelve days of this order and the applicants shall be liable for such costs. </w:t>
      </w:r>
      <w:r>
        <w:rPr>
          <w:rFonts w:ascii="Times New Roman" w:hAnsi="Times New Roman" w:cs="Times New Roman"/>
          <w:sz w:val="24"/>
          <w:szCs w:val="24"/>
        </w:rPr>
        <w:t xml:space="preserve"> </w:t>
      </w:r>
    </w:p>
    <w:p w:rsidR="001F1EDA" w:rsidRDefault="001F1EDA" w:rsidP="00993C07">
      <w:pPr>
        <w:pStyle w:val="ListParagraph"/>
        <w:numPr>
          <w:ilvl w:val="0"/>
          <w:numId w:val="9"/>
        </w:numPr>
        <w:spacing w:after="0" w:line="360" w:lineRule="auto"/>
        <w:ind w:left="900"/>
        <w:jc w:val="both"/>
        <w:rPr>
          <w:rFonts w:ascii="Times New Roman" w:hAnsi="Times New Roman" w:cs="Times New Roman"/>
          <w:sz w:val="24"/>
          <w:szCs w:val="24"/>
        </w:rPr>
      </w:pPr>
      <w:r>
        <w:rPr>
          <w:rFonts w:ascii="Times New Roman" w:hAnsi="Times New Roman" w:cs="Times New Roman"/>
          <w:sz w:val="24"/>
          <w:szCs w:val="24"/>
        </w:rPr>
        <w:t>There shall be no order as to costs in respect of this application.</w:t>
      </w:r>
    </w:p>
    <w:p w:rsidR="00DF07B2" w:rsidRDefault="00A96B95" w:rsidP="00B1712A">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w:t>
      </w:r>
      <w:r w:rsidR="00937C85">
        <w:rPr>
          <w:rFonts w:ascii="Times New Roman" w:hAnsi="Times New Roman" w:cs="Times New Roman"/>
          <w:sz w:val="24"/>
          <w:szCs w:val="24"/>
        </w:rPr>
        <w:t xml:space="preserve">                                                                                                                                                                                                                                                                                                                                                                                                                </w:t>
      </w:r>
      <w:r w:rsidR="00A6641D">
        <w:rPr>
          <w:rFonts w:ascii="Times New Roman" w:hAnsi="Times New Roman" w:cs="Times New Roman"/>
          <w:sz w:val="24"/>
          <w:szCs w:val="24"/>
        </w:rPr>
        <w:t xml:space="preserve"> </w:t>
      </w:r>
      <w:r w:rsidR="00F17DFF">
        <w:rPr>
          <w:rFonts w:ascii="Times New Roman" w:hAnsi="Times New Roman" w:cs="Times New Roman"/>
          <w:sz w:val="24"/>
          <w:szCs w:val="24"/>
        </w:rPr>
        <w:t xml:space="preserve"> </w:t>
      </w:r>
      <w:r w:rsidR="00A03652">
        <w:rPr>
          <w:rFonts w:ascii="Times New Roman" w:hAnsi="Times New Roman" w:cs="Times New Roman"/>
          <w:sz w:val="24"/>
          <w:szCs w:val="24"/>
        </w:rPr>
        <w:t xml:space="preserve">  </w:t>
      </w:r>
    </w:p>
    <w:p w:rsidR="00152BA2" w:rsidRPr="00152BA2" w:rsidRDefault="00DF07B2" w:rsidP="00F10746">
      <w:pPr>
        <w:pStyle w:val="ListParagraph"/>
        <w:tabs>
          <w:tab w:val="left" w:pos="54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CE41EB" w:rsidRDefault="00E427F9" w:rsidP="00466183">
      <w:pPr>
        <w:pStyle w:val="ListParagraph"/>
        <w:tabs>
          <w:tab w:val="left" w:pos="720"/>
        </w:tabs>
        <w:spacing w:after="0" w:line="360" w:lineRule="auto"/>
        <w:ind w:left="0" w:firstLine="720"/>
        <w:jc w:val="both"/>
        <w:rPr>
          <w:rFonts w:ascii="Times New Roman" w:hAnsi="Times New Roman" w:cs="Times New Roman"/>
          <w:i/>
          <w:iCs/>
          <w:sz w:val="24"/>
          <w:szCs w:val="24"/>
        </w:rPr>
      </w:pPr>
      <w:r w:rsidRPr="00F10746">
        <w:rPr>
          <w:rFonts w:ascii="Times New Roman" w:hAnsi="Times New Roman" w:cs="Times New Roman"/>
          <w:b/>
          <w:sz w:val="24"/>
          <w:szCs w:val="24"/>
          <w:u w:val="single"/>
        </w:rPr>
        <w:t xml:space="preserve"> </w:t>
      </w:r>
      <w:r w:rsidR="00F33BBE" w:rsidRPr="00F10746">
        <w:rPr>
          <w:rFonts w:ascii="Times New Roman" w:hAnsi="Times New Roman" w:cs="Times New Roman"/>
          <w:b/>
          <w:sz w:val="24"/>
          <w:szCs w:val="24"/>
          <w:u w:val="single"/>
        </w:rPr>
        <w:t xml:space="preserve">  </w:t>
      </w:r>
    </w:p>
    <w:p w:rsidR="00C849CF" w:rsidRDefault="00C849CF" w:rsidP="0087259F">
      <w:pPr>
        <w:spacing w:after="0" w:line="240" w:lineRule="auto"/>
        <w:jc w:val="both"/>
        <w:rPr>
          <w:rFonts w:ascii="Times New Roman" w:hAnsi="Times New Roman" w:cs="Times New Roman"/>
          <w:i/>
          <w:iCs/>
          <w:sz w:val="24"/>
          <w:szCs w:val="24"/>
        </w:rPr>
      </w:pPr>
    </w:p>
    <w:p w:rsidR="005672E9" w:rsidRDefault="001F1EDA" w:rsidP="0087259F">
      <w:pPr>
        <w:spacing w:after="0" w:line="240" w:lineRule="auto"/>
        <w:jc w:val="both"/>
        <w:rPr>
          <w:rFonts w:ascii="Times New Roman" w:hAnsi="Times New Roman" w:cs="Times New Roman"/>
          <w:sz w:val="24"/>
          <w:szCs w:val="24"/>
        </w:rPr>
      </w:pPr>
      <w:proofErr w:type="spellStart"/>
      <w:r>
        <w:rPr>
          <w:rFonts w:ascii="Times New Roman" w:hAnsi="Times New Roman" w:cs="Times New Roman"/>
          <w:i/>
          <w:iCs/>
          <w:sz w:val="24"/>
          <w:szCs w:val="24"/>
        </w:rPr>
        <w:t>Messrs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Swayer</w:t>
      </w:r>
      <w:proofErr w:type="spellEnd"/>
      <w:r>
        <w:rPr>
          <w:rFonts w:ascii="Times New Roman" w:hAnsi="Times New Roman" w:cs="Times New Roman"/>
          <w:i/>
          <w:iCs/>
          <w:sz w:val="24"/>
          <w:szCs w:val="24"/>
        </w:rPr>
        <w:t xml:space="preserve"> &amp; </w:t>
      </w:r>
      <w:proofErr w:type="spellStart"/>
      <w:r>
        <w:rPr>
          <w:rFonts w:ascii="Times New Roman" w:hAnsi="Times New Roman" w:cs="Times New Roman"/>
          <w:i/>
          <w:iCs/>
          <w:sz w:val="24"/>
          <w:szCs w:val="24"/>
        </w:rPr>
        <w:t>Mkushi</w:t>
      </w:r>
      <w:proofErr w:type="spellEnd"/>
      <w:r w:rsidR="005672E9" w:rsidRPr="00FE01B5">
        <w:rPr>
          <w:rFonts w:ascii="Times New Roman" w:hAnsi="Times New Roman" w:cs="Times New Roman"/>
          <w:i/>
          <w:iCs/>
          <w:sz w:val="24"/>
          <w:szCs w:val="24"/>
        </w:rPr>
        <w:t>,</w:t>
      </w:r>
      <w:r w:rsidR="005672E9">
        <w:rPr>
          <w:rFonts w:ascii="Times New Roman" w:hAnsi="Times New Roman" w:cs="Times New Roman"/>
          <w:sz w:val="24"/>
          <w:szCs w:val="24"/>
        </w:rPr>
        <w:t xml:space="preserve"> </w:t>
      </w:r>
      <w:r>
        <w:rPr>
          <w:rFonts w:ascii="Times New Roman" w:hAnsi="Times New Roman" w:cs="Times New Roman"/>
          <w:sz w:val="24"/>
          <w:szCs w:val="24"/>
        </w:rPr>
        <w:t>first &amp; second applicant</w:t>
      </w:r>
      <w:r w:rsidR="0087259F">
        <w:rPr>
          <w:rFonts w:ascii="Times New Roman" w:hAnsi="Times New Roman" w:cs="Times New Roman"/>
          <w:sz w:val="24"/>
          <w:szCs w:val="24"/>
        </w:rPr>
        <w:t>s</w:t>
      </w:r>
      <w:r>
        <w:rPr>
          <w:rFonts w:ascii="Times New Roman" w:hAnsi="Times New Roman" w:cs="Times New Roman"/>
          <w:sz w:val="24"/>
          <w:szCs w:val="24"/>
        </w:rPr>
        <w:t>’</w:t>
      </w:r>
      <w:r w:rsidR="0087259F">
        <w:rPr>
          <w:rFonts w:ascii="Times New Roman" w:hAnsi="Times New Roman" w:cs="Times New Roman"/>
          <w:sz w:val="24"/>
          <w:szCs w:val="24"/>
        </w:rPr>
        <w:t xml:space="preserve"> </w:t>
      </w:r>
      <w:r w:rsidR="005672E9">
        <w:rPr>
          <w:rFonts w:ascii="Times New Roman" w:hAnsi="Times New Roman" w:cs="Times New Roman"/>
          <w:sz w:val="24"/>
          <w:szCs w:val="24"/>
        </w:rPr>
        <w:t>legal practitioners</w:t>
      </w:r>
    </w:p>
    <w:p w:rsidR="007F22C1" w:rsidRDefault="001F1EDA" w:rsidP="009F1CCD">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Messrs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Magwaliba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Kwirira</w:t>
      </w:r>
      <w:proofErr w:type="spellEnd"/>
      <w:r>
        <w:rPr>
          <w:rFonts w:ascii="Times New Roman" w:hAnsi="Times New Roman" w:cs="Times New Roman"/>
          <w:i/>
          <w:sz w:val="24"/>
          <w:szCs w:val="24"/>
        </w:rPr>
        <w:t>,</w:t>
      </w:r>
      <w:r w:rsidR="0087259F">
        <w:rPr>
          <w:rFonts w:ascii="Times New Roman" w:hAnsi="Times New Roman" w:cs="Times New Roman"/>
          <w:sz w:val="24"/>
          <w:szCs w:val="24"/>
        </w:rPr>
        <w:t xml:space="preserve"> </w:t>
      </w:r>
      <w:r>
        <w:rPr>
          <w:rFonts w:ascii="Times New Roman" w:hAnsi="Times New Roman" w:cs="Times New Roman"/>
          <w:sz w:val="24"/>
          <w:szCs w:val="24"/>
        </w:rPr>
        <w:t xml:space="preserve">first </w:t>
      </w:r>
      <w:r w:rsidR="0087259F">
        <w:rPr>
          <w:rFonts w:ascii="Times New Roman" w:hAnsi="Times New Roman" w:cs="Times New Roman"/>
          <w:sz w:val="24"/>
          <w:szCs w:val="24"/>
        </w:rPr>
        <w:t>respondent’s legal practitioners</w:t>
      </w:r>
    </w:p>
    <w:sectPr w:rsidR="007F22C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27E" w:rsidRDefault="00B5427E" w:rsidP="00956291">
      <w:pPr>
        <w:spacing w:after="0" w:line="240" w:lineRule="auto"/>
      </w:pPr>
      <w:r>
        <w:separator/>
      </w:r>
    </w:p>
  </w:endnote>
  <w:endnote w:type="continuationSeparator" w:id="0">
    <w:p w:rsidR="00B5427E" w:rsidRDefault="00B5427E" w:rsidP="00956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27E" w:rsidRDefault="00B5427E" w:rsidP="00956291">
      <w:pPr>
        <w:spacing w:after="0" w:line="240" w:lineRule="auto"/>
      </w:pPr>
      <w:r>
        <w:separator/>
      </w:r>
    </w:p>
  </w:footnote>
  <w:footnote w:type="continuationSeparator" w:id="0">
    <w:p w:rsidR="00B5427E" w:rsidRDefault="00B5427E" w:rsidP="00956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316757"/>
      <w:docPartObj>
        <w:docPartGallery w:val="Page Numbers (Top of Page)"/>
        <w:docPartUnique/>
      </w:docPartObj>
    </w:sdtPr>
    <w:sdtEndPr>
      <w:rPr>
        <w:noProof/>
      </w:rPr>
    </w:sdtEndPr>
    <w:sdtContent>
      <w:p w:rsidR="004B2537" w:rsidRDefault="004B2537">
        <w:pPr>
          <w:pStyle w:val="Header"/>
          <w:jc w:val="right"/>
          <w:rPr>
            <w:noProof/>
          </w:rPr>
        </w:pPr>
        <w:r>
          <w:fldChar w:fldCharType="begin"/>
        </w:r>
        <w:r>
          <w:instrText xml:space="preserve"> PAGE   \* MERGEFORMAT </w:instrText>
        </w:r>
        <w:r>
          <w:fldChar w:fldCharType="separate"/>
        </w:r>
        <w:r w:rsidR="0078203B">
          <w:rPr>
            <w:noProof/>
          </w:rPr>
          <w:t>1</w:t>
        </w:r>
        <w:r>
          <w:rPr>
            <w:noProof/>
          </w:rPr>
          <w:fldChar w:fldCharType="end"/>
        </w:r>
      </w:p>
      <w:p w:rsidR="004B2537" w:rsidRDefault="004B2537">
        <w:pPr>
          <w:pStyle w:val="Header"/>
          <w:jc w:val="right"/>
          <w:rPr>
            <w:noProof/>
          </w:rPr>
        </w:pPr>
        <w:r>
          <w:rPr>
            <w:noProof/>
          </w:rPr>
          <w:t xml:space="preserve">HH </w:t>
        </w:r>
        <w:r w:rsidR="00C97E39">
          <w:rPr>
            <w:noProof/>
          </w:rPr>
          <w:t>199-24</w:t>
        </w:r>
      </w:p>
      <w:p w:rsidR="004B2537" w:rsidRDefault="004B2537">
        <w:pPr>
          <w:pStyle w:val="Header"/>
          <w:jc w:val="right"/>
          <w:rPr>
            <w:noProof/>
          </w:rPr>
        </w:pPr>
        <w:r>
          <w:rPr>
            <w:noProof/>
          </w:rPr>
          <w:t>HC 3423/23</w:t>
        </w:r>
      </w:p>
      <w:p w:rsidR="004B2537" w:rsidRDefault="00B5427E" w:rsidP="00012076">
        <w:pPr>
          <w:pStyle w:val="Header"/>
          <w:rPr>
            <w:noProof/>
          </w:rPr>
        </w:pPr>
      </w:p>
    </w:sdtContent>
  </w:sdt>
  <w:p w:rsidR="004B2537" w:rsidRDefault="004B253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7406A"/>
    <w:multiLevelType w:val="hybridMultilevel"/>
    <w:tmpl w:val="CC7C50A4"/>
    <w:lvl w:ilvl="0" w:tplc="FA16A8A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2DD46491"/>
    <w:multiLevelType w:val="hybridMultilevel"/>
    <w:tmpl w:val="95D493D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FFA358A"/>
    <w:multiLevelType w:val="hybridMultilevel"/>
    <w:tmpl w:val="25D237F6"/>
    <w:lvl w:ilvl="0" w:tplc="3AFEB2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B6856C8"/>
    <w:multiLevelType w:val="hybridMultilevel"/>
    <w:tmpl w:val="F3103C80"/>
    <w:lvl w:ilvl="0" w:tplc="0D54CB8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43CD57CE"/>
    <w:multiLevelType w:val="hybridMultilevel"/>
    <w:tmpl w:val="A48C1A5E"/>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481928B9"/>
    <w:multiLevelType w:val="hybridMultilevel"/>
    <w:tmpl w:val="2D3820FC"/>
    <w:lvl w:ilvl="0" w:tplc="502E7C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892380"/>
    <w:multiLevelType w:val="hybridMultilevel"/>
    <w:tmpl w:val="D2545DDA"/>
    <w:lvl w:ilvl="0" w:tplc="4846069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C9B5F13"/>
    <w:multiLevelType w:val="hybridMultilevel"/>
    <w:tmpl w:val="6234BF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72504A75"/>
    <w:multiLevelType w:val="hybridMultilevel"/>
    <w:tmpl w:val="CEA65F72"/>
    <w:lvl w:ilvl="0" w:tplc="F0685782">
      <w:start w:val="1"/>
      <w:numFmt w:val="decimal"/>
      <w:lvlText w:val="%1)"/>
      <w:lvlJc w:val="left"/>
      <w:pPr>
        <w:ind w:left="960" w:hanging="360"/>
      </w:pPr>
      <w:rPr>
        <w:b w:val="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abstractNumId w:val="6"/>
  </w:num>
  <w:num w:numId="2">
    <w:abstractNumId w:val="5"/>
  </w:num>
  <w:num w:numId="3">
    <w:abstractNumId w:val="3"/>
  </w:num>
  <w:num w:numId="4">
    <w:abstractNumId w:val="1"/>
  </w:num>
  <w:num w:numId="5">
    <w:abstractNumId w:val="7"/>
  </w:num>
  <w:num w:numId="6">
    <w:abstractNumId w:val="0"/>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DC2"/>
    <w:rsid w:val="00010347"/>
    <w:rsid w:val="00011B3D"/>
    <w:rsid w:val="00012076"/>
    <w:rsid w:val="00012ADA"/>
    <w:rsid w:val="0002021F"/>
    <w:rsid w:val="00023528"/>
    <w:rsid w:val="00025FFC"/>
    <w:rsid w:val="0004548F"/>
    <w:rsid w:val="00050CB6"/>
    <w:rsid w:val="0005355D"/>
    <w:rsid w:val="00054E67"/>
    <w:rsid w:val="000571A0"/>
    <w:rsid w:val="00057C4A"/>
    <w:rsid w:val="00064157"/>
    <w:rsid w:val="00070203"/>
    <w:rsid w:val="00073C1A"/>
    <w:rsid w:val="00077D93"/>
    <w:rsid w:val="00081FE2"/>
    <w:rsid w:val="00086E14"/>
    <w:rsid w:val="00094D8E"/>
    <w:rsid w:val="000A10EF"/>
    <w:rsid w:val="000A71C9"/>
    <w:rsid w:val="000A74BC"/>
    <w:rsid w:val="000B2343"/>
    <w:rsid w:val="000C1808"/>
    <w:rsid w:val="000C5530"/>
    <w:rsid w:val="000C5FC6"/>
    <w:rsid w:val="000D109C"/>
    <w:rsid w:val="000D1366"/>
    <w:rsid w:val="000D7983"/>
    <w:rsid w:val="000E204D"/>
    <w:rsid w:val="000F0214"/>
    <w:rsid w:val="000F1351"/>
    <w:rsid w:val="000F186B"/>
    <w:rsid w:val="000F6307"/>
    <w:rsid w:val="000F7DE8"/>
    <w:rsid w:val="001004E1"/>
    <w:rsid w:val="001032FE"/>
    <w:rsid w:val="00113103"/>
    <w:rsid w:val="001151FC"/>
    <w:rsid w:val="001172FE"/>
    <w:rsid w:val="0013105F"/>
    <w:rsid w:val="001314FC"/>
    <w:rsid w:val="0013792D"/>
    <w:rsid w:val="00146D32"/>
    <w:rsid w:val="00152853"/>
    <w:rsid w:val="00152AC8"/>
    <w:rsid w:val="00152BA2"/>
    <w:rsid w:val="00157118"/>
    <w:rsid w:val="0016064A"/>
    <w:rsid w:val="00161D04"/>
    <w:rsid w:val="00165D11"/>
    <w:rsid w:val="00166659"/>
    <w:rsid w:val="00176256"/>
    <w:rsid w:val="001804E5"/>
    <w:rsid w:val="00183989"/>
    <w:rsid w:val="001842AA"/>
    <w:rsid w:val="00193FF4"/>
    <w:rsid w:val="001A1437"/>
    <w:rsid w:val="001A3DCC"/>
    <w:rsid w:val="001B0251"/>
    <w:rsid w:val="001B7FDE"/>
    <w:rsid w:val="001D0D24"/>
    <w:rsid w:val="001D2314"/>
    <w:rsid w:val="001D70B8"/>
    <w:rsid w:val="001D77EE"/>
    <w:rsid w:val="001E1DBC"/>
    <w:rsid w:val="001E5204"/>
    <w:rsid w:val="001E7A98"/>
    <w:rsid w:val="001F1EDA"/>
    <w:rsid w:val="00200999"/>
    <w:rsid w:val="00200BA9"/>
    <w:rsid w:val="00204E2C"/>
    <w:rsid w:val="002125F2"/>
    <w:rsid w:val="002159C9"/>
    <w:rsid w:val="00232C08"/>
    <w:rsid w:val="00242FED"/>
    <w:rsid w:val="002442E1"/>
    <w:rsid w:val="0027253E"/>
    <w:rsid w:val="00283EE3"/>
    <w:rsid w:val="00285482"/>
    <w:rsid w:val="0029026B"/>
    <w:rsid w:val="002914CF"/>
    <w:rsid w:val="002A1B25"/>
    <w:rsid w:val="002A2464"/>
    <w:rsid w:val="002A5F74"/>
    <w:rsid w:val="002A6C5F"/>
    <w:rsid w:val="002A6FA4"/>
    <w:rsid w:val="002B5A3B"/>
    <w:rsid w:val="002C016D"/>
    <w:rsid w:val="002C4149"/>
    <w:rsid w:val="002D56C2"/>
    <w:rsid w:val="002E0772"/>
    <w:rsid w:val="002E0B08"/>
    <w:rsid w:val="002E788F"/>
    <w:rsid w:val="002F13E0"/>
    <w:rsid w:val="002F5B1E"/>
    <w:rsid w:val="002F776D"/>
    <w:rsid w:val="00322826"/>
    <w:rsid w:val="00323845"/>
    <w:rsid w:val="0033672C"/>
    <w:rsid w:val="003434B9"/>
    <w:rsid w:val="0035470A"/>
    <w:rsid w:val="0035540B"/>
    <w:rsid w:val="00356767"/>
    <w:rsid w:val="00357C44"/>
    <w:rsid w:val="00363F5B"/>
    <w:rsid w:val="00377EA3"/>
    <w:rsid w:val="00380342"/>
    <w:rsid w:val="00383DB4"/>
    <w:rsid w:val="00384B19"/>
    <w:rsid w:val="00391778"/>
    <w:rsid w:val="003A1CB4"/>
    <w:rsid w:val="003B0312"/>
    <w:rsid w:val="003B3705"/>
    <w:rsid w:val="003B7BC2"/>
    <w:rsid w:val="003C0243"/>
    <w:rsid w:val="003C2ABC"/>
    <w:rsid w:val="003C61F6"/>
    <w:rsid w:val="003D4DBB"/>
    <w:rsid w:val="003D511F"/>
    <w:rsid w:val="003D718B"/>
    <w:rsid w:val="003F64C1"/>
    <w:rsid w:val="004011A4"/>
    <w:rsid w:val="00403C85"/>
    <w:rsid w:val="00405AD8"/>
    <w:rsid w:val="00406C61"/>
    <w:rsid w:val="004138DB"/>
    <w:rsid w:val="00416930"/>
    <w:rsid w:val="00417736"/>
    <w:rsid w:val="004252E7"/>
    <w:rsid w:val="004307A2"/>
    <w:rsid w:val="0044069C"/>
    <w:rsid w:val="004429D9"/>
    <w:rsid w:val="004432A2"/>
    <w:rsid w:val="004449B4"/>
    <w:rsid w:val="004466DA"/>
    <w:rsid w:val="00466183"/>
    <w:rsid w:val="00466ED5"/>
    <w:rsid w:val="0046781E"/>
    <w:rsid w:val="00473CB9"/>
    <w:rsid w:val="00480493"/>
    <w:rsid w:val="00481BD7"/>
    <w:rsid w:val="00483CAC"/>
    <w:rsid w:val="00491344"/>
    <w:rsid w:val="004A7B9A"/>
    <w:rsid w:val="004B1F78"/>
    <w:rsid w:val="004B2537"/>
    <w:rsid w:val="004C1A09"/>
    <w:rsid w:val="004C310B"/>
    <w:rsid w:val="004C5424"/>
    <w:rsid w:val="004C5766"/>
    <w:rsid w:val="004C5962"/>
    <w:rsid w:val="004C5C36"/>
    <w:rsid w:val="004D26BC"/>
    <w:rsid w:val="004E434D"/>
    <w:rsid w:val="004E54E7"/>
    <w:rsid w:val="004E5898"/>
    <w:rsid w:val="004F1648"/>
    <w:rsid w:val="004F2057"/>
    <w:rsid w:val="004F5ABB"/>
    <w:rsid w:val="00503E9F"/>
    <w:rsid w:val="0050533E"/>
    <w:rsid w:val="005146AD"/>
    <w:rsid w:val="00514C27"/>
    <w:rsid w:val="00520E5E"/>
    <w:rsid w:val="00521AE7"/>
    <w:rsid w:val="00522191"/>
    <w:rsid w:val="005233CD"/>
    <w:rsid w:val="005328B1"/>
    <w:rsid w:val="005336BA"/>
    <w:rsid w:val="00536FAB"/>
    <w:rsid w:val="005403A2"/>
    <w:rsid w:val="005527B4"/>
    <w:rsid w:val="00565C69"/>
    <w:rsid w:val="005672E9"/>
    <w:rsid w:val="00573A12"/>
    <w:rsid w:val="00577E24"/>
    <w:rsid w:val="00580EA2"/>
    <w:rsid w:val="005943B5"/>
    <w:rsid w:val="005966C5"/>
    <w:rsid w:val="005A1E2A"/>
    <w:rsid w:val="005A38E0"/>
    <w:rsid w:val="005A4995"/>
    <w:rsid w:val="005B4081"/>
    <w:rsid w:val="005C37F1"/>
    <w:rsid w:val="005C4C45"/>
    <w:rsid w:val="005C6EDA"/>
    <w:rsid w:val="005C7EA6"/>
    <w:rsid w:val="005D3E89"/>
    <w:rsid w:val="005D6F86"/>
    <w:rsid w:val="005E07F5"/>
    <w:rsid w:val="005E6566"/>
    <w:rsid w:val="005F16B2"/>
    <w:rsid w:val="00601542"/>
    <w:rsid w:val="006054C1"/>
    <w:rsid w:val="006116CA"/>
    <w:rsid w:val="006153C2"/>
    <w:rsid w:val="00620A61"/>
    <w:rsid w:val="00623A40"/>
    <w:rsid w:val="006259CE"/>
    <w:rsid w:val="00625DC2"/>
    <w:rsid w:val="00630EAE"/>
    <w:rsid w:val="00644999"/>
    <w:rsid w:val="00647568"/>
    <w:rsid w:val="00665592"/>
    <w:rsid w:val="00686CE3"/>
    <w:rsid w:val="00690614"/>
    <w:rsid w:val="006908C4"/>
    <w:rsid w:val="006934C7"/>
    <w:rsid w:val="00696C42"/>
    <w:rsid w:val="006A642C"/>
    <w:rsid w:val="006B0456"/>
    <w:rsid w:val="006B05CA"/>
    <w:rsid w:val="006C0182"/>
    <w:rsid w:val="006C620C"/>
    <w:rsid w:val="006D2B41"/>
    <w:rsid w:val="006D3D3A"/>
    <w:rsid w:val="006D4E2C"/>
    <w:rsid w:val="006D5A18"/>
    <w:rsid w:val="006E0F8B"/>
    <w:rsid w:val="006E548F"/>
    <w:rsid w:val="006F3813"/>
    <w:rsid w:val="006F39DA"/>
    <w:rsid w:val="006F74EF"/>
    <w:rsid w:val="00716736"/>
    <w:rsid w:val="007204C9"/>
    <w:rsid w:val="0072377D"/>
    <w:rsid w:val="00724961"/>
    <w:rsid w:val="0072535F"/>
    <w:rsid w:val="0072670C"/>
    <w:rsid w:val="007279F1"/>
    <w:rsid w:val="00730F77"/>
    <w:rsid w:val="00732769"/>
    <w:rsid w:val="00733248"/>
    <w:rsid w:val="00735432"/>
    <w:rsid w:val="0075435A"/>
    <w:rsid w:val="00756E2D"/>
    <w:rsid w:val="0078203B"/>
    <w:rsid w:val="007913A7"/>
    <w:rsid w:val="007932E4"/>
    <w:rsid w:val="007A5EA8"/>
    <w:rsid w:val="007C100F"/>
    <w:rsid w:val="007C6674"/>
    <w:rsid w:val="007D2A30"/>
    <w:rsid w:val="007D2B13"/>
    <w:rsid w:val="007D62BC"/>
    <w:rsid w:val="007F22C1"/>
    <w:rsid w:val="00800F68"/>
    <w:rsid w:val="00800F93"/>
    <w:rsid w:val="0080239C"/>
    <w:rsid w:val="008035C5"/>
    <w:rsid w:val="00810B20"/>
    <w:rsid w:val="008110D6"/>
    <w:rsid w:val="00824938"/>
    <w:rsid w:val="00827D9A"/>
    <w:rsid w:val="00830641"/>
    <w:rsid w:val="00833828"/>
    <w:rsid w:val="00841810"/>
    <w:rsid w:val="00843223"/>
    <w:rsid w:val="008449F5"/>
    <w:rsid w:val="00846D3B"/>
    <w:rsid w:val="008478DD"/>
    <w:rsid w:val="00850499"/>
    <w:rsid w:val="00852AAD"/>
    <w:rsid w:val="00871CCF"/>
    <w:rsid w:val="0087259F"/>
    <w:rsid w:val="0087794D"/>
    <w:rsid w:val="0088118A"/>
    <w:rsid w:val="00891FD0"/>
    <w:rsid w:val="0089226A"/>
    <w:rsid w:val="008A1BDB"/>
    <w:rsid w:val="008A64A3"/>
    <w:rsid w:val="008C00F8"/>
    <w:rsid w:val="008C1BE1"/>
    <w:rsid w:val="008D20D1"/>
    <w:rsid w:val="008D52D6"/>
    <w:rsid w:val="008E19B5"/>
    <w:rsid w:val="008E258C"/>
    <w:rsid w:val="008E580B"/>
    <w:rsid w:val="008F576E"/>
    <w:rsid w:val="008F6011"/>
    <w:rsid w:val="008F6C2C"/>
    <w:rsid w:val="009000AA"/>
    <w:rsid w:val="00900370"/>
    <w:rsid w:val="0090241C"/>
    <w:rsid w:val="0090282A"/>
    <w:rsid w:val="009036EE"/>
    <w:rsid w:val="00911138"/>
    <w:rsid w:val="0092043F"/>
    <w:rsid w:val="00922FE4"/>
    <w:rsid w:val="00925702"/>
    <w:rsid w:val="00926887"/>
    <w:rsid w:val="00937C85"/>
    <w:rsid w:val="0094061A"/>
    <w:rsid w:val="00941568"/>
    <w:rsid w:val="0094719F"/>
    <w:rsid w:val="00947753"/>
    <w:rsid w:val="009541D9"/>
    <w:rsid w:val="00956291"/>
    <w:rsid w:val="0096154E"/>
    <w:rsid w:val="009632FE"/>
    <w:rsid w:val="00967582"/>
    <w:rsid w:val="00967618"/>
    <w:rsid w:val="0097225F"/>
    <w:rsid w:val="00973326"/>
    <w:rsid w:val="00976858"/>
    <w:rsid w:val="00986415"/>
    <w:rsid w:val="00987075"/>
    <w:rsid w:val="00993C07"/>
    <w:rsid w:val="0099578B"/>
    <w:rsid w:val="0099603D"/>
    <w:rsid w:val="00997152"/>
    <w:rsid w:val="009A027A"/>
    <w:rsid w:val="009A1F4F"/>
    <w:rsid w:val="009A2A6C"/>
    <w:rsid w:val="009B29DD"/>
    <w:rsid w:val="009B4B74"/>
    <w:rsid w:val="009C2070"/>
    <w:rsid w:val="009C4790"/>
    <w:rsid w:val="009C7F16"/>
    <w:rsid w:val="009D5677"/>
    <w:rsid w:val="009D665A"/>
    <w:rsid w:val="009D68F4"/>
    <w:rsid w:val="009D7093"/>
    <w:rsid w:val="009E5F4B"/>
    <w:rsid w:val="009F012B"/>
    <w:rsid w:val="009F01AE"/>
    <w:rsid w:val="009F1CCD"/>
    <w:rsid w:val="009F7FF1"/>
    <w:rsid w:val="00A026BA"/>
    <w:rsid w:val="00A03652"/>
    <w:rsid w:val="00A06CE8"/>
    <w:rsid w:val="00A07350"/>
    <w:rsid w:val="00A077D9"/>
    <w:rsid w:val="00A17C47"/>
    <w:rsid w:val="00A34758"/>
    <w:rsid w:val="00A357B7"/>
    <w:rsid w:val="00A40596"/>
    <w:rsid w:val="00A5101F"/>
    <w:rsid w:val="00A5199E"/>
    <w:rsid w:val="00A53D1A"/>
    <w:rsid w:val="00A57B05"/>
    <w:rsid w:val="00A60825"/>
    <w:rsid w:val="00A61C42"/>
    <w:rsid w:val="00A65A5F"/>
    <w:rsid w:val="00A6641D"/>
    <w:rsid w:val="00A72532"/>
    <w:rsid w:val="00A76AE6"/>
    <w:rsid w:val="00A834C9"/>
    <w:rsid w:val="00A8363A"/>
    <w:rsid w:val="00A96B95"/>
    <w:rsid w:val="00AC3BAD"/>
    <w:rsid w:val="00AD0399"/>
    <w:rsid w:val="00AD04C0"/>
    <w:rsid w:val="00AD6027"/>
    <w:rsid w:val="00AE58C0"/>
    <w:rsid w:val="00AE68F2"/>
    <w:rsid w:val="00AE6B76"/>
    <w:rsid w:val="00AF0B79"/>
    <w:rsid w:val="00AF438F"/>
    <w:rsid w:val="00AF6A21"/>
    <w:rsid w:val="00AF6D81"/>
    <w:rsid w:val="00B07061"/>
    <w:rsid w:val="00B104EC"/>
    <w:rsid w:val="00B12436"/>
    <w:rsid w:val="00B1712A"/>
    <w:rsid w:val="00B176B0"/>
    <w:rsid w:val="00B26EDD"/>
    <w:rsid w:val="00B32430"/>
    <w:rsid w:val="00B329C4"/>
    <w:rsid w:val="00B42B95"/>
    <w:rsid w:val="00B5427E"/>
    <w:rsid w:val="00B54637"/>
    <w:rsid w:val="00B60374"/>
    <w:rsid w:val="00B6650A"/>
    <w:rsid w:val="00B67F0F"/>
    <w:rsid w:val="00B703D3"/>
    <w:rsid w:val="00B74B86"/>
    <w:rsid w:val="00B840B7"/>
    <w:rsid w:val="00B86E3A"/>
    <w:rsid w:val="00B9320D"/>
    <w:rsid w:val="00B94E3B"/>
    <w:rsid w:val="00BB1486"/>
    <w:rsid w:val="00BB6052"/>
    <w:rsid w:val="00BF2E3E"/>
    <w:rsid w:val="00C00195"/>
    <w:rsid w:val="00C005F4"/>
    <w:rsid w:val="00C05DEB"/>
    <w:rsid w:val="00C072FD"/>
    <w:rsid w:val="00C07BA0"/>
    <w:rsid w:val="00C20274"/>
    <w:rsid w:val="00C24AC7"/>
    <w:rsid w:val="00C2508D"/>
    <w:rsid w:val="00C2694C"/>
    <w:rsid w:val="00C334C8"/>
    <w:rsid w:val="00C34A9B"/>
    <w:rsid w:val="00C41D20"/>
    <w:rsid w:val="00C42275"/>
    <w:rsid w:val="00C42694"/>
    <w:rsid w:val="00C43548"/>
    <w:rsid w:val="00C45A26"/>
    <w:rsid w:val="00C53F44"/>
    <w:rsid w:val="00C54004"/>
    <w:rsid w:val="00C56BF4"/>
    <w:rsid w:val="00C625A2"/>
    <w:rsid w:val="00C65374"/>
    <w:rsid w:val="00C6566D"/>
    <w:rsid w:val="00C65C09"/>
    <w:rsid w:val="00C65E86"/>
    <w:rsid w:val="00C701AA"/>
    <w:rsid w:val="00C763D6"/>
    <w:rsid w:val="00C76775"/>
    <w:rsid w:val="00C849CF"/>
    <w:rsid w:val="00C87AF9"/>
    <w:rsid w:val="00C932A7"/>
    <w:rsid w:val="00C97E39"/>
    <w:rsid w:val="00CA28C6"/>
    <w:rsid w:val="00CA2ED7"/>
    <w:rsid w:val="00CA58A3"/>
    <w:rsid w:val="00CA67EC"/>
    <w:rsid w:val="00CA7B44"/>
    <w:rsid w:val="00CB34C2"/>
    <w:rsid w:val="00CB47D8"/>
    <w:rsid w:val="00CB4A2D"/>
    <w:rsid w:val="00CC5B5C"/>
    <w:rsid w:val="00CE1287"/>
    <w:rsid w:val="00CE41EB"/>
    <w:rsid w:val="00CE6C2D"/>
    <w:rsid w:val="00CE6DB0"/>
    <w:rsid w:val="00CF2403"/>
    <w:rsid w:val="00CF31CC"/>
    <w:rsid w:val="00D07184"/>
    <w:rsid w:val="00D20159"/>
    <w:rsid w:val="00D21323"/>
    <w:rsid w:val="00D2343E"/>
    <w:rsid w:val="00D31769"/>
    <w:rsid w:val="00D34965"/>
    <w:rsid w:val="00D53495"/>
    <w:rsid w:val="00D710DA"/>
    <w:rsid w:val="00D75C36"/>
    <w:rsid w:val="00D809A0"/>
    <w:rsid w:val="00D81FBA"/>
    <w:rsid w:val="00D8602A"/>
    <w:rsid w:val="00D87C94"/>
    <w:rsid w:val="00D9072E"/>
    <w:rsid w:val="00D92C4E"/>
    <w:rsid w:val="00DA2D4B"/>
    <w:rsid w:val="00DA51EE"/>
    <w:rsid w:val="00DA7983"/>
    <w:rsid w:val="00DB3F82"/>
    <w:rsid w:val="00DB5DD1"/>
    <w:rsid w:val="00DC5B4B"/>
    <w:rsid w:val="00DD7F0B"/>
    <w:rsid w:val="00DF07B2"/>
    <w:rsid w:val="00DF6609"/>
    <w:rsid w:val="00E03768"/>
    <w:rsid w:val="00E03E8A"/>
    <w:rsid w:val="00E23C15"/>
    <w:rsid w:val="00E25D9E"/>
    <w:rsid w:val="00E26336"/>
    <w:rsid w:val="00E26F54"/>
    <w:rsid w:val="00E3095E"/>
    <w:rsid w:val="00E35115"/>
    <w:rsid w:val="00E37336"/>
    <w:rsid w:val="00E41CDD"/>
    <w:rsid w:val="00E427F9"/>
    <w:rsid w:val="00E4641E"/>
    <w:rsid w:val="00E50AA8"/>
    <w:rsid w:val="00E57B1D"/>
    <w:rsid w:val="00E61165"/>
    <w:rsid w:val="00E7248F"/>
    <w:rsid w:val="00E72B39"/>
    <w:rsid w:val="00E83075"/>
    <w:rsid w:val="00E83B86"/>
    <w:rsid w:val="00E903AC"/>
    <w:rsid w:val="00E915CE"/>
    <w:rsid w:val="00E96F40"/>
    <w:rsid w:val="00EA579C"/>
    <w:rsid w:val="00EB13EA"/>
    <w:rsid w:val="00EC1D2B"/>
    <w:rsid w:val="00EC557C"/>
    <w:rsid w:val="00EC5AF4"/>
    <w:rsid w:val="00EE0864"/>
    <w:rsid w:val="00EE6C35"/>
    <w:rsid w:val="00EF1596"/>
    <w:rsid w:val="00EF26FC"/>
    <w:rsid w:val="00EF3E4C"/>
    <w:rsid w:val="00F00605"/>
    <w:rsid w:val="00F058F1"/>
    <w:rsid w:val="00F10746"/>
    <w:rsid w:val="00F17DFF"/>
    <w:rsid w:val="00F27415"/>
    <w:rsid w:val="00F312CD"/>
    <w:rsid w:val="00F31D6C"/>
    <w:rsid w:val="00F33BBE"/>
    <w:rsid w:val="00F343B2"/>
    <w:rsid w:val="00F35DD4"/>
    <w:rsid w:val="00F43B9B"/>
    <w:rsid w:val="00F5798B"/>
    <w:rsid w:val="00F62381"/>
    <w:rsid w:val="00F63CCA"/>
    <w:rsid w:val="00F65C8E"/>
    <w:rsid w:val="00F73BF7"/>
    <w:rsid w:val="00F74A3A"/>
    <w:rsid w:val="00F85F46"/>
    <w:rsid w:val="00F91A8D"/>
    <w:rsid w:val="00F925F9"/>
    <w:rsid w:val="00F93A2C"/>
    <w:rsid w:val="00F93B3A"/>
    <w:rsid w:val="00FA28D8"/>
    <w:rsid w:val="00FA418A"/>
    <w:rsid w:val="00FA4236"/>
    <w:rsid w:val="00FC1A47"/>
    <w:rsid w:val="00FD513E"/>
    <w:rsid w:val="00FD61EE"/>
    <w:rsid w:val="00FE1A78"/>
    <w:rsid w:val="00FE41E5"/>
    <w:rsid w:val="00FE7195"/>
    <w:rsid w:val="00FF3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978B18-E2FB-4AFE-A7A9-63A17CB3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DC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291"/>
  </w:style>
  <w:style w:type="paragraph" w:styleId="Footer">
    <w:name w:val="footer"/>
    <w:basedOn w:val="Normal"/>
    <w:link w:val="FooterChar"/>
    <w:uiPriority w:val="99"/>
    <w:unhideWhenUsed/>
    <w:rsid w:val="00956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291"/>
  </w:style>
  <w:style w:type="paragraph" w:styleId="ListParagraph">
    <w:name w:val="List Paragraph"/>
    <w:basedOn w:val="Normal"/>
    <w:uiPriority w:val="34"/>
    <w:qFormat/>
    <w:rsid w:val="000E204D"/>
    <w:pPr>
      <w:ind w:left="720"/>
      <w:contextualSpacing/>
    </w:pPr>
  </w:style>
  <w:style w:type="paragraph" w:styleId="BalloonText">
    <w:name w:val="Balloon Text"/>
    <w:basedOn w:val="Normal"/>
    <w:link w:val="BalloonTextChar"/>
    <w:uiPriority w:val="99"/>
    <w:semiHidden/>
    <w:unhideWhenUsed/>
    <w:rsid w:val="00D20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1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C4B8C-7829-40EC-9849-687C9A86C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3598</Words>
  <Characters>20509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cp:lastPrinted>2024-01-03T09:47:00Z</cp:lastPrinted>
  <dcterms:created xsi:type="dcterms:W3CDTF">2024-05-24T08:52:00Z</dcterms:created>
  <dcterms:modified xsi:type="dcterms:W3CDTF">2024-05-24T08:52:00Z</dcterms:modified>
</cp:coreProperties>
</file>